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2B95" w:rsidRDefault="00982B95" w:rsidP="00982B95">
      <w:pPr>
        <w:pStyle w:val="Glava"/>
        <w:tabs>
          <w:tab w:val="clear" w:pos="4320"/>
          <w:tab w:val="left" w:pos="5112"/>
        </w:tabs>
        <w:spacing w:before="120" w:line="240" w:lineRule="exact"/>
        <w:rPr>
          <w:rFonts w:cs="Arial"/>
          <w:sz w:val="16"/>
        </w:rPr>
      </w:pPr>
    </w:p>
    <w:p w:rsidR="00982B95" w:rsidRDefault="00982B95" w:rsidP="00982B95">
      <w:pPr>
        <w:pStyle w:val="Glava"/>
        <w:tabs>
          <w:tab w:val="clear" w:pos="4320"/>
          <w:tab w:val="left" w:pos="5112"/>
        </w:tabs>
        <w:spacing w:before="120" w:line="240" w:lineRule="exact"/>
        <w:rPr>
          <w:rFonts w:cs="Arial"/>
          <w:sz w:val="16"/>
        </w:rPr>
      </w:pPr>
      <w:r>
        <w:rPr>
          <w:noProof/>
          <w:lang w:val="sl-SI"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7" name="Slika 7"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anchor>
        </w:drawing>
      </w:r>
      <w:r>
        <w:rPr>
          <w:rFonts w:cs="Arial"/>
          <w:sz w:val="16"/>
        </w:rPr>
        <w:t>Gregorčičeva 20–25, Sl-1001 Ljubljana</w:t>
      </w:r>
      <w:r>
        <w:rPr>
          <w:rFonts w:cs="Arial"/>
          <w:sz w:val="16"/>
        </w:rPr>
        <w:tab/>
        <w:t>T: +386 1 478 1000</w:t>
      </w:r>
    </w:p>
    <w:p w:rsidR="00982B95" w:rsidRDefault="00982B95" w:rsidP="00982B95">
      <w:pPr>
        <w:pStyle w:val="Glava"/>
        <w:tabs>
          <w:tab w:val="clear" w:pos="4320"/>
          <w:tab w:val="left" w:pos="5112"/>
        </w:tabs>
        <w:spacing w:line="240" w:lineRule="exact"/>
        <w:rPr>
          <w:rFonts w:cs="Arial"/>
          <w:sz w:val="16"/>
        </w:rPr>
      </w:pPr>
      <w:r>
        <w:rPr>
          <w:rFonts w:cs="Arial"/>
          <w:sz w:val="16"/>
        </w:rPr>
        <w:tab/>
        <w:t>F: +386 1 478 1607</w:t>
      </w:r>
    </w:p>
    <w:p w:rsidR="00982B95" w:rsidRDefault="00982B95" w:rsidP="00982B95">
      <w:pPr>
        <w:pStyle w:val="Glava"/>
        <w:tabs>
          <w:tab w:val="clear" w:pos="4320"/>
          <w:tab w:val="left" w:pos="5112"/>
        </w:tabs>
        <w:spacing w:line="240" w:lineRule="exact"/>
        <w:rPr>
          <w:rFonts w:cs="Arial"/>
          <w:sz w:val="16"/>
        </w:rPr>
      </w:pPr>
      <w:r>
        <w:rPr>
          <w:rFonts w:cs="Arial"/>
          <w:sz w:val="16"/>
        </w:rPr>
        <w:tab/>
        <w:t>E: gp.gs@gov.si</w:t>
      </w:r>
    </w:p>
    <w:p w:rsidR="00982B95" w:rsidRDefault="00982B95" w:rsidP="00982B95">
      <w:pPr>
        <w:pStyle w:val="Glava"/>
        <w:tabs>
          <w:tab w:val="clear" w:pos="4320"/>
          <w:tab w:val="left" w:pos="5112"/>
        </w:tabs>
        <w:spacing w:line="240" w:lineRule="exact"/>
        <w:rPr>
          <w:rFonts w:cs="Arial"/>
          <w:sz w:val="16"/>
        </w:rPr>
      </w:pPr>
      <w:r>
        <w:rPr>
          <w:rFonts w:cs="Arial"/>
          <w:sz w:val="16"/>
        </w:rPr>
        <w:tab/>
        <w:t>http://www.vlada.si/</w:t>
      </w:r>
    </w:p>
    <w:p w:rsidR="003D0780" w:rsidRPr="00D55AB6" w:rsidRDefault="003D0780" w:rsidP="003D0780">
      <w:pPr>
        <w:pStyle w:val="Naslovpredpisa"/>
        <w:spacing w:before="0" w:after="0" w:line="260" w:lineRule="exact"/>
        <w:jc w:val="left"/>
        <w:rPr>
          <w:sz w:val="20"/>
          <w:szCs w:val="20"/>
        </w:rPr>
      </w:pPr>
    </w:p>
    <w:p w:rsidR="00982B95" w:rsidRDefault="00982B95" w:rsidP="003D0780">
      <w:pPr>
        <w:pStyle w:val="Naslovpredpisa"/>
        <w:spacing w:before="0" w:after="0" w:line="260" w:lineRule="exact"/>
        <w:jc w:val="right"/>
        <w:rPr>
          <w:sz w:val="20"/>
          <w:szCs w:val="20"/>
        </w:rPr>
      </w:pPr>
    </w:p>
    <w:p w:rsidR="003D0780" w:rsidRPr="00D55AB6" w:rsidRDefault="003D0780" w:rsidP="003D0780">
      <w:pPr>
        <w:pStyle w:val="Naslovpredpisa"/>
        <w:spacing w:before="0" w:after="0" w:line="260" w:lineRule="exact"/>
        <w:jc w:val="right"/>
        <w:rPr>
          <w:sz w:val="20"/>
          <w:szCs w:val="20"/>
        </w:rPr>
      </w:pPr>
      <w:r w:rsidRPr="00D55AB6">
        <w:rPr>
          <w:sz w:val="20"/>
          <w:szCs w:val="20"/>
          <w:lang w:val="sl-SI"/>
        </w:rPr>
        <w:t>PREDLOG</w:t>
      </w:r>
    </w:p>
    <w:p w:rsidR="003D0780" w:rsidRDefault="003D0780" w:rsidP="003D0780">
      <w:pPr>
        <w:pStyle w:val="Naslovpredpisa"/>
        <w:spacing w:before="0" w:after="0" w:line="260" w:lineRule="exact"/>
        <w:jc w:val="right"/>
        <w:rPr>
          <w:sz w:val="20"/>
          <w:szCs w:val="20"/>
        </w:rPr>
      </w:pPr>
      <w:r w:rsidRPr="00D55AB6">
        <w:rPr>
          <w:sz w:val="20"/>
          <w:szCs w:val="20"/>
          <w:lang w:val="sl-SI"/>
        </w:rPr>
        <w:t>EVA</w:t>
      </w:r>
      <w:r w:rsidR="00982B95">
        <w:rPr>
          <w:sz w:val="20"/>
          <w:szCs w:val="20"/>
          <w:lang w:val="sl-SI"/>
        </w:rPr>
        <w:t>:</w:t>
      </w:r>
      <w:r w:rsidRPr="00D55AB6">
        <w:rPr>
          <w:sz w:val="20"/>
          <w:szCs w:val="20"/>
          <w:lang w:val="sl-SI"/>
        </w:rPr>
        <w:t xml:space="preserve"> </w:t>
      </w:r>
      <w:r w:rsidRPr="006E3FD5">
        <w:rPr>
          <w:sz w:val="20"/>
          <w:szCs w:val="20"/>
          <w:lang w:val="sl-SI"/>
        </w:rPr>
        <w:t>201</w:t>
      </w:r>
      <w:r>
        <w:rPr>
          <w:sz w:val="20"/>
          <w:szCs w:val="20"/>
          <w:lang w:val="sl-SI"/>
        </w:rPr>
        <w:t>8</w:t>
      </w:r>
      <w:r w:rsidRPr="006E3FD5">
        <w:rPr>
          <w:sz w:val="20"/>
          <w:szCs w:val="20"/>
          <w:lang w:val="sl-SI"/>
        </w:rPr>
        <w:t>-1611-</w:t>
      </w:r>
      <w:r>
        <w:rPr>
          <w:sz w:val="20"/>
          <w:szCs w:val="20"/>
          <w:lang w:val="sl-SI"/>
        </w:rPr>
        <w:t>0002</w:t>
      </w:r>
    </w:p>
    <w:p w:rsidR="00982B95" w:rsidRDefault="006C7135" w:rsidP="003D0780">
      <w:pPr>
        <w:pStyle w:val="Naslovpredpisa"/>
        <w:spacing w:before="0" w:after="0" w:line="260" w:lineRule="exact"/>
        <w:jc w:val="right"/>
        <w:rPr>
          <w:sz w:val="20"/>
          <w:szCs w:val="20"/>
        </w:rPr>
      </w:pPr>
      <w:r>
        <w:rPr>
          <w:sz w:val="20"/>
          <w:szCs w:val="20"/>
          <w:lang w:val="sl-SI"/>
        </w:rPr>
        <w:t>NUJNI</w:t>
      </w:r>
      <w:r w:rsidR="00982B95">
        <w:rPr>
          <w:sz w:val="20"/>
          <w:szCs w:val="20"/>
          <w:lang w:val="sl-SI"/>
        </w:rPr>
        <w:t xml:space="preserve"> POSTOPEK</w:t>
      </w:r>
    </w:p>
    <w:p w:rsidR="00982B95" w:rsidRDefault="00982B95" w:rsidP="003D0780">
      <w:pPr>
        <w:pStyle w:val="Naslovpredpisa"/>
        <w:spacing w:before="0" w:after="0" w:line="260" w:lineRule="exact"/>
        <w:jc w:val="right"/>
        <w:rPr>
          <w:sz w:val="20"/>
          <w:szCs w:val="20"/>
        </w:rPr>
      </w:pPr>
    </w:p>
    <w:p w:rsidR="00982B95" w:rsidRPr="00D55AB6" w:rsidRDefault="00982B95" w:rsidP="003D0780">
      <w:pPr>
        <w:pStyle w:val="Naslovpredpisa"/>
        <w:spacing w:before="0" w:after="0" w:line="260" w:lineRule="exact"/>
        <w:jc w:val="right"/>
        <w:rPr>
          <w:sz w:val="20"/>
          <w:szCs w:val="20"/>
        </w:rPr>
      </w:pPr>
    </w:p>
    <w:tbl>
      <w:tblPr>
        <w:tblW w:w="0" w:type="auto"/>
        <w:tblLook w:val="04A0" w:firstRow="1" w:lastRow="0" w:firstColumn="1" w:lastColumn="0" w:noHBand="0" w:noVBand="1"/>
      </w:tblPr>
      <w:tblGrid>
        <w:gridCol w:w="9213"/>
      </w:tblGrid>
      <w:tr w:rsidR="003D0780" w:rsidRPr="00D55AB6" w:rsidTr="003D0780">
        <w:tc>
          <w:tcPr>
            <w:tcW w:w="9213" w:type="dxa"/>
          </w:tcPr>
          <w:p w:rsidR="003D0780" w:rsidRPr="00D55AB6" w:rsidRDefault="003D0780" w:rsidP="003D0780">
            <w:pPr>
              <w:pStyle w:val="Naslovpredpisa"/>
              <w:spacing w:before="0" w:after="0" w:line="260" w:lineRule="exact"/>
              <w:rPr>
                <w:rFonts w:cs="Arial"/>
                <w:sz w:val="20"/>
                <w:szCs w:val="20"/>
                <w:lang w:eastAsia="sl-SI"/>
              </w:rPr>
            </w:pPr>
            <w:r w:rsidRPr="00D55AB6">
              <w:rPr>
                <w:rFonts w:cs="Arial"/>
                <w:sz w:val="20"/>
                <w:szCs w:val="20"/>
                <w:lang w:val="sl-SI" w:eastAsia="sl-SI"/>
              </w:rPr>
              <w:t xml:space="preserve">ZAKON </w:t>
            </w:r>
          </w:p>
          <w:p w:rsidR="003D0780" w:rsidRPr="00D55AB6" w:rsidRDefault="003D0780" w:rsidP="003D0780">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D55AB6">
              <w:rPr>
                <w:rFonts w:ascii="Arial" w:eastAsia="Times New Roman" w:hAnsi="Arial" w:cs="Arial"/>
                <w:b/>
                <w:sz w:val="20"/>
                <w:szCs w:val="20"/>
                <w:lang w:eastAsia="sl-SI"/>
              </w:rPr>
              <w:t xml:space="preserve">O </w:t>
            </w:r>
            <w:r>
              <w:rPr>
                <w:rFonts w:ascii="Arial" w:eastAsia="Times New Roman" w:hAnsi="Arial" w:cs="Arial"/>
                <w:b/>
                <w:sz w:val="20"/>
                <w:szCs w:val="20"/>
                <w:lang w:eastAsia="sl-SI"/>
              </w:rPr>
              <w:t>SPREMEMB</w:t>
            </w:r>
            <w:r w:rsidR="00106E06">
              <w:rPr>
                <w:rFonts w:ascii="Arial" w:eastAsia="Times New Roman" w:hAnsi="Arial" w:cs="Arial"/>
                <w:b/>
                <w:sz w:val="20"/>
                <w:szCs w:val="20"/>
                <w:lang w:eastAsia="sl-SI"/>
              </w:rPr>
              <w:t>AH</w:t>
            </w:r>
            <w:r>
              <w:rPr>
                <w:rFonts w:ascii="Arial" w:eastAsia="Times New Roman" w:hAnsi="Arial" w:cs="Arial"/>
                <w:b/>
                <w:sz w:val="20"/>
                <w:szCs w:val="20"/>
                <w:lang w:eastAsia="sl-SI"/>
              </w:rPr>
              <w:t xml:space="preserve"> IN </w:t>
            </w:r>
            <w:r w:rsidRPr="00D55AB6">
              <w:rPr>
                <w:rFonts w:ascii="Arial" w:eastAsia="Times New Roman" w:hAnsi="Arial" w:cs="Arial"/>
                <w:b/>
                <w:sz w:val="20"/>
                <w:szCs w:val="20"/>
                <w:lang w:eastAsia="sl-SI"/>
              </w:rPr>
              <w:t>DOPOLNITV</w:t>
            </w:r>
            <w:r w:rsidRPr="00771AB8">
              <w:rPr>
                <w:rFonts w:ascii="Arial" w:eastAsia="Times New Roman" w:hAnsi="Arial" w:cs="Arial"/>
                <w:b/>
                <w:sz w:val="20"/>
                <w:szCs w:val="20"/>
                <w:lang w:eastAsia="sl-SI"/>
              </w:rPr>
              <w:t>AH</w:t>
            </w:r>
            <w:r w:rsidRPr="00D55AB6">
              <w:rPr>
                <w:rFonts w:ascii="Arial" w:eastAsia="Times New Roman" w:hAnsi="Arial" w:cs="Arial"/>
                <w:b/>
                <w:sz w:val="20"/>
                <w:szCs w:val="20"/>
                <w:lang w:eastAsia="sl-SI"/>
              </w:rPr>
              <w:t xml:space="preserve"> ZAKONA O DAVKU OD DOHODKOV PRAVNIH OSEB</w:t>
            </w:r>
          </w:p>
          <w:p w:rsidR="003D0780" w:rsidRPr="00D55AB6" w:rsidRDefault="003D0780" w:rsidP="003D0780">
            <w:pPr>
              <w:pStyle w:val="Naslovpredpisa"/>
              <w:spacing w:before="0" w:after="0" w:line="260" w:lineRule="exact"/>
              <w:rPr>
                <w:rFonts w:cs="Arial"/>
                <w:sz w:val="20"/>
                <w:szCs w:val="20"/>
                <w:lang w:eastAsia="sl-SI"/>
              </w:rPr>
            </w:pPr>
          </w:p>
        </w:tc>
      </w:tr>
      <w:tr w:rsidR="003D0780" w:rsidRPr="00D55AB6" w:rsidTr="003D0780">
        <w:tc>
          <w:tcPr>
            <w:tcW w:w="9213" w:type="dxa"/>
          </w:tcPr>
          <w:tbl>
            <w:tblPr>
              <w:tblW w:w="0" w:type="auto"/>
              <w:tblLook w:val="04A0" w:firstRow="1" w:lastRow="0" w:firstColumn="1" w:lastColumn="0" w:noHBand="0" w:noVBand="1"/>
            </w:tblPr>
            <w:tblGrid>
              <w:gridCol w:w="8997"/>
            </w:tblGrid>
            <w:tr w:rsidR="003D0780" w:rsidRPr="00D55AB6" w:rsidTr="003D0780">
              <w:tc>
                <w:tcPr>
                  <w:tcW w:w="9213" w:type="dxa"/>
                </w:tcPr>
                <w:p w:rsidR="003D0780" w:rsidRPr="00D55AB6" w:rsidRDefault="003D0780" w:rsidP="003D0780">
                  <w:pPr>
                    <w:pStyle w:val="Poglavje"/>
                    <w:spacing w:before="0" w:after="0" w:line="260" w:lineRule="exact"/>
                    <w:jc w:val="left"/>
                    <w:rPr>
                      <w:sz w:val="20"/>
                      <w:szCs w:val="20"/>
                    </w:rPr>
                  </w:pPr>
                  <w:r w:rsidRPr="00D55AB6">
                    <w:rPr>
                      <w:sz w:val="20"/>
                      <w:szCs w:val="20"/>
                    </w:rPr>
                    <w:t>I. UVOD</w:t>
                  </w:r>
                </w:p>
              </w:tc>
            </w:tr>
            <w:tr w:rsidR="003D0780" w:rsidRPr="00D55AB6" w:rsidTr="003D0780">
              <w:tc>
                <w:tcPr>
                  <w:tcW w:w="9213" w:type="dxa"/>
                </w:tcPr>
                <w:p w:rsidR="003D0780" w:rsidRPr="00D55AB6" w:rsidRDefault="003D0780" w:rsidP="003D0780">
                  <w:pPr>
                    <w:pStyle w:val="Oddelek"/>
                    <w:numPr>
                      <w:ilvl w:val="0"/>
                      <w:numId w:val="20"/>
                    </w:numPr>
                    <w:spacing w:before="0" w:after="0" w:line="260" w:lineRule="exact"/>
                    <w:jc w:val="left"/>
                    <w:rPr>
                      <w:rFonts w:cs="Arial"/>
                      <w:sz w:val="20"/>
                      <w:szCs w:val="20"/>
                      <w:lang w:eastAsia="sl-SI"/>
                    </w:rPr>
                  </w:pPr>
                  <w:r w:rsidRPr="00D55AB6">
                    <w:rPr>
                      <w:rFonts w:cs="Arial"/>
                      <w:sz w:val="20"/>
                      <w:szCs w:val="20"/>
                      <w:lang w:val="sl-SI" w:eastAsia="sl-SI"/>
                    </w:rPr>
                    <w:t>OCENA STANJA IN RAZLOGI ZA SPREJEM PREDLOGA ZAKONA</w:t>
                  </w:r>
                </w:p>
                <w:p w:rsidR="003D0780" w:rsidRPr="00D55AB6" w:rsidRDefault="003D0780" w:rsidP="003D0780">
                  <w:pPr>
                    <w:pStyle w:val="Oddelek"/>
                    <w:numPr>
                      <w:ilvl w:val="0"/>
                      <w:numId w:val="0"/>
                    </w:numPr>
                    <w:spacing w:before="0" w:after="0" w:line="260" w:lineRule="exact"/>
                    <w:ind w:left="720"/>
                    <w:jc w:val="left"/>
                    <w:rPr>
                      <w:rFonts w:cs="Arial"/>
                      <w:sz w:val="20"/>
                      <w:szCs w:val="20"/>
                      <w:lang w:eastAsia="sl-SI"/>
                    </w:rPr>
                  </w:pPr>
                </w:p>
              </w:tc>
            </w:tr>
            <w:tr w:rsidR="003D0780" w:rsidRPr="00D55AB6" w:rsidTr="003D0780">
              <w:tc>
                <w:tcPr>
                  <w:tcW w:w="9213" w:type="dxa"/>
                </w:tcPr>
                <w:p w:rsidR="003D0780" w:rsidRPr="004C7169" w:rsidRDefault="003D0780" w:rsidP="003D0780">
                  <w:pPr>
                    <w:pStyle w:val="Alineazaodstavkom"/>
                    <w:numPr>
                      <w:ilvl w:val="0"/>
                      <w:numId w:val="0"/>
                    </w:numPr>
                    <w:spacing w:line="276" w:lineRule="auto"/>
                    <w:rPr>
                      <w:rFonts w:cs="Arial"/>
                      <w:sz w:val="20"/>
                      <w:szCs w:val="20"/>
                    </w:rPr>
                  </w:pPr>
                  <w:r>
                    <w:rPr>
                      <w:rFonts w:cs="Arial"/>
                      <w:sz w:val="20"/>
                      <w:szCs w:val="20"/>
                      <w:lang w:val="sl-SI" w:eastAsia="en-US"/>
                    </w:rPr>
                    <w:t xml:space="preserve">1.1 </w:t>
                  </w:r>
                  <w:r w:rsidRPr="004C7169">
                    <w:rPr>
                      <w:rFonts w:cs="Arial"/>
                      <w:sz w:val="20"/>
                      <w:szCs w:val="20"/>
                      <w:lang w:val="sl-SI" w:eastAsia="en-US"/>
                    </w:rPr>
                    <w:t>Veljavni Zakon o davku od dohodkov pravnih oseb (Uradni list RS, št. 117/06, 56/08, 76/08, 5/09, 96/09, 110/09 – ZDavP-2B, 43/10, 59/11, 24/12, 30/12, 94/12, 81/13, 50/14, 23/15, 82/15</w:t>
                  </w:r>
                  <w:r>
                    <w:rPr>
                      <w:rFonts w:cs="Arial"/>
                      <w:sz w:val="20"/>
                      <w:szCs w:val="20"/>
                      <w:lang w:val="sl-SI" w:eastAsia="en-US"/>
                    </w:rPr>
                    <w:t>,</w:t>
                  </w:r>
                  <w:r w:rsidRPr="004C7169">
                    <w:rPr>
                      <w:rFonts w:cs="Arial"/>
                      <w:sz w:val="20"/>
                      <w:szCs w:val="20"/>
                      <w:lang w:val="sl-SI" w:eastAsia="en-US"/>
                    </w:rPr>
                    <w:t xml:space="preserve"> 68/16</w:t>
                  </w:r>
                  <w:r>
                    <w:rPr>
                      <w:rFonts w:cs="Arial"/>
                      <w:sz w:val="20"/>
                      <w:szCs w:val="20"/>
                      <w:lang w:val="sl-SI" w:eastAsia="en-US"/>
                    </w:rPr>
                    <w:t xml:space="preserve"> in </w:t>
                  </w:r>
                  <w:r w:rsidRPr="00AC29D6">
                    <w:rPr>
                      <w:rFonts w:cs="Arial"/>
                      <w:sz w:val="20"/>
                      <w:szCs w:val="20"/>
                      <w:lang w:val="sl-SI" w:eastAsia="en-US"/>
                    </w:rPr>
                    <w:t>69/17;</w:t>
                  </w:r>
                  <w:r w:rsidRPr="004C7169">
                    <w:rPr>
                      <w:rFonts w:cs="Arial"/>
                      <w:sz w:val="20"/>
                      <w:szCs w:val="20"/>
                      <w:lang w:val="sl-SI" w:eastAsia="en-US"/>
                    </w:rPr>
                    <w:t xml:space="preserve"> v </w:t>
                  </w:r>
                  <w:r w:rsidR="00E32632" w:rsidRPr="00E32632">
                    <w:rPr>
                      <w:rFonts w:cs="Arial"/>
                      <w:sz w:val="20"/>
                      <w:szCs w:val="20"/>
                      <w:lang w:val="sl-SI" w:eastAsia="en-US"/>
                    </w:rPr>
                    <w:t>nadaljnjem besedilu</w:t>
                  </w:r>
                  <w:r w:rsidRPr="004C7169">
                    <w:rPr>
                      <w:rFonts w:cs="Arial"/>
                      <w:sz w:val="20"/>
                      <w:szCs w:val="20"/>
                      <w:lang w:val="sl-SI" w:eastAsia="en-US"/>
                    </w:rPr>
                    <w:t xml:space="preserve">: ZDDPO-2), ki se uporablja od 1. januarja 2007, je bil sprejet v okviru davčne reforme 2006. </w:t>
                  </w:r>
                  <w:r w:rsidRPr="00635EEA">
                    <w:rPr>
                      <w:rFonts w:cs="Arial"/>
                      <w:sz w:val="20"/>
                      <w:szCs w:val="20"/>
                      <w:lang w:val="sl-SI" w:eastAsia="en-US"/>
                    </w:rPr>
                    <w:t>Cilj te davčne reforme je bil zagotoviti obdavčitev, ki bo davčnim zavezancem omogočala pregledno in konkurenčno davčno okolje za poslovanje.</w:t>
                  </w:r>
                  <w:r w:rsidRPr="004C7169">
                    <w:rPr>
                      <w:rFonts w:cs="Arial"/>
                      <w:sz w:val="20"/>
                      <w:szCs w:val="20"/>
                      <w:lang w:val="sl-SI" w:eastAsia="en-US"/>
                    </w:rPr>
                    <w:t xml:space="preserve"> </w:t>
                  </w:r>
                  <w:r>
                    <w:rPr>
                      <w:rFonts w:cs="Arial"/>
                      <w:sz w:val="20"/>
                      <w:szCs w:val="20"/>
                      <w:lang w:val="sl-SI" w:eastAsia="en-US"/>
                    </w:rPr>
                    <w:t xml:space="preserve">Poleg temeljnih stebrov obdavčitve dohodkov pravnih oseb – opredelitve davčnega zavezanca in davčne obveznosti, davčne osnove, stopnje in nekaterih posebnosti, zakon vsebuje tudi določena konkretnejša pravila, ki so po naravi posebna pravila za preprečevanje zlorab oziroma praks izogibanja. </w:t>
                  </w:r>
                  <w:r w:rsidRPr="004C7169">
                    <w:rPr>
                      <w:rFonts w:cs="Arial"/>
                      <w:sz w:val="20"/>
                      <w:szCs w:val="20"/>
                      <w:lang w:val="sl-SI" w:eastAsia="en-US"/>
                    </w:rPr>
                    <w:t xml:space="preserve">Zakon se je nekajkrat spremenil in dopolnil, nekatere </w:t>
                  </w:r>
                  <w:r>
                    <w:rPr>
                      <w:rFonts w:cs="Arial"/>
                      <w:sz w:val="20"/>
                      <w:szCs w:val="20"/>
                      <w:lang w:val="sl-SI" w:eastAsia="en-US"/>
                    </w:rPr>
                    <w:t xml:space="preserve">od </w:t>
                  </w:r>
                  <w:r w:rsidRPr="004C7169">
                    <w:rPr>
                      <w:rFonts w:cs="Arial"/>
                      <w:sz w:val="20"/>
                      <w:szCs w:val="20"/>
                      <w:lang w:val="sl-SI" w:eastAsia="en-US"/>
                    </w:rPr>
                    <w:t>sprememb in dopolnit</w:t>
                  </w:r>
                  <w:r>
                    <w:rPr>
                      <w:rFonts w:cs="Arial"/>
                      <w:sz w:val="20"/>
                      <w:szCs w:val="20"/>
                      <w:lang w:val="sl-SI" w:eastAsia="en-US"/>
                    </w:rPr>
                    <w:t>e</w:t>
                  </w:r>
                  <w:r w:rsidRPr="004C7169">
                    <w:rPr>
                      <w:rFonts w:cs="Arial"/>
                      <w:sz w:val="20"/>
                      <w:szCs w:val="20"/>
                      <w:lang w:val="sl-SI" w:eastAsia="en-US"/>
                    </w:rPr>
                    <w:t>v so bile potrebne zaradi prenosa direktiv Evropske unije (v nadalj</w:t>
                  </w:r>
                  <w:r>
                    <w:rPr>
                      <w:rFonts w:cs="Arial"/>
                      <w:sz w:val="20"/>
                      <w:szCs w:val="20"/>
                      <w:lang w:val="sl-SI" w:eastAsia="en-US"/>
                    </w:rPr>
                    <w:t>njem besedilu</w:t>
                  </w:r>
                  <w:r w:rsidRPr="004C7169">
                    <w:rPr>
                      <w:rFonts w:cs="Arial"/>
                      <w:sz w:val="20"/>
                      <w:szCs w:val="20"/>
                      <w:lang w:val="sl-SI" w:eastAsia="en-US"/>
                    </w:rPr>
                    <w:t xml:space="preserve">: EU) v nacionalno zakonodajo.  </w:t>
                  </w:r>
                </w:p>
                <w:p w:rsidR="003D0780" w:rsidRPr="004C7169" w:rsidRDefault="003D0780" w:rsidP="003D0780">
                  <w:pPr>
                    <w:pStyle w:val="Alineazaodstavkom"/>
                    <w:numPr>
                      <w:ilvl w:val="0"/>
                      <w:numId w:val="0"/>
                    </w:numPr>
                    <w:spacing w:line="276" w:lineRule="auto"/>
                    <w:rPr>
                      <w:rFonts w:cs="Arial"/>
                      <w:sz w:val="20"/>
                      <w:szCs w:val="20"/>
                    </w:rPr>
                  </w:pPr>
                </w:p>
                <w:p w:rsidR="003D0780" w:rsidRPr="004C7169" w:rsidRDefault="003D0780" w:rsidP="003D0780">
                  <w:pPr>
                    <w:autoSpaceDE w:val="0"/>
                    <w:autoSpaceDN w:val="0"/>
                    <w:adjustRightInd w:val="0"/>
                    <w:spacing w:after="0"/>
                    <w:jc w:val="both"/>
                    <w:rPr>
                      <w:rFonts w:ascii="Arial" w:eastAsia="Times New Roman" w:hAnsi="Arial" w:cs="Arial"/>
                      <w:sz w:val="20"/>
                      <w:szCs w:val="20"/>
                    </w:rPr>
                  </w:pPr>
                  <w:r w:rsidRPr="00167ABB">
                    <w:rPr>
                      <w:rFonts w:ascii="Arial" w:eastAsia="Times New Roman" w:hAnsi="Arial" w:cs="Arial"/>
                      <w:sz w:val="20"/>
                      <w:szCs w:val="20"/>
                    </w:rPr>
                    <w:t>V ZDDPO-2 so prenesene vse tri</w:t>
                  </w:r>
                  <w:r>
                    <w:rPr>
                      <w:rFonts w:ascii="Arial" w:eastAsia="Times New Roman" w:hAnsi="Arial" w:cs="Arial"/>
                      <w:sz w:val="20"/>
                      <w:szCs w:val="20"/>
                    </w:rPr>
                    <w:t xml:space="preserve">, do pred kratkim </w:t>
                  </w:r>
                  <w:r w:rsidRPr="00167ABB">
                    <w:rPr>
                      <w:rFonts w:ascii="Arial" w:eastAsia="Times New Roman" w:hAnsi="Arial" w:cs="Arial"/>
                      <w:sz w:val="20"/>
                      <w:szCs w:val="20"/>
                    </w:rPr>
                    <w:t>temeljne direktive EU na področju</w:t>
                  </w:r>
                  <w:r>
                    <w:rPr>
                      <w:rFonts w:ascii="Arial" w:eastAsia="Times New Roman" w:hAnsi="Arial" w:cs="Arial"/>
                      <w:sz w:val="20"/>
                      <w:szCs w:val="20"/>
                    </w:rPr>
                    <w:t xml:space="preserve"> davka od dohodkov pravnih oseb. To so direktiva </w:t>
                  </w:r>
                  <w:r w:rsidRPr="004C7169">
                    <w:rPr>
                      <w:rFonts w:ascii="Arial" w:eastAsia="Times New Roman" w:hAnsi="Arial" w:cs="Arial"/>
                      <w:sz w:val="20"/>
                      <w:szCs w:val="20"/>
                    </w:rPr>
                    <w:t xml:space="preserve">o skupnem sistemu obdavčitve za združitve, delitve, prenose sredstev in zamenjave kapitalskih deležev družb iz različnih držav članic, direktiva o skupnem sistemu obdavčitve matičnih družb in odvisnih družb iz različnih držav članic </w:t>
                  </w:r>
                  <w:r w:rsidR="009B47E0">
                    <w:rPr>
                      <w:rFonts w:ascii="Arial" w:eastAsia="Times New Roman" w:hAnsi="Arial" w:cs="Arial"/>
                      <w:sz w:val="20"/>
                      <w:szCs w:val="20"/>
                    </w:rPr>
                    <w:t>ter</w:t>
                  </w:r>
                  <w:r w:rsidR="009B47E0" w:rsidRPr="004C7169">
                    <w:rPr>
                      <w:rFonts w:ascii="Arial" w:eastAsia="Times New Roman" w:hAnsi="Arial" w:cs="Arial"/>
                      <w:sz w:val="20"/>
                      <w:szCs w:val="20"/>
                    </w:rPr>
                    <w:t xml:space="preserve"> </w:t>
                  </w:r>
                  <w:r w:rsidRPr="004C7169">
                    <w:rPr>
                      <w:rFonts w:ascii="Arial" w:eastAsia="Times New Roman" w:hAnsi="Arial" w:cs="Arial"/>
                      <w:sz w:val="20"/>
                      <w:szCs w:val="20"/>
                    </w:rPr>
                    <w:t xml:space="preserve">direktiva o skupnem sistemu obdavčevanja plačil obresti ter licenčnin med povezanimi družbami iz različnih držav članic. Osnovne direktive na teh treh področjih so bile sprejete </w:t>
                  </w:r>
                  <w:r w:rsidR="00E32632">
                    <w:rPr>
                      <w:rFonts w:ascii="Arial" w:eastAsia="Times New Roman" w:hAnsi="Arial" w:cs="Arial"/>
                      <w:sz w:val="20"/>
                      <w:szCs w:val="20"/>
                    </w:rPr>
                    <w:t xml:space="preserve">leta </w:t>
                  </w:r>
                  <w:r w:rsidRPr="004C7169">
                    <w:rPr>
                      <w:rFonts w:ascii="Arial" w:eastAsia="Times New Roman" w:hAnsi="Arial" w:cs="Arial"/>
                      <w:sz w:val="20"/>
                      <w:szCs w:val="20"/>
                    </w:rPr>
                    <w:t xml:space="preserve">1990 oziroma 2003. Področje podjetniškega obdavčevanja na ravni EU ni </w:t>
                  </w:r>
                  <w:proofErr w:type="spellStart"/>
                  <w:r w:rsidRPr="004C7169">
                    <w:rPr>
                      <w:rFonts w:ascii="Arial" w:eastAsia="Times New Roman" w:hAnsi="Arial" w:cs="Arial"/>
                      <w:sz w:val="20"/>
                      <w:szCs w:val="20"/>
                    </w:rPr>
                    <w:t>harmonizirano</w:t>
                  </w:r>
                  <w:proofErr w:type="spellEnd"/>
                  <w:r w:rsidRPr="004C7169">
                    <w:rPr>
                      <w:rFonts w:ascii="Arial" w:eastAsia="Times New Roman" w:hAnsi="Arial" w:cs="Arial"/>
                      <w:sz w:val="20"/>
                      <w:szCs w:val="20"/>
                    </w:rPr>
                    <w:t xml:space="preserve"> v večjem obsegu, države članice EU </w:t>
                  </w:r>
                  <w:r w:rsidR="009C5305" w:rsidRPr="009C5305">
                    <w:rPr>
                      <w:rFonts w:ascii="Arial" w:eastAsia="Times New Roman" w:hAnsi="Arial" w:cs="Arial"/>
                      <w:sz w:val="20"/>
                      <w:szCs w:val="20"/>
                    </w:rPr>
                    <w:t xml:space="preserve">na področju, ki ni </w:t>
                  </w:r>
                  <w:proofErr w:type="spellStart"/>
                  <w:r w:rsidR="009C5305" w:rsidRPr="009C5305">
                    <w:rPr>
                      <w:rFonts w:ascii="Arial" w:eastAsia="Times New Roman" w:hAnsi="Arial" w:cs="Arial"/>
                      <w:sz w:val="20"/>
                      <w:szCs w:val="20"/>
                    </w:rPr>
                    <w:t>harmonizirano</w:t>
                  </w:r>
                  <w:proofErr w:type="spellEnd"/>
                  <w:r w:rsidR="009C5305" w:rsidRPr="004C7169" w:rsidDel="009C5305">
                    <w:rPr>
                      <w:rFonts w:ascii="Arial" w:eastAsia="Times New Roman" w:hAnsi="Arial" w:cs="Arial"/>
                      <w:sz w:val="20"/>
                      <w:szCs w:val="20"/>
                    </w:rPr>
                    <w:t xml:space="preserve"> </w:t>
                  </w:r>
                  <w:r w:rsidRPr="004C7169">
                    <w:rPr>
                      <w:rFonts w:ascii="Arial" w:eastAsia="Times New Roman" w:hAnsi="Arial" w:cs="Arial"/>
                      <w:sz w:val="20"/>
                      <w:szCs w:val="20"/>
                    </w:rPr>
                    <w:t xml:space="preserve">prosto urejajo svoje sisteme obdavčenja dohodkov podjetij. </w:t>
                  </w:r>
                </w:p>
                <w:p w:rsidR="003D0780" w:rsidRDefault="003D0780" w:rsidP="003D0780">
                  <w:pPr>
                    <w:autoSpaceDE w:val="0"/>
                    <w:autoSpaceDN w:val="0"/>
                    <w:adjustRightInd w:val="0"/>
                    <w:spacing w:after="0"/>
                    <w:jc w:val="both"/>
                    <w:rPr>
                      <w:rFonts w:ascii="Arial" w:eastAsia="Times New Roman" w:hAnsi="Arial" w:cs="Arial"/>
                      <w:sz w:val="20"/>
                      <w:szCs w:val="20"/>
                    </w:rPr>
                  </w:pPr>
                </w:p>
                <w:p w:rsidR="003D0780" w:rsidRDefault="003D0780" w:rsidP="003D0780">
                  <w:pPr>
                    <w:autoSpaceDE w:val="0"/>
                    <w:autoSpaceDN w:val="0"/>
                    <w:adjustRightInd w:val="0"/>
                    <w:spacing w:after="0"/>
                    <w:jc w:val="both"/>
                    <w:rPr>
                      <w:rFonts w:ascii="Arial" w:eastAsia="Times New Roman" w:hAnsi="Arial" w:cs="Arial"/>
                      <w:sz w:val="20"/>
                      <w:szCs w:val="20"/>
                    </w:rPr>
                  </w:pPr>
                  <w:r>
                    <w:rPr>
                      <w:rFonts w:ascii="Arial" w:eastAsia="Times New Roman" w:hAnsi="Arial" w:cs="Arial"/>
                      <w:sz w:val="20"/>
                      <w:szCs w:val="20"/>
                    </w:rPr>
                    <w:t xml:space="preserve">ZDDPO-2 ureja sistem obdavčitve dohodkov pravnih oseb. Sistem obdavčitve dohodkov pravnih oseb v Sloveniji sledi standardom mednarodnega obdavčenja, kot so obdavčitev rezidentov na svetovnem dohodku, obdavčitev nerezidentov od dohodkov, ki imajo vir v Sloveniji, transferne cene oziroma določanje </w:t>
                  </w:r>
                  <w:r w:rsidRPr="00A977D0">
                    <w:rPr>
                      <w:rFonts w:ascii="Arial" w:eastAsia="Times New Roman" w:hAnsi="Arial" w:cs="Arial"/>
                      <w:sz w:val="20"/>
                      <w:szCs w:val="20"/>
                    </w:rPr>
                    <w:t xml:space="preserve">cen med povezanimi osebami </w:t>
                  </w:r>
                  <w:r>
                    <w:rPr>
                      <w:rFonts w:ascii="Arial" w:eastAsia="Times New Roman" w:hAnsi="Arial" w:cs="Arial"/>
                      <w:sz w:val="20"/>
                      <w:szCs w:val="20"/>
                    </w:rPr>
                    <w:t xml:space="preserve">glede na neodvisno tržno načelo, odpravljanje ekonomskega dvojnega obdavčenja in odpravljanje mednarodnega pravnega dvojnega obdavčenja.  </w:t>
                  </w:r>
                </w:p>
                <w:p w:rsidR="003D0780" w:rsidRDefault="003D0780" w:rsidP="003D0780">
                  <w:pPr>
                    <w:autoSpaceDE w:val="0"/>
                    <w:autoSpaceDN w:val="0"/>
                    <w:adjustRightInd w:val="0"/>
                    <w:spacing w:after="0"/>
                    <w:jc w:val="both"/>
                    <w:rPr>
                      <w:rFonts w:ascii="Arial" w:eastAsia="Times New Roman" w:hAnsi="Arial" w:cs="Arial"/>
                      <w:sz w:val="20"/>
                      <w:szCs w:val="20"/>
                    </w:rPr>
                  </w:pPr>
                </w:p>
                <w:p w:rsidR="003D0780" w:rsidRDefault="003D0780" w:rsidP="003D0780">
                  <w:pPr>
                    <w:autoSpaceDE w:val="0"/>
                    <w:autoSpaceDN w:val="0"/>
                    <w:adjustRightInd w:val="0"/>
                    <w:spacing w:after="0"/>
                    <w:jc w:val="both"/>
                    <w:rPr>
                      <w:rFonts w:ascii="Arial" w:eastAsia="Times New Roman" w:hAnsi="Arial" w:cs="Arial"/>
                      <w:sz w:val="20"/>
                      <w:szCs w:val="20"/>
                    </w:rPr>
                  </w:pPr>
                  <w:r>
                    <w:rPr>
                      <w:rFonts w:ascii="Arial" w:eastAsia="Times New Roman" w:hAnsi="Arial" w:cs="Arial"/>
                      <w:sz w:val="20"/>
                      <w:szCs w:val="20"/>
                    </w:rPr>
                    <w:t xml:space="preserve">Slovenija je članica EU in Organizacije za ekonomsko sodelovanje in razvoj (v nadaljnjem besedilu: OECD). </w:t>
                  </w:r>
                </w:p>
                <w:p w:rsidR="003D0780" w:rsidRDefault="003D0780" w:rsidP="003D0780">
                  <w:pPr>
                    <w:autoSpaceDE w:val="0"/>
                    <w:autoSpaceDN w:val="0"/>
                    <w:adjustRightInd w:val="0"/>
                    <w:spacing w:after="0"/>
                    <w:jc w:val="both"/>
                    <w:rPr>
                      <w:rFonts w:ascii="Arial" w:eastAsia="Times New Roman" w:hAnsi="Arial" w:cs="Arial"/>
                      <w:sz w:val="20"/>
                      <w:szCs w:val="20"/>
                    </w:rPr>
                  </w:pPr>
                </w:p>
                <w:p w:rsidR="003D0780" w:rsidRDefault="003D0780" w:rsidP="003D0780">
                  <w:pPr>
                    <w:autoSpaceDE w:val="0"/>
                    <w:autoSpaceDN w:val="0"/>
                    <w:adjustRightInd w:val="0"/>
                    <w:spacing w:after="0"/>
                    <w:jc w:val="both"/>
                    <w:rPr>
                      <w:rFonts w:ascii="Arial" w:eastAsia="Times New Roman" w:hAnsi="Arial" w:cs="Arial"/>
                      <w:sz w:val="20"/>
                      <w:szCs w:val="20"/>
                    </w:rPr>
                  </w:pPr>
                  <w:r>
                    <w:rPr>
                      <w:rFonts w:ascii="Arial" w:eastAsia="Times New Roman" w:hAnsi="Arial" w:cs="Arial"/>
                      <w:sz w:val="20"/>
                      <w:szCs w:val="20"/>
                    </w:rPr>
                    <w:t xml:space="preserve">1.2 </w:t>
                  </w:r>
                  <w:r w:rsidRPr="00C134AB">
                    <w:rPr>
                      <w:rFonts w:ascii="Arial" w:eastAsia="Times New Roman" w:hAnsi="Arial" w:cs="Arial"/>
                      <w:sz w:val="20"/>
                      <w:szCs w:val="20"/>
                    </w:rPr>
                    <w:t xml:space="preserve">Prosto oblikovanje davčnih politik, zlasti na področju podjetniškega obdavčevanja, je </w:t>
                  </w:r>
                  <w:r w:rsidR="009B47E0">
                    <w:rPr>
                      <w:rFonts w:ascii="Arial" w:eastAsia="Times New Roman" w:hAnsi="Arial" w:cs="Arial"/>
                      <w:sz w:val="20"/>
                      <w:szCs w:val="20"/>
                    </w:rPr>
                    <w:t>ključni</w:t>
                  </w:r>
                  <w:r>
                    <w:rPr>
                      <w:rFonts w:ascii="Arial" w:eastAsia="Times New Roman" w:hAnsi="Arial" w:cs="Arial"/>
                      <w:sz w:val="20"/>
                      <w:szCs w:val="20"/>
                    </w:rPr>
                    <w:t xml:space="preserve"> </w:t>
                  </w:r>
                  <w:r w:rsidR="009B47E0">
                    <w:rPr>
                      <w:rFonts w:ascii="Arial" w:eastAsia="Times New Roman" w:hAnsi="Arial" w:cs="Arial"/>
                      <w:sz w:val="20"/>
                      <w:szCs w:val="20"/>
                    </w:rPr>
                    <w:t>dejavnik</w:t>
                  </w:r>
                  <w:r>
                    <w:rPr>
                      <w:rFonts w:ascii="Arial" w:eastAsia="Times New Roman" w:hAnsi="Arial" w:cs="Arial"/>
                      <w:sz w:val="20"/>
                      <w:szCs w:val="20"/>
                    </w:rPr>
                    <w:t xml:space="preserve"> </w:t>
                  </w:r>
                  <w:r w:rsidRPr="00C134AB">
                    <w:rPr>
                      <w:rFonts w:ascii="Arial" w:eastAsia="Times New Roman" w:hAnsi="Arial" w:cs="Arial"/>
                      <w:sz w:val="20"/>
                      <w:szCs w:val="20"/>
                    </w:rPr>
                    <w:t>suverenost</w:t>
                  </w:r>
                  <w:r>
                    <w:rPr>
                      <w:rFonts w:ascii="Arial" w:eastAsia="Times New Roman" w:hAnsi="Arial" w:cs="Arial"/>
                      <w:sz w:val="20"/>
                      <w:szCs w:val="20"/>
                    </w:rPr>
                    <w:t>i</w:t>
                  </w:r>
                  <w:r w:rsidRPr="00C134AB">
                    <w:rPr>
                      <w:rFonts w:ascii="Arial" w:eastAsia="Times New Roman" w:hAnsi="Arial" w:cs="Arial"/>
                      <w:sz w:val="20"/>
                      <w:szCs w:val="20"/>
                    </w:rPr>
                    <w:t xml:space="preserve"> držav in jurisdikcij, vendar pa interakcija </w:t>
                  </w:r>
                  <w:r>
                    <w:rPr>
                      <w:rFonts w:ascii="Arial" w:eastAsia="Times New Roman" w:hAnsi="Arial" w:cs="Arial"/>
                      <w:sz w:val="20"/>
                      <w:szCs w:val="20"/>
                    </w:rPr>
                    <w:t xml:space="preserve">različnih </w:t>
                  </w:r>
                  <w:r w:rsidRPr="00C134AB">
                    <w:rPr>
                      <w:rFonts w:ascii="Arial" w:eastAsia="Times New Roman" w:hAnsi="Arial" w:cs="Arial"/>
                      <w:sz w:val="20"/>
                      <w:szCs w:val="20"/>
                    </w:rPr>
                    <w:t>domačih pravil</w:t>
                  </w:r>
                  <w:r>
                    <w:rPr>
                      <w:rFonts w:ascii="Arial" w:eastAsia="Times New Roman" w:hAnsi="Arial" w:cs="Arial"/>
                      <w:sz w:val="20"/>
                      <w:szCs w:val="20"/>
                    </w:rPr>
                    <w:t xml:space="preserve"> </w:t>
                  </w:r>
                  <w:proofErr w:type="spellStart"/>
                  <w:r>
                    <w:rPr>
                      <w:rFonts w:ascii="Arial" w:eastAsia="Times New Roman" w:hAnsi="Arial" w:cs="Arial"/>
                      <w:sz w:val="20"/>
                      <w:szCs w:val="20"/>
                    </w:rPr>
                    <w:t>večih</w:t>
                  </w:r>
                  <w:proofErr w:type="spellEnd"/>
                  <w:r>
                    <w:rPr>
                      <w:rFonts w:ascii="Arial" w:eastAsia="Times New Roman" w:hAnsi="Arial" w:cs="Arial"/>
                      <w:sz w:val="20"/>
                      <w:szCs w:val="20"/>
                    </w:rPr>
                    <w:t xml:space="preserve"> držav </w:t>
                  </w:r>
                  <w:r>
                    <w:rPr>
                      <w:rFonts w:ascii="Arial" w:eastAsia="Times New Roman" w:hAnsi="Arial" w:cs="Arial"/>
                      <w:sz w:val="20"/>
                      <w:szCs w:val="20"/>
                    </w:rPr>
                    <w:lastRenderedPageBreak/>
                    <w:t>ali jurisdikcij</w:t>
                  </w:r>
                  <w:r w:rsidRPr="00C134AB">
                    <w:rPr>
                      <w:rFonts w:ascii="Arial" w:eastAsia="Times New Roman" w:hAnsi="Arial" w:cs="Arial"/>
                      <w:sz w:val="20"/>
                      <w:szCs w:val="20"/>
                    </w:rPr>
                    <w:t xml:space="preserve"> lahko vodi do vrzeli ali drugih trenj. </w:t>
                  </w:r>
                </w:p>
                <w:p w:rsidR="003D0780" w:rsidRDefault="003D0780" w:rsidP="003D0780">
                  <w:pPr>
                    <w:autoSpaceDE w:val="0"/>
                    <w:autoSpaceDN w:val="0"/>
                    <w:adjustRightInd w:val="0"/>
                    <w:spacing w:after="0"/>
                    <w:jc w:val="both"/>
                    <w:rPr>
                      <w:rFonts w:ascii="Arial" w:eastAsia="Times New Roman" w:hAnsi="Arial" w:cs="Arial"/>
                      <w:sz w:val="20"/>
                      <w:szCs w:val="20"/>
                    </w:rPr>
                  </w:pPr>
                </w:p>
                <w:p w:rsidR="003D0780" w:rsidRDefault="003D0780" w:rsidP="003D0780">
                  <w:pPr>
                    <w:jc w:val="both"/>
                    <w:rPr>
                      <w:rFonts w:ascii="Arial" w:eastAsia="Times New Roman" w:hAnsi="Arial" w:cs="Arial"/>
                      <w:sz w:val="20"/>
                      <w:szCs w:val="20"/>
                    </w:rPr>
                  </w:pPr>
                  <w:r>
                    <w:rPr>
                      <w:rFonts w:ascii="Arial" w:eastAsia="Times New Roman" w:hAnsi="Arial" w:cs="Arial"/>
                      <w:sz w:val="20"/>
                      <w:szCs w:val="20"/>
                    </w:rPr>
                    <w:t>N</w:t>
                  </w:r>
                  <w:r w:rsidRPr="00C134AB">
                    <w:rPr>
                      <w:rFonts w:ascii="Arial" w:eastAsia="Times New Roman" w:hAnsi="Arial" w:cs="Arial"/>
                      <w:sz w:val="20"/>
                      <w:szCs w:val="20"/>
                    </w:rPr>
                    <w:t xml:space="preserve">a področju </w:t>
                  </w:r>
                  <w:r>
                    <w:rPr>
                      <w:rFonts w:ascii="Arial" w:eastAsia="Times New Roman" w:hAnsi="Arial" w:cs="Arial"/>
                      <w:sz w:val="20"/>
                      <w:szCs w:val="20"/>
                    </w:rPr>
                    <w:t xml:space="preserve">obdavčenja dohodkov pravnih oseb, vključno v davčnem pravu EU, se je v preteklih obdobjih </w:t>
                  </w:r>
                  <w:r w:rsidRPr="00C134AB">
                    <w:rPr>
                      <w:rFonts w:ascii="Arial" w:eastAsia="Times New Roman" w:hAnsi="Arial" w:cs="Arial"/>
                      <w:sz w:val="20"/>
                      <w:szCs w:val="20"/>
                    </w:rPr>
                    <w:t xml:space="preserve">skrb </w:t>
                  </w:r>
                  <w:r w:rsidR="009B47E0">
                    <w:rPr>
                      <w:rFonts w:ascii="Arial" w:eastAsia="Times New Roman" w:hAnsi="Arial" w:cs="Arial"/>
                      <w:sz w:val="20"/>
                      <w:szCs w:val="20"/>
                    </w:rPr>
                    <w:t xml:space="preserve">namenjala </w:t>
                  </w:r>
                  <w:r w:rsidR="00357C20">
                    <w:rPr>
                      <w:rFonts w:ascii="Arial" w:eastAsia="Times New Roman" w:hAnsi="Arial" w:cs="Arial"/>
                      <w:sz w:val="20"/>
                      <w:szCs w:val="20"/>
                    </w:rPr>
                    <w:t xml:space="preserve">zlasti </w:t>
                  </w:r>
                  <w:r w:rsidRPr="00C134AB">
                    <w:rPr>
                      <w:rFonts w:ascii="Arial" w:eastAsia="Times New Roman" w:hAnsi="Arial" w:cs="Arial"/>
                      <w:sz w:val="20"/>
                      <w:szCs w:val="20"/>
                    </w:rPr>
                    <w:t xml:space="preserve">odpravljanju morebitnih ovir, ki bi jih povzročali davčni ukrepi, sprejemali so se ukrepi in drugi akti za odpravo dvojnega obdavčenja, zlasti pri čezmejnem poslovanju. </w:t>
                  </w:r>
                  <w:r>
                    <w:rPr>
                      <w:rFonts w:ascii="Arial" w:eastAsia="Times New Roman" w:hAnsi="Arial" w:cs="Arial"/>
                      <w:sz w:val="20"/>
                      <w:szCs w:val="20"/>
                    </w:rPr>
                    <w:t xml:space="preserve">Primeri takšnih ukrepov so </w:t>
                  </w:r>
                  <w:r w:rsidRPr="00C134AB">
                    <w:rPr>
                      <w:rFonts w:ascii="Arial" w:eastAsia="Times New Roman" w:hAnsi="Arial" w:cs="Arial"/>
                      <w:sz w:val="20"/>
                      <w:szCs w:val="20"/>
                    </w:rPr>
                    <w:t xml:space="preserve">oprostitev obdavčitve </w:t>
                  </w:r>
                  <w:r>
                    <w:rPr>
                      <w:rFonts w:ascii="Arial" w:eastAsia="Times New Roman" w:hAnsi="Arial" w:cs="Arial"/>
                      <w:sz w:val="20"/>
                      <w:szCs w:val="20"/>
                    </w:rPr>
                    <w:t>dohodkov, kot so</w:t>
                  </w:r>
                  <w:r w:rsidRPr="00C134AB">
                    <w:rPr>
                      <w:rFonts w:ascii="Arial" w:eastAsia="Times New Roman" w:hAnsi="Arial" w:cs="Arial"/>
                      <w:sz w:val="20"/>
                      <w:szCs w:val="20"/>
                    </w:rPr>
                    <w:t xml:space="preserve"> obresti, licenčnine, dividende</w:t>
                  </w:r>
                  <w:r>
                    <w:rPr>
                      <w:rFonts w:ascii="Arial" w:eastAsia="Times New Roman" w:hAnsi="Arial" w:cs="Arial"/>
                      <w:sz w:val="20"/>
                      <w:szCs w:val="20"/>
                    </w:rPr>
                    <w:t xml:space="preserve">, na viru, z upoštevanjem, da bodo obdavčene pri prejemniku, </w:t>
                  </w:r>
                  <w:r w:rsidRPr="00C134AB">
                    <w:rPr>
                      <w:rFonts w:ascii="Arial" w:eastAsia="Times New Roman" w:hAnsi="Arial" w:cs="Arial"/>
                      <w:sz w:val="20"/>
                      <w:szCs w:val="20"/>
                    </w:rPr>
                    <w:t>in odprav</w:t>
                  </w:r>
                  <w:r>
                    <w:rPr>
                      <w:rFonts w:ascii="Arial" w:eastAsia="Times New Roman" w:hAnsi="Arial" w:cs="Arial"/>
                      <w:sz w:val="20"/>
                      <w:szCs w:val="20"/>
                    </w:rPr>
                    <w:t>ljanje</w:t>
                  </w:r>
                  <w:r w:rsidRPr="00C134AB">
                    <w:rPr>
                      <w:rFonts w:ascii="Arial" w:eastAsia="Times New Roman" w:hAnsi="Arial" w:cs="Arial"/>
                      <w:sz w:val="20"/>
                      <w:szCs w:val="20"/>
                    </w:rPr>
                    <w:t xml:space="preserve"> ekonomskega dvojnega obdavčenja </w:t>
                  </w:r>
                  <w:r>
                    <w:rPr>
                      <w:rFonts w:ascii="Arial" w:eastAsia="Times New Roman" w:hAnsi="Arial" w:cs="Arial"/>
                      <w:sz w:val="20"/>
                      <w:szCs w:val="20"/>
                    </w:rPr>
                    <w:t xml:space="preserve">preko </w:t>
                  </w:r>
                  <w:r w:rsidRPr="00C134AB">
                    <w:rPr>
                      <w:rFonts w:ascii="Arial" w:eastAsia="Times New Roman" w:hAnsi="Arial" w:cs="Arial"/>
                      <w:sz w:val="20"/>
                      <w:szCs w:val="20"/>
                    </w:rPr>
                    <w:t>izvzem</w:t>
                  </w:r>
                  <w:r>
                    <w:rPr>
                      <w:rFonts w:ascii="Arial" w:eastAsia="Times New Roman" w:hAnsi="Arial" w:cs="Arial"/>
                      <w:sz w:val="20"/>
                      <w:szCs w:val="20"/>
                    </w:rPr>
                    <w:t>a</w:t>
                  </w:r>
                  <w:r w:rsidRPr="00C134AB">
                    <w:rPr>
                      <w:rFonts w:ascii="Arial" w:eastAsia="Times New Roman" w:hAnsi="Arial" w:cs="Arial"/>
                      <w:sz w:val="20"/>
                      <w:szCs w:val="20"/>
                    </w:rPr>
                    <w:t xml:space="preserve"> dividend, ki so bile obdavčene že pri izplačevalcu kot dobiček</w:t>
                  </w:r>
                  <w:r>
                    <w:rPr>
                      <w:rFonts w:ascii="Arial" w:eastAsia="Times New Roman" w:hAnsi="Arial" w:cs="Arial"/>
                      <w:sz w:val="20"/>
                      <w:szCs w:val="20"/>
                    </w:rPr>
                    <w:t>, iz osnove prejemnika</w:t>
                  </w:r>
                  <w:r w:rsidRPr="00C134AB">
                    <w:rPr>
                      <w:rFonts w:ascii="Arial" w:eastAsia="Times New Roman" w:hAnsi="Arial" w:cs="Arial"/>
                      <w:sz w:val="20"/>
                      <w:szCs w:val="20"/>
                    </w:rPr>
                    <w:t>.</w:t>
                  </w:r>
                  <w:r>
                    <w:rPr>
                      <w:rFonts w:ascii="Arial" w:eastAsia="Times New Roman" w:hAnsi="Arial" w:cs="Arial"/>
                      <w:sz w:val="20"/>
                      <w:szCs w:val="20"/>
                    </w:rPr>
                    <w:t xml:space="preserve"> Davčna konkurenčnost je bila pomembna pri oblikovanju poslovnega okolja in poslovnih modelov.</w:t>
                  </w:r>
                </w:p>
                <w:p w:rsidR="003D0780" w:rsidRPr="006F37E7" w:rsidRDefault="003D0780" w:rsidP="003D0780">
                  <w:pPr>
                    <w:jc w:val="both"/>
                    <w:rPr>
                      <w:rFonts w:ascii="Arial" w:eastAsia="Times New Roman" w:hAnsi="Arial" w:cs="Arial"/>
                      <w:sz w:val="20"/>
                      <w:szCs w:val="20"/>
                    </w:rPr>
                  </w:pPr>
                  <w:r>
                    <w:rPr>
                      <w:rFonts w:ascii="Arial" w:eastAsia="Times New Roman" w:hAnsi="Arial" w:cs="Arial"/>
                      <w:sz w:val="20"/>
                      <w:szCs w:val="20"/>
                    </w:rPr>
                    <w:t xml:space="preserve">Sčasoma so se pokazale dodatne pomanjkljivosti, ki pomenijo možnosti za dvojno </w:t>
                  </w:r>
                  <w:proofErr w:type="spellStart"/>
                  <w:r>
                    <w:rPr>
                      <w:rFonts w:ascii="Arial" w:eastAsia="Times New Roman" w:hAnsi="Arial" w:cs="Arial"/>
                      <w:sz w:val="20"/>
                      <w:szCs w:val="20"/>
                    </w:rPr>
                    <w:t>neobdavčenje</w:t>
                  </w:r>
                  <w:proofErr w:type="spellEnd"/>
                  <w:r>
                    <w:rPr>
                      <w:rFonts w:ascii="Arial" w:eastAsia="Times New Roman" w:hAnsi="Arial" w:cs="Arial"/>
                      <w:sz w:val="20"/>
                      <w:szCs w:val="20"/>
                    </w:rPr>
                    <w:t xml:space="preserve"> oziroma za nezadostno obdavčenje. Davčne politike so zaznale, da zaradi vrzeli pri medsebojnem učinkovanju različnih davčnih sistemov in v nekaterih primerih tudi zaradi uporabe bilateralnih davčnih sporazumov prihaja do zmanjševanja davčnih osnov in prenašanja neobdavčenih oziroma premalo obdavčenih dohodkov kamor</w:t>
                  </w:r>
                  <w:r w:rsidR="00AF7489">
                    <w:rPr>
                      <w:rFonts w:ascii="Arial" w:eastAsia="Times New Roman" w:hAnsi="Arial" w:cs="Arial"/>
                      <w:sz w:val="20"/>
                      <w:szCs w:val="20"/>
                    </w:rPr>
                    <w:t xml:space="preserve"> </w:t>
                  </w:r>
                  <w:r>
                    <w:rPr>
                      <w:rFonts w:ascii="Arial" w:eastAsia="Times New Roman" w:hAnsi="Arial" w:cs="Arial"/>
                      <w:sz w:val="20"/>
                      <w:szCs w:val="20"/>
                    </w:rPr>
                    <w:t>koli. N</w:t>
                  </w:r>
                  <w:r w:rsidRPr="006F37E7">
                    <w:rPr>
                      <w:rFonts w:ascii="Arial" w:eastAsia="Times New Roman" w:hAnsi="Arial" w:cs="Arial"/>
                      <w:sz w:val="20"/>
                      <w:szCs w:val="20"/>
                    </w:rPr>
                    <w:t xml:space="preserve">avedene neskladnosti v ureditvah dopuščajo agresivno davčno načrtovanje, ki </w:t>
                  </w:r>
                  <w:r w:rsidR="00AF7489">
                    <w:rPr>
                      <w:rFonts w:ascii="Arial" w:eastAsia="Times New Roman" w:hAnsi="Arial" w:cs="Arial"/>
                      <w:sz w:val="20"/>
                      <w:szCs w:val="20"/>
                    </w:rPr>
                    <w:t>se izraža tudi</w:t>
                  </w:r>
                  <w:r w:rsidRPr="006F37E7">
                    <w:rPr>
                      <w:rFonts w:ascii="Arial" w:eastAsia="Times New Roman" w:hAnsi="Arial" w:cs="Arial"/>
                      <w:sz w:val="20"/>
                      <w:szCs w:val="20"/>
                    </w:rPr>
                    <w:t xml:space="preserve"> v zmanjševanju davčnih osnov in prenosih dobička. Dogaja se, da se dobički prek aranžmajev izogibanja preusmerjajo v jurisdikcije, kjer je obdavčitev nizka ali je ni ali pa tam veljajo režimi z znatnimi oprostitvami, učinek pa je </w:t>
                  </w:r>
                  <w:proofErr w:type="spellStart"/>
                  <w:r w:rsidRPr="006F37E7">
                    <w:rPr>
                      <w:rFonts w:ascii="Arial" w:eastAsia="Times New Roman" w:hAnsi="Arial" w:cs="Arial"/>
                      <w:sz w:val="20"/>
                      <w:szCs w:val="20"/>
                    </w:rPr>
                    <w:t>neobdavčenje</w:t>
                  </w:r>
                  <w:proofErr w:type="spellEnd"/>
                  <w:r w:rsidRPr="006F37E7">
                    <w:rPr>
                      <w:rFonts w:ascii="Arial" w:eastAsia="Times New Roman" w:hAnsi="Arial" w:cs="Arial"/>
                      <w:sz w:val="20"/>
                      <w:szCs w:val="20"/>
                    </w:rPr>
                    <w:t xml:space="preserve"> oziroma nezadostno obdavčenje.</w:t>
                  </w:r>
                </w:p>
                <w:p w:rsidR="003D0780" w:rsidRDefault="003D0780" w:rsidP="003D0780">
                  <w:pPr>
                    <w:jc w:val="both"/>
                    <w:rPr>
                      <w:rFonts w:ascii="Arial" w:eastAsia="Times New Roman" w:hAnsi="Arial" w:cs="Arial"/>
                      <w:sz w:val="20"/>
                      <w:szCs w:val="20"/>
                    </w:rPr>
                  </w:pPr>
                  <w:r>
                    <w:rPr>
                      <w:rFonts w:ascii="Arial" w:eastAsia="Times New Roman" w:hAnsi="Arial" w:cs="Arial"/>
                      <w:sz w:val="20"/>
                      <w:szCs w:val="20"/>
                    </w:rPr>
                    <w:t xml:space="preserve">Enostranski ukrepi posameznih držav se niso izkazali </w:t>
                  </w:r>
                  <w:r w:rsidR="00AF7489">
                    <w:rPr>
                      <w:rFonts w:ascii="Arial" w:eastAsia="Times New Roman" w:hAnsi="Arial" w:cs="Arial"/>
                      <w:sz w:val="20"/>
                      <w:szCs w:val="20"/>
                    </w:rPr>
                    <w:t xml:space="preserve">za </w:t>
                  </w:r>
                  <w:r>
                    <w:rPr>
                      <w:rFonts w:ascii="Arial" w:eastAsia="Times New Roman" w:hAnsi="Arial" w:cs="Arial"/>
                      <w:sz w:val="20"/>
                      <w:szCs w:val="20"/>
                    </w:rPr>
                    <w:t>dovolj učinkovit</w:t>
                  </w:r>
                  <w:r w:rsidR="00AF7489">
                    <w:rPr>
                      <w:rFonts w:ascii="Arial" w:eastAsia="Times New Roman" w:hAnsi="Arial" w:cs="Arial"/>
                      <w:sz w:val="20"/>
                      <w:szCs w:val="20"/>
                    </w:rPr>
                    <w:t>e</w:t>
                  </w:r>
                  <w:r>
                    <w:rPr>
                      <w:rFonts w:ascii="Arial" w:eastAsia="Times New Roman" w:hAnsi="Arial" w:cs="Arial"/>
                      <w:sz w:val="20"/>
                      <w:szCs w:val="20"/>
                    </w:rPr>
                    <w:t xml:space="preserve">. </w:t>
                  </w:r>
                  <w:r w:rsidRPr="00B6357B">
                    <w:rPr>
                      <w:rFonts w:ascii="Arial" w:eastAsia="Times New Roman" w:hAnsi="Arial" w:cs="Arial"/>
                      <w:sz w:val="20"/>
                      <w:szCs w:val="20"/>
                    </w:rPr>
                    <w:t xml:space="preserve">Po prepoznanju vrzeli, agresivnega </w:t>
                  </w:r>
                  <w:r>
                    <w:rPr>
                      <w:rFonts w:ascii="Arial" w:eastAsia="Times New Roman" w:hAnsi="Arial" w:cs="Arial"/>
                      <w:sz w:val="20"/>
                      <w:szCs w:val="20"/>
                    </w:rPr>
                    <w:t>davčnega načrtovanja in dejst</w:t>
                  </w:r>
                  <w:r w:rsidRPr="00B6357B">
                    <w:rPr>
                      <w:rFonts w:ascii="Arial" w:eastAsia="Times New Roman" w:hAnsi="Arial" w:cs="Arial"/>
                      <w:sz w:val="20"/>
                      <w:szCs w:val="20"/>
                    </w:rPr>
                    <w:t>v</w:t>
                  </w:r>
                  <w:r>
                    <w:rPr>
                      <w:rFonts w:ascii="Arial" w:eastAsia="Times New Roman" w:hAnsi="Arial" w:cs="Arial"/>
                      <w:sz w:val="20"/>
                      <w:szCs w:val="20"/>
                    </w:rPr>
                    <w:t>a</w:t>
                  </w:r>
                  <w:r w:rsidRPr="00B6357B">
                    <w:rPr>
                      <w:rFonts w:ascii="Arial" w:eastAsia="Times New Roman" w:hAnsi="Arial" w:cs="Arial"/>
                      <w:sz w:val="20"/>
                      <w:szCs w:val="20"/>
                    </w:rPr>
                    <w:t xml:space="preserve"> </w:t>
                  </w:r>
                  <w:proofErr w:type="spellStart"/>
                  <w:r w:rsidRPr="00B6357B">
                    <w:rPr>
                      <w:rFonts w:ascii="Arial" w:eastAsia="Times New Roman" w:hAnsi="Arial" w:cs="Arial"/>
                      <w:sz w:val="20"/>
                      <w:szCs w:val="20"/>
                    </w:rPr>
                    <w:t>neobdavčenja</w:t>
                  </w:r>
                  <w:proofErr w:type="spellEnd"/>
                  <w:r w:rsidRPr="00B6357B">
                    <w:rPr>
                      <w:rFonts w:ascii="Arial" w:eastAsia="Times New Roman" w:hAnsi="Arial" w:cs="Arial"/>
                      <w:sz w:val="20"/>
                      <w:szCs w:val="20"/>
                    </w:rPr>
                    <w:t xml:space="preserve"> so se začele akcije </w:t>
                  </w:r>
                  <w:r>
                    <w:rPr>
                      <w:rFonts w:ascii="Arial" w:eastAsia="Times New Roman" w:hAnsi="Arial" w:cs="Arial"/>
                      <w:sz w:val="20"/>
                      <w:szCs w:val="20"/>
                    </w:rPr>
                    <w:t xml:space="preserve">in ukrepanje </w:t>
                  </w:r>
                  <w:r w:rsidRPr="00B6357B">
                    <w:rPr>
                      <w:rFonts w:ascii="Arial" w:eastAsia="Times New Roman" w:hAnsi="Arial" w:cs="Arial"/>
                      <w:sz w:val="20"/>
                      <w:szCs w:val="20"/>
                    </w:rPr>
                    <w:t>znotraj mednarodnih asociacij</w:t>
                  </w:r>
                  <w:r>
                    <w:rPr>
                      <w:rFonts w:ascii="Arial" w:eastAsia="Times New Roman" w:hAnsi="Arial" w:cs="Arial"/>
                      <w:sz w:val="20"/>
                      <w:szCs w:val="20"/>
                    </w:rPr>
                    <w:t xml:space="preserve">, zlasti v okviru </w:t>
                  </w:r>
                  <w:r w:rsidRPr="00B6357B">
                    <w:rPr>
                      <w:rFonts w:ascii="Arial" w:eastAsia="Times New Roman" w:hAnsi="Arial" w:cs="Arial"/>
                      <w:sz w:val="20"/>
                      <w:szCs w:val="20"/>
                    </w:rPr>
                    <w:t>OECD/G20</w:t>
                  </w:r>
                  <w:r>
                    <w:rPr>
                      <w:rFonts w:ascii="Arial" w:eastAsia="Times New Roman" w:hAnsi="Arial" w:cs="Arial"/>
                      <w:sz w:val="20"/>
                      <w:szCs w:val="20"/>
                    </w:rPr>
                    <w:t xml:space="preserve">, EU. Rezultat tega dela so že sprejeti vsebinski ukrepi na področju obdavčenja, ki so nadgradnja </w:t>
                  </w:r>
                  <w:r w:rsidR="0046452B">
                    <w:rPr>
                      <w:rFonts w:ascii="Arial" w:eastAsia="Times New Roman" w:hAnsi="Arial" w:cs="Arial"/>
                      <w:sz w:val="20"/>
                      <w:szCs w:val="20"/>
                    </w:rPr>
                    <w:t>okrepljenim</w:t>
                  </w:r>
                  <w:r>
                    <w:rPr>
                      <w:rFonts w:ascii="Arial" w:eastAsia="Times New Roman" w:hAnsi="Arial" w:cs="Arial"/>
                      <w:sz w:val="20"/>
                      <w:szCs w:val="20"/>
                    </w:rPr>
                    <w:t xml:space="preserve"> administrativnim ukrepom na področju izmenjave informacij v boju proti davčnemu izogibanju in zlorabam. Kot učinkovita in prioritetna je bila prepoznana le globalna akcija s široko vključenostjo in sodelovanjem čim večjega števila držav in jurisdikcij.  </w:t>
                  </w:r>
                </w:p>
                <w:p w:rsidR="003D0780" w:rsidRPr="00480509" w:rsidRDefault="003D0780" w:rsidP="003D0780">
                  <w:pPr>
                    <w:spacing w:after="150"/>
                    <w:jc w:val="both"/>
                    <w:outlineLvl w:val="2"/>
                    <w:rPr>
                      <w:rFonts w:ascii="Arial" w:eastAsia="Times New Roman" w:hAnsi="Arial" w:cs="Arial"/>
                      <w:sz w:val="20"/>
                      <w:szCs w:val="20"/>
                    </w:rPr>
                  </w:pPr>
                  <w:r>
                    <w:rPr>
                      <w:rFonts w:ascii="Arial" w:eastAsia="Times New Roman" w:hAnsi="Arial" w:cs="Arial"/>
                      <w:sz w:val="20"/>
                      <w:szCs w:val="20"/>
                    </w:rPr>
                    <w:t>OECD/G20 projekt</w:t>
                  </w:r>
                  <w:r w:rsidRPr="00480509">
                    <w:rPr>
                      <w:rFonts w:ascii="Arial" w:eastAsia="Times New Roman" w:hAnsi="Arial" w:cs="Arial"/>
                      <w:sz w:val="20"/>
                      <w:szCs w:val="20"/>
                    </w:rPr>
                    <w:t xml:space="preserve"> boja proti zmanjševanju davčne osnove prenosom dobička, poznan kot BEPS (angl. </w:t>
                  </w:r>
                  <w:r w:rsidRPr="0084130D">
                    <w:rPr>
                      <w:rFonts w:ascii="Arial" w:eastAsia="Times New Roman" w:hAnsi="Arial" w:cs="Arial"/>
                      <w:sz w:val="20"/>
                      <w:szCs w:val="20"/>
                    </w:rPr>
                    <w:t xml:space="preserve">Base </w:t>
                  </w:r>
                  <w:proofErr w:type="spellStart"/>
                  <w:r w:rsidRPr="0084130D">
                    <w:rPr>
                      <w:rFonts w:ascii="Arial" w:eastAsia="Times New Roman" w:hAnsi="Arial" w:cs="Arial"/>
                      <w:sz w:val="20"/>
                      <w:szCs w:val="20"/>
                    </w:rPr>
                    <w:t>erosion</w:t>
                  </w:r>
                  <w:proofErr w:type="spellEnd"/>
                  <w:r w:rsidRPr="0084130D">
                    <w:rPr>
                      <w:rFonts w:ascii="Arial" w:eastAsia="Times New Roman" w:hAnsi="Arial" w:cs="Arial"/>
                      <w:sz w:val="20"/>
                      <w:szCs w:val="20"/>
                    </w:rPr>
                    <w:t xml:space="preserve"> </w:t>
                  </w:r>
                  <w:proofErr w:type="spellStart"/>
                  <w:r w:rsidRPr="0084130D">
                    <w:rPr>
                      <w:rFonts w:ascii="Arial" w:eastAsia="Times New Roman" w:hAnsi="Arial" w:cs="Arial"/>
                      <w:sz w:val="20"/>
                      <w:szCs w:val="20"/>
                    </w:rPr>
                    <w:t>and</w:t>
                  </w:r>
                  <w:proofErr w:type="spellEnd"/>
                  <w:r w:rsidRPr="0084130D">
                    <w:rPr>
                      <w:rFonts w:ascii="Arial" w:eastAsia="Times New Roman" w:hAnsi="Arial" w:cs="Arial"/>
                      <w:sz w:val="20"/>
                      <w:szCs w:val="20"/>
                    </w:rPr>
                    <w:t xml:space="preserve"> profit </w:t>
                  </w:r>
                  <w:proofErr w:type="spellStart"/>
                  <w:r w:rsidRPr="0084130D">
                    <w:rPr>
                      <w:rFonts w:ascii="Arial" w:eastAsia="Times New Roman" w:hAnsi="Arial" w:cs="Arial"/>
                      <w:sz w:val="20"/>
                      <w:szCs w:val="20"/>
                    </w:rPr>
                    <w:t>shifting</w:t>
                  </w:r>
                  <w:proofErr w:type="spellEnd"/>
                  <w:r w:rsidR="00AF7489">
                    <w:rPr>
                      <w:rFonts w:ascii="Arial" w:eastAsia="Times New Roman" w:hAnsi="Arial" w:cs="Arial"/>
                      <w:sz w:val="20"/>
                      <w:szCs w:val="20"/>
                    </w:rPr>
                    <w:t>;</w:t>
                  </w:r>
                  <w:r w:rsidRPr="00480509">
                    <w:rPr>
                      <w:rFonts w:ascii="Arial" w:eastAsia="Times New Roman" w:hAnsi="Arial" w:cs="Arial"/>
                      <w:sz w:val="20"/>
                      <w:szCs w:val="20"/>
                    </w:rPr>
                    <w:t xml:space="preserve"> v nadalj</w:t>
                  </w:r>
                  <w:r>
                    <w:rPr>
                      <w:rFonts w:ascii="Arial" w:eastAsia="Times New Roman" w:hAnsi="Arial" w:cs="Arial"/>
                      <w:sz w:val="20"/>
                      <w:szCs w:val="20"/>
                    </w:rPr>
                    <w:t>njem besedilu</w:t>
                  </w:r>
                  <w:r w:rsidRPr="00480509">
                    <w:rPr>
                      <w:rFonts w:ascii="Arial" w:eastAsia="Times New Roman" w:hAnsi="Arial" w:cs="Arial"/>
                      <w:sz w:val="20"/>
                      <w:szCs w:val="20"/>
                    </w:rPr>
                    <w:t>: BEPS) projekt 15 ukrepov, sprejet leta 2015</w:t>
                  </w:r>
                  <w:r w:rsidR="00AF7489">
                    <w:rPr>
                      <w:rFonts w:ascii="Arial" w:eastAsia="Times New Roman" w:hAnsi="Arial" w:cs="Arial"/>
                      <w:sz w:val="20"/>
                      <w:szCs w:val="20"/>
                    </w:rPr>
                    <w:t>,</w:t>
                  </w:r>
                  <w:r w:rsidRPr="00480509">
                    <w:rPr>
                      <w:rFonts w:ascii="Arial" w:eastAsia="Times New Roman" w:hAnsi="Arial" w:cs="Arial"/>
                      <w:sz w:val="20"/>
                      <w:szCs w:val="20"/>
                    </w:rPr>
                    <w:t xml:space="preserve"> je naslovil vrzeli in neskladja v veljavnih davčnih pravilih. Ta lahko povzročijo, da dobički »izginejo« za davčne namene ali da pride do prenosa dobičkov v jurisdikcije brez obdavčitve ali z nizkimi obdavčitvami, kjer imajo podjetja malo ali nobene gospodarske dejavnosti. </w:t>
                  </w:r>
                </w:p>
                <w:p w:rsidR="003D0780" w:rsidRPr="00480509" w:rsidRDefault="003D0780" w:rsidP="003D0780">
                  <w:pPr>
                    <w:pStyle w:val="Default"/>
                    <w:spacing w:before="240" w:after="120" w:line="276" w:lineRule="auto"/>
                    <w:jc w:val="both"/>
                    <w:rPr>
                      <w:rFonts w:ascii="Arial" w:eastAsia="Times New Roman" w:hAnsi="Arial" w:cs="Arial"/>
                      <w:color w:val="auto"/>
                      <w:sz w:val="20"/>
                      <w:szCs w:val="20"/>
                    </w:rPr>
                  </w:pPr>
                  <w:r w:rsidRPr="00480509">
                    <w:rPr>
                      <w:rFonts w:ascii="Arial" w:eastAsia="Times New Roman" w:hAnsi="Arial" w:cs="Arial"/>
                      <w:color w:val="auto"/>
                      <w:sz w:val="20"/>
                      <w:szCs w:val="20"/>
                    </w:rPr>
                    <w:t xml:space="preserve">Zmanjševanje davčnih osnov in prenosi dobička vplivajo na zaupanje v verodostojnost in poštenost davčnih sistemov, kar je posebej pomembno v času fiskalnih konsolidacij in socialnih stisk v številnih državah. </w:t>
                  </w:r>
                </w:p>
                <w:p w:rsidR="003D0780" w:rsidRDefault="00B23AA3" w:rsidP="003D0780">
                  <w:pPr>
                    <w:spacing w:before="240" w:after="150"/>
                    <w:jc w:val="both"/>
                    <w:outlineLvl w:val="2"/>
                    <w:rPr>
                      <w:rFonts w:ascii="Arial" w:eastAsia="Times New Roman" w:hAnsi="Arial"/>
                      <w:sz w:val="20"/>
                      <w:szCs w:val="20"/>
                    </w:rPr>
                  </w:pPr>
                  <w:r>
                    <w:rPr>
                      <w:rFonts w:ascii="Arial" w:eastAsia="Times New Roman" w:hAnsi="Arial"/>
                      <w:sz w:val="20"/>
                      <w:szCs w:val="20"/>
                    </w:rPr>
                    <w:t xml:space="preserve">Projekt </w:t>
                  </w:r>
                  <w:r w:rsidR="003D0780" w:rsidRPr="00480509">
                    <w:rPr>
                      <w:rFonts w:ascii="Arial" w:eastAsia="Times New Roman" w:hAnsi="Arial"/>
                      <w:sz w:val="20"/>
                      <w:szCs w:val="20"/>
                    </w:rPr>
                    <w:t xml:space="preserve">BEPS vsebuje poročila </w:t>
                  </w:r>
                  <w:r w:rsidR="003D0780">
                    <w:rPr>
                      <w:rFonts w:ascii="Arial" w:eastAsia="Times New Roman" w:hAnsi="Arial"/>
                      <w:sz w:val="20"/>
                      <w:szCs w:val="20"/>
                    </w:rPr>
                    <w:t xml:space="preserve">o </w:t>
                  </w:r>
                  <w:r w:rsidR="003D0780" w:rsidRPr="00480509">
                    <w:rPr>
                      <w:rFonts w:ascii="Arial" w:eastAsia="Times New Roman" w:hAnsi="Arial"/>
                      <w:sz w:val="20"/>
                      <w:szCs w:val="20"/>
                    </w:rPr>
                    <w:t>15 ukrep</w:t>
                  </w:r>
                  <w:r w:rsidR="003D0780">
                    <w:rPr>
                      <w:rFonts w:ascii="Arial" w:eastAsia="Times New Roman" w:hAnsi="Arial"/>
                      <w:sz w:val="20"/>
                      <w:szCs w:val="20"/>
                    </w:rPr>
                    <w:t>ih</w:t>
                  </w:r>
                  <w:r w:rsidR="003D0780" w:rsidRPr="00480509">
                    <w:rPr>
                      <w:rFonts w:ascii="Arial" w:eastAsia="Times New Roman" w:hAnsi="Arial"/>
                      <w:sz w:val="20"/>
                      <w:szCs w:val="20"/>
                    </w:rPr>
                    <w:t xml:space="preserve">. Njihov cilj je obdavčitev dobičkov tam, kjer se opravlja </w:t>
                  </w:r>
                  <w:r w:rsidR="00AF7489">
                    <w:rPr>
                      <w:rFonts w:ascii="Arial" w:eastAsia="Times New Roman" w:hAnsi="Arial"/>
                      <w:sz w:val="20"/>
                      <w:szCs w:val="20"/>
                    </w:rPr>
                    <w:t>gospodar</w:t>
                  </w:r>
                  <w:r w:rsidR="003D0780" w:rsidRPr="00480509">
                    <w:rPr>
                      <w:rFonts w:ascii="Arial" w:eastAsia="Times New Roman" w:hAnsi="Arial"/>
                      <w:sz w:val="20"/>
                      <w:szCs w:val="20"/>
                    </w:rPr>
                    <w:t>ska dejavnost, ki jih ustvarja. Za to so potrebne uskladitve nacionalnih predpisov</w:t>
                  </w:r>
                  <w:r w:rsidR="003D0780" w:rsidRPr="00480509">
                    <w:rPr>
                      <w:rFonts w:ascii="Arial" w:eastAsia="Times New Roman" w:hAnsi="Arial" w:cs="Arial"/>
                      <w:sz w:val="20"/>
                      <w:szCs w:val="20"/>
                    </w:rPr>
                    <w:t xml:space="preserve">, ki vplivajo na </w:t>
                  </w:r>
                  <w:r w:rsidR="003D0780" w:rsidRPr="00480509">
                    <w:rPr>
                      <w:rFonts w:ascii="Arial" w:eastAsia="Times New Roman" w:hAnsi="Arial"/>
                      <w:sz w:val="20"/>
                      <w:szCs w:val="20"/>
                    </w:rPr>
                    <w:t>čezmejne dejavnosti</w:t>
                  </w:r>
                  <w:r w:rsidR="003D0780" w:rsidRPr="00480509">
                    <w:rPr>
                      <w:rFonts w:ascii="Arial" w:eastAsia="Times New Roman" w:hAnsi="Arial" w:cs="Arial"/>
                      <w:sz w:val="20"/>
                      <w:szCs w:val="20"/>
                    </w:rPr>
                    <w:t xml:space="preserve">, </w:t>
                  </w:r>
                  <w:r w:rsidR="003D0780" w:rsidRPr="00480509">
                    <w:rPr>
                      <w:rFonts w:ascii="Arial" w:eastAsia="Times New Roman" w:hAnsi="Arial"/>
                      <w:sz w:val="20"/>
                      <w:szCs w:val="20"/>
                    </w:rPr>
                    <w:t>okrepitev</w:t>
                  </w:r>
                  <w:r w:rsidR="003D0780" w:rsidRPr="00480509">
                    <w:rPr>
                      <w:rFonts w:ascii="Arial" w:eastAsia="Times New Roman" w:hAnsi="Arial" w:cs="Arial"/>
                      <w:sz w:val="20"/>
                      <w:szCs w:val="20"/>
                    </w:rPr>
                    <w:t xml:space="preserve"> </w:t>
                  </w:r>
                  <w:r w:rsidR="003D0780" w:rsidRPr="00480509">
                    <w:rPr>
                      <w:rFonts w:ascii="Arial" w:eastAsia="Times New Roman" w:hAnsi="Arial"/>
                      <w:sz w:val="20"/>
                      <w:szCs w:val="20"/>
                    </w:rPr>
                    <w:t>vsebinskih pogojev</w:t>
                  </w:r>
                  <w:r w:rsidR="003D0780" w:rsidRPr="00480509">
                    <w:rPr>
                      <w:rFonts w:ascii="Arial" w:eastAsia="Times New Roman" w:hAnsi="Arial" w:cs="Arial"/>
                      <w:sz w:val="20"/>
                      <w:szCs w:val="20"/>
                    </w:rPr>
                    <w:t xml:space="preserve"> </w:t>
                  </w:r>
                  <w:r w:rsidR="003D0780" w:rsidRPr="00480509">
                    <w:rPr>
                      <w:rFonts w:ascii="Arial" w:eastAsia="Times New Roman" w:hAnsi="Arial"/>
                      <w:sz w:val="20"/>
                      <w:szCs w:val="20"/>
                    </w:rPr>
                    <w:t>v obstoječih mednarodnih</w:t>
                  </w:r>
                  <w:r w:rsidR="003D0780" w:rsidRPr="00480509">
                    <w:rPr>
                      <w:rFonts w:ascii="Arial" w:eastAsia="Times New Roman" w:hAnsi="Arial" w:cs="Arial"/>
                      <w:sz w:val="20"/>
                      <w:szCs w:val="20"/>
                    </w:rPr>
                    <w:t xml:space="preserve"> </w:t>
                  </w:r>
                  <w:r w:rsidR="003D0780" w:rsidRPr="00480509">
                    <w:rPr>
                      <w:rFonts w:ascii="Arial" w:eastAsia="Times New Roman" w:hAnsi="Arial"/>
                      <w:sz w:val="20"/>
                      <w:szCs w:val="20"/>
                    </w:rPr>
                    <w:t>standardih in</w:t>
                  </w:r>
                  <w:r w:rsidR="003D0780" w:rsidRPr="00480509">
                    <w:rPr>
                      <w:rFonts w:ascii="Arial" w:eastAsia="Times New Roman" w:hAnsi="Arial" w:cs="Arial"/>
                      <w:sz w:val="20"/>
                      <w:szCs w:val="20"/>
                    </w:rPr>
                    <w:t xml:space="preserve"> </w:t>
                  </w:r>
                  <w:r w:rsidR="003D0780" w:rsidRPr="00480509">
                    <w:rPr>
                      <w:rFonts w:ascii="Arial" w:eastAsia="Times New Roman" w:hAnsi="Arial"/>
                      <w:sz w:val="20"/>
                      <w:szCs w:val="20"/>
                    </w:rPr>
                    <w:t>izboljšanje preglednosti</w:t>
                  </w:r>
                  <w:r w:rsidR="003D0780" w:rsidRPr="00480509">
                    <w:rPr>
                      <w:rFonts w:ascii="Arial" w:eastAsia="Times New Roman" w:hAnsi="Arial" w:cs="Arial"/>
                      <w:sz w:val="20"/>
                      <w:szCs w:val="20"/>
                    </w:rPr>
                    <w:t xml:space="preserve">. Pomembna pa je tudi </w:t>
                  </w:r>
                  <w:r w:rsidR="003D0780" w:rsidRPr="00480509">
                    <w:rPr>
                      <w:rFonts w:ascii="Arial" w:eastAsia="Times New Roman" w:hAnsi="Arial"/>
                      <w:sz w:val="20"/>
                      <w:szCs w:val="20"/>
                    </w:rPr>
                    <w:t>gotovost</w:t>
                  </w:r>
                  <w:r w:rsidR="003D0780" w:rsidRPr="00480509">
                    <w:rPr>
                      <w:rFonts w:ascii="Arial" w:eastAsia="Times New Roman" w:hAnsi="Arial" w:cs="Arial"/>
                      <w:sz w:val="20"/>
                      <w:szCs w:val="20"/>
                    </w:rPr>
                    <w:t xml:space="preserve"> </w:t>
                  </w:r>
                  <w:r w:rsidR="003D0780" w:rsidRPr="00480509">
                    <w:rPr>
                      <w:rFonts w:ascii="Arial" w:eastAsia="Times New Roman" w:hAnsi="Arial"/>
                      <w:sz w:val="20"/>
                      <w:szCs w:val="20"/>
                    </w:rPr>
                    <w:t>za tista podjetja</w:t>
                  </w:r>
                  <w:r w:rsidR="003D0780" w:rsidRPr="00480509">
                    <w:rPr>
                      <w:rFonts w:ascii="Arial" w:eastAsia="Times New Roman" w:hAnsi="Arial" w:cs="Arial"/>
                      <w:sz w:val="20"/>
                      <w:szCs w:val="20"/>
                    </w:rPr>
                    <w:t xml:space="preserve">, ki se ne poslužujejo </w:t>
                  </w:r>
                  <w:r w:rsidR="003D0780" w:rsidRPr="00480509">
                    <w:rPr>
                      <w:rFonts w:ascii="Arial" w:eastAsia="Times New Roman" w:hAnsi="Arial"/>
                      <w:sz w:val="20"/>
                      <w:szCs w:val="20"/>
                    </w:rPr>
                    <w:t xml:space="preserve">agresivnega davčnega načrtovanja. V okviru projekta </w:t>
                  </w:r>
                  <w:r w:rsidR="003E166D">
                    <w:rPr>
                      <w:rFonts w:ascii="Arial" w:eastAsia="Times New Roman" w:hAnsi="Arial"/>
                      <w:sz w:val="20"/>
                      <w:szCs w:val="20"/>
                    </w:rPr>
                    <w:t>so</w:t>
                  </w:r>
                  <w:r w:rsidR="003E166D" w:rsidRPr="00480509">
                    <w:rPr>
                      <w:rFonts w:ascii="Arial" w:eastAsia="Times New Roman" w:hAnsi="Arial"/>
                      <w:sz w:val="20"/>
                      <w:szCs w:val="20"/>
                    </w:rPr>
                    <w:t xml:space="preserve"> </w:t>
                  </w:r>
                  <w:r w:rsidR="003D0780" w:rsidRPr="00480509">
                    <w:rPr>
                      <w:rFonts w:ascii="Arial" w:eastAsia="Times New Roman" w:hAnsi="Arial"/>
                      <w:sz w:val="20"/>
                      <w:szCs w:val="20"/>
                    </w:rPr>
                    <w:t>bil</w:t>
                  </w:r>
                  <w:r w:rsidR="003E166D">
                    <w:rPr>
                      <w:rFonts w:ascii="Arial" w:eastAsia="Times New Roman" w:hAnsi="Arial"/>
                      <w:sz w:val="20"/>
                      <w:szCs w:val="20"/>
                    </w:rPr>
                    <w:t>i</w:t>
                  </w:r>
                  <w:r w:rsidR="003D0780" w:rsidRPr="00480509">
                    <w:rPr>
                      <w:rFonts w:ascii="Arial" w:eastAsia="Times New Roman" w:hAnsi="Arial"/>
                      <w:sz w:val="20"/>
                      <w:szCs w:val="20"/>
                    </w:rPr>
                    <w:t xml:space="preserve"> za učinkovitost rezultatov posebej poudarjen</w:t>
                  </w:r>
                  <w:r w:rsidR="003E166D">
                    <w:rPr>
                      <w:rFonts w:ascii="Arial" w:eastAsia="Times New Roman" w:hAnsi="Arial"/>
                      <w:sz w:val="20"/>
                      <w:szCs w:val="20"/>
                    </w:rPr>
                    <w:t>i</w:t>
                  </w:r>
                  <w:r w:rsidR="003D0780" w:rsidRPr="00480509">
                    <w:rPr>
                      <w:rFonts w:ascii="Arial" w:eastAsia="Times New Roman" w:hAnsi="Arial"/>
                      <w:sz w:val="20"/>
                      <w:szCs w:val="20"/>
                    </w:rPr>
                    <w:t xml:space="preserve"> vključenost čim večjega števila držav, </w:t>
                  </w:r>
                  <w:r w:rsidR="003E166D">
                    <w:rPr>
                      <w:rFonts w:ascii="Arial" w:eastAsia="Times New Roman" w:hAnsi="Arial"/>
                      <w:sz w:val="20"/>
                      <w:szCs w:val="20"/>
                    </w:rPr>
                    <w:t>dosledn</w:t>
                  </w:r>
                  <w:r w:rsidR="0084130D">
                    <w:rPr>
                      <w:rFonts w:ascii="Arial" w:eastAsia="Times New Roman" w:hAnsi="Arial"/>
                      <w:sz w:val="20"/>
                      <w:szCs w:val="20"/>
                    </w:rPr>
                    <w:t>a</w:t>
                  </w:r>
                  <w:r w:rsidR="003E166D">
                    <w:rPr>
                      <w:rFonts w:ascii="Arial" w:eastAsia="Times New Roman" w:hAnsi="Arial"/>
                      <w:sz w:val="20"/>
                      <w:szCs w:val="20"/>
                    </w:rPr>
                    <w:t xml:space="preserve"> </w:t>
                  </w:r>
                  <w:r w:rsidR="003D0780" w:rsidRPr="00480509">
                    <w:rPr>
                      <w:rFonts w:ascii="Arial" w:eastAsia="Times New Roman" w:hAnsi="Arial"/>
                      <w:sz w:val="20"/>
                      <w:szCs w:val="20"/>
                    </w:rPr>
                    <w:t>implementacija in spremljanje napredka. Slovenija je podp</w:t>
                  </w:r>
                  <w:r w:rsidR="003D0780">
                    <w:rPr>
                      <w:rFonts w:ascii="Arial" w:eastAsia="Times New Roman" w:hAnsi="Arial"/>
                      <w:sz w:val="20"/>
                      <w:szCs w:val="20"/>
                    </w:rPr>
                    <w:t>r</w:t>
                  </w:r>
                  <w:r w:rsidR="003D0780" w:rsidRPr="00480509">
                    <w:rPr>
                      <w:rFonts w:ascii="Arial" w:eastAsia="Times New Roman" w:hAnsi="Arial"/>
                      <w:sz w:val="20"/>
                      <w:szCs w:val="20"/>
                    </w:rPr>
                    <w:t>la projekt BEPS in prepozna</w:t>
                  </w:r>
                  <w:r w:rsidR="00E534B8">
                    <w:rPr>
                      <w:rFonts w:ascii="Arial" w:eastAsia="Times New Roman" w:hAnsi="Arial"/>
                      <w:sz w:val="20"/>
                      <w:szCs w:val="20"/>
                    </w:rPr>
                    <w:t>va</w:t>
                  </w:r>
                  <w:r w:rsidR="003D0780" w:rsidRPr="00480509">
                    <w:rPr>
                      <w:rFonts w:ascii="Arial" w:eastAsia="Times New Roman" w:hAnsi="Arial"/>
                      <w:sz w:val="20"/>
                      <w:szCs w:val="20"/>
                    </w:rPr>
                    <w:t xml:space="preserve"> njegov strokovn</w:t>
                  </w:r>
                  <w:r w:rsidR="009A73F0">
                    <w:rPr>
                      <w:rFonts w:ascii="Arial" w:eastAsia="Times New Roman" w:hAnsi="Arial"/>
                      <w:sz w:val="20"/>
                      <w:szCs w:val="20"/>
                    </w:rPr>
                    <w:t>i</w:t>
                  </w:r>
                  <w:r w:rsidR="003D0780" w:rsidRPr="00480509">
                    <w:rPr>
                      <w:rFonts w:ascii="Arial" w:eastAsia="Times New Roman" w:hAnsi="Arial"/>
                      <w:sz w:val="20"/>
                      <w:szCs w:val="20"/>
                    </w:rPr>
                    <w:t xml:space="preserve"> in političn</w:t>
                  </w:r>
                  <w:r w:rsidR="009A73F0">
                    <w:rPr>
                      <w:rFonts w:ascii="Arial" w:eastAsia="Times New Roman" w:hAnsi="Arial"/>
                      <w:sz w:val="20"/>
                      <w:szCs w:val="20"/>
                    </w:rPr>
                    <w:t>i</w:t>
                  </w:r>
                  <w:r w:rsidR="003D0780" w:rsidRPr="00480509">
                    <w:rPr>
                      <w:rFonts w:ascii="Arial" w:eastAsia="Times New Roman" w:hAnsi="Arial"/>
                      <w:sz w:val="20"/>
                      <w:szCs w:val="20"/>
                    </w:rPr>
                    <w:t xml:space="preserve"> pomen ter tudi obsežnost in zahtevnost. </w:t>
                  </w:r>
                  <w:r w:rsidR="003D0780">
                    <w:rPr>
                      <w:rFonts w:ascii="Arial" w:eastAsia="Times New Roman" w:hAnsi="Arial"/>
                      <w:sz w:val="20"/>
                      <w:szCs w:val="20"/>
                    </w:rPr>
                    <w:t>Poudariti je treba, da vseh 15 ukrepov BEPS ne p</w:t>
                  </w:r>
                  <w:r w:rsidR="003E166D">
                    <w:rPr>
                      <w:rFonts w:ascii="Arial" w:eastAsia="Times New Roman" w:hAnsi="Arial"/>
                      <w:sz w:val="20"/>
                      <w:szCs w:val="20"/>
                    </w:rPr>
                    <w:t>omeni</w:t>
                  </w:r>
                  <w:r w:rsidR="003D0780">
                    <w:rPr>
                      <w:rFonts w:ascii="Arial" w:eastAsia="Times New Roman" w:hAnsi="Arial"/>
                      <w:sz w:val="20"/>
                      <w:szCs w:val="20"/>
                    </w:rPr>
                    <w:t xml:space="preserve"> t.</w:t>
                  </w:r>
                  <w:r w:rsidR="003E166D">
                    <w:rPr>
                      <w:rFonts w:ascii="Arial" w:eastAsia="Times New Roman" w:hAnsi="Arial"/>
                      <w:sz w:val="20"/>
                      <w:szCs w:val="20"/>
                    </w:rPr>
                    <w:t> </w:t>
                  </w:r>
                  <w:r w:rsidR="003D0780">
                    <w:rPr>
                      <w:rFonts w:ascii="Arial" w:eastAsia="Times New Roman" w:hAnsi="Arial"/>
                      <w:sz w:val="20"/>
                      <w:szCs w:val="20"/>
                    </w:rPr>
                    <w:t>i. minimalnega standarda, kar bi pomenilo, da so države zavezane za njihovo implementacijo. Med navedenimi ukrepi so štirje minimalni standard</w:t>
                  </w:r>
                  <w:r w:rsidR="008E11D9">
                    <w:rPr>
                      <w:rFonts w:ascii="Arial" w:eastAsia="Times New Roman" w:hAnsi="Arial"/>
                      <w:sz w:val="20"/>
                      <w:szCs w:val="20"/>
                    </w:rPr>
                    <w:t>i</w:t>
                  </w:r>
                  <w:r w:rsidR="003D0780">
                    <w:rPr>
                      <w:rFonts w:ascii="Arial" w:eastAsia="Times New Roman" w:hAnsi="Arial"/>
                      <w:sz w:val="20"/>
                      <w:szCs w:val="20"/>
                    </w:rPr>
                    <w:t xml:space="preserve">. </w:t>
                  </w:r>
                  <w:r w:rsidR="003D0780" w:rsidRPr="00480509">
                    <w:rPr>
                      <w:rFonts w:ascii="Arial" w:eastAsia="Times New Roman" w:hAnsi="Arial"/>
                      <w:sz w:val="20"/>
                      <w:szCs w:val="20"/>
                    </w:rPr>
                    <w:t xml:space="preserve"> </w:t>
                  </w:r>
                </w:p>
                <w:p w:rsidR="003D0780" w:rsidRDefault="003D0780" w:rsidP="003D0780">
                  <w:pPr>
                    <w:spacing w:after="0"/>
                    <w:jc w:val="both"/>
                    <w:outlineLvl w:val="2"/>
                    <w:rPr>
                      <w:rFonts w:ascii="Arial" w:eastAsia="Times New Roman" w:hAnsi="Arial"/>
                      <w:sz w:val="20"/>
                      <w:szCs w:val="20"/>
                    </w:rPr>
                  </w:pPr>
                </w:p>
                <w:tbl>
                  <w:tblPr>
                    <w:tblW w:w="5000" w:type="pct"/>
                    <w:tblCellSpacing w:w="0" w:type="dxa"/>
                    <w:tblCellMar>
                      <w:left w:w="0" w:type="dxa"/>
                      <w:right w:w="0" w:type="dxa"/>
                    </w:tblCellMar>
                    <w:tblLook w:val="04A0" w:firstRow="1" w:lastRow="0" w:firstColumn="1" w:lastColumn="0" w:noHBand="0" w:noVBand="1"/>
                  </w:tblPr>
                  <w:tblGrid>
                    <w:gridCol w:w="8781"/>
                  </w:tblGrid>
                  <w:tr w:rsidR="003D0780" w:rsidRPr="00E65E0E" w:rsidTr="003D0780">
                    <w:trPr>
                      <w:tblCellSpacing w:w="0" w:type="dxa"/>
                    </w:trPr>
                    <w:tc>
                      <w:tcPr>
                        <w:tcW w:w="0" w:type="auto"/>
                        <w:hideMark/>
                      </w:tcPr>
                      <w:p w:rsidR="003D0780" w:rsidRDefault="003D0780" w:rsidP="003D0780">
                        <w:pPr>
                          <w:spacing w:after="0"/>
                          <w:jc w:val="both"/>
                          <w:rPr>
                            <w:rFonts w:ascii="Arial" w:eastAsia="Times New Roman" w:hAnsi="Arial"/>
                            <w:sz w:val="20"/>
                            <w:szCs w:val="20"/>
                          </w:rPr>
                        </w:pPr>
                        <w:r w:rsidRPr="008A58D2">
                          <w:rPr>
                            <w:rFonts w:ascii="Arial" w:eastAsia="Times New Roman" w:hAnsi="Arial"/>
                            <w:sz w:val="20"/>
                            <w:szCs w:val="20"/>
                          </w:rPr>
                          <w:t>1.3 Na ravni EU je Evropska</w:t>
                        </w:r>
                        <w:r w:rsidRPr="00A65625">
                          <w:rPr>
                            <w:rFonts w:ascii="Arial" w:eastAsia="Times New Roman" w:hAnsi="Arial"/>
                            <w:sz w:val="20"/>
                            <w:szCs w:val="20"/>
                          </w:rPr>
                          <w:t xml:space="preserve"> komisija zaradi potrebe po bolj pravični obdavčitvi v svojem sporočilu z dne 17. junija 2015 predstavila akcijski načrt za pravično in učinkovito obdavčenje dohodkov pravnih oseb v EU. Akcijski načrt določa reformo davčnega okvira za podjetja v EU s cilji boja proti </w:t>
                        </w:r>
                        <w:r w:rsidRPr="00A65625">
                          <w:rPr>
                            <w:rFonts w:ascii="Arial" w:eastAsia="Times New Roman" w:hAnsi="Arial"/>
                            <w:sz w:val="20"/>
                            <w:szCs w:val="20"/>
                          </w:rPr>
                          <w:lastRenderedPageBreak/>
                          <w:t>davčnim zlorabam, zagotovitve trajnih prihod</w:t>
                        </w:r>
                        <w:r>
                          <w:rPr>
                            <w:rFonts w:ascii="Arial" w:eastAsia="Times New Roman" w:hAnsi="Arial"/>
                            <w:sz w:val="20"/>
                            <w:szCs w:val="20"/>
                          </w:rPr>
                          <w:t>k</w:t>
                        </w:r>
                        <w:r w:rsidRPr="00A65625">
                          <w:rPr>
                            <w:rFonts w:ascii="Arial" w:eastAsia="Times New Roman" w:hAnsi="Arial"/>
                            <w:sz w:val="20"/>
                            <w:szCs w:val="20"/>
                          </w:rPr>
                          <w:t>ov in podpore boljšemu poslovnemu okolju na notranjem trgu. Trenutno na področju podjetniškega obdavčevanja v EU obstaja 28 sistemov obdavčitve in med njimi so znatne razlike. Zaradi teh razlik in zaradi razlik do ureditev, ki veljajo v tretjih državah, se dogaja, da se dobički</w:t>
                        </w:r>
                        <w:r>
                          <w:rPr>
                            <w:rFonts w:ascii="Arial" w:eastAsia="Times New Roman" w:hAnsi="Arial"/>
                            <w:sz w:val="20"/>
                            <w:szCs w:val="20"/>
                          </w:rPr>
                          <w:t xml:space="preserve">, ki so </w:t>
                        </w:r>
                        <w:r w:rsidRPr="00A65625">
                          <w:rPr>
                            <w:rFonts w:ascii="Arial" w:eastAsia="Times New Roman" w:hAnsi="Arial"/>
                            <w:sz w:val="20"/>
                            <w:szCs w:val="20"/>
                          </w:rPr>
                          <w:t>neobdavčeni</w:t>
                        </w:r>
                        <w:r w:rsidR="008A58D2">
                          <w:rPr>
                            <w:rFonts w:ascii="Arial" w:eastAsia="Times New Roman" w:hAnsi="Arial"/>
                            <w:sz w:val="20"/>
                            <w:szCs w:val="20"/>
                          </w:rPr>
                          <w:t>,</w:t>
                        </w:r>
                        <w:r w:rsidRPr="00A65625">
                          <w:rPr>
                            <w:rFonts w:ascii="Arial" w:eastAsia="Times New Roman" w:hAnsi="Arial"/>
                            <w:sz w:val="20"/>
                            <w:szCs w:val="20"/>
                          </w:rPr>
                          <w:t xml:space="preserve"> prenesejo izven EU, kar negativno vpliva na prihodke od davkov v državah članicah in ima druge negativne posledice na notranjem trgu. Davčna politika pa podpira </w:t>
                        </w:r>
                        <w:r>
                          <w:rPr>
                            <w:rFonts w:ascii="Arial" w:eastAsia="Times New Roman" w:hAnsi="Arial"/>
                            <w:sz w:val="20"/>
                            <w:szCs w:val="20"/>
                          </w:rPr>
                          <w:t xml:space="preserve">tudi </w:t>
                        </w:r>
                        <w:r w:rsidRPr="00A65625">
                          <w:rPr>
                            <w:rFonts w:ascii="Arial" w:eastAsia="Times New Roman" w:hAnsi="Arial"/>
                            <w:sz w:val="20"/>
                            <w:szCs w:val="20"/>
                          </w:rPr>
                          <w:t xml:space="preserve">druge cilje EU, kot </w:t>
                        </w:r>
                        <w:r w:rsidR="008A58D2">
                          <w:rPr>
                            <w:rFonts w:ascii="Arial" w:eastAsia="Times New Roman" w:hAnsi="Arial"/>
                            <w:sz w:val="20"/>
                            <w:szCs w:val="20"/>
                          </w:rPr>
                          <w:t>sta gospodar</w:t>
                        </w:r>
                        <w:r w:rsidRPr="00A65625">
                          <w:rPr>
                            <w:rFonts w:ascii="Arial" w:eastAsia="Times New Roman" w:hAnsi="Arial"/>
                            <w:sz w:val="20"/>
                            <w:szCs w:val="20"/>
                          </w:rPr>
                          <w:t>sk</w:t>
                        </w:r>
                        <w:r w:rsidR="008A58D2">
                          <w:rPr>
                            <w:rFonts w:ascii="Arial" w:eastAsia="Times New Roman" w:hAnsi="Arial"/>
                            <w:sz w:val="20"/>
                            <w:szCs w:val="20"/>
                          </w:rPr>
                          <w:t>a</w:t>
                        </w:r>
                        <w:r w:rsidRPr="00A65625">
                          <w:rPr>
                            <w:rFonts w:ascii="Arial" w:eastAsia="Times New Roman" w:hAnsi="Arial"/>
                            <w:sz w:val="20"/>
                            <w:szCs w:val="20"/>
                          </w:rPr>
                          <w:t xml:space="preserve"> rast in socialn</w:t>
                        </w:r>
                        <w:r w:rsidR="008A58D2">
                          <w:rPr>
                            <w:rFonts w:ascii="Arial" w:eastAsia="Times New Roman" w:hAnsi="Arial"/>
                            <w:sz w:val="20"/>
                            <w:szCs w:val="20"/>
                          </w:rPr>
                          <w:t>a</w:t>
                        </w:r>
                        <w:r w:rsidRPr="00A65625">
                          <w:rPr>
                            <w:rFonts w:ascii="Arial" w:eastAsia="Times New Roman" w:hAnsi="Arial"/>
                            <w:sz w:val="20"/>
                            <w:szCs w:val="20"/>
                          </w:rPr>
                          <w:t xml:space="preserve"> pravičnost. Skupn</w:t>
                        </w:r>
                        <w:r>
                          <w:rPr>
                            <w:rFonts w:ascii="Arial" w:eastAsia="Times New Roman" w:hAnsi="Arial"/>
                            <w:sz w:val="20"/>
                            <w:szCs w:val="20"/>
                          </w:rPr>
                          <w:t>i</w:t>
                        </w:r>
                        <w:r w:rsidRPr="00A65625">
                          <w:rPr>
                            <w:rFonts w:ascii="Arial" w:eastAsia="Times New Roman" w:hAnsi="Arial"/>
                            <w:sz w:val="20"/>
                            <w:szCs w:val="20"/>
                          </w:rPr>
                          <w:t xml:space="preserve"> </w:t>
                        </w:r>
                        <w:r>
                          <w:rPr>
                            <w:rFonts w:ascii="Arial" w:eastAsia="Times New Roman" w:hAnsi="Arial"/>
                            <w:sz w:val="20"/>
                            <w:szCs w:val="20"/>
                          </w:rPr>
                          <w:t xml:space="preserve">davčni ukrepi </w:t>
                        </w:r>
                        <w:r w:rsidRPr="00A65625">
                          <w:rPr>
                            <w:rFonts w:ascii="Arial" w:eastAsia="Times New Roman" w:hAnsi="Arial"/>
                            <w:sz w:val="20"/>
                            <w:szCs w:val="20"/>
                          </w:rPr>
                          <w:t>preprečuje</w:t>
                        </w:r>
                        <w:r>
                          <w:rPr>
                            <w:rFonts w:ascii="Arial" w:eastAsia="Times New Roman" w:hAnsi="Arial"/>
                            <w:sz w:val="20"/>
                            <w:szCs w:val="20"/>
                          </w:rPr>
                          <w:t>jo</w:t>
                        </w:r>
                        <w:r w:rsidRPr="00A65625">
                          <w:rPr>
                            <w:rFonts w:ascii="Arial" w:eastAsia="Times New Roman" w:hAnsi="Arial"/>
                            <w:sz w:val="20"/>
                            <w:szCs w:val="20"/>
                          </w:rPr>
                          <w:t xml:space="preserve"> razdrobljenost trga ter odprav</w:t>
                        </w:r>
                        <w:r>
                          <w:rPr>
                            <w:rFonts w:ascii="Arial" w:eastAsia="Times New Roman" w:hAnsi="Arial"/>
                            <w:sz w:val="20"/>
                            <w:szCs w:val="20"/>
                          </w:rPr>
                          <w:t>ljajo</w:t>
                        </w:r>
                        <w:r w:rsidRPr="00A65625">
                          <w:rPr>
                            <w:rFonts w:ascii="Arial" w:eastAsia="Times New Roman" w:hAnsi="Arial"/>
                            <w:sz w:val="20"/>
                            <w:szCs w:val="20"/>
                          </w:rPr>
                          <w:t xml:space="preserve"> obstoječa neskladja in izkrivljanje trga. Svet </w:t>
                        </w:r>
                        <w:r>
                          <w:rPr>
                            <w:rFonts w:ascii="Arial" w:eastAsia="Times New Roman" w:hAnsi="Arial"/>
                            <w:sz w:val="20"/>
                            <w:szCs w:val="20"/>
                          </w:rPr>
                          <w:t xml:space="preserve">EU </w:t>
                        </w:r>
                        <w:r w:rsidRPr="00A65625">
                          <w:rPr>
                            <w:rFonts w:ascii="Arial" w:eastAsia="Times New Roman" w:hAnsi="Arial"/>
                            <w:sz w:val="20"/>
                            <w:szCs w:val="20"/>
                          </w:rPr>
                          <w:t xml:space="preserve">je </w:t>
                        </w:r>
                        <w:r>
                          <w:rPr>
                            <w:rFonts w:ascii="Arial" w:eastAsia="Times New Roman" w:hAnsi="Arial"/>
                            <w:sz w:val="20"/>
                            <w:szCs w:val="20"/>
                          </w:rPr>
                          <w:t xml:space="preserve">poročila v okviru projekta </w:t>
                        </w:r>
                        <w:r w:rsidR="008A58D2">
                          <w:rPr>
                            <w:rFonts w:ascii="Arial" w:eastAsia="Times New Roman" w:hAnsi="Arial"/>
                            <w:sz w:val="20"/>
                            <w:szCs w:val="20"/>
                          </w:rPr>
                          <w:t xml:space="preserve">BEPS </w:t>
                        </w:r>
                        <w:r w:rsidRPr="00E65E0E">
                          <w:rPr>
                            <w:rFonts w:ascii="Arial" w:eastAsia="Times New Roman" w:hAnsi="Arial"/>
                            <w:sz w:val="20"/>
                            <w:szCs w:val="20"/>
                          </w:rPr>
                          <w:t>pozdravil v svojih sklepih z dne 8. decembra 2015. V njih je poudaril, da je treba poiskati skupne, a prilagodljive rešitve na ravni EU</w:t>
                        </w:r>
                        <w:r>
                          <w:rPr>
                            <w:rFonts w:ascii="Arial" w:eastAsia="Times New Roman" w:hAnsi="Arial"/>
                            <w:sz w:val="20"/>
                            <w:szCs w:val="20"/>
                          </w:rPr>
                          <w:t xml:space="preserve">. Podprl </w:t>
                        </w:r>
                        <w:r w:rsidRPr="00E65E0E">
                          <w:rPr>
                            <w:rFonts w:ascii="Arial" w:eastAsia="Times New Roman" w:hAnsi="Arial"/>
                            <w:sz w:val="20"/>
                            <w:szCs w:val="20"/>
                          </w:rPr>
                          <w:t>je učinkovito, hitro in usklajeno izvajanje ukrepov za preprečevanje erozije davčne osnove in preusmerjanja dobička na ravni EU ter izrazil mnenje, da mora</w:t>
                        </w:r>
                        <w:r>
                          <w:rPr>
                            <w:rFonts w:ascii="Arial" w:eastAsia="Times New Roman" w:hAnsi="Arial"/>
                            <w:sz w:val="20"/>
                            <w:szCs w:val="20"/>
                          </w:rPr>
                          <w:t>jo</w:t>
                        </w:r>
                        <w:r w:rsidRPr="00E65E0E">
                          <w:rPr>
                            <w:rFonts w:ascii="Arial" w:eastAsia="Times New Roman" w:hAnsi="Arial"/>
                            <w:sz w:val="20"/>
                            <w:szCs w:val="20"/>
                          </w:rPr>
                          <w:t xml:space="preserve"> biti direktive EU, kjer je to ustrezno, prednostni instrumenti za izvajanje sklepov OECD o preprečevanju erozije davčne osnove in preusmerjanja dobička na ravni EU. Za dobro delovanje notranjega trga je bistveno, da države članice izpolnijo svoje zaveze v okviru pobude za preprečevanje erozije davčne osnove in preusmerjanja dobička, v širšem smislu pa sprejmejo ukrepe za preprečevanje praks izogibanja davkom ter zagotavljanje pravičnega in učinkovitega obdavčevanja v </w:t>
                        </w:r>
                        <w:r>
                          <w:rPr>
                            <w:rFonts w:ascii="Arial" w:eastAsia="Times New Roman" w:hAnsi="Arial"/>
                            <w:sz w:val="20"/>
                            <w:szCs w:val="20"/>
                          </w:rPr>
                          <w:t xml:space="preserve">EU </w:t>
                        </w:r>
                        <w:r w:rsidRPr="00E65E0E">
                          <w:rPr>
                            <w:rFonts w:ascii="Arial" w:eastAsia="Times New Roman" w:hAnsi="Arial"/>
                            <w:sz w:val="20"/>
                            <w:szCs w:val="20"/>
                          </w:rPr>
                          <w:t xml:space="preserve">na dovolj dosleden in usklajen način. </w:t>
                        </w:r>
                      </w:p>
                      <w:p w:rsidR="003D0780" w:rsidRDefault="003D0780" w:rsidP="003D0780">
                        <w:pPr>
                          <w:spacing w:before="240"/>
                          <w:jc w:val="both"/>
                          <w:rPr>
                            <w:rFonts w:ascii="Arial" w:eastAsia="Times New Roman" w:hAnsi="Arial"/>
                            <w:sz w:val="20"/>
                            <w:szCs w:val="20"/>
                          </w:rPr>
                        </w:pPr>
                        <w:r>
                          <w:rPr>
                            <w:rFonts w:ascii="Arial" w:eastAsia="Times New Roman" w:hAnsi="Arial"/>
                            <w:sz w:val="20"/>
                            <w:szCs w:val="20"/>
                          </w:rPr>
                          <w:t>Sprejeta je bila Direktiva Sveta (EU) 2016/1164 z dne 12. julija 2016 o določitvi pravil proti praksam izogibanja davkom, ki neposredno vplivajo na delovanje notranjega trga (v nadaljnjem besedilu: Direktiva 2016/1164</w:t>
                        </w:r>
                        <w:r w:rsidR="00D40064">
                          <w:rPr>
                            <w:rFonts w:ascii="Arial" w:eastAsia="Times New Roman" w:hAnsi="Arial"/>
                            <w:sz w:val="20"/>
                            <w:szCs w:val="20"/>
                          </w:rPr>
                          <w:t>/EU</w:t>
                        </w:r>
                        <w:r>
                          <w:rPr>
                            <w:rFonts w:ascii="Arial" w:eastAsia="Times New Roman" w:hAnsi="Arial"/>
                            <w:sz w:val="20"/>
                            <w:szCs w:val="20"/>
                          </w:rPr>
                          <w:t>). Direktiva 2016/1164</w:t>
                        </w:r>
                        <w:r w:rsidR="00D40064">
                          <w:rPr>
                            <w:rFonts w:ascii="Arial" w:eastAsia="Times New Roman" w:hAnsi="Arial"/>
                            <w:sz w:val="20"/>
                            <w:szCs w:val="20"/>
                          </w:rPr>
                          <w:t>/EU</w:t>
                        </w:r>
                        <w:r>
                          <w:rPr>
                            <w:rFonts w:ascii="Arial" w:eastAsia="Times New Roman" w:hAnsi="Arial"/>
                            <w:sz w:val="20"/>
                            <w:szCs w:val="20"/>
                          </w:rPr>
                          <w:t xml:space="preserve"> uvaja </w:t>
                        </w:r>
                        <w:r w:rsidRPr="00E65E0E">
                          <w:rPr>
                            <w:rFonts w:ascii="Arial" w:eastAsia="Times New Roman" w:hAnsi="Arial"/>
                            <w:sz w:val="20"/>
                            <w:szCs w:val="20"/>
                          </w:rPr>
                          <w:t>pravila, veljavna za vse davčne zavezance, zavezane za davek od dohodkov pravnih oseb v držav</w:t>
                        </w:r>
                        <w:r>
                          <w:rPr>
                            <w:rFonts w:ascii="Arial" w:eastAsia="Times New Roman" w:hAnsi="Arial"/>
                            <w:sz w:val="20"/>
                            <w:szCs w:val="20"/>
                          </w:rPr>
                          <w:t>ah</w:t>
                        </w:r>
                        <w:r w:rsidRPr="00E65E0E">
                          <w:rPr>
                            <w:rFonts w:ascii="Arial" w:eastAsia="Times New Roman" w:hAnsi="Arial"/>
                            <w:sz w:val="20"/>
                            <w:szCs w:val="20"/>
                          </w:rPr>
                          <w:t xml:space="preserve"> članic</w:t>
                        </w:r>
                        <w:r>
                          <w:rPr>
                            <w:rFonts w:ascii="Arial" w:eastAsia="Times New Roman" w:hAnsi="Arial"/>
                            <w:sz w:val="20"/>
                            <w:szCs w:val="20"/>
                          </w:rPr>
                          <w:t>ah</w:t>
                        </w:r>
                        <w:r w:rsidRPr="00E65E0E">
                          <w:rPr>
                            <w:rFonts w:ascii="Arial" w:eastAsia="Times New Roman" w:hAnsi="Arial"/>
                            <w:sz w:val="20"/>
                            <w:szCs w:val="20"/>
                          </w:rPr>
                          <w:t>. Navedena pravila se uporablja</w:t>
                        </w:r>
                        <w:r>
                          <w:rPr>
                            <w:rFonts w:ascii="Arial" w:eastAsia="Times New Roman" w:hAnsi="Arial"/>
                            <w:sz w:val="20"/>
                            <w:szCs w:val="20"/>
                          </w:rPr>
                          <w:t>jo</w:t>
                        </w:r>
                        <w:r w:rsidRPr="00E65E0E">
                          <w:rPr>
                            <w:rFonts w:ascii="Arial" w:eastAsia="Times New Roman" w:hAnsi="Arial"/>
                            <w:sz w:val="20"/>
                            <w:szCs w:val="20"/>
                          </w:rPr>
                          <w:t xml:space="preserve"> tudi za poslovne enote tistih zavezancev za davek od dohodkov pravnih oseb, ki se nahajajo v drugi državi člani</w:t>
                        </w:r>
                        <w:r>
                          <w:rPr>
                            <w:rFonts w:ascii="Arial" w:eastAsia="Times New Roman" w:hAnsi="Arial"/>
                            <w:sz w:val="20"/>
                            <w:szCs w:val="20"/>
                          </w:rPr>
                          <w:t xml:space="preserve">ci ali drugih državah članicah, ter tudi </w:t>
                        </w:r>
                        <w:r w:rsidRPr="00E65E0E">
                          <w:rPr>
                            <w:rFonts w:ascii="Arial" w:eastAsia="Times New Roman" w:hAnsi="Arial"/>
                            <w:sz w:val="20"/>
                            <w:szCs w:val="20"/>
                          </w:rPr>
                          <w:t xml:space="preserve">za stalne poslovne enote </w:t>
                        </w:r>
                        <w:r>
                          <w:rPr>
                            <w:rFonts w:ascii="Arial" w:eastAsia="Times New Roman" w:hAnsi="Arial"/>
                            <w:sz w:val="20"/>
                            <w:szCs w:val="20"/>
                          </w:rPr>
                          <w:t>oseb</w:t>
                        </w:r>
                        <w:r w:rsidRPr="00E65E0E">
                          <w:rPr>
                            <w:rFonts w:ascii="Arial" w:eastAsia="Times New Roman" w:hAnsi="Arial"/>
                            <w:sz w:val="20"/>
                            <w:szCs w:val="20"/>
                          </w:rPr>
                          <w:t>, ki so rezidenti za davčne namene v tretji državi, če s</w:t>
                        </w:r>
                        <w:r>
                          <w:rPr>
                            <w:rFonts w:ascii="Arial" w:eastAsia="Times New Roman" w:hAnsi="Arial"/>
                            <w:sz w:val="20"/>
                            <w:szCs w:val="20"/>
                          </w:rPr>
                          <w:t xml:space="preserve">e njihove poslovne enote nahajajo </w:t>
                        </w:r>
                        <w:r w:rsidRPr="00E65E0E">
                          <w:rPr>
                            <w:rFonts w:ascii="Arial" w:eastAsia="Times New Roman" w:hAnsi="Arial"/>
                            <w:sz w:val="20"/>
                            <w:szCs w:val="20"/>
                          </w:rPr>
                          <w:t>v eni ali več državah članicah.</w:t>
                        </w:r>
                        <w:r>
                          <w:rPr>
                            <w:rFonts w:ascii="Arial" w:eastAsia="Times New Roman" w:hAnsi="Arial"/>
                            <w:sz w:val="20"/>
                            <w:szCs w:val="20"/>
                          </w:rPr>
                          <w:t xml:space="preserve"> Direktiva 2016/1164</w:t>
                        </w:r>
                        <w:r w:rsidR="00D40064">
                          <w:rPr>
                            <w:rFonts w:ascii="Arial" w:eastAsia="Times New Roman" w:hAnsi="Arial"/>
                            <w:sz w:val="20"/>
                            <w:szCs w:val="20"/>
                          </w:rPr>
                          <w:t>/EU</w:t>
                        </w:r>
                        <w:r>
                          <w:rPr>
                            <w:rFonts w:ascii="Arial" w:eastAsia="Times New Roman" w:hAnsi="Arial"/>
                            <w:sz w:val="20"/>
                            <w:szCs w:val="20"/>
                          </w:rPr>
                          <w:t xml:space="preserve"> določa pravila </w:t>
                        </w:r>
                        <w:r w:rsidRPr="007702BD">
                          <w:rPr>
                            <w:rFonts w:ascii="Arial" w:eastAsia="Times New Roman" w:hAnsi="Arial"/>
                            <w:sz w:val="20"/>
                            <w:szCs w:val="20"/>
                          </w:rPr>
                          <w:t>na naslednjih področjih: omejitve glede priznavanja odhodkov za obresti, izstopna obdavčitev, splošno pravilo o preprečevanju zlorab, pravila o nadzorovanih tujih družbah in pravila za obravnavo hibridnih neskladij.</w:t>
                        </w:r>
                        <w:r w:rsidRPr="00265C31">
                          <w:rPr>
                            <w:rFonts w:ascii="Arial" w:eastAsia="Times New Roman" w:hAnsi="Arial"/>
                            <w:sz w:val="20"/>
                            <w:szCs w:val="20"/>
                          </w:rPr>
                          <w:t xml:space="preserve"> Njihov cilj je </w:t>
                        </w:r>
                        <w:r w:rsidRPr="007702BD">
                          <w:rPr>
                            <w:rFonts w:ascii="Arial" w:eastAsia="Times New Roman" w:hAnsi="Arial"/>
                            <w:sz w:val="20"/>
                            <w:szCs w:val="20"/>
                          </w:rPr>
                          <w:t xml:space="preserve">preprečevanje </w:t>
                        </w:r>
                        <w:r w:rsidRPr="00265C31">
                          <w:rPr>
                            <w:rFonts w:ascii="Arial" w:eastAsia="Times New Roman" w:hAnsi="Arial"/>
                            <w:sz w:val="20"/>
                            <w:szCs w:val="20"/>
                          </w:rPr>
                          <w:t>zmanjševanja</w:t>
                        </w:r>
                        <w:r w:rsidRPr="007702BD">
                          <w:rPr>
                            <w:rFonts w:ascii="Arial" w:eastAsia="Times New Roman" w:hAnsi="Arial"/>
                            <w:sz w:val="20"/>
                            <w:szCs w:val="20"/>
                          </w:rPr>
                          <w:t xml:space="preserve"> davčne osnove na</w:t>
                        </w:r>
                        <w:r>
                          <w:rPr>
                            <w:rFonts w:ascii="Arial" w:eastAsia="Times New Roman" w:hAnsi="Arial"/>
                            <w:sz w:val="20"/>
                            <w:szCs w:val="20"/>
                          </w:rPr>
                          <w:t xml:space="preserve"> notranjem trgu in preusmerjanje</w:t>
                        </w:r>
                        <w:r w:rsidRPr="007702BD">
                          <w:rPr>
                            <w:rFonts w:ascii="Arial" w:eastAsia="Times New Roman" w:hAnsi="Arial"/>
                            <w:sz w:val="20"/>
                            <w:szCs w:val="20"/>
                          </w:rPr>
                          <w:t xml:space="preserve"> dobička z notranjega trga.</w:t>
                        </w:r>
                        <w:r>
                          <w:rPr>
                            <w:rFonts w:ascii="Arial" w:eastAsia="Times New Roman" w:hAnsi="Arial"/>
                            <w:sz w:val="20"/>
                            <w:szCs w:val="20"/>
                          </w:rPr>
                          <w:t xml:space="preserve"> Iz Direktive 2016/1164</w:t>
                        </w:r>
                        <w:r w:rsidR="00D40064">
                          <w:rPr>
                            <w:rFonts w:ascii="Arial" w:eastAsia="Times New Roman" w:hAnsi="Arial"/>
                            <w:sz w:val="20"/>
                            <w:szCs w:val="20"/>
                          </w:rPr>
                          <w:t>/EU</w:t>
                        </w:r>
                        <w:r>
                          <w:rPr>
                            <w:rFonts w:ascii="Arial" w:eastAsia="Times New Roman" w:hAnsi="Arial"/>
                            <w:sz w:val="20"/>
                            <w:szCs w:val="20"/>
                          </w:rPr>
                          <w:t xml:space="preserve"> izhaja in je tudi v posameznih določbah izrecno določeno, da če uporaba navedenih pravil povzroča dvojno obdavčitev, je treba zavezancem zagotoviti njeno odpravljanje, to je na način odbitka od davka za davek</w:t>
                        </w:r>
                        <w:r w:rsidR="008A58D2">
                          <w:rPr>
                            <w:rFonts w:ascii="Arial" w:eastAsia="Times New Roman" w:hAnsi="Arial"/>
                            <w:sz w:val="20"/>
                            <w:szCs w:val="20"/>
                          </w:rPr>
                          <w:t>,</w:t>
                        </w:r>
                        <w:r>
                          <w:rPr>
                            <w:rFonts w:ascii="Arial" w:eastAsia="Times New Roman" w:hAnsi="Arial"/>
                            <w:sz w:val="20"/>
                            <w:szCs w:val="20"/>
                          </w:rPr>
                          <w:t xml:space="preserve"> plačan v drugi državi članici ali tretji državi, odvisno od primera. Torej je namen pravil tudi izogibanje ustvarjanju drugih ovir na trgu, kot je na primer dvojna obdavčitev. </w:t>
                        </w:r>
                      </w:p>
                      <w:p w:rsidR="003D0780" w:rsidRDefault="003D0780" w:rsidP="003D0780">
                        <w:pPr>
                          <w:spacing w:before="240"/>
                          <w:jc w:val="both"/>
                          <w:rPr>
                            <w:rFonts w:ascii="Arial" w:eastAsia="Times New Roman" w:hAnsi="Arial"/>
                            <w:sz w:val="20"/>
                            <w:szCs w:val="20"/>
                          </w:rPr>
                        </w:pPr>
                        <w:r>
                          <w:rPr>
                            <w:rFonts w:ascii="Arial" w:eastAsia="Times New Roman" w:hAnsi="Arial"/>
                            <w:sz w:val="20"/>
                            <w:szCs w:val="20"/>
                          </w:rPr>
                          <w:t>Splošno pravilo o preprečevanju zlorab in pravila o nadzorovanih tujih družbah je treba v skladu z Direktivo 2016/1164</w:t>
                        </w:r>
                        <w:r w:rsidR="00D40064">
                          <w:rPr>
                            <w:rFonts w:ascii="Arial" w:eastAsia="Times New Roman" w:hAnsi="Arial"/>
                            <w:sz w:val="20"/>
                            <w:szCs w:val="20"/>
                          </w:rPr>
                          <w:t>/EU</w:t>
                        </w:r>
                        <w:r>
                          <w:rPr>
                            <w:rFonts w:ascii="Arial" w:eastAsia="Times New Roman" w:hAnsi="Arial"/>
                            <w:sz w:val="20"/>
                            <w:szCs w:val="20"/>
                          </w:rPr>
                          <w:t xml:space="preserve"> v državah članicah uporabljati od 1.</w:t>
                        </w:r>
                        <w:r w:rsidR="008A58D2">
                          <w:rPr>
                            <w:rFonts w:ascii="Arial" w:eastAsia="Times New Roman" w:hAnsi="Arial"/>
                            <w:sz w:val="20"/>
                            <w:szCs w:val="20"/>
                          </w:rPr>
                          <w:t> </w:t>
                        </w:r>
                        <w:r>
                          <w:rPr>
                            <w:rFonts w:ascii="Arial" w:eastAsia="Times New Roman" w:hAnsi="Arial"/>
                            <w:sz w:val="20"/>
                            <w:szCs w:val="20"/>
                          </w:rPr>
                          <w:t>1.</w:t>
                        </w:r>
                        <w:r w:rsidR="008A58D2">
                          <w:rPr>
                            <w:rFonts w:ascii="Arial" w:eastAsia="Times New Roman" w:hAnsi="Arial"/>
                            <w:sz w:val="20"/>
                            <w:szCs w:val="20"/>
                          </w:rPr>
                          <w:t> </w:t>
                        </w:r>
                        <w:r>
                          <w:rPr>
                            <w:rFonts w:ascii="Arial" w:eastAsia="Times New Roman" w:hAnsi="Arial"/>
                            <w:sz w:val="20"/>
                            <w:szCs w:val="20"/>
                          </w:rPr>
                          <w:t xml:space="preserve">2019.   </w:t>
                        </w:r>
                      </w:p>
                      <w:p w:rsidR="003D0780" w:rsidRPr="00F42C4B" w:rsidRDefault="003D0780" w:rsidP="003D0780">
                        <w:pPr>
                          <w:spacing w:after="0"/>
                          <w:jc w:val="both"/>
                          <w:rPr>
                            <w:rFonts w:ascii="Arial" w:eastAsia="Times New Roman" w:hAnsi="Arial"/>
                            <w:sz w:val="20"/>
                            <w:szCs w:val="20"/>
                          </w:rPr>
                        </w:pPr>
                        <w:r>
                          <w:rPr>
                            <w:rFonts w:ascii="Arial" w:eastAsia="Times New Roman" w:hAnsi="Arial"/>
                            <w:sz w:val="20"/>
                            <w:szCs w:val="20"/>
                          </w:rPr>
                          <w:t>1.4 S</w:t>
                        </w:r>
                        <w:r w:rsidRPr="00F42C4B">
                          <w:rPr>
                            <w:rFonts w:ascii="Arial" w:eastAsia="Times New Roman" w:hAnsi="Arial"/>
                            <w:sz w:val="20"/>
                            <w:szCs w:val="20"/>
                          </w:rPr>
                          <w:t>plošn</w:t>
                        </w:r>
                        <w:r>
                          <w:rPr>
                            <w:rFonts w:ascii="Arial" w:eastAsia="Times New Roman" w:hAnsi="Arial"/>
                            <w:sz w:val="20"/>
                            <w:szCs w:val="20"/>
                          </w:rPr>
                          <w:t>a</w:t>
                        </w:r>
                        <w:r w:rsidRPr="00F42C4B">
                          <w:rPr>
                            <w:rFonts w:ascii="Arial" w:eastAsia="Times New Roman" w:hAnsi="Arial"/>
                            <w:sz w:val="20"/>
                            <w:szCs w:val="20"/>
                          </w:rPr>
                          <w:t xml:space="preserve"> pravila o preprečevanju zlorab so vključena v davčne sisteme za boj proti praksam davčne zlorabe, ki še niso bile urejene s posebnimi določbami. </w:t>
                        </w:r>
                        <w:r>
                          <w:rPr>
                            <w:rFonts w:ascii="Arial" w:eastAsia="Times New Roman" w:hAnsi="Arial"/>
                            <w:sz w:val="20"/>
                            <w:szCs w:val="20"/>
                          </w:rPr>
                          <w:t>Pravilo iz Direktive  2016/1164</w:t>
                        </w:r>
                        <w:r w:rsidR="00D40064">
                          <w:rPr>
                            <w:rFonts w:ascii="Arial" w:eastAsia="Times New Roman" w:hAnsi="Arial"/>
                            <w:sz w:val="20"/>
                            <w:szCs w:val="20"/>
                          </w:rPr>
                          <w:t>/EU</w:t>
                        </w:r>
                        <w:r>
                          <w:rPr>
                            <w:rFonts w:ascii="Arial" w:eastAsia="Times New Roman" w:hAnsi="Arial"/>
                            <w:sz w:val="20"/>
                            <w:szCs w:val="20"/>
                          </w:rPr>
                          <w:t xml:space="preserve"> je pravilo za ureditve, ki niso pristne. </w:t>
                        </w:r>
                        <w:r w:rsidRPr="001A5C95">
                          <w:rPr>
                            <w:rFonts w:ascii="Arial" w:eastAsia="Times New Roman" w:hAnsi="Arial" w:cs="Arial"/>
                            <w:sz w:val="20"/>
                            <w:szCs w:val="20"/>
                          </w:rPr>
                          <w:t>Uporaba bo enotna, tako da se področje in rezultati uporabe v domačih in čezmejnih primerih ne razlikujejo. Pri presoji, ali se ureditev šteje za nepristno, je omogočeno upoštevanje vseh tehtnih</w:t>
                        </w:r>
                        <w:r>
                          <w:rPr>
                            <w:rFonts w:ascii="Arial" w:eastAsia="Times New Roman" w:hAnsi="Arial" w:cs="Arial"/>
                            <w:sz w:val="20"/>
                            <w:szCs w:val="20"/>
                          </w:rPr>
                          <w:t xml:space="preserve"> (pomembnih)</w:t>
                        </w:r>
                        <w:r w:rsidRPr="001A5C95">
                          <w:rPr>
                            <w:rFonts w:ascii="Arial" w:eastAsia="Times New Roman" w:hAnsi="Arial" w:cs="Arial"/>
                            <w:sz w:val="20"/>
                            <w:szCs w:val="20"/>
                          </w:rPr>
                          <w:t xml:space="preserve"> gospodarskih razlogov. </w:t>
                        </w:r>
                        <w:r>
                          <w:rPr>
                            <w:rFonts w:ascii="Arial" w:eastAsia="Times New Roman" w:hAnsi="Arial" w:cs="Arial"/>
                            <w:sz w:val="20"/>
                            <w:szCs w:val="20"/>
                          </w:rPr>
                          <w:t>S</w:t>
                        </w:r>
                        <w:r>
                          <w:rPr>
                            <w:rFonts w:ascii="Arial" w:eastAsia="Times New Roman" w:hAnsi="Arial"/>
                            <w:sz w:val="20"/>
                            <w:szCs w:val="20"/>
                          </w:rPr>
                          <w:t>plošno pravilo o preprečevanju zlorab, tako kot Direktiva 2016/1164</w:t>
                        </w:r>
                        <w:r w:rsidR="00D40064">
                          <w:rPr>
                            <w:rFonts w:ascii="Arial" w:eastAsia="Times New Roman" w:hAnsi="Arial"/>
                            <w:sz w:val="20"/>
                            <w:szCs w:val="20"/>
                          </w:rPr>
                          <w:t>/EU</w:t>
                        </w:r>
                        <w:r>
                          <w:rPr>
                            <w:rFonts w:ascii="Arial" w:eastAsia="Times New Roman" w:hAnsi="Arial"/>
                            <w:sz w:val="20"/>
                            <w:szCs w:val="20"/>
                          </w:rPr>
                          <w:t xml:space="preserve">, velja za področje davka od dohodkov pravnih oseb. </w:t>
                        </w:r>
                      </w:p>
                      <w:p w:rsidR="003D0780" w:rsidRDefault="003D0780" w:rsidP="003D0780">
                        <w:pPr>
                          <w:spacing w:after="0"/>
                          <w:jc w:val="both"/>
                          <w:rPr>
                            <w:rFonts w:ascii="Arial" w:eastAsia="Times New Roman" w:hAnsi="Arial" w:cs="Arial"/>
                            <w:sz w:val="20"/>
                            <w:szCs w:val="20"/>
                          </w:rPr>
                        </w:pPr>
                      </w:p>
                      <w:p w:rsidR="003D0780" w:rsidRPr="00CB3BC0" w:rsidRDefault="003D0780" w:rsidP="003D0780">
                        <w:pPr>
                          <w:spacing w:after="0"/>
                          <w:jc w:val="both"/>
                          <w:rPr>
                            <w:rFonts w:ascii="Arial" w:eastAsia="Times New Roman" w:hAnsi="Arial" w:cs="Arial"/>
                            <w:sz w:val="20"/>
                            <w:szCs w:val="20"/>
                          </w:rPr>
                        </w:pPr>
                        <w:r>
                          <w:rPr>
                            <w:rFonts w:ascii="Arial" w:eastAsia="Times New Roman" w:hAnsi="Arial" w:cs="Arial"/>
                            <w:sz w:val="20"/>
                            <w:szCs w:val="20"/>
                          </w:rPr>
                          <w:t>1.5</w:t>
                        </w:r>
                        <w:r w:rsidRPr="001A5C95">
                          <w:rPr>
                            <w:rFonts w:ascii="Arial" w:eastAsia="Times New Roman" w:hAnsi="Arial" w:cs="Arial"/>
                            <w:sz w:val="20"/>
                            <w:szCs w:val="20"/>
                          </w:rPr>
                          <w:t xml:space="preserve"> </w:t>
                        </w:r>
                        <w:r w:rsidRPr="00540F2C">
                          <w:rPr>
                            <w:rFonts w:ascii="Arial" w:eastAsia="Times New Roman" w:hAnsi="Arial"/>
                            <w:sz w:val="20"/>
                            <w:szCs w:val="20"/>
                          </w:rPr>
                          <w:t xml:space="preserve">Učinek pravil o nadzorovanih tujih družbah je, da se dohodek nizko obdavčene nadzorovane hčerinske družbe ponovno pripiše njeni matični družbi. Matična družba se nato obdavči za ta pripisani dohodek v državi, kjer je rezidentka za davčne namene. </w:t>
                        </w:r>
                        <w:r>
                          <w:rPr>
                            <w:rFonts w:ascii="Arial" w:eastAsia="Times New Roman" w:hAnsi="Arial"/>
                            <w:sz w:val="20"/>
                            <w:szCs w:val="20"/>
                          </w:rPr>
                          <w:t xml:space="preserve">Upoštevaje </w:t>
                        </w:r>
                        <w:r w:rsidR="008D3E70">
                          <w:rPr>
                            <w:rFonts w:ascii="Arial" w:eastAsia="Times New Roman" w:hAnsi="Arial"/>
                            <w:sz w:val="20"/>
                            <w:szCs w:val="20"/>
                          </w:rPr>
                          <w:t>administrativno</w:t>
                        </w:r>
                        <w:r w:rsidR="008D3E70" w:rsidRPr="00540F2C">
                          <w:rPr>
                            <w:rFonts w:ascii="Arial" w:eastAsia="Times New Roman" w:hAnsi="Arial"/>
                            <w:sz w:val="20"/>
                            <w:szCs w:val="20"/>
                          </w:rPr>
                          <w:t xml:space="preserve"> </w:t>
                        </w:r>
                        <w:r w:rsidRPr="00540F2C">
                          <w:rPr>
                            <w:rFonts w:ascii="Arial" w:eastAsia="Times New Roman" w:hAnsi="Arial"/>
                            <w:sz w:val="20"/>
                            <w:szCs w:val="20"/>
                          </w:rPr>
                          <w:t>breme</w:t>
                        </w:r>
                        <w:r>
                          <w:rPr>
                            <w:rFonts w:ascii="Arial" w:eastAsia="Times New Roman" w:hAnsi="Arial"/>
                            <w:sz w:val="20"/>
                            <w:szCs w:val="20"/>
                          </w:rPr>
                          <w:t>, različne pristope in davčne politike držav članic do reševanja opisane kritične problematike, so pravila o nadzorovanih tujih družbah iz Direktive 2016/1164</w:t>
                        </w:r>
                        <w:r w:rsidR="00D40064">
                          <w:rPr>
                            <w:rFonts w:ascii="Arial" w:eastAsia="Times New Roman" w:hAnsi="Arial"/>
                            <w:sz w:val="20"/>
                            <w:szCs w:val="20"/>
                          </w:rPr>
                          <w:t>/EU</w:t>
                        </w:r>
                        <w:r>
                          <w:rPr>
                            <w:rFonts w:ascii="Arial" w:eastAsia="Times New Roman" w:hAnsi="Arial"/>
                            <w:sz w:val="20"/>
                            <w:szCs w:val="20"/>
                          </w:rPr>
                          <w:t xml:space="preserve"> oblikovana na način, da državam članicam omogočajo različne možnosti, kako določiti to ureditev na nacionalni ravni, a znotraj skupnega okvira. Več možnosti ali variant sicer lahko vpliva na enotnost rešitev. Ker </w:t>
                        </w:r>
                        <w:r>
                          <w:rPr>
                            <w:rFonts w:ascii="Arial" w:eastAsia="Times New Roman" w:hAnsi="Arial"/>
                            <w:sz w:val="20"/>
                            <w:szCs w:val="20"/>
                          </w:rPr>
                          <w:lastRenderedPageBreak/>
                          <w:t xml:space="preserve">obstajajo ureditve, ki tuje poslovne enote obravnavajo na način izvzetja, </w:t>
                        </w:r>
                        <w:r w:rsidRPr="00540F2C">
                          <w:rPr>
                            <w:rFonts w:ascii="Arial" w:eastAsia="Times New Roman" w:hAnsi="Arial"/>
                            <w:sz w:val="20"/>
                            <w:szCs w:val="20"/>
                          </w:rPr>
                          <w:t xml:space="preserve">se pravila </w:t>
                        </w:r>
                        <w:r>
                          <w:rPr>
                            <w:rFonts w:ascii="Arial" w:eastAsia="Times New Roman" w:hAnsi="Arial"/>
                            <w:sz w:val="20"/>
                            <w:szCs w:val="20"/>
                          </w:rPr>
                          <w:t>Direktive</w:t>
                        </w:r>
                        <w:r w:rsidR="004E6C1B">
                          <w:rPr>
                            <w:rFonts w:ascii="Arial" w:eastAsia="Times New Roman" w:hAnsi="Arial"/>
                            <w:sz w:val="20"/>
                            <w:szCs w:val="20"/>
                          </w:rPr>
                          <w:t xml:space="preserve"> </w:t>
                        </w:r>
                        <w:r w:rsidR="00D40064">
                          <w:rPr>
                            <w:rFonts w:ascii="Arial" w:eastAsia="Times New Roman" w:hAnsi="Arial"/>
                            <w:sz w:val="20"/>
                            <w:szCs w:val="20"/>
                          </w:rPr>
                          <w:t>2016/1164/EU</w:t>
                        </w:r>
                        <w:r>
                          <w:rPr>
                            <w:rFonts w:ascii="Arial" w:eastAsia="Times New Roman" w:hAnsi="Arial"/>
                            <w:sz w:val="20"/>
                            <w:szCs w:val="20"/>
                          </w:rPr>
                          <w:t xml:space="preserve"> </w:t>
                        </w:r>
                        <w:r w:rsidRPr="00540F2C">
                          <w:rPr>
                            <w:rFonts w:ascii="Arial" w:eastAsia="Times New Roman" w:hAnsi="Arial"/>
                            <w:sz w:val="20"/>
                            <w:szCs w:val="20"/>
                          </w:rPr>
                          <w:t xml:space="preserve">širijo na </w:t>
                        </w:r>
                        <w:r>
                          <w:rPr>
                            <w:rFonts w:ascii="Arial" w:eastAsia="Times New Roman" w:hAnsi="Arial"/>
                            <w:sz w:val="20"/>
                            <w:szCs w:val="20"/>
                          </w:rPr>
                          <w:t xml:space="preserve">dohodke poslovnih enot. Tudi pravilo o nadzorovanih tujih družbah predstavlja minimalno raven zaščite. </w:t>
                        </w:r>
                        <w:r w:rsidRPr="00540F2C">
                          <w:rPr>
                            <w:rFonts w:ascii="Arial" w:hAnsi="Arial"/>
                            <w:sz w:val="20"/>
                            <w:szCs w:val="20"/>
                          </w:rPr>
                          <w:t xml:space="preserve">Zaželeno je, da se obravnavajo tako primeri v tretjih državah kot znotraj </w:t>
                        </w:r>
                        <w:r>
                          <w:rPr>
                            <w:rFonts w:ascii="Arial" w:hAnsi="Arial"/>
                            <w:sz w:val="20"/>
                            <w:szCs w:val="20"/>
                          </w:rPr>
                          <w:t>EU</w:t>
                        </w:r>
                        <w:r w:rsidRPr="00540F2C">
                          <w:rPr>
                            <w:rFonts w:ascii="Arial" w:hAnsi="Arial"/>
                            <w:sz w:val="20"/>
                            <w:szCs w:val="20"/>
                          </w:rPr>
                          <w:t xml:space="preserve">. Zaradi skladnosti s temeljnimi svoboščinami </w:t>
                        </w:r>
                        <w:r>
                          <w:rPr>
                            <w:rFonts w:ascii="Arial" w:hAnsi="Arial"/>
                            <w:sz w:val="20"/>
                            <w:szCs w:val="20"/>
                          </w:rPr>
                          <w:t xml:space="preserve">je </w:t>
                        </w:r>
                        <w:r w:rsidRPr="00540F2C">
                          <w:rPr>
                            <w:rFonts w:ascii="Arial" w:hAnsi="Arial"/>
                            <w:sz w:val="20"/>
                            <w:szCs w:val="20"/>
                          </w:rPr>
                          <w:t xml:space="preserve">treba </w:t>
                        </w:r>
                        <w:r>
                          <w:rPr>
                            <w:rFonts w:ascii="Arial" w:hAnsi="Arial"/>
                            <w:sz w:val="20"/>
                            <w:szCs w:val="20"/>
                          </w:rPr>
                          <w:t xml:space="preserve">pripis </w:t>
                        </w:r>
                        <w:r w:rsidRPr="00540F2C">
                          <w:rPr>
                            <w:rFonts w:ascii="Arial" w:hAnsi="Arial"/>
                            <w:sz w:val="20"/>
                            <w:szCs w:val="20"/>
                          </w:rPr>
                          <w:t xml:space="preserve">dohodkov združiti z vsebinskim izvzetjem, s katerim bi </w:t>
                        </w:r>
                        <w:r>
                          <w:rPr>
                            <w:rFonts w:ascii="Arial" w:hAnsi="Arial"/>
                            <w:sz w:val="20"/>
                            <w:szCs w:val="20"/>
                          </w:rPr>
                          <w:t xml:space="preserve">se </w:t>
                        </w:r>
                        <w:r w:rsidRPr="00540F2C">
                          <w:rPr>
                            <w:rFonts w:ascii="Arial" w:hAnsi="Arial"/>
                            <w:sz w:val="20"/>
                            <w:szCs w:val="20"/>
                          </w:rPr>
                          <w:t xml:space="preserve">znotraj </w:t>
                        </w:r>
                        <w:r>
                          <w:rPr>
                            <w:rFonts w:ascii="Arial" w:hAnsi="Arial"/>
                            <w:sz w:val="20"/>
                            <w:szCs w:val="20"/>
                          </w:rPr>
                          <w:t xml:space="preserve">Unije </w:t>
                        </w:r>
                        <w:r w:rsidRPr="00540F2C">
                          <w:rPr>
                            <w:rFonts w:ascii="Arial" w:hAnsi="Arial"/>
                            <w:sz w:val="20"/>
                            <w:szCs w:val="20"/>
                          </w:rPr>
                          <w:t>vpliv pravil omejil na primere, ko nadzorovana tuja družba ne opravlja pomembne gospodarske dejavnosti.</w:t>
                        </w:r>
                        <w:r>
                          <w:rPr>
                            <w:rFonts w:ascii="Arial" w:hAnsi="Arial"/>
                            <w:sz w:val="20"/>
                            <w:szCs w:val="20"/>
                          </w:rPr>
                          <w:t xml:space="preserve"> V ureditvah, kjer pravila o nadzorovanih tujih družbah že veljajo, in pri pravilih, ki bodo prenesena v zakonodaje držav članic zaradi določil </w:t>
                        </w:r>
                        <w:r>
                          <w:rPr>
                            <w:rFonts w:ascii="Arial" w:eastAsia="Times New Roman" w:hAnsi="Arial"/>
                            <w:sz w:val="20"/>
                            <w:szCs w:val="20"/>
                          </w:rPr>
                          <w:t>Direktive 2016/1164</w:t>
                        </w:r>
                        <w:r w:rsidR="00D40064">
                          <w:rPr>
                            <w:rFonts w:ascii="Arial" w:eastAsia="Times New Roman" w:hAnsi="Arial"/>
                            <w:sz w:val="20"/>
                            <w:szCs w:val="20"/>
                          </w:rPr>
                          <w:t>/EU</w:t>
                        </w:r>
                        <w:r>
                          <w:rPr>
                            <w:rFonts w:ascii="Arial" w:eastAsia="Times New Roman" w:hAnsi="Arial"/>
                            <w:sz w:val="20"/>
                            <w:szCs w:val="20"/>
                          </w:rPr>
                          <w:t>, je p</w:t>
                        </w:r>
                        <w:r w:rsidRPr="00540F2C">
                          <w:rPr>
                            <w:rFonts w:ascii="Arial" w:hAnsi="Arial"/>
                            <w:sz w:val="20"/>
                            <w:szCs w:val="20"/>
                          </w:rPr>
                          <w:t xml:space="preserve">omembno </w:t>
                        </w:r>
                        <w:r>
                          <w:rPr>
                            <w:rFonts w:ascii="Arial" w:hAnsi="Arial"/>
                            <w:sz w:val="20"/>
                            <w:szCs w:val="20"/>
                          </w:rPr>
                          <w:t xml:space="preserve">sodelovanje </w:t>
                        </w:r>
                        <w:r w:rsidRPr="00540F2C">
                          <w:rPr>
                            <w:rFonts w:ascii="Arial" w:hAnsi="Arial"/>
                            <w:sz w:val="20"/>
                            <w:szCs w:val="20"/>
                          </w:rPr>
                          <w:t>davčn</w:t>
                        </w:r>
                        <w:r>
                          <w:rPr>
                            <w:rFonts w:ascii="Arial" w:hAnsi="Arial"/>
                            <w:sz w:val="20"/>
                            <w:szCs w:val="20"/>
                          </w:rPr>
                          <w:t>ih</w:t>
                        </w:r>
                        <w:r w:rsidRPr="00540F2C">
                          <w:rPr>
                            <w:rFonts w:ascii="Arial" w:hAnsi="Arial"/>
                            <w:sz w:val="20"/>
                            <w:szCs w:val="20"/>
                          </w:rPr>
                          <w:t xml:space="preserve"> uprav in davkoplačevalc</w:t>
                        </w:r>
                        <w:r>
                          <w:rPr>
                            <w:rFonts w:ascii="Arial" w:hAnsi="Arial"/>
                            <w:sz w:val="20"/>
                            <w:szCs w:val="20"/>
                          </w:rPr>
                          <w:t>ev</w:t>
                        </w:r>
                        <w:r w:rsidRPr="00540F2C">
                          <w:rPr>
                            <w:rFonts w:ascii="Arial" w:hAnsi="Arial"/>
                            <w:sz w:val="20"/>
                            <w:szCs w:val="20"/>
                          </w:rPr>
                          <w:t xml:space="preserve"> pri ugotavljanju </w:t>
                        </w:r>
                        <w:r w:rsidR="00C40AE4">
                          <w:rPr>
                            <w:rFonts w:ascii="Arial" w:hAnsi="Arial"/>
                            <w:sz w:val="20"/>
                            <w:szCs w:val="20"/>
                          </w:rPr>
                          <w:t>pomemb</w:t>
                        </w:r>
                        <w:r w:rsidRPr="00540F2C">
                          <w:rPr>
                            <w:rFonts w:ascii="Arial" w:hAnsi="Arial"/>
                            <w:sz w:val="20"/>
                            <w:szCs w:val="20"/>
                          </w:rPr>
                          <w:t>nih dejstev in okoliščin, na podlagi katerih je mogoče ugotoviti, ali je treba uporabiti pravilo o izvzetju.</w:t>
                        </w:r>
                      </w:p>
                      <w:p w:rsidR="003D0780" w:rsidRPr="00540F2C" w:rsidRDefault="003D0780" w:rsidP="003D0780">
                        <w:pPr>
                          <w:autoSpaceDE w:val="0"/>
                          <w:autoSpaceDN w:val="0"/>
                          <w:adjustRightInd w:val="0"/>
                          <w:spacing w:after="0" w:line="240" w:lineRule="auto"/>
                          <w:jc w:val="both"/>
                          <w:rPr>
                            <w:rFonts w:ascii="Arial" w:eastAsia="Times New Roman" w:hAnsi="Arial"/>
                            <w:sz w:val="20"/>
                            <w:szCs w:val="20"/>
                          </w:rPr>
                        </w:pPr>
                      </w:p>
                      <w:p w:rsidR="003D0780" w:rsidRDefault="003D0780" w:rsidP="003D0780">
                        <w:pPr>
                          <w:autoSpaceDE w:val="0"/>
                          <w:autoSpaceDN w:val="0"/>
                          <w:adjustRightInd w:val="0"/>
                          <w:spacing w:after="0"/>
                          <w:jc w:val="both"/>
                          <w:rPr>
                            <w:rFonts w:ascii="Arial" w:eastAsia="Times New Roman" w:hAnsi="Arial" w:cs="Arial"/>
                            <w:sz w:val="20"/>
                            <w:szCs w:val="20"/>
                          </w:rPr>
                        </w:pPr>
                        <w:r w:rsidRPr="00200D3A">
                          <w:rPr>
                            <w:rFonts w:ascii="Arial" w:eastAsia="Times New Roman" w:hAnsi="Arial" w:cs="Arial"/>
                            <w:sz w:val="20"/>
                            <w:szCs w:val="20"/>
                          </w:rPr>
                          <w:t>1.6</w:t>
                        </w:r>
                        <w:r>
                          <w:rPr>
                            <w:rFonts w:ascii="Arial" w:eastAsia="Times New Roman" w:hAnsi="Arial" w:cs="Arial"/>
                            <w:sz w:val="20"/>
                            <w:szCs w:val="20"/>
                          </w:rPr>
                          <w:t xml:space="preserve"> </w:t>
                        </w:r>
                        <w:r w:rsidRPr="00200D3A">
                          <w:rPr>
                            <w:rFonts w:ascii="Arial" w:eastAsia="Times New Roman" w:hAnsi="Arial" w:cs="Arial"/>
                            <w:sz w:val="20"/>
                            <w:szCs w:val="20"/>
                          </w:rPr>
                          <w:t>Veljavni</w:t>
                        </w:r>
                        <w:r>
                          <w:rPr>
                            <w:rFonts w:ascii="Arial" w:eastAsia="Times New Roman" w:hAnsi="Arial" w:cs="Arial"/>
                            <w:sz w:val="20"/>
                            <w:szCs w:val="20"/>
                          </w:rPr>
                          <w:t xml:space="preserve"> ZDDPO-2 ne določa splošnega pravila o preprečevanju zlorab, primerjalno, kot je določeno v </w:t>
                        </w:r>
                        <w:r>
                          <w:rPr>
                            <w:rFonts w:ascii="Arial" w:eastAsia="Times New Roman" w:hAnsi="Arial"/>
                            <w:sz w:val="20"/>
                            <w:szCs w:val="20"/>
                          </w:rPr>
                          <w:t>Direktivi 2016/1164</w:t>
                        </w:r>
                        <w:r w:rsidR="00D40064">
                          <w:rPr>
                            <w:rFonts w:ascii="Arial" w:eastAsia="Times New Roman" w:hAnsi="Arial"/>
                            <w:sz w:val="20"/>
                            <w:szCs w:val="20"/>
                          </w:rPr>
                          <w:t>/EU</w:t>
                        </w:r>
                        <w:r>
                          <w:rPr>
                            <w:rFonts w:ascii="Arial" w:eastAsia="Times New Roman" w:hAnsi="Arial" w:cs="Arial"/>
                            <w:sz w:val="20"/>
                            <w:szCs w:val="20"/>
                          </w:rPr>
                          <w:t>. Pri posameznih institutih zakona so določena pravila, ki te konkretne institute ščitijo pred zlorabo ali izogibanjem. Gre za posebn</w:t>
                        </w:r>
                        <w:r w:rsidR="00D40064">
                          <w:rPr>
                            <w:rFonts w:ascii="Arial" w:eastAsia="Times New Roman" w:hAnsi="Arial" w:cs="Arial"/>
                            <w:sz w:val="20"/>
                            <w:szCs w:val="20"/>
                          </w:rPr>
                          <w:t>a</w:t>
                        </w:r>
                        <w:r>
                          <w:rPr>
                            <w:rFonts w:ascii="Arial" w:eastAsia="Times New Roman" w:hAnsi="Arial" w:cs="Arial"/>
                            <w:sz w:val="20"/>
                            <w:szCs w:val="20"/>
                          </w:rPr>
                          <w:t xml:space="preserve"> pravila, ki dodatno določajo še posebne pogoje za konkretno zaščito. V zakonu</w:t>
                        </w:r>
                        <w:r w:rsidRPr="001A5C95">
                          <w:rPr>
                            <w:rFonts w:ascii="Arial" w:eastAsia="Times New Roman" w:hAnsi="Arial" w:cs="Arial"/>
                            <w:sz w:val="20"/>
                            <w:szCs w:val="20"/>
                          </w:rPr>
                          <w:t>, ki ureja davčni postopek, je vsebovan člen, ki določa ugotavljanje dejstev,</w:t>
                        </w:r>
                        <w:r>
                          <w:rPr>
                            <w:rFonts w:ascii="Arial" w:eastAsia="Times New Roman" w:hAnsi="Arial" w:cs="Arial"/>
                            <w:sz w:val="20"/>
                            <w:szCs w:val="20"/>
                          </w:rPr>
                          <w:t xml:space="preserve"> označuje pa se ga tudi kot določbo</w:t>
                        </w:r>
                        <w:r w:rsidRPr="001A5C95">
                          <w:rPr>
                            <w:rFonts w:ascii="Arial" w:eastAsia="Times New Roman" w:hAnsi="Arial" w:cs="Arial"/>
                            <w:sz w:val="20"/>
                            <w:szCs w:val="20"/>
                          </w:rPr>
                          <w:t xml:space="preserve"> za preprečevanje izogibanja oziroma zlorab oziroma določb</w:t>
                        </w:r>
                        <w:r>
                          <w:rPr>
                            <w:rFonts w:ascii="Arial" w:eastAsia="Times New Roman" w:hAnsi="Arial" w:cs="Arial"/>
                            <w:sz w:val="20"/>
                            <w:szCs w:val="20"/>
                          </w:rPr>
                          <w:t>o</w:t>
                        </w:r>
                        <w:r w:rsidRPr="001A5C95">
                          <w:rPr>
                            <w:rFonts w:ascii="Arial" w:eastAsia="Times New Roman" w:hAnsi="Arial" w:cs="Arial"/>
                            <w:sz w:val="20"/>
                            <w:szCs w:val="20"/>
                          </w:rPr>
                          <w:t xml:space="preserve">, ki </w:t>
                        </w:r>
                        <w:r w:rsidR="00C3344F">
                          <w:rPr>
                            <w:rFonts w:ascii="Arial" w:eastAsia="Times New Roman" w:hAnsi="Arial" w:cs="Arial"/>
                            <w:sz w:val="20"/>
                            <w:szCs w:val="20"/>
                          </w:rPr>
                          <w:t xml:space="preserve">daje prednost </w:t>
                        </w:r>
                        <w:r w:rsidRPr="001A5C95">
                          <w:rPr>
                            <w:rFonts w:ascii="Arial" w:eastAsia="Times New Roman" w:hAnsi="Arial" w:cs="Arial"/>
                            <w:sz w:val="20"/>
                            <w:szCs w:val="20"/>
                          </w:rPr>
                          <w:t>vsebin</w:t>
                        </w:r>
                        <w:r w:rsidR="00DD2DA9">
                          <w:rPr>
                            <w:rFonts w:ascii="Arial" w:eastAsia="Times New Roman" w:hAnsi="Arial" w:cs="Arial"/>
                            <w:sz w:val="20"/>
                            <w:szCs w:val="20"/>
                          </w:rPr>
                          <w:t>i</w:t>
                        </w:r>
                        <w:r w:rsidRPr="001A5C95">
                          <w:rPr>
                            <w:rFonts w:ascii="Arial" w:eastAsia="Times New Roman" w:hAnsi="Arial" w:cs="Arial"/>
                            <w:sz w:val="20"/>
                            <w:szCs w:val="20"/>
                          </w:rPr>
                          <w:t xml:space="preserve"> pred obliko. Navedeni člen določa, da če se z nekim dejanjem ali ravnanjem krši zakon, s katerim se prepoveduje ali nalaga neko dejanje ali ravnanje, nastanejo pa gospodarske (ekonomske) posledice, to ne vpliva na obdavčenje. Če je pravni posel neveljaven ali postane neveljaven, to ne vpliva na obdavčenje, če gospodarske (ekonomske) posledice tega pravnega posla kljub njegovi neveljavnosti nastanejo in obstojijo, če ni z zakonom o obdavčenju drugače določeno. Glede navideznih pravnih poslov navedeni člen določa, da navidezni pravni posli ne vplivajo na obdavčenje. Če pa navidezni pravni posel prikriva drug pravni posel, je za obdavčenje merodajen prikrit pravni posel. Nadalje, z izogibanjem ali zlorabo drugih predpisov se ni mogoče izogniti uporabi predpisov o obdavčenju. Če se ugotovi takšno izogibanje ali zloraba, se šteje, da je nastala davčna obveznost, kakršna bi nastala ob upoštevanju razmerij, nastalih na podlagi gospodarskih (ekonomskih) dogodkov. Določbe</w:t>
                        </w:r>
                        <w:r>
                          <w:rPr>
                            <w:rFonts w:ascii="Arial" w:eastAsia="Times New Roman" w:hAnsi="Arial" w:cs="Arial"/>
                            <w:sz w:val="20"/>
                            <w:szCs w:val="20"/>
                          </w:rPr>
                          <w:t xml:space="preserve"> navedenega</w:t>
                        </w:r>
                        <w:r w:rsidRPr="001A5C95">
                          <w:rPr>
                            <w:rFonts w:ascii="Arial" w:eastAsia="Times New Roman" w:hAnsi="Arial" w:cs="Arial"/>
                            <w:sz w:val="20"/>
                            <w:szCs w:val="20"/>
                          </w:rPr>
                          <w:t xml:space="preserve"> člena Zakona o davčnem postopku so določbe, ki se ustrezno uporabljajo za vse davke.</w:t>
                        </w:r>
                        <w:r>
                          <w:rPr>
                            <w:rFonts w:ascii="Arial" w:eastAsia="Times New Roman" w:hAnsi="Arial" w:cs="Arial"/>
                            <w:sz w:val="20"/>
                            <w:szCs w:val="20"/>
                          </w:rPr>
                          <w:t xml:space="preserve"> Torej imajo širok spekter uporabe glede obveznosti in glede zavezancev.</w:t>
                        </w:r>
                        <w:r w:rsidRPr="001A5C95">
                          <w:rPr>
                            <w:rFonts w:ascii="Arial" w:eastAsia="Times New Roman" w:hAnsi="Arial" w:cs="Arial"/>
                            <w:sz w:val="20"/>
                            <w:szCs w:val="20"/>
                          </w:rPr>
                          <w:t xml:space="preserve"> </w:t>
                        </w:r>
                        <w:r>
                          <w:rPr>
                            <w:rFonts w:ascii="Arial" w:eastAsia="Times New Roman" w:hAnsi="Arial" w:cs="Arial"/>
                            <w:sz w:val="20"/>
                            <w:szCs w:val="20"/>
                          </w:rPr>
                          <w:t xml:space="preserve">Splošno pravilo o preprečevanju zlorab iz </w:t>
                        </w:r>
                        <w:r>
                          <w:rPr>
                            <w:rFonts w:ascii="Arial" w:eastAsia="Times New Roman" w:hAnsi="Arial"/>
                            <w:sz w:val="20"/>
                            <w:szCs w:val="20"/>
                          </w:rPr>
                          <w:t>Direktive 2016/1164</w:t>
                        </w:r>
                        <w:r w:rsidR="00D40064">
                          <w:rPr>
                            <w:rFonts w:ascii="Arial" w:eastAsia="Times New Roman" w:hAnsi="Arial"/>
                            <w:sz w:val="20"/>
                            <w:szCs w:val="20"/>
                          </w:rPr>
                          <w:t>/EU</w:t>
                        </w:r>
                        <w:r>
                          <w:rPr>
                            <w:rFonts w:ascii="Arial" w:eastAsia="Times New Roman" w:hAnsi="Arial"/>
                            <w:sz w:val="20"/>
                            <w:szCs w:val="20"/>
                          </w:rPr>
                          <w:t xml:space="preserve"> je posledično, ker je vključeno v navedeno direktivo, prilagojeno obdavčitvi dohodkov pravnih oseb ter ureditvam, posebej vrzelim in neskladnostim med njimi, na področju obdavčitve dohodkov pravnih oseb ter zavezancem za navedeno obdavčitev. Evropska komisija je že leta 2012 sprejela Priporočilo komisije z dne 6. decembra 2012 o agresivnem davčnem načrtovanju, ki z vsebino svojih točk smiselno prejudicira oblikovanje splošnega pravila o preprečevanju zlorab. Posamezne točke navedenega priporočila so bile v pomoč pri oblikovanju predmetnega pravila v Direktivi 2016/1164</w:t>
                        </w:r>
                        <w:r w:rsidR="00D40064">
                          <w:rPr>
                            <w:rFonts w:ascii="Arial" w:eastAsia="Times New Roman" w:hAnsi="Arial"/>
                            <w:sz w:val="20"/>
                            <w:szCs w:val="20"/>
                          </w:rPr>
                          <w:t>/EU</w:t>
                        </w:r>
                        <w:r>
                          <w:rPr>
                            <w:rFonts w:ascii="Arial" w:eastAsia="Times New Roman" w:hAnsi="Arial"/>
                            <w:sz w:val="20"/>
                            <w:szCs w:val="20"/>
                          </w:rPr>
                          <w:t xml:space="preserve">, </w:t>
                        </w:r>
                        <w:r w:rsidR="00C40AE4">
                          <w:rPr>
                            <w:rFonts w:ascii="Arial" w:eastAsia="Times New Roman" w:hAnsi="Arial"/>
                            <w:sz w:val="20"/>
                            <w:szCs w:val="20"/>
                          </w:rPr>
                          <w:t>uporablja</w:t>
                        </w:r>
                        <w:r>
                          <w:rPr>
                            <w:rFonts w:ascii="Arial" w:eastAsia="Times New Roman" w:hAnsi="Arial"/>
                            <w:sz w:val="20"/>
                            <w:szCs w:val="20"/>
                          </w:rPr>
                          <w:t xml:space="preserve">jo pa </w:t>
                        </w:r>
                        <w:r w:rsidR="00C40AE4">
                          <w:rPr>
                            <w:rFonts w:ascii="Arial" w:eastAsia="Times New Roman" w:hAnsi="Arial"/>
                            <w:sz w:val="20"/>
                            <w:szCs w:val="20"/>
                          </w:rPr>
                          <w:t xml:space="preserve">se </w:t>
                        </w:r>
                        <w:r>
                          <w:rPr>
                            <w:rFonts w:ascii="Arial" w:eastAsia="Times New Roman" w:hAnsi="Arial"/>
                            <w:sz w:val="20"/>
                            <w:szCs w:val="20"/>
                          </w:rPr>
                          <w:t>lahko tudi kot nadaljnja pomoč pri izvajanju pravila</w:t>
                        </w:r>
                        <w:r w:rsidR="00D40064">
                          <w:rPr>
                            <w:rFonts w:ascii="Arial" w:eastAsia="Times New Roman" w:hAnsi="Arial"/>
                            <w:sz w:val="20"/>
                            <w:szCs w:val="20"/>
                          </w:rPr>
                          <w:t xml:space="preserve">; na </w:t>
                        </w:r>
                        <w:r>
                          <w:rPr>
                            <w:rFonts w:ascii="Arial" w:eastAsia="Times New Roman" w:hAnsi="Arial"/>
                            <w:sz w:val="20"/>
                            <w:szCs w:val="20"/>
                          </w:rPr>
                          <w:t xml:space="preserve"> primer, kaj se šteje za davčne koristi </w:t>
                        </w:r>
                        <w:r w:rsidR="00C40AE4">
                          <w:rPr>
                            <w:rFonts w:ascii="Arial" w:eastAsia="Times New Roman" w:hAnsi="Arial"/>
                            <w:sz w:val="20"/>
                            <w:szCs w:val="20"/>
                          </w:rPr>
                          <w:t xml:space="preserve">in </w:t>
                        </w:r>
                        <w:r>
                          <w:rPr>
                            <w:rFonts w:ascii="Arial" w:eastAsia="Times New Roman" w:hAnsi="Arial"/>
                            <w:sz w:val="20"/>
                            <w:szCs w:val="20"/>
                          </w:rPr>
                          <w:t xml:space="preserve">kaj so primeri za opredeljevanje nepristnih shem. </w:t>
                        </w:r>
                      </w:p>
                      <w:p w:rsidR="003D0780" w:rsidRPr="00CB3BC0" w:rsidRDefault="003D0780" w:rsidP="003D0780">
                        <w:pPr>
                          <w:autoSpaceDE w:val="0"/>
                          <w:autoSpaceDN w:val="0"/>
                          <w:adjustRightInd w:val="0"/>
                          <w:spacing w:after="0"/>
                          <w:jc w:val="both"/>
                          <w:rPr>
                            <w:rFonts w:ascii="Arial" w:eastAsia="Times New Roman" w:hAnsi="Arial" w:cs="Arial"/>
                            <w:sz w:val="20"/>
                            <w:szCs w:val="20"/>
                          </w:rPr>
                        </w:pPr>
                      </w:p>
                      <w:p w:rsidR="003D0780" w:rsidRDefault="003D0780" w:rsidP="003D0780">
                        <w:pPr>
                          <w:autoSpaceDE w:val="0"/>
                          <w:autoSpaceDN w:val="0"/>
                          <w:adjustRightInd w:val="0"/>
                          <w:jc w:val="both"/>
                          <w:rPr>
                            <w:rFonts w:ascii="Arial" w:eastAsia="Times New Roman" w:hAnsi="Arial"/>
                            <w:sz w:val="20"/>
                            <w:szCs w:val="20"/>
                          </w:rPr>
                        </w:pPr>
                        <w:r>
                          <w:rPr>
                            <w:rFonts w:ascii="Arial" w:eastAsia="Times New Roman" w:hAnsi="Arial"/>
                            <w:sz w:val="20"/>
                            <w:szCs w:val="20"/>
                          </w:rPr>
                          <w:t xml:space="preserve">Pri izvajanju ZDDPO-2 so se prepoznali primeri, ko bi vrzeli med ureditvami lahko pripeljali do dvojnega </w:t>
                        </w:r>
                        <w:proofErr w:type="spellStart"/>
                        <w:r>
                          <w:rPr>
                            <w:rFonts w:ascii="Arial" w:eastAsia="Times New Roman" w:hAnsi="Arial"/>
                            <w:sz w:val="20"/>
                            <w:szCs w:val="20"/>
                          </w:rPr>
                          <w:t>neobdavčenja</w:t>
                        </w:r>
                        <w:proofErr w:type="spellEnd"/>
                        <w:r>
                          <w:rPr>
                            <w:rFonts w:ascii="Arial" w:eastAsia="Times New Roman" w:hAnsi="Arial"/>
                            <w:sz w:val="20"/>
                            <w:szCs w:val="20"/>
                          </w:rPr>
                          <w:t xml:space="preserve"> oziroma </w:t>
                        </w:r>
                        <w:proofErr w:type="spellStart"/>
                        <w:r>
                          <w:rPr>
                            <w:rFonts w:ascii="Arial" w:eastAsia="Times New Roman" w:hAnsi="Arial"/>
                            <w:sz w:val="20"/>
                            <w:szCs w:val="20"/>
                          </w:rPr>
                          <w:t>neobdavčenja</w:t>
                        </w:r>
                        <w:proofErr w:type="spellEnd"/>
                        <w:r>
                          <w:rPr>
                            <w:rFonts w:ascii="Arial" w:eastAsia="Times New Roman" w:hAnsi="Arial"/>
                            <w:sz w:val="20"/>
                            <w:szCs w:val="20"/>
                          </w:rPr>
                          <w:t xml:space="preserve"> kot posledice shem ali umetnih tvorb, ki se ne bi oblikovale, če bi zavezanec deloval iz tehtnih komercialnih razlogov. Namreč, veljavna ureditev po ZDDPO-2 določa izjeme od obdavčitve dohodkov na viru za povezane družbe iz različnih držav članic. V ZDDPO-2 je določen tudi izvzem iz davčne osnove za prejete dividende, ki ni vezan na dodatne pogoje, kar lahko štejemo za liberalnejšo ureditev. S prenosom sprememb direktive, ki ureja matične in odvisne družbe, </w:t>
                        </w:r>
                        <w:r w:rsidRPr="00200D3A">
                          <w:rPr>
                            <w:rFonts w:ascii="Arial" w:eastAsia="Times New Roman" w:hAnsi="Arial"/>
                            <w:sz w:val="20"/>
                            <w:szCs w:val="20"/>
                          </w:rPr>
                          <w:t>v ZDDPO-2 leta 2015 so se z minimalnim pravilom o preprečevanju zlorab, ki je preneseno v 24. in 70. člen ZDDPO-2</w:t>
                        </w:r>
                        <w:r w:rsidR="00C40AE4">
                          <w:rPr>
                            <w:rFonts w:ascii="Arial" w:eastAsia="Times New Roman" w:hAnsi="Arial"/>
                            <w:sz w:val="20"/>
                            <w:szCs w:val="20"/>
                          </w:rPr>
                          <w:t>,</w:t>
                        </w:r>
                        <w:r w:rsidRPr="00200D3A">
                          <w:rPr>
                            <w:rFonts w:ascii="Arial" w:eastAsia="Times New Roman" w:hAnsi="Arial"/>
                            <w:sz w:val="20"/>
                            <w:szCs w:val="20"/>
                          </w:rPr>
                          <w:t xml:space="preserve"> in določilom glede obravnave kritičnih, t.</w:t>
                        </w:r>
                        <w:r w:rsidR="00C40AE4">
                          <w:rPr>
                            <w:rFonts w:ascii="Arial" w:eastAsia="Times New Roman" w:hAnsi="Arial"/>
                            <w:sz w:val="20"/>
                            <w:szCs w:val="20"/>
                          </w:rPr>
                          <w:t> </w:t>
                        </w:r>
                        <w:r w:rsidRPr="00200D3A">
                          <w:rPr>
                            <w:rFonts w:ascii="Arial" w:eastAsia="Times New Roman" w:hAnsi="Arial"/>
                            <w:sz w:val="20"/>
                            <w:szCs w:val="20"/>
                          </w:rPr>
                          <w:t>i. hibridnih posojil zaprle določene vrzeli</w:t>
                        </w:r>
                        <w:r w:rsidRPr="009F638F">
                          <w:rPr>
                            <w:rFonts w:ascii="Arial" w:eastAsia="Times New Roman" w:hAnsi="Arial"/>
                            <w:sz w:val="20"/>
                            <w:szCs w:val="20"/>
                          </w:rPr>
                          <w:t xml:space="preserve"> le v obsegu navedene direktive.</w:t>
                        </w:r>
                        <w:r>
                          <w:rPr>
                            <w:rFonts w:ascii="Arial" w:eastAsia="Times New Roman" w:hAnsi="Arial"/>
                            <w:sz w:val="20"/>
                            <w:szCs w:val="20"/>
                          </w:rPr>
                          <w:t xml:space="preserve"> To pomeni le na področju davčne obravnave razdelitve dobička s strani odvisnih družb in vključevanja razdeljenih dobičkov pri matičnih družbah. Mednarodno in na nacionalni ravni je zato treba uvesti splošno pravilo o preprečevanju zlorab. </w:t>
                        </w:r>
                      </w:p>
                      <w:p w:rsidR="003D0780" w:rsidRPr="001A5C95" w:rsidRDefault="003D0780" w:rsidP="003D0780">
                        <w:pPr>
                          <w:autoSpaceDE w:val="0"/>
                          <w:autoSpaceDN w:val="0"/>
                          <w:adjustRightInd w:val="0"/>
                          <w:jc w:val="both"/>
                          <w:rPr>
                            <w:rFonts w:ascii="Arial" w:eastAsia="Times New Roman" w:hAnsi="Arial" w:cs="Arial"/>
                            <w:sz w:val="20"/>
                            <w:szCs w:val="20"/>
                          </w:rPr>
                        </w:pPr>
                        <w:r>
                          <w:rPr>
                            <w:rFonts w:ascii="Arial" w:eastAsia="Times New Roman" w:hAnsi="Arial"/>
                            <w:sz w:val="20"/>
                            <w:szCs w:val="20"/>
                          </w:rPr>
                          <w:t xml:space="preserve">Ker gre za splošno pravilo in za relativno nov pristop, države članice pa ga morajo obvezno </w:t>
                        </w:r>
                        <w:r>
                          <w:rPr>
                            <w:rFonts w:ascii="Arial" w:eastAsia="Times New Roman" w:hAnsi="Arial"/>
                            <w:sz w:val="20"/>
                            <w:szCs w:val="20"/>
                          </w:rPr>
                          <w:lastRenderedPageBreak/>
                          <w:t xml:space="preserve">prenesti, se ocenjuje, da je v zvezi z njim tehtno vprašanje pravne varnosti oziroma davčne gotovosti. Pri oblikovanju in izvajanju predmetnega pravila je treba temu vidiku </w:t>
                        </w:r>
                        <w:r w:rsidR="00A15782">
                          <w:rPr>
                            <w:rFonts w:ascii="Arial" w:eastAsia="Times New Roman" w:hAnsi="Arial"/>
                            <w:sz w:val="20"/>
                            <w:szCs w:val="20"/>
                          </w:rPr>
                          <w:t>namen</w:t>
                        </w:r>
                        <w:r>
                          <w:rPr>
                            <w:rFonts w:ascii="Arial" w:eastAsia="Times New Roman" w:hAnsi="Arial"/>
                            <w:sz w:val="20"/>
                            <w:szCs w:val="20"/>
                          </w:rPr>
                          <w:t xml:space="preserve">iti skrb. Upoštevati je treba dejstvo, da splošno pravilo učinkuje tudi preprečevalno do agresivnega davčnega načrtovanja. Zavezance in promotorje, ki jim svetujejo oziroma predstavljajo sheme izogibanja, odvrača od tovrstnih postopanj. Za zavezance je to sporočilo, ki poudarja namene in cilje zakona, pa tudi zavedanje, da velja pravilo, ki ga davčni organ, ob upoštevanju vseh dejstev in okoliščin, lahko uporabi za nepristne sheme, umetne tvorbe. Posledica je davčna, torej nepriznavanje ugodnosti ali upravičenja. Skrbnost in tehtnost pri uporabi in izvajanju pravila sta ob upoštevanju vseh drugih načel davčnega postopka bistveni. Ob tem je treba dodati, da se splošno pravilo </w:t>
                        </w:r>
                        <w:r w:rsidRPr="00F42C4B">
                          <w:rPr>
                            <w:rFonts w:ascii="Arial" w:eastAsia="Times New Roman" w:hAnsi="Arial"/>
                            <w:sz w:val="20"/>
                            <w:szCs w:val="20"/>
                          </w:rPr>
                          <w:t xml:space="preserve">o preprečevanju zlorab </w:t>
                        </w:r>
                        <w:r>
                          <w:rPr>
                            <w:rFonts w:ascii="Arial" w:eastAsia="Times New Roman" w:hAnsi="Arial"/>
                            <w:sz w:val="20"/>
                            <w:szCs w:val="20"/>
                          </w:rPr>
                          <w:t>uporabi le takrat</w:t>
                        </w:r>
                        <w:r w:rsidR="00C40AE4">
                          <w:rPr>
                            <w:rFonts w:ascii="Arial" w:eastAsia="Times New Roman" w:hAnsi="Arial"/>
                            <w:sz w:val="20"/>
                            <w:szCs w:val="20"/>
                          </w:rPr>
                          <w:t>,</w:t>
                        </w:r>
                        <w:r>
                          <w:rPr>
                            <w:rFonts w:ascii="Arial" w:eastAsia="Times New Roman" w:hAnsi="Arial"/>
                            <w:sz w:val="20"/>
                            <w:szCs w:val="20"/>
                          </w:rPr>
                          <w:t xml:space="preserve"> ko druga specifična pravila za preprečevanje zlorab v zadostni meri ne odpravijo davčnih vrzeli.</w:t>
                        </w:r>
                      </w:p>
                      <w:p w:rsidR="003D0780" w:rsidRPr="00765B85" w:rsidRDefault="003D0780" w:rsidP="003D0780">
                        <w:pPr>
                          <w:spacing w:after="0"/>
                          <w:jc w:val="both"/>
                          <w:rPr>
                            <w:rFonts w:ascii="Arial" w:eastAsia="Times New Roman" w:hAnsi="Arial"/>
                            <w:sz w:val="20"/>
                            <w:szCs w:val="20"/>
                          </w:rPr>
                        </w:pPr>
                        <w:r w:rsidRPr="00765B85">
                          <w:rPr>
                            <w:rFonts w:ascii="Arial" w:eastAsia="Times New Roman" w:hAnsi="Arial"/>
                            <w:sz w:val="20"/>
                            <w:szCs w:val="20"/>
                          </w:rPr>
                          <w:t>1.7</w:t>
                        </w:r>
                        <w:r>
                          <w:rPr>
                            <w:rFonts w:ascii="Arial" w:eastAsia="Times New Roman" w:hAnsi="Arial"/>
                            <w:sz w:val="20"/>
                            <w:szCs w:val="20"/>
                          </w:rPr>
                          <w:t xml:space="preserve"> V predpisih, ki so do </w:t>
                        </w:r>
                        <w:r w:rsidR="002148DD">
                          <w:rPr>
                            <w:rFonts w:ascii="Arial" w:eastAsia="Times New Roman" w:hAnsi="Arial"/>
                            <w:sz w:val="20"/>
                            <w:szCs w:val="20"/>
                          </w:rPr>
                          <w:t>z</w:t>
                        </w:r>
                        <w:r>
                          <w:rPr>
                            <w:rFonts w:ascii="Arial" w:eastAsia="Times New Roman" w:hAnsi="Arial"/>
                            <w:sz w:val="20"/>
                            <w:szCs w:val="20"/>
                          </w:rPr>
                          <w:t>daj urejali sisteme obdavčitve dohodkov pravnih oseb v Sloveniji, še niso bila določena pravila o nadzorovanih tujih družbah, smiselno primerljivo, kot jih določa Direktiva 2016/1164</w:t>
                        </w:r>
                        <w:r w:rsidR="00D40064">
                          <w:rPr>
                            <w:rFonts w:ascii="Arial" w:eastAsia="Times New Roman" w:hAnsi="Arial"/>
                            <w:sz w:val="20"/>
                            <w:szCs w:val="20"/>
                          </w:rPr>
                          <w:t>/EU</w:t>
                        </w:r>
                        <w:r>
                          <w:rPr>
                            <w:rFonts w:ascii="Arial" w:eastAsia="Times New Roman" w:hAnsi="Arial"/>
                            <w:sz w:val="20"/>
                            <w:szCs w:val="20"/>
                          </w:rPr>
                          <w:t xml:space="preserve">. V ZDDPO-2 so določena posamezna pravila, ki imajo namen preprečevati preusmerjanje dohodkov v države z nižjo obdavčitvijo. </w:t>
                        </w:r>
                        <w:r w:rsidR="00EE532B">
                          <w:rPr>
                            <w:rFonts w:ascii="Arial" w:eastAsia="Times New Roman" w:hAnsi="Arial"/>
                            <w:sz w:val="20"/>
                            <w:szCs w:val="20"/>
                          </w:rPr>
                          <w:t>Na</w:t>
                        </w:r>
                        <w:r>
                          <w:rPr>
                            <w:rFonts w:ascii="Arial" w:eastAsia="Times New Roman" w:hAnsi="Arial"/>
                            <w:sz w:val="20"/>
                            <w:szCs w:val="20"/>
                          </w:rPr>
                          <w:t xml:space="preserve"> tej </w:t>
                        </w:r>
                        <w:r w:rsidR="00EE532B">
                          <w:rPr>
                            <w:rFonts w:ascii="Arial" w:eastAsia="Times New Roman" w:hAnsi="Arial"/>
                            <w:sz w:val="20"/>
                            <w:szCs w:val="20"/>
                          </w:rPr>
                          <w:t>podlagi</w:t>
                        </w:r>
                        <w:r>
                          <w:rPr>
                            <w:rFonts w:ascii="Arial" w:eastAsia="Times New Roman" w:hAnsi="Arial"/>
                            <w:sz w:val="20"/>
                            <w:szCs w:val="20"/>
                          </w:rPr>
                          <w:t xml:space="preserve"> je objavljen tudi </w:t>
                        </w:r>
                        <w:r w:rsidR="00B23AA3">
                          <w:rPr>
                            <w:rFonts w:ascii="Arial" w:eastAsia="Times New Roman" w:hAnsi="Arial"/>
                            <w:sz w:val="20"/>
                            <w:szCs w:val="20"/>
                          </w:rPr>
                          <w:t>s</w:t>
                        </w:r>
                        <w:r>
                          <w:rPr>
                            <w:rFonts w:ascii="Arial" w:eastAsia="Times New Roman" w:hAnsi="Arial"/>
                            <w:sz w:val="20"/>
                            <w:szCs w:val="20"/>
                          </w:rPr>
                          <w:t xml:space="preserve">eznam držav, v katerih je splošna oziroma povprečna nominalna stopnja obdavčitve dobička družb nižja od 12,5 % (v nadaljnjem besedilu: seznam). </w:t>
                        </w:r>
                      </w:p>
                      <w:p w:rsidR="003D0780" w:rsidRPr="00D236DA" w:rsidRDefault="003D0780" w:rsidP="003D0780">
                        <w:pPr>
                          <w:pStyle w:val="Odstavekseznama"/>
                          <w:jc w:val="both"/>
                          <w:rPr>
                            <w:rFonts w:ascii="Arial" w:hAnsi="Arial"/>
                            <w:sz w:val="20"/>
                            <w:szCs w:val="20"/>
                          </w:rPr>
                        </w:pPr>
                      </w:p>
                      <w:p w:rsidR="003D0780" w:rsidRPr="00070794" w:rsidRDefault="003D0780" w:rsidP="003D0780">
                        <w:pPr>
                          <w:spacing w:after="0"/>
                          <w:rPr>
                            <w:rFonts w:ascii="Arial" w:eastAsia="Times New Roman" w:hAnsi="Arial"/>
                            <w:sz w:val="20"/>
                            <w:szCs w:val="20"/>
                          </w:rPr>
                        </w:pPr>
                        <w:r w:rsidRPr="00070794">
                          <w:rPr>
                            <w:rFonts w:ascii="Arial" w:eastAsia="Times New Roman" w:hAnsi="Arial"/>
                            <w:sz w:val="20"/>
                            <w:szCs w:val="20"/>
                          </w:rPr>
                          <w:t>To so naslednji ukrepi:</w:t>
                        </w:r>
                      </w:p>
                      <w:p w:rsidR="003D0780" w:rsidRPr="00070794" w:rsidRDefault="003D0780" w:rsidP="003D0780">
                        <w:pPr>
                          <w:pStyle w:val="Odstavekseznama"/>
                          <w:numPr>
                            <w:ilvl w:val="0"/>
                            <w:numId w:val="39"/>
                          </w:numPr>
                          <w:spacing w:line="276" w:lineRule="auto"/>
                          <w:contextualSpacing/>
                          <w:jc w:val="both"/>
                          <w:rPr>
                            <w:rFonts w:ascii="Arial" w:hAnsi="Arial"/>
                            <w:sz w:val="20"/>
                            <w:szCs w:val="20"/>
                          </w:rPr>
                        </w:pPr>
                        <w:r w:rsidRPr="00070794">
                          <w:rPr>
                            <w:rFonts w:ascii="Arial" w:hAnsi="Arial"/>
                            <w:sz w:val="20"/>
                            <w:szCs w:val="20"/>
                          </w:rPr>
                          <w:t xml:space="preserve">kot davčni odhodek se ne priznajo odhodki obresti od posojil, prejetih od oseb, ki imajo sedež v državah </w:t>
                        </w:r>
                        <w:r w:rsidR="00B23AA3">
                          <w:rPr>
                            <w:rFonts w:ascii="Arial" w:hAnsi="Arial"/>
                            <w:sz w:val="20"/>
                            <w:szCs w:val="20"/>
                          </w:rPr>
                          <w:t>s</w:t>
                        </w:r>
                        <w:r w:rsidR="00B23AA3" w:rsidRPr="00070794">
                          <w:rPr>
                            <w:rFonts w:ascii="Arial" w:hAnsi="Arial"/>
                            <w:sz w:val="20"/>
                            <w:szCs w:val="20"/>
                          </w:rPr>
                          <w:t xml:space="preserve"> </w:t>
                        </w:r>
                        <w:r w:rsidRPr="00070794">
                          <w:rPr>
                            <w:rFonts w:ascii="Arial" w:hAnsi="Arial"/>
                            <w:sz w:val="20"/>
                            <w:szCs w:val="20"/>
                          </w:rPr>
                          <w:t>seznam</w:t>
                        </w:r>
                        <w:r>
                          <w:rPr>
                            <w:rFonts w:ascii="Arial" w:hAnsi="Arial"/>
                            <w:sz w:val="20"/>
                            <w:szCs w:val="20"/>
                          </w:rPr>
                          <w:t>a</w:t>
                        </w:r>
                        <w:r w:rsidRPr="00070794">
                          <w:rPr>
                            <w:rFonts w:ascii="Arial" w:hAnsi="Arial"/>
                            <w:sz w:val="20"/>
                            <w:szCs w:val="20"/>
                          </w:rPr>
                          <w:t>;</w:t>
                        </w:r>
                      </w:p>
                      <w:p w:rsidR="003D0780" w:rsidRPr="00070794" w:rsidRDefault="003D0780" w:rsidP="003D0780">
                        <w:pPr>
                          <w:pStyle w:val="Odstavekseznama"/>
                          <w:numPr>
                            <w:ilvl w:val="0"/>
                            <w:numId w:val="39"/>
                          </w:numPr>
                          <w:spacing w:after="200" w:line="276" w:lineRule="auto"/>
                          <w:contextualSpacing/>
                          <w:jc w:val="both"/>
                          <w:rPr>
                            <w:rFonts w:ascii="Arial" w:hAnsi="Arial"/>
                            <w:sz w:val="20"/>
                            <w:szCs w:val="20"/>
                          </w:rPr>
                        </w:pPr>
                        <w:r w:rsidRPr="00070794">
                          <w:rPr>
                            <w:rFonts w:ascii="Arial" w:hAnsi="Arial"/>
                            <w:sz w:val="20"/>
                            <w:szCs w:val="20"/>
                          </w:rPr>
                          <w:t xml:space="preserve">plačila za storitve svetovanja, trženja, raziskav tržišča, kadrovanja, administriranja, plačila za informacijske storitve ter pravne storitve se obdavčijo na viru, z davčnim odtegljajem, </w:t>
                        </w:r>
                        <w:r>
                          <w:rPr>
                            <w:rFonts w:ascii="Arial" w:hAnsi="Arial"/>
                            <w:sz w:val="20"/>
                            <w:szCs w:val="20"/>
                          </w:rPr>
                          <w:t xml:space="preserve">po stopnji 15 %, </w:t>
                        </w:r>
                        <w:r w:rsidRPr="00070794">
                          <w:rPr>
                            <w:rFonts w:ascii="Arial" w:hAnsi="Arial"/>
                            <w:sz w:val="20"/>
                            <w:szCs w:val="20"/>
                          </w:rPr>
                          <w:t>če so plačan</w:t>
                        </w:r>
                        <w:r w:rsidR="008B5197">
                          <w:rPr>
                            <w:rFonts w:ascii="Arial" w:hAnsi="Arial"/>
                            <w:sz w:val="20"/>
                            <w:szCs w:val="20"/>
                          </w:rPr>
                          <w:t>a</w:t>
                        </w:r>
                        <w:r w:rsidRPr="00070794">
                          <w:rPr>
                            <w:rFonts w:ascii="Arial" w:hAnsi="Arial"/>
                            <w:sz w:val="20"/>
                            <w:szCs w:val="20"/>
                          </w:rPr>
                          <w:t xml:space="preserve"> v države s seznama, pri </w:t>
                        </w:r>
                        <w:r w:rsidR="00B23AA3">
                          <w:rPr>
                            <w:rFonts w:ascii="Arial" w:hAnsi="Arial"/>
                            <w:sz w:val="20"/>
                            <w:szCs w:val="20"/>
                          </w:rPr>
                          <w:t>čemer</w:t>
                        </w:r>
                        <w:r w:rsidRPr="00070794">
                          <w:rPr>
                            <w:rFonts w:ascii="Arial" w:hAnsi="Arial"/>
                            <w:sz w:val="20"/>
                            <w:szCs w:val="20"/>
                          </w:rPr>
                          <w:t xml:space="preserve"> v vseh drugih primerih plačila za storitve niso obdavčena z </w:t>
                        </w:r>
                        <w:r>
                          <w:rPr>
                            <w:rFonts w:ascii="Arial" w:hAnsi="Arial"/>
                            <w:sz w:val="20"/>
                            <w:szCs w:val="20"/>
                          </w:rPr>
                          <w:t xml:space="preserve">davčnim </w:t>
                        </w:r>
                        <w:r w:rsidRPr="00070794">
                          <w:rPr>
                            <w:rFonts w:ascii="Arial" w:hAnsi="Arial"/>
                            <w:sz w:val="20"/>
                            <w:szCs w:val="20"/>
                          </w:rPr>
                          <w:t>odtegljajem na viru;</w:t>
                        </w:r>
                      </w:p>
                      <w:p w:rsidR="003D0780" w:rsidRPr="00070794" w:rsidRDefault="003D0780" w:rsidP="003D0780">
                        <w:pPr>
                          <w:pStyle w:val="Odstavekseznama"/>
                          <w:numPr>
                            <w:ilvl w:val="0"/>
                            <w:numId w:val="39"/>
                          </w:numPr>
                          <w:spacing w:after="200" w:line="276" w:lineRule="auto"/>
                          <w:contextualSpacing/>
                          <w:jc w:val="both"/>
                          <w:rPr>
                            <w:rFonts w:ascii="Arial" w:hAnsi="Arial"/>
                            <w:sz w:val="20"/>
                            <w:szCs w:val="20"/>
                          </w:rPr>
                        </w:pPr>
                        <w:r w:rsidRPr="00070794">
                          <w:rPr>
                            <w:rFonts w:ascii="Arial" w:hAnsi="Arial"/>
                            <w:sz w:val="20"/>
                            <w:szCs w:val="20"/>
                          </w:rPr>
                          <w:t>plačila obresti, ki jih plačajo banke, so oproščen</w:t>
                        </w:r>
                        <w:r w:rsidR="008B5197">
                          <w:rPr>
                            <w:rFonts w:ascii="Arial" w:hAnsi="Arial"/>
                            <w:sz w:val="20"/>
                            <w:szCs w:val="20"/>
                          </w:rPr>
                          <w:t>a</w:t>
                        </w:r>
                        <w:r w:rsidRPr="00070794">
                          <w:rPr>
                            <w:rFonts w:ascii="Arial" w:hAnsi="Arial"/>
                            <w:sz w:val="20"/>
                            <w:szCs w:val="20"/>
                          </w:rPr>
                          <w:t xml:space="preserve"> davčnega odtegljaja na viru, razen če so plačan</w:t>
                        </w:r>
                        <w:r w:rsidR="008B5197">
                          <w:rPr>
                            <w:rFonts w:ascii="Arial" w:hAnsi="Arial"/>
                            <w:sz w:val="20"/>
                            <w:szCs w:val="20"/>
                          </w:rPr>
                          <w:t>a</w:t>
                        </w:r>
                        <w:r w:rsidRPr="00070794">
                          <w:rPr>
                            <w:rFonts w:ascii="Arial" w:hAnsi="Arial"/>
                            <w:sz w:val="20"/>
                            <w:szCs w:val="20"/>
                          </w:rPr>
                          <w:t xml:space="preserve"> v države s seznama.</w:t>
                        </w:r>
                      </w:p>
                      <w:p w:rsidR="003D0780" w:rsidRPr="00070794" w:rsidRDefault="003D0780" w:rsidP="003D0780">
                        <w:pPr>
                          <w:jc w:val="both"/>
                          <w:rPr>
                            <w:rFonts w:ascii="Arial" w:eastAsia="Times New Roman" w:hAnsi="Arial"/>
                            <w:sz w:val="20"/>
                            <w:szCs w:val="20"/>
                          </w:rPr>
                        </w:pPr>
                        <w:r w:rsidRPr="00070794">
                          <w:rPr>
                            <w:rFonts w:ascii="Arial" w:eastAsia="Times New Roman" w:hAnsi="Arial"/>
                            <w:sz w:val="20"/>
                            <w:szCs w:val="20"/>
                          </w:rPr>
                          <w:t>ZDDPO-2 celovito in usklajeno z mednarodnimi pravili in prakso določa pravila za transferne cene, ki tudi služijo temu, da se dobički ne preusmerjajo</w:t>
                        </w:r>
                        <w:r>
                          <w:rPr>
                            <w:rFonts w:ascii="Arial" w:eastAsia="Times New Roman" w:hAnsi="Arial"/>
                            <w:sz w:val="20"/>
                            <w:szCs w:val="20"/>
                          </w:rPr>
                          <w:t xml:space="preserve"> iz Slovenije</w:t>
                        </w:r>
                        <w:r w:rsidRPr="00070794">
                          <w:rPr>
                            <w:rFonts w:ascii="Arial" w:eastAsia="Times New Roman" w:hAnsi="Arial"/>
                            <w:sz w:val="20"/>
                            <w:szCs w:val="20"/>
                          </w:rPr>
                          <w:t xml:space="preserve"> izven okvira neodvisnega tržnega načela. </w:t>
                        </w:r>
                      </w:p>
                      <w:p w:rsidR="003D0780" w:rsidRDefault="003D0780" w:rsidP="00EE532B">
                        <w:pPr>
                          <w:jc w:val="both"/>
                          <w:rPr>
                            <w:rFonts w:ascii="Arial" w:eastAsia="Times New Roman" w:hAnsi="Arial"/>
                            <w:sz w:val="20"/>
                            <w:szCs w:val="20"/>
                          </w:rPr>
                        </w:pPr>
                        <w:r w:rsidRPr="00070794">
                          <w:rPr>
                            <w:rFonts w:ascii="Arial" w:eastAsia="Times New Roman" w:hAnsi="Arial"/>
                            <w:sz w:val="20"/>
                            <w:szCs w:val="20"/>
                          </w:rPr>
                          <w:t xml:space="preserve">OECD je v okviru projekta </w:t>
                        </w:r>
                        <w:r w:rsidR="00B23AA3" w:rsidRPr="00070794">
                          <w:rPr>
                            <w:rFonts w:ascii="Arial" w:eastAsia="Times New Roman" w:hAnsi="Arial"/>
                            <w:sz w:val="20"/>
                            <w:szCs w:val="20"/>
                          </w:rPr>
                          <w:t xml:space="preserve">BEPS </w:t>
                        </w:r>
                        <w:r w:rsidRPr="00070794">
                          <w:rPr>
                            <w:rFonts w:ascii="Arial" w:eastAsia="Times New Roman" w:hAnsi="Arial"/>
                            <w:sz w:val="20"/>
                            <w:szCs w:val="20"/>
                          </w:rPr>
                          <w:t xml:space="preserve">izdal poročilo o pravilih za nadzorovane tuje družbe, ki prinaša šest priporočil v obliki glavnih stebrov za določitev tega ukrepa, od definicije nadzorovane tuje družbe, izjem in omejitev, definicije dohodka, izračuna dohodka do pripisa dohodka in preprečevanja ter odpravljanja dvojne obdavčitve. Poudariti </w:t>
                        </w:r>
                        <w:r>
                          <w:rPr>
                            <w:rFonts w:ascii="Arial" w:eastAsia="Times New Roman" w:hAnsi="Arial"/>
                            <w:sz w:val="20"/>
                            <w:szCs w:val="20"/>
                          </w:rPr>
                          <w:t>j</w:t>
                        </w:r>
                        <w:r w:rsidRPr="00070794">
                          <w:rPr>
                            <w:rFonts w:ascii="Arial" w:eastAsia="Times New Roman" w:hAnsi="Arial"/>
                            <w:sz w:val="20"/>
                            <w:szCs w:val="20"/>
                          </w:rPr>
                          <w:t>e treba, da v okviru navedenega projekta predmetni ukrep ni minimalni standard. Direktiva 2016/1164</w:t>
                        </w:r>
                        <w:r w:rsidR="00EE532B">
                          <w:rPr>
                            <w:rFonts w:ascii="Arial" w:eastAsia="Times New Roman" w:hAnsi="Arial"/>
                            <w:sz w:val="20"/>
                            <w:szCs w:val="20"/>
                          </w:rPr>
                          <w:t>/EU</w:t>
                        </w:r>
                        <w:r w:rsidRPr="00070794">
                          <w:rPr>
                            <w:rFonts w:ascii="Arial" w:eastAsia="Times New Roman" w:hAnsi="Arial"/>
                            <w:sz w:val="20"/>
                            <w:szCs w:val="20"/>
                          </w:rPr>
                          <w:t xml:space="preserve"> pa to pravilo za države članice določi kot zavezujoče za prenos v njihove nacionalne zakonodaje. V okviru obeh </w:t>
                        </w:r>
                        <w:r w:rsidRPr="00294FF1">
                          <w:rPr>
                            <w:rFonts w:ascii="Arial" w:eastAsia="Times New Roman" w:hAnsi="Arial"/>
                            <w:sz w:val="20"/>
                            <w:szCs w:val="20"/>
                          </w:rPr>
                          <w:t>asociacij</w:t>
                        </w:r>
                        <w:r w:rsidRPr="00070794">
                          <w:rPr>
                            <w:rFonts w:ascii="Arial" w:eastAsia="Times New Roman" w:hAnsi="Arial"/>
                            <w:sz w:val="20"/>
                            <w:szCs w:val="20"/>
                          </w:rPr>
                          <w:t xml:space="preserve"> je bilo prepoznano, da so </w:t>
                        </w:r>
                        <w:r>
                          <w:rPr>
                            <w:rFonts w:ascii="Arial" w:eastAsia="Times New Roman" w:hAnsi="Arial"/>
                            <w:sz w:val="20"/>
                            <w:szCs w:val="20"/>
                          </w:rPr>
                          <w:t>opisana</w:t>
                        </w:r>
                        <w:r w:rsidRPr="00070794">
                          <w:rPr>
                            <w:rFonts w:ascii="Arial" w:eastAsia="Times New Roman" w:hAnsi="Arial"/>
                            <w:sz w:val="20"/>
                            <w:szCs w:val="20"/>
                          </w:rPr>
                          <w:t xml:space="preserve"> pravila potrebna za učinkovit</w:t>
                        </w:r>
                        <w:r w:rsidR="008B2D96">
                          <w:rPr>
                            <w:rFonts w:ascii="Arial" w:eastAsia="Times New Roman" w:hAnsi="Arial"/>
                            <w:sz w:val="20"/>
                            <w:szCs w:val="20"/>
                          </w:rPr>
                          <w:t>ejš</w:t>
                        </w:r>
                        <w:r w:rsidRPr="00070794">
                          <w:rPr>
                            <w:rFonts w:ascii="Arial" w:eastAsia="Times New Roman" w:hAnsi="Arial"/>
                            <w:sz w:val="20"/>
                            <w:szCs w:val="20"/>
                          </w:rPr>
                          <w:t>o zaščito osnov in preprečevanje prenosov dobička. Dejstvo je tudi, da ima več kot deset držav članic EU v svoji zakonodaji predmetna pravila že določena</w:t>
                        </w:r>
                        <w:r w:rsidR="008B2D96">
                          <w:rPr>
                            <w:rFonts w:ascii="Arial" w:eastAsia="Times New Roman" w:hAnsi="Arial"/>
                            <w:sz w:val="20"/>
                            <w:szCs w:val="20"/>
                          </w:rPr>
                          <w:t xml:space="preserve"> in jih </w:t>
                        </w:r>
                        <w:r w:rsidRPr="00070794">
                          <w:rPr>
                            <w:rFonts w:ascii="Arial" w:eastAsia="Times New Roman" w:hAnsi="Arial"/>
                            <w:sz w:val="20"/>
                            <w:szCs w:val="20"/>
                          </w:rPr>
                          <w:t xml:space="preserve">bodo nadgradile </w:t>
                        </w:r>
                        <w:r w:rsidR="008B2D96">
                          <w:rPr>
                            <w:rFonts w:ascii="Arial" w:eastAsia="Times New Roman" w:hAnsi="Arial"/>
                            <w:sz w:val="20"/>
                            <w:szCs w:val="20"/>
                          </w:rPr>
                          <w:t>toliko</w:t>
                        </w:r>
                        <w:r w:rsidRPr="00070794">
                          <w:rPr>
                            <w:rFonts w:ascii="Arial" w:eastAsia="Times New Roman" w:hAnsi="Arial"/>
                            <w:sz w:val="20"/>
                            <w:szCs w:val="20"/>
                          </w:rPr>
                          <w:t xml:space="preserve">, kolikor niso </w:t>
                        </w:r>
                        <w:r w:rsidR="008B2D96">
                          <w:rPr>
                            <w:rFonts w:ascii="Arial" w:eastAsia="Times New Roman" w:hAnsi="Arial"/>
                            <w:sz w:val="20"/>
                            <w:szCs w:val="20"/>
                          </w:rPr>
                          <w:t xml:space="preserve">v </w:t>
                        </w:r>
                        <w:r w:rsidRPr="00070794">
                          <w:rPr>
                            <w:rFonts w:ascii="Arial" w:eastAsia="Times New Roman" w:hAnsi="Arial"/>
                            <w:sz w:val="20"/>
                            <w:szCs w:val="20"/>
                          </w:rPr>
                          <w:t>sklad</w:t>
                        </w:r>
                        <w:r w:rsidR="008B2D96">
                          <w:rPr>
                            <w:rFonts w:ascii="Arial" w:eastAsia="Times New Roman" w:hAnsi="Arial"/>
                            <w:sz w:val="20"/>
                            <w:szCs w:val="20"/>
                          </w:rPr>
                          <w:t>u</w:t>
                        </w:r>
                        <w:r w:rsidRPr="00070794">
                          <w:rPr>
                            <w:rFonts w:ascii="Arial" w:eastAsia="Times New Roman" w:hAnsi="Arial"/>
                            <w:sz w:val="20"/>
                            <w:szCs w:val="20"/>
                          </w:rPr>
                          <w:t xml:space="preserve"> s pravili iz Direktive 2016/1164</w:t>
                        </w:r>
                        <w:r w:rsidR="00EE532B">
                          <w:rPr>
                            <w:rFonts w:ascii="Arial" w:eastAsia="Times New Roman" w:hAnsi="Arial"/>
                            <w:sz w:val="20"/>
                            <w:szCs w:val="20"/>
                          </w:rPr>
                          <w:t>/EU</w:t>
                        </w:r>
                        <w:r w:rsidRPr="00070794">
                          <w:rPr>
                            <w:rFonts w:ascii="Arial" w:eastAsia="Times New Roman" w:hAnsi="Arial"/>
                            <w:sz w:val="20"/>
                            <w:szCs w:val="20"/>
                          </w:rPr>
                          <w:t>. Slovenija teh pravil nima določenih, torej je treba prenesti ukrep direktive v okvirih, ki ga določa Direktiv</w:t>
                        </w:r>
                        <w:r>
                          <w:rPr>
                            <w:rFonts w:ascii="Arial" w:eastAsia="Times New Roman" w:hAnsi="Arial"/>
                            <w:sz w:val="20"/>
                            <w:szCs w:val="20"/>
                          </w:rPr>
                          <w:t>a</w:t>
                        </w:r>
                        <w:r w:rsidRPr="00070794">
                          <w:rPr>
                            <w:rFonts w:ascii="Arial" w:eastAsia="Times New Roman" w:hAnsi="Arial"/>
                            <w:sz w:val="20"/>
                            <w:szCs w:val="20"/>
                          </w:rPr>
                          <w:t xml:space="preserve"> 2016/1164</w:t>
                        </w:r>
                        <w:r w:rsidR="00EE532B">
                          <w:rPr>
                            <w:rFonts w:ascii="Arial" w:eastAsia="Times New Roman" w:hAnsi="Arial"/>
                            <w:sz w:val="20"/>
                            <w:szCs w:val="20"/>
                          </w:rPr>
                          <w:t>/EU</w:t>
                        </w:r>
                        <w:r w:rsidRPr="00070794">
                          <w:rPr>
                            <w:rFonts w:ascii="Arial" w:eastAsia="Times New Roman" w:hAnsi="Arial"/>
                            <w:sz w:val="20"/>
                            <w:szCs w:val="20"/>
                          </w:rPr>
                          <w:t xml:space="preserve">. Vprašanje davčne politike je, kako doseči učinkovito obdavčenje, ki ne čezmerno poveča stroškov in administrativnega bremena. Ena od prednosti pravil za nadzorovane tuje družbe je relativno enostavnejša uporaba, če se uporabi možnost pripisa natančno določenih dohodkov. Pravila lahko predstavljajo tudi določeno oviro oziroma breme za zavezance, katerih poslovanje je pristno. Treba je preprečevati umetne tvorbe, nepristno preusmerjanje dobička, nezadostno obdavčenje, vendar je hkrati v luči podpore pristnemu poslovanju treba ukrep določiti in izvajati na način, da ne prihaja do dvojnega obdavčevanja ali drugih ovir. </w:t>
                        </w:r>
                      </w:p>
                      <w:p w:rsidR="00982B95" w:rsidRPr="00E65E0E" w:rsidRDefault="00982B95" w:rsidP="00EE532B">
                        <w:pPr>
                          <w:jc w:val="both"/>
                          <w:rPr>
                            <w:rFonts w:ascii="Arial" w:eastAsia="Times New Roman" w:hAnsi="Arial"/>
                            <w:sz w:val="20"/>
                            <w:szCs w:val="20"/>
                          </w:rPr>
                        </w:pPr>
                      </w:p>
                    </w:tc>
                  </w:tr>
                </w:tbl>
                <w:p w:rsidR="003D0780" w:rsidRPr="00D55AB6" w:rsidRDefault="003D0780" w:rsidP="003D0780">
                  <w:pPr>
                    <w:tabs>
                      <w:tab w:val="left" w:pos="284"/>
                    </w:tabs>
                    <w:overflowPunct w:val="0"/>
                    <w:autoSpaceDE w:val="0"/>
                    <w:autoSpaceDN w:val="0"/>
                    <w:adjustRightInd w:val="0"/>
                    <w:spacing w:after="0" w:line="260" w:lineRule="exact"/>
                    <w:jc w:val="both"/>
                    <w:textAlignment w:val="baseline"/>
                    <w:rPr>
                      <w:sz w:val="20"/>
                      <w:szCs w:val="20"/>
                    </w:rPr>
                  </w:pPr>
                </w:p>
              </w:tc>
            </w:tr>
            <w:tr w:rsidR="003D0780" w:rsidRPr="00D55AB6" w:rsidTr="003D0780">
              <w:tc>
                <w:tcPr>
                  <w:tcW w:w="9213" w:type="dxa"/>
                </w:tcPr>
                <w:p w:rsidR="003D0780" w:rsidRPr="00D55AB6" w:rsidRDefault="003D0780" w:rsidP="003D0780">
                  <w:pPr>
                    <w:pStyle w:val="Oddelek"/>
                    <w:numPr>
                      <w:ilvl w:val="0"/>
                      <w:numId w:val="0"/>
                    </w:numPr>
                    <w:spacing w:before="0" w:after="0" w:line="260" w:lineRule="exact"/>
                    <w:jc w:val="left"/>
                    <w:rPr>
                      <w:rFonts w:cs="Arial"/>
                      <w:sz w:val="20"/>
                      <w:szCs w:val="20"/>
                      <w:lang w:eastAsia="sl-SI"/>
                    </w:rPr>
                  </w:pPr>
                  <w:r w:rsidRPr="00D55AB6">
                    <w:rPr>
                      <w:rFonts w:cs="Arial"/>
                      <w:sz w:val="20"/>
                      <w:szCs w:val="20"/>
                      <w:lang w:val="sl-SI" w:eastAsia="sl-SI"/>
                    </w:rPr>
                    <w:lastRenderedPageBreak/>
                    <w:t>2. CILJI, NAČELA IN POGLAVITNE REŠITVE PREDLOGA ZAKONA</w:t>
                  </w:r>
                </w:p>
              </w:tc>
            </w:tr>
            <w:tr w:rsidR="003D0780" w:rsidRPr="00D55AB6" w:rsidTr="003D0780">
              <w:tc>
                <w:tcPr>
                  <w:tcW w:w="9213" w:type="dxa"/>
                </w:tcPr>
                <w:p w:rsidR="003D0780" w:rsidRPr="00D55AB6" w:rsidRDefault="003D0780" w:rsidP="003D0780">
                  <w:pPr>
                    <w:pStyle w:val="Odsek"/>
                    <w:numPr>
                      <w:ilvl w:val="0"/>
                      <w:numId w:val="0"/>
                    </w:numPr>
                    <w:spacing w:before="0" w:after="0" w:line="260" w:lineRule="exact"/>
                    <w:jc w:val="left"/>
                    <w:rPr>
                      <w:rFonts w:cs="Arial"/>
                      <w:sz w:val="20"/>
                      <w:szCs w:val="20"/>
                      <w:lang w:eastAsia="sl-SI"/>
                    </w:rPr>
                  </w:pPr>
                  <w:r w:rsidRPr="00D55AB6">
                    <w:rPr>
                      <w:rFonts w:cs="Arial"/>
                      <w:sz w:val="20"/>
                      <w:szCs w:val="20"/>
                      <w:lang w:val="sl-SI" w:eastAsia="sl-SI"/>
                    </w:rPr>
                    <w:t>2.1 Cilji</w:t>
                  </w:r>
                </w:p>
              </w:tc>
            </w:tr>
            <w:tr w:rsidR="003D0780" w:rsidRPr="00D55AB6" w:rsidTr="003D0780">
              <w:tc>
                <w:tcPr>
                  <w:tcW w:w="9213" w:type="dxa"/>
                </w:tcPr>
                <w:p w:rsidR="003D0780" w:rsidRDefault="003D0780" w:rsidP="003D0780">
                  <w:pPr>
                    <w:pStyle w:val="Neotevilenodstavek"/>
                    <w:spacing w:before="0" w:after="0" w:line="260" w:lineRule="exact"/>
                    <w:rPr>
                      <w:rFonts w:cs="Arial"/>
                      <w:sz w:val="20"/>
                      <w:szCs w:val="20"/>
                      <w:lang w:eastAsia="sl-SI"/>
                    </w:rPr>
                  </w:pPr>
                  <w:r w:rsidRPr="00D55AB6">
                    <w:rPr>
                      <w:rFonts w:cs="Arial"/>
                      <w:sz w:val="20"/>
                      <w:szCs w:val="20"/>
                      <w:lang w:val="sl-SI" w:eastAsia="sl-SI"/>
                    </w:rPr>
                    <w:t xml:space="preserve">Cilj predloga zakona je </w:t>
                  </w:r>
                  <w:r>
                    <w:rPr>
                      <w:rFonts w:cs="Arial"/>
                      <w:sz w:val="20"/>
                      <w:szCs w:val="20"/>
                      <w:lang w:val="sl-SI" w:eastAsia="sl-SI"/>
                    </w:rPr>
                    <w:t xml:space="preserve">zajeziti prakse izogibanja davkom, ki vplivajo na davčno osnovo države in na delovanje notranjega trga, s pravili, ki so hkrati skupna pravila. Cilj je tudi zaščita proračunskih prihodkov iz naslova davka od dohodkov pravnih oseb. </w:t>
                  </w:r>
                  <w:r w:rsidR="00223E9F">
                    <w:rPr>
                      <w:rFonts w:cs="Arial"/>
                      <w:sz w:val="20"/>
                      <w:szCs w:val="20"/>
                      <w:lang w:val="sl-SI" w:eastAsia="sl-SI"/>
                    </w:rPr>
                    <w:t>Naved</w:t>
                  </w:r>
                  <w:r>
                    <w:rPr>
                      <w:rFonts w:cs="Arial"/>
                      <w:sz w:val="20"/>
                      <w:szCs w:val="20"/>
                      <w:lang w:val="sl-SI" w:eastAsia="sl-SI"/>
                    </w:rPr>
                    <w:t xml:space="preserve">eni cilji se tako skladajo z nameni in cilji </w:t>
                  </w:r>
                  <w:r w:rsidRPr="00901650">
                    <w:rPr>
                      <w:sz w:val="20"/>
                      <w:szCs w:val="20"/>
                    </w:rPr>
                    <w:t>Direktiv</w:t>
                  </w:r>
                  <w:r>
                    <w:rPr>
                      <w:sz w:val="20"/>
                      <w:szCs w:val="20"/>
                      <w:lang w:val="sl-SI"/>
                    </w:rPr>
                    <w:t>e</w:t>
                  </w:r>
                  <w:r w:rsidRPr="00901650">
                    <w:rPr>
                      <w:sz w:val="20"/>
                      <w:szCs w:val="20"/>
                    </w:rPr>
                    <w:t xml:space="preserve"> 2016/1164</w:t>
                  </w:r>
                  <w:r w:rsidR="00EE532B">
                    <w:rPr>
                      <w:sz w:val="20"/>
                      <w:szCs w:val="20"/>
                      <w:lang w:val="sl-SI"/>
                    </w:rPr>
                    <w:t>/EU</w:t>
                  </w:r>
                  <w:r>
                    <w:rPr>
                      <w:sz w:val="20"/>
                      <w:szCs w:val="20"/>
                      <w:lang w:val="sl-SI"/>
                    </w:rPr>
                    <w:t>, ki določajo, da</w:t>
                  </w:r>
                  <w:r>
                    <w:t xml:space="preserve"> </w:t>
                  </w:r>
                  <w:r>
                    <w:rPr>
                      <w:sz w:val="20"/>
                      <w:szCs w:val="20"/>
                      <w:lang w:val="sl-SI"/>
                    </w:rPr>
                    <w:t>je treb</w:t>
                  </w:r>
                  <w:r w:rsidR="00223E9F">
                    <w:rPr>
                      <w:sz w:val="20"/>
                      <w:szCs w:val="20"/>
                      <w:lang w:val="sl-SI"/>
                    </w:rPr>
                    <w:t>a</w:t>
                  </w:r>
                  <w:r>
                    <w:rPr>
                      <w:sz w:val="20"/>
                      <w:szCs w:val="20"/>
                      <w:lang w:val="sl-SI"/>
                    </w:rPr>
                    <w:t xml:space="preserve"> sprejeti takšna pravila,</w:t>
                  </w:r>
                  <w:r w:rsidRPr="005F0301">
                    <w:rPr>
                      <w:sz w:val="20"/>
                      <w:szCs w:val="20"/>
                      <w:lang w:val="sl-SI"/>
                    </w:rPr>
                    <w:t xml:space="preserve"> da se okrepi povprečna raven zaščite pred agresivnim davčnim načrtovanjem na notranjem trgu</w:t>
                  </w:r>
                  <w:r>
                    <w:rPr>
                      <w:sz w:val="20"/>
                      <w:szCs w:val="20"/>
                      <w:lang w:val="sl-SI"/>
                    </w:rPr>
                    <w:t>. Za zagotovitev slednjega je potrebno na ravni</w:t>
                  </w:r>
                  <w:r>
                    <w:rPr>
                      <w:rFonts w:cs="Arial"/>
                      <w:sz w:val="20"/>
                      <w:szCs w:val="20"/>
                      <w:lang w:val="sl-SI" w:eastAsia="sl-SI"/>
                    </w:rPr>
                    <w:t xml:space="preserve"> </w:t>
                  </w:r>
                  <w:r>
                    <w:rPr>
                      <w:sz w:val="20"/>
                      <w:szCs w:val="20"/>
                      <w:lang w:val="sl-SI"/>
                    </w:rPr>
                    <w:t>EU</w:t>
                  </w:r>
                  <w:r w:rsidRPr="005F0301">
                    <w:rPr>
                      <w:rFonts w:cs="Arial"/>
                      <w:sz w:val="20"/>
                      <w:szCs w:val="20"/>
                      <w:lang w:val="sl-SI" w:eastAsia="sl-SI"/>
                    </w:rPr>
                    <w:t xml:space="preserve"> usklajen</w:t>
                  </w:r>
                  <w:r>
                    <w:rPr>
                      <w:rFonts w:cs="Arial"/>
                      <w:sz w:val="20"/>
                      <w:szCs w:val="20"/>
                      <w:lang w:val="sl-SI" w:eastAsia="sl-SI"/>
                    </w:rPr>
                    <w:t>o</w:t>
                  </w:r>
                  <w:r w:rsidRPr="005F0301">
                    <w:rPr>
                      <w:rFonts w:cs="Arial"/>
                      <w:sz w:val="20"/>
                      <w:szCs w:val="20"/>
                      <w:lang w:val="sl-SI" w:eastAsia="sl-SI"/>
                    </w:rPr>
                    <w:t xml:space="preserve"> ukrepanj</w:t>
                  </w:r>
                  <w:r>
                    <w:rPr>
                      <w:rFonts w:cs="Arial"/>
                      <w:sz w:val="20"/>
                      <w:szCs w:val="20"/>
                      <w:lang w:val="sl-SI" w:eastAsia="sl-SI"/>
                    </w:rPr>
                    <w:t>e</w:t>
                  </w:r>
                  <w:r w:rsidRPr="005F0301">
                    <w:rPr>
                      <w:rFonts w:cs="Arial"/>
                      <w:sz w:val="20"/>
                      <w:szCs w:val="20"/>
                      <w:lang w:val="sl-SI" w:eastAsia="sl-SI"/>
                    </w:rPr>
                    <w:t>, da se izboljša delovanje notranjega trga in kar najbolj povečajo pozitivni učinki pobude za preprečevanje erozije davčne osnove in preusmerjanja dobička. Poleg tega lahko samo skupen okvir prepreči razdrobljenost trga ter odpravi obstoječa neskladja in izkrivljanje trga.</w:t>
                  </w:r>
                </w:p>
                <w:p w:rsidR="003D0780" w:rsidRPr="00D55AB6" w:rsidRDefault="003D0780" w:rsidP="003D0780">
                  <w:pPr>
                    <w:pStyle w:val="Neotevilenodstavek"/>
                    <w:spacing w:before="0" w:after="0" w:line="260" w:lineRule="exact"/>
                    <w:rPr>
                      <w:rFonts w:cs="Arial"/>
                      <w:sz w:val="20"/>
                      <w:szCs w:val="20"/>
                      <w:lang w:eastAsia="sl-SI"/>
                    </w:rPr>
                  </w:pPr>
                </w:p>
              </w:tc>
            </w:tr>
            <w:tr w:rsidR="003D0780" w:rsidRPr="00D55AB6" w:rsidTr="003D0780">
              <w:tc>
                <w:tcPr>
                  <w:tcW w:w="9213" w:type="dxa"/>
                </w:tcPr>
                <w:p w:rsidR="003D0780" w:rsidRPr="00D55AB6" w:rsidRDefault="003D0780" w:rsidP="003D0780">
                  <w:pPr>
                    <w:pStyle w:val="Odsek"/>
                    <w:numPr>
                      <w:ilvl w:val="0"/>
                      <w:numId w:val="0"/>
                    </w:numPr>
                    <w:spacing w:before="0" w:after="0" w:line="260" w:lineRule="exact"/>
                    <w:jc w:val="left"/>
                    <w:rPr>
                      <w:rFonts w:cs="Arial"/>
                      <w:sz w:val="20"/>
                      <w:szCs w:val="20"/>
                      <w:lang w:eastAsia="sl-SI"/>
                    </w:rPr>
                  </w:pPr>
                  <w:r w:rsidRPr="00D55AB6">
                    <w:rPr>
                      <w:rFonts w:cs="Arial"/>
                      <w:sz w:val="20"/>
                      <w:szCs w:val="20"/>
                      <w:lang w:val="sl-SI" w:eastAsia="sl-SI"/>
                    </w:rPr>
                    <w:t>2.2 Načela</w:t>
                  </w:r>
                </w:p>
              </w:tc>
            </w:tr>
            <w:tr w:rsidR="003D0780" w:rsidRPr="00D55AB6" w:rsidTr="003D0780">
              <w:tc>
                <w:tcPr>
                  <w:tcW w:w="9213" w:type="dxa"/>
                </w:tcPr>
                <w:p w:rsidR="003D0780" w:rsidRDefault="003D0780" w:rsidP="003D0780">
                  <w:pPr>
                    <w:pStyle w:val="Neotevilenodstavek"/>
                    <w:spacing w:before="0" w:after="0" w:line="260" w:lineRule="exact"/>
                    <w:rPr>
                      <w:rFonts w:cs="Arial"/>
                      <w:sz w:val="20"/>
                      <w:szCs w:val="20"/>
                      <w:lang w:eastAsia="sl-SI"/>
                    </w:rPr>
                  </w:pPr>
                  <w:r w:rsidRPr="008E7875">
                    <w:rPr>
                      <w:rFonts w:cs="Arial"/>
                      <w:sz w:val="20"/>
                      <w:szCs w:val="20"/>
                      <w:lang w:val="sl-SI" w:eastAsia="sl-SI"/>
                    </w:rPr>
                    <w:t xml:space="preserve">Predlog zakona ne odstopa od temeljnih načel, na katerih temelji osnovni zakon, </w:t>
                  </w:r>
                  <w:r>
                    <w:rPr>
                      <w:rFonts w:cs="Arial"/>
                      <w:sz w:val="20"/>
                      <w:szCs w:val="20"/>
                      <w:lang w:val="sl-SI" w:eastAsia="sl-SI"/>
                    </w:rPr>
                    <w:t xml:space="preserve">poudarjena pa je potreba po zagotovitvi, da se davek plača tam, kjer se ustvarijo dobički in vrednost. Načeli predloga zakona sta pravično in učinkovito obdavčenje. Dodatno se v povezavi z novo predlaganima institutoma zagotavlja preprečevanje oziroma odpravljanje dvojnega obdavčenja. </w:t>
                  </w:r>
                </w:p>
                <w:p w:rsidR="003D0780" w:rsidRPr="00D55AB6" w:rsidRDefault="003D0780" w:rsidP="003D0780">
                  <w:pPr>
                    <w:pStyle w:val="Neotevilenodstavek"/>
                    <w:spacing w:before="0" w:after="0" w:line="260" w:lineRule="exact"/>
                    <w:rPr>
                      <w:rFonts w:cs="Arial"/>
                      <w:sz w:val="20"/>
                      <w:szCs w:val="20"/>
                      <w:lang w:eastAsia="sl-SI"/>
                    </w:rPr>
                  </w:pPr>
                </w:p>
              </w:tc>
            </w:tr>
            <w:tr w:rsidR="003D0780" w:rsidRPr="00D55AB6" w:rsidTr="003D0780">
              <w:tc>
                <w:tcPr>
                  <w:tcW w:w="9213" w:type="dxa"/>
                </w:tcPr>
                <w:p w:rsidR="003D0780" w:rsidRPr="00D55AB6" w:rsidRDefault="003D0780" w:rsidP="003D0780">
                  <w:pPr>
                    <w:pStyle w:val="Odsek"/>
                    <w:numPr>
                      <w:ilvl w:val="0"/>
                      <w:numId w:val="0"/>
                    </w:numPr>
                    <w:spacing w:before="0" w:after="0" w:line="260" w:lineRule="exact"/>
                    <w:jc w:val="left"/>
                    <w:rPr>
                      <w:rFonts w:cs="Arial"/>
                      <w:sz w:val="20"/>
                      <w:szCs w:val="20"/>
                      <w:lang w:eastAsia="sl-SI"/>
                    </w:rPr>
                  </w:pPr>
                  <w:r w:rsidRPr="00D55AB6">
                    <w:rPr>
                      <w:rFonts w:cs="Arial"/>
                      <w:sz w:val="20"/>
                      <w:szCs w:val="20"/>
                      <w:lang w:val="sl-SI" w:eastAsia="sl-SI"/>
                    </w:rPr>
                    <w:t>2.3 Poglavitne rešitve</w:t>
                  </w:r>
                </w:p>
              </w:tc>
            </w:tr>
            <w:tr w:rsidR="003D0780" w:rsidRPr="00D55AB6" w:rsidTr="003D0780">
              <w:trPr>
                <w:trHeight w:val="434"/>
              </w:trPr>
              <w:tc>
                <w:tcPr>
                  <w:tcW w:w="9213" w:type="dxa"/>
                </w:tcPr>
                <w:p w:rsidR="003D0780" w:rsidRPr="00CB3BC0" w:rsidRDefault="003D0780" w:rsidP="003D078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xml:space="preserve">2.3.1 </w:t>
                  </w:r>
                  <w:r w:rsidR="00EE532B">
                    <w:rPr>
                      <w:rFonts w:ascii="Arial" w:eastAsia="Times New Roman" w:hAnsi="Arial" w:cs="Arial"/>
                      <w:sz w:val="20"/>
                      <w:szCs w:val="20"/>
                      <w:lang w:eastAsia="sl-SI"/>
                    </w:rPr>
                    <w:t xml:space="preserve">Na podlagi </w:t>
                  </w:r>
                  <w:r>
                    <w:rPr>
                      <w:rFonts w:ascii="Arial" w:eastAsia="Times New Roman" w:hAnsi="Arial"/>
                      <w:sz w:val="20"/>
                      <w:szCs w:val="20"/>
                    </w:rPr>
                    <w:t xml:space="preserve"> predlog</w:t>
                  </w:r>
                  <w:r w:rsidR="00EE532B">
                    <w:rPr>
                      <w:rFonts w:ascii="Arial" w:eastAsia="Times New Roman" w:hAnsi="Arial"/>
                      <w:sz w:val="20"/>
                      <w:szCs w:val="20"/>
                    </w:rPr>
                    <w:t>a</w:t>
                  </w:r>
                  <w:r>
                    <w:rPr>
                      <w:rFonts w:ascii="Arial" w:eastAsia="Times New Roman" w:hAnsi="Arial"/>
                      <w:sz w:val="20"/>
                      <w:szCs w:val="20"/>
                    </w:rPr>
                    <w:t xml:space="preserve"> zakona bo </w:t>
                  </w:r>
                  <w:r w:rsidR="00EE532B">
                    <w:rPr>
                      <w:rFonts w:ascii="Arial" w:eastAsia="Times New Roman" w:hAnsi="Arial"/>
                      <w:sz w:val="20"/>
                      <w:szCs w:val="20"/>
                    </w:rPr>
                    <w:t xml:space="preserve">v ZDDPO-2, </w:t>
                  </w:r>
                  <w:r>
                    <w:rPr>
                      <w:rFonts w:ascii="Arial" w:eastAsia="Times New Roman" w:hAnsi="Arial"/>
                      <w:sz w:val="20"/>
                      <w:szCs w:val="20"/>
                    </w:rPr>
                    <w:t>kot običajno, ko gre za prenose zakonodaje</w:t>
                  </w:r>
                  <w:r w:rsidR="00132BA5">
                    <w:rPr>
                      <w:rFonts w:ascii="Arial" w:eastAsia="Times New Roman" w:hAnsi="Arial"/>
                      <w:sz w:val="20"/>
                      <w:szCs w:val="20"/>
                    </w:rPr>
                    <w:t xml:space="preserve"> EU</w:t>
                  </w:r>
                  <w:r>
                    <w:rPr>
                      <w:rFonts w:ascii="Arial" w:eastAsia="Times New Roman" w:hAnsi="Arial"/>
                      <w:sz w:val="20"/>
                      <w:szCs w:val="20"/>
                    </w:rPr>
                    <w:t xml:space="preserve">, </w:t>
                  </w:r>
                  <w:r w:rsidR="00EE532B">
                    <w:rPr>
                      <w:rFonts w:ascii="Arial" w:eastAsia="Times New Roman" w:hAnsi="Arial"/>
                      <w:sz w:val="20"/>
                      <w:szCs w:val="20"/>
                    </w:rPr>
                    <w:t>urejeno</w:t>
                  </w:r>
                  <w:r>
                    <w:rPr>
                      <w:rFonts w:ascii="Arial" w:eastAsia="Times New Roman" w:hAnsi="Arial"/>
                      <w:sz w:val="20"/>
                      <w:szCs w:val="20"/>
                    </w:rPr>
                    <w:t xml:space="preserve"> sklicevanje na </w:t>
                  </w:r>
                  <w:r w:rsidRPr="00901650">
                    <w:rPr>
                      <w:rFonts w:ascii="Arial" w:eastAsia="Times New Roman" w:hAnsi="Arial"/>
                      <w:sz w:val="20"/>
                      <w:szCs w:val="20"/>
                    </w:rPr>
                    <w:t>Direktivo 2016/1164</w:t>
                  </w:r>
                  <w:r w:rsidR="00EE532B">
                    <w:rPr>
                      <w:rFonts w:ascii="Arial" w:eastAsia="Times New Roman" w:hAnsi="Arial"/>
                      <w:sz w:val="20"/>
                      <w:szCs w:val="20"/>
                    </w:rPr>
                    <w:t>/EU</w:t>
                  </w:r>
                  <w:r>
                    <w:rPr>
                      <w:rFonts w:ascii="Arial" w:eastAsia="Times New Roman" w:hAnsi="Arial"/>
                      <w:sz w:val="20"/>
                      <w:szCs w:val="20"/>
                    </w:rPr>
                    <w:t>.</w:t>
                  </w:r>
                </w:p>
                <w:p w:rsidR="003D0780" w:rsidRPr="00901650" w:rsidRDefault="003D0780" w:rsidP="003D0780">
                  <w:pPr>
                    <w:spacing w:before="240"/>
                    <w:jc w:val="both"/>
                    <w:rPr>
                      <w:rFonts w:ascii="Arial" w:eastAsia="Times New Roman" w:hAnsi="Arial"/>
                      <w:sz w:val="20"/>
                      <w:szCs w:val="20"/>
                    </w:rPr>
                  </w:pPr>
                  <w:r w:rsidRPr="00901650">
                    <w:rPr>
                      <w:rFonts w:ascii="Arial" w:eastAsia="Times New Roman" w:hAnsi="Arial"/>
                      <w:sz w:val="20"/>
                      <w:szCs w:val="20"/>
                    </w:rPr>
                    <w:t>Pravilo je treba prenesti v nacionalno zakonodajo v skladu z Direktivo 2016/1164</w:t>
                  </w:r>
                  <w:r w:rsidR="009E2135">
                    <w:rPr>
                      <w:rFonts w:ascii="Arial" w:eastAsia="Times New Roman" w:hAnsi="Arial"/>
                      <w:sz w:val="20"/>
                      <w:szCs w:val="20"/>
                    </w:rPr>
                    <w:t>/EU</w:t>
                  </w:r>
                  <w:r w:rsidRPr="00901650">
                    <w:rPr>
                      <w:rFonts w:ascii="Arial" w:eastAsia="Times New Roman" w:hAnsi="Arial"/>
                      <w:sz w:val="20"/>
                      <w:szCs w:val="20"/>
                    </w:rPr>
                    <w:t>. Gre za eno od petih pravil proti praksam izogibanja davkom iz navedene direktive.</w:t>
                  </w:r>
                </w:p>
                <w:p w:rsidR="003D0780" w:rsidRPr="00901650" w:rsidRDefault="003D0780" w:rsidP="003D0780">
                  <w:pPr>
                    <w:jc w:val="both"/>
                    <w:rPr>
                      <w:rFonts w:ascii="Arial" w:eastAsia="Times New Roman" w:hAnsi="Arial"/>
                      <w:sz w:val="20"/>
                      <w:szCs w:val="20"/>
                    </w:rPr>
                  </w:pPr>
                  <w:r w:rsidRPr="00901650">
                    <w:rPr>
                      <w:rFonts w:ascii="Arial" w:eastAsia="Times New Roman" w:hAnsi="Arial"/>
                      <w:sz w:val="20"/>
                      <w:szCs w:val="20"/>
                    </w:rPr>
                    <w:t xml:space="preserve">Predlaga se vključitev pravila o preprečevanju zlorab v ZDDPO-2 med splošne določbe, kot nov </w:t>
                  </w:r>
                  <w:proofErr w:type="spellStart"/>
                  <w:r w:rsidRPr="00901650">
                    <w:rPr>
                      <w:rFonts w:ascii="Arial" w:eastAsia="Times New Roman" w:hAnsi="Arial"/>
                      <w:sz w:val="20"/>
                      <w:szCs w:val="20"/>
                    </w:rPr>
                    <w:t>2.a</w:t>
                  </w:r>
                  <w:proofErr w:type="spellEnd"/>
                  <w:r w:rsidRPr="00901650">
                    <w:rPr>
                      <w:rFonts w:ascii="Arial" w:eastAsia="Times New Roman" w:hAnsi="Arial"/>
                      <w:sz w:val="20"/>
                      <w:szCs w:val="20"/>
                    </w:rPr>
                    <w:t xml:space="preserve"> člen. Gre za pravilo, ki bo učinkovalo preprečevalno in </w:t>
                  </w:r>
                  <w:proofErr w:type="spellStart"/>
                  <w:r w:rsidRPr="00901650">
                    <w:rPr>
                      <w:rFonts w:ascii="Arial" w:eastAsia="Times New Roman" w:hAnsi="Arial"/>
                      <w:sz w:val="20"/>
                      <w:szCs w:val="20"/>
                    </w:rPr>
                    <w:t>odvračevalno</w:t>
                  </w:r>
                  <w:proofErr w:type="spellEnd"/>
                  <w:r w:rsidRPr="00901650">
                    <w:rPr>
                      <w:rFonts w:ascii="Arial" w:eastAsia="Times New Roman" w:hAnsi="Arial"/>
                      <w:sz w:val="20"/>
                      <w:szCs w:val="20"/>
                    </w:rPr>
                    <w:t xml:space="preserve"> od praks izogibanja</w:t>
                  </w:r>
                  <w:r>
                    <w:rPr>
                      <w:rFonts w:ascii="Arial" w:eastAsia="Times New Roman" w:hAnsi="Arial"/>
                      <w:sz w:val="20"/>
                      <w:szCs w:val="20"/>
                    </w:rPr>
                    <w:t xml:space="preserve">, ki so se oblikovale in bile prepoznane na področju podjetniškega obdavčevanja, zlasti </w:t>
                  </w:r>
                  <w:r w:rsidR="00132BA5">
                    <w:rPr>
                      <w:rFonts w:ascii="Arial" w:eastAsia="Times New Roman" w:hAnsi="Arial"/>
                      <w:sz w:val="20"/>
                      <w:szCs w:val="20"/>
                    </w:rPr>
                    <w:t>z vidika</w:t>
                  </w:r>
                  <w:r>
                    <w:rPr>
                      <w:rFonts w:ascii="Arial" w:eastAsia="Times New Roman" w:hAnsi="Arial"/>
                      <w:sz w:val="20"/>
                      <w:szCs w:val="20"/>
                    </w:rPr>
                    <w:t xml:space="preserve"> čezmejnega poslovanja in posledično mednarodnega obdavčenja.</w:t>
                  </w:r>
                  <w:r w:rsidRPr="00901650">
                    <w:rPr>
                      <w:rFonts w:ascii="Arial" w:eastAsia="Times New Roman" w:hAnsi="Arial"/>
                      <w:sz w:val="20"/>
                      <w:szCs w:val="20"/>
                    </w:rPr>
                    <w:t xml:space="preserve"> Člen bo določen v obsegu kot v Direktivi 2016/1164</w:t>
                  </w:r>
                  <w:r w:rsidR="00EE532B">
                    <w:rPr>
                      <w:rFonts w:ascii="Arial" w:eastAsia="Times New Roman" w:hAnsi="Arial"/>
                      <w:sz w:val="20"/>
                      <w:szCs w:val="20"/>
                    </w:rPr>
                    <w:t>/EU</w:t>
                  </w:r>
                  <w:r w:rsidRPr="00901650">
                    <w:rPr>
                      <w:rFonts w:ascii="Arial" w:eastAsia="Times New Roman" w:hAnsi="Arial"/>
                      <w:sz w:val="20"/>
                      <w:szCs w:val="20"/>
                    </w:rPr>
                    <w:t>. V velikem delu povzema besedilo iz Direktive 2016/1164</w:t>
                  </w:r>
                  <w:r w:rsidR="00EE532B">
                    <w:rPr>
                      <w:rFonts w:ascii="Arial" w:eastAsia="Times New Roman" w:hAnsi="Arial"/>
                      <w:sz w:val="20"/>
                      <w:szCs w:val="20"/>
                    </w:rPr>
                    <w:t>/EU</w:t>
                  </w:r>
                  <w:r>
                    <w:rPr>
                      <w:rFonts w:ascii="Arial" w:eastAsia="Times New Roman" w:hAnsi="Arial"/>
                      <w:sz w:val="20"/>
                      <w:szCs w:val="20"/>
                    </w:rPr>
                    <w:t xml:space="preserve">, kar pomeni, upoštevaje zahtevo po enotni uporabi v državah članicah, večjo gotovost za zavezance, ki poslujejo v več državah članicah. </w:t>
                  </w:r>
                  <w:r w:rsidRPr="00901650">
                    <w:rPr>
                      <w:rFonts w:ascii="Arial" w:eastAsia="Times New Roman" w:hAnsi="Arial"/>
                      <w:sz w:val="20"/>
                      <w:szCs w:val="20"/>
                    </w:rPr>
                    <w:t xml:space="preserve">Začetki oblikovanja skupnega pravila na ravni EU segajo nekaj let nazaj, spodbudila ga je potreba po boju proti agresivnemu davčnemu načrtovanju in neskladnem učinkovanju davčnih pravil in sistemov. </w:t>
                  </w:r>
                  <w:r>
                    <w:rPr>
                      <w:rFonts w:ascii="Arial" w:eastAsia="Times New Roman" w:hAnsi="Arial"/>
                      <w:sz w:val="20"/>
                      <w:szCs w:val="20"/>
                    </w:rPr>
                    <w:t>Pričakuje se tudi oblikovanje enotne sodne prakse na ravni EU.</w:t>
                  </w:r>
                </w:p>
                <w:p w:rsidR="003D0780" w:rsidRPr="00901650" w:rsidRDefault="003D0780" w:rsidP="003D0780">
                  <w:pPr>
                    <w:jc w:val="both"/>
                    <w:rPr>
                      <w:rFonts w:ascii="Arial" w:eastAsia="Times New Roman" w:hAnsi="Arial"/>
                      <w:sz w:val="20"/>
                      <w:szCs w:val="20"/>
                    </w:rPr>
                  </w:pPr>
                  <w:r w:rsidRPr="00901650">
                    <w:rPr>
                      <w:rFonts w:ascii="Arial" w:eastAsia="Times New Roman" w:hAnsi="Arial"/>
                      <w:sz w:val="20"/>
                      <w:szCs w:val="20"/>
                    </w:rPr>
                    <w:t xml:space="preserve">V </w:t>
                  </w:r>
                  <w:r w:rsidR="001A36A1">
                    <w:rPr>
                      <w:rFonts w:ascii="Arial" w:eastAsia="Times New Roman" w:hAnsi="Arial"/>
                      <w:sz w:val="20"/>
                      <w:szCs w:val="20"/>
                    </w:rPr>
                    <w:t>dopolnjenem ZDDPO-2</w:t>
                  </w:r>
                  <w:r w:rsidRPr="00901650">
                    <w:rPr>
                      <w:rFonts w:ascii="Arial" w:eastAsia="Times New Roman" w:hAnsi="Arial"/>
                      <w:sz w:val="20"/>
                      <w:szCs w:val="20"/>
                    </w:rPr>
                    <w:t xml:space="preserve"> so uporabljeni pojmi iz direktive, kar je pomembno zlasti v procesih oblikovanja enotnih praks, gre namreč za skupno pravilo, ki bo vsaj kot minimalna zaščita velja</w:t>
                  </w:r>
                  <w:r w:rsidR="00132BA5">
                    <w:rPr>
                      <w:rFonts w:ascii="Arial" w:eastAsia="Times New Roman" w:hAnsi="Arial"/>
                      <w:sz w:val="20"/>
                      <w:szCs w:val="20"/>
                    </w:rPr>
                    <w:t>l</w:t>
                  </w:r>
                  <w:r w:rsidRPr="00901650">
                    <w:rPr>
                      <w:rFonts w:ascii="Arial" w:eastAsia="Times New Roman" w:hAnsi="Arial"/>
                      <w:sz w:val="20"/>
                      <w:szCs w:val="20"/>
                    </w:rPr>
                    <w:t>o v vseh državah članicah. Za zavezance, zlasti tiste, ki poslujejo čezmejno, je pomembna enotna uporaba v praksi v vseh državah članicah. Izmenjava izkušenj in enotne razlage ter utemeljitve v posameznih primerih bodo za vsako državo članico, zlasti davčne administracije lažje, ker gre za skupno pravilo. Ne bo</w:t>
                  </w:r>
                  <w:r>
                    <w:rPr>
                      <w:rFonts w:ascii="Arial" w:eastAsia="Times New Roman" w:hAnsi="Arial"/>
                      <w:sz w:val="20"/>
                      <w:szCs w:val="20"/>
                    </w:rPr>
                    <w:t xml:space="preserve"> pa se mogoče izogniti </w:t>
                  </w:r>
                  <w:r w:rsidR="00132BA5">
                    <w:rPr>
                      <w:rFonts w:ascii="Arial" w:eastAsia="Times New Roman" w:hAnsi="Arial"/>
                      <w:sz w:val="20"/>
                      <w:szCs w:val="20"/>
                    </w:rPr>
                    <w:t>nekater</w:t>
                  </w:r>
                  <w:r>
                    <w:rPr>
                      <w:rFonts w:ascii="Arial" w:eastAsia="Times New Roman" w:hAnsi="Arial"/>
                      <w:sz w:val="20"/>
                      <w:szCs w:val="20"/>
                    </w:rPr>
                    <w:t>im</w:t>
                  </w:r>
                  <w:r w:rsidRPr="00901650">
                    <w:rPr>
                      <w:rFonts w:ascii="Arial" w:eastAsia="Times New Roman" w:hAnsi="Arial"/>
                      <w:sz w:val="20"/>
                      <w:szCs w:val="20"/>
                    </w:rPr>
                    <w:t xml:space="preserve"> razlikam zaradi morebitnih različnih pristopov k prenosu v nacionalne zakonodaje. Iz predloga zakona izhaja podpora enotnemu izvajanju, ker je tak pristop ocenjen kot najbolj učinkovit v zasledovanju ciljev, ki jih pravilo ima. Predlaga se uporaba pravila v domačih in čezmejnih primerih, pri čemer bo za preprečevanje diskriminacije bistveno v praksi zagotoviti enotno uporabo v domačih razmerjih, znotraj EU in do tretjih držav, tako da se področje in rezultati njegove uporabe v domačih in čezmejnih primerih ne razlikujejo.  </w:t>
                  </w:r>
                </w:p>
                <w:p w:rsidR="003D0780" w:rsidRPr="00901650" w:rsidRDefault="003D0780" w:rsidP="003D0780">
                  <w:pPr>
                    <w:jc w:val="both"/>
                    <w:rPr>
                      <w:rFonts w:ascii="Arial" w:eastAsia="Times New Roman" w:hAnsi="Arial"/>
                      <w:sz w:val="20"/>
                      <w:szCs w:val="20"/>
                    </w:rPr>
                  </w:pPr>
                  <w:r w:rsidRPr="00901650">
                    <w:rPr>
                      <w:rFonts w:ascii="Arial" w:eastAsia="Times New Roman" w:hAnsi="Arial"/>
                      <w:sz w:val="20"/>
                      <w:szCs w:val="20"/>
                    </w:rPr>
                    <w:t>Pravilo je zaradi jasnosti širše kot predvideva člen direktive, ki se prenaša, dodatno predlog primeroma našteva, kaj vse se še posebej šteje za ugodnost po zakonu. To so oprostitve, izvzemi, morebitno dvojno uveljavljanje ugodnosti, kot denimo odbit</w:t>
                  </w:r>
                  <w:r>
                    <w:rPr>
                      <w:rFonts w:ascii="Arial" w:eastAsia="Times New Roman" w:hAnsi="Arial"/>
                      <w:sz w:val="20"/>
                      <w:szCs w:val="20"/>
                    </w:rPr>
                    <w:t>e</w:t>
                  </w:r>
                  <w:r w:rsidRPr="00901650">
                    <w:rPr>
                      <w:rFonts w:ascii="Arial" w:eastAsia="Times New Roman" w:hAnsi="Arial"/>
                      <w:sz w:val="20"/>
                      <w:szCs w:val="20"/>
                    </w:rPr>
                    <w:t xml:space="preserve">k od davka. Bistveno za </w:t>
                  </w:r>
                  <w:r>
                    <w:rPr>
                      <w:rFonts w:ascii="Arial" w:eastAsia="Times New Roman" w:hAnsi="Arial"/>
                      <w:sz w:val="20"/>
                      <w:szCs w:val="20"/>
                    </w:rPr>
                    <w:t>uporabo pravila</w:t>
                  </w:r>
                  <w:r w:rsidRPr="00901650">
                    <w:rPr>
                      <w:rFonts w:ascii="Arial" w:eastAsia="Times New Roman" w:hAnsi="Arial"/>
                      <w:sz w:val="20"/>
                      <w:szCs w:val="20"/>
                    </w:rPr>
                    <w:t xml:space="preserve"> je, da zavezanec namenoma na nepristen način pridobi davčno ugodnost. </w:t>
                  </w:r>
                </w:p>
                <w:p w:rsidR="003D0780" w:rsidRPr="00901650" w:rsidRDefault="003D0780" w:rsidP="003D0780">
                  <w:pPr>
                    <w:jc w:val="both"/>
                    <w:rPr>
                      <w:rFonts w:ascii="Arial" w:eastAsia="Times New Roman" w:hAnsi="Arial"/>
                      <w:sz w:val="20"/>
                      <w:szCs w:val="20"/>
                    </w:rPr>
                  </w:pPr>
                  <w:r w:rsidRPr="00901650">
                    <w:rPr>
                      <w:rFonts w:ascii="Arial" w:eastAsia="Times New Roman" w:hAnsi="Arial"/>
                      <w:sz w:val="20"/>
                      <w:szCs w:val="20"/>
                    </w:rPr>
                    <w:lastRenderedPageBreak/>
                    <w:t xml:space="preserve">Ker gre za novo pravilo in upoštevaje, da je v </w:t>
                  </w:r>
                  <w:r w:rsidR="001A36A1">
                    <w:rPr>
                      <w:rFonts w:ascii="Arial" w:eastAsia="Times New Roman" w:hAnsi="Arial"/>
                      <w:sz w:val="20"/>
                      <w:szCs w:val="20"/>
                    </w:rPr>
                    <w:t>ZDDPO-2</w:t>
                  </w:r>
                  <w:r w:rsidRPr="00901650">
                    <w:rPr>
                      <w:rFonts w:ascii="Arial" w:eastAsia="Times New Roman" w:hAnsi="Arial"/>
                      <w:sz w:val="20"/>
                      <w:szCs w:val="20"/>
                    </w:rPr>
                    <w:t xml:space="preserve"> že uporabljen izraz shema, predlog </w:t>
                  </w:r>
                  <w:r w:rsidR="001A36A1">
                    <w:rPr>
                      <w:rFonts w:ascii="Arial" w:eastAsia="Times New Roman" w:hAnsi="Arial"/>
                      <w:sz w:val="20"/>
                      <w:szCs w:val="20"/>
                    </w:rPr>
                    <w:t>dopolnitev ZDDPO-2</w:t>
                  </w:r>
                  <w:r w:rsidRPr="00901650">
                    <w:rPr>
                      <w:rFonts w:ascii="Arial" w:eastAsia="Times New Roman" w:hAnsi="Arial"/>
                      <w:sz w:val="20"/>
                      <w:szCs w:val="20"/>
                    </w:rPr>
                    <w:t xml:space="preserve"> ohranja ta izraz, dodatno pa bo v členu </w:t>
                  </w:r>
                  <w:r>
                    <w:rPr>
                      <w:rFonts w:ascii="Arial" w:eastAsia="Times New Roman" w:hAnsi="Arial"/>
                      <w:sz w:val="20"/>
                      <w:szCs w:val="20"/>
                    </w:rPr>
                    <w:t xml:space="preserve">pojasnjevalno </w:t>
                  </w:r>
                  <w:r w:rsidRPr="00901650">
                    <w:rPr>
                      <w:rFonts w:ascii="Arial" w:eastAsia="Times New Roman" w:hAnsi="Arial"/>
                      <w:sz w:val="20"/>
                      <w:szCs w:val="20"/>
                    </w:rPr>
                    <w:t xml:space="preserve">določeno, kaj vse lahko </w:t>
                  </w:r>
                  <w:r w:rsidR="00385299">
                    <w:rPr>
                      <w:rFonts w:ascii="Arial" w:eastAsia="Times New Roman" w:hAnsi="Arial"/>
                      <w:sz w:val="20"/>
                      <w:szCs w:val="20"/>
                    </w:rPr>
                    <w:t>zajame izraz</w:t>
                  </w:r>
                  <w:r w:rsidRPr="00901650">
                    <w:rPr>
                      <w:rFonts w:ascii="Arial" w:eastAsia="Times New Roman" w:hAnsi="Arial"/>
                      <w:sz w:val="20"/>
                      <w:szCs w:val="20"/>
                    </w:rPr>
                    <w:t xml:space="preserve"> shema. Razlaga v obliki naštetja je povzeta iz </w:t>
                  </w:r>
                  <w:r w:rsidR="00385299">
                    <w:rPr>
                      <w:rFonts w:ascii="Arial" w:eastAsia="Times New Roman" w:hAnsi="Arial"/>
                      <w:sz w:val="20"/>
                      <w:szCs w:val="20"/>
                    </w:rPr>
                    <w:t>p</w:t>
                  </w:r>
                  <w:r w:rsidRPr="00901650">
                    <w:rPr>
                      <w:rFonts w:ascii="Arial" w:eastAsia="Times New Roman" w:hAnsi="Arial"/>
                      <w:sz w:val="20"/>
                      <w:szCs w:val="20"/>
                    </w:rPr>
                    <w:t xml:space="preserve">riporočila komisije o agresivnem davčnem načrtovanju iz leta 2012, pri čemer pa </w:t>
                  </w:r>
                  <w:r w:rsidR="00385299">
                    <w:rPr>
                      <w:rFonts w:ascii="Arial" w:eastAsia="Times New Roman" w:hAnsi="Arial"/>
                      <w:sz w:val="20"/>
                      <w:szCs w:val="20"/>
                    </w:rPr>
                    <w:t>se pre</w:t>
                  </w:r>
                  <w:r w:rsidRPr="00901650">
                    <w:rPr>
                      <w:rFonts w:ascii="Arial" w:eastAsia="Times New Roman" w:hAnsi="Arial"/>
                      <w:sz w:val="20"/>
                      <w:szCs w:val="20"/>
                    </w:rPr>
                    <w:t xml:space="preserve">ostale točke navedenega priporočila lahko smiselno ustrezno služijo kot pomoč pri nadaljnji izvedbi oziroma uporabi pravila. </w:t>
                  </w:r>
                </w:p>
                <w:p w:rsidR="003D0780" w:rsidRPr="00901650" w:rsidRDefault="003D0780" w:rsidP="003D0780">
                  <w:pPr>
                    <w:jc w:val="both"/>
                    <w:rPr>
                      <w:rFonts w:ascii="Arial" w:eastAsia="Times New Roman" w:hAnsi="Arial"/>
                      <w:sz w:val="20"/>
                      <w:szCs w:val="20"/>
                    </w:rPr>
                  </w:pPr>
                  <w:r>
                    <w:rPr>
                      <w:rFonts w:ascii="Arial" w:eastAsia="Times New Roman" w:hAnsi="Arial"/>
                      <w:sz w:val="20"/>
                      <w:szCs w:val="20"/>
                    </w:rPr>
                    <w:t>P</w:t>
                  </w:r>
                  <w:r w:rsidRPr="00901650">
                    <w:rPr>
                      <w:rFonts w:ascii="Arial" w:eastAsia="Times New Roman" w:hAnsi="Arial"/>
                      <w:sz w:val="20"/>
                      <w:szCs w:val="20"/>
                    </w:rPr>
                    <w:t>osledica uporabe pravila bo obdavčenje po zakonu oziroma brez priznanja davčne koristi oziroma ugodnosti, ki je bila pridobljena s prakso izogibanja davku. Dejstvo je</w:t>
                  </w:r>
                  <w:r>
                    <w:rPr>
                      <w:rFonts w:ascii="Arial" w:eastAsia="Times New Roman" w:hAnsi="Arial"/>
                      <w:sz w:val="20"/>
                      <w:szCs w:val="20"/>
                    </w:rPr>
                    <w:t xml:space="preserve"> sicer</w:t>
                  </w:r>
                  <w:r w:rsidRPr="00901650">
                    <w:rPr>
                      <w:rFonts w:ascii="Arial" w:eastAsia="Times New Roman" w:hAnsi="Arial"/>
                      <w:sz w:val="20"/>
                      <w:szCs w:val="20"/>
                    </w:rPr>
                    <w:t>, da ima davčni organ lahko stroške zaradi uporabe pravila v konkretnem primeru, ki jih ne bi imel, če se ne bi posluževalo praks</w:t>
                  </w:r>
                  <w:r>
                    <w:rPr>
                      <w:rFonts w:ascii="Arial" w:eastAsia="Times New Roman" w:hAnsi="Arial"/>
                      <w:sz w:val="20"/>
                      <w:szCs w:val="20"/>
                    </w:rPr>
                    <w:t>e</w:t>
                  </w:r>
                  <w:r w:rsidRPr="00901650">
                    <w:rPr>
                      <w:rFonts w:ascii="Arial" w:eastAsia="Times New Roman" w:hAnsi="Arial"/>
                      <w:sz w:val="20"/>
                      <w:szCs w:val="20"/>
                    </w:rPr>
                    <w:t xml:space="preserve"> izogibanja, vendar se predvideva učinkovanje pravila </w:t>
                  </w:r>
                  <w:r w:rsidR="00F23FE7">
                    <w:rPr>
                      <w:rFonts w:ascii="Arial" w:eastAsia="Times New Roman" w:hAnsi="Arial"/>
                      <w:sz w:val="20"/>
                      <w:szCs w:val="20"/>
                    </w:rPr>
                    <w:t xml:space="preserve">zlasti </w:t>
                  </w:r>
                  <w:r w:rsidRPr="00901650">
                    <w:rPr>
                      <w:rFonts w:ascii="Arial" w:eastAsia="Times New Roman" w:hAnsi="Arial"/>
                      <w:sz w:val="20"/>
                      <w:szCs w:val="20"/>
                    </w:rPr>
                    <w:t xml:space="preserve">v smislu izboljšanja </w:t>
                  </w:r>
                  <w:r w:rsidR="008B5197">
                    <w:rPr>
                      <w:rFonts w:ascii="Arial" w:eastAsia="Times New Roman" w:hAnsi="Arial"/>
                      <w:sz w:val="20"/>
                      <w:szCs w:val="20"/>
                    </w:rPr>
                    <w:t>ravnan</w:t>
                  </w:r>
                  <w:r w:rsidRPr="00901650">
                    <w:rPr>
                      <w:rFonts w:ascii="Arial" w:eastAsia="Times New Roman" w:hAnsi="Arial"/>
                      <w:sz w:val="20"/>
                      <w:szCs w:val="20"/>
                    </w:rPr>
                    <w:t>j zavezancev oziroma uporaba kritičnih praks</w:t>
                  </w:r>
                  <w:r>
                    <w:rPr>
                      <w:rFonts w:ascii="Arial" w:eastAsia="Times New Roman" w:hAnsi="Arial"/>
                      <w:sz w:val="20"/>
                      <w:szCs w:val="20"/>
                    </w:rPr>
                    <w:t xml:space="preserve"> </w:t>
                  </w:r>
                  <w:r w:rsidRPr="00901650">
                    <w:rPr>
                      <w:rFonts w:ascii="Arial" w:eastAsia="Times New Roman" w:hAnsi="Arial"/>
                      <w:sz w:val="20"/>
                      <w:szCs w:val="20"/>
                    </w:rPr>
                    <w:t xml:space="preserve">v manjšem obsegu. V pravilu bo med drugim jasno in nedvoumno dan pomen cilju in namenu zakona, ki s praksami ne sme biti izničen. </w:t>
                  </w:r>
                </w:p>
                <w:p w:rsidR="003D0780" w:rsidRDefault="003D0780" w:rsidP="003D0780">
                  <w:pPr>
                    <w:jc w:val="both"/>
                    <w:rPr>
                      <w:rFonts w:ascii="Arial" w:eastAsia="Times New Roman" w:hAnsi="Arial"/>
                      <w:sz w:val="20"/>
                      <w:szCs w:val="20"/>
                    </w:rPr>
                  </w:pPr>
                  <w:r w:rsidRPr="00901650">
                    <w:rPr>
                      <w:rFonts w:ascii="Arial" w:eastAsia="Times New Roman" w:hAnsi="Arial"/>
                      <w:sz w:val="20"/>
                      <w:szCs w:val="20"/>
                    </w:rPr>
                    <w:t xml:space="preserve">Pravilo bo učinkovalo na koristi, ki bodo pridobljene po dnevu uveljavitve </w:t>
                  </w:r>
                  <w:r w:rsidR="001A36A1">
                    <w:rPr>
                      <w:rFonts w:ascii="Arial" w:eastAsia="Times New Roman" w:hAnsi="Arial"/>
                      <w:sz w:val="20"/>
                      <w:szCs w:val="20"/>
                    </w:rPr>
                    <w:t xml:space="preserve">tega </w:t>
                  </w:r>
                  <w:r w:rsidRPr="00901650">
                    <w:rPr>
                      <w:rFonts w:ascii="Arial" w:eastAsia="Times New Roman" w:hAnsi="Arial"/>
                      <w:sz w:val="20"/>
                      <w:szCs w:val="20"/>
                    </w:rPr>
                    <w:t>zakona, ne glede na to, da lahko izhajajo tudi iz nepristnih she</w:t>
                  </w:r>
                  <w:r>
                    <w:rPr>
                      <w:rFonts w:ascii="Arial" w:eastAsia="Times New Roman" w:hAnsi="Arial"/>
                      <w:sz w:val="20"/>
                      <w:szCs w:val="20"/>
                    </w:rPr>
                    <w:t>m ali niza shem, ki so obstajal</w:t>
                  </w:r>
                  <w:r w:rsidR="00F23FE7">
                    <w:rPr>
                      <w:rFonts w:ascii="Arial" w:eastAsia="Times New Roman" w:hAnsi="Arial"/>
                      <w:sz w:val="20"/>
                      <w:szCs w:val="20"/>
                    </w:rPr>
                    <w:t>e</w:t>
                  </w:r>
                  <w:r w:rsidRPr="00901650">
                    <w:rPr>
                      <w:rFonts w:ascii="Arial" w:eastAsia="Times New Roman" w:hAnsi="Arial"/>
                      <w:sz w:val="20"/>
                      <w:szCs w:val="20"/>
                    </w:rPr>
                    <w:t xml:space="preserve"> pred tem dnem. Zavezanec bo pri </w:t>
                  </w:r>
                  <w:proofErr w:type="spellStart"/>
                  <w:r w:rsidRPr="00901650">
                    <w:rPr>
                      <w:rFonts w:ascii="Arial" w:eastAsia="Times New Roman" w:hAnsi="Arial"/>
                      <w:sz w:val="20"/>
                      <w:szCs w:val="20"/>
                    </w:rPr>
                    <w:t>samoobračunu</w:t>
                  </w:r>
                  <w:proofErr w:type="spellEnd"/>
                  <w:r w:rsidRPr="00901650">
                    <w:rPr>
                      <w:rFonts w:ascii="Arial" w:eastAsia="Times New Roman" w:hAnsi="Arial"/>
                      <w:sz w:val="20"/>
                      <w:szCs w:val="20"/>
                    </w:rPr>
                    <w:t xml:space="preserve"> davka od dohodkov pravnih oseb upošteval že veljavno pravilo, hkrati bo upošteval vsa dejstva in okoliščine, vključno namene </w:t>
                  </w:r>
                  <w:r>
                    <w:rPr>
                      <w:rFonts w:ascii="Arial" w:eastAsia="Times New Roman" w:hAnsi="Arial"/>
                      <w:sz w:val="20"/>
                      <w:szCs w:val="20"/>
                    </w:rPr>
                    <w:t xml:space="preserve">morebitnih </w:t>
                  </w:r>
                  <w:r w:rsidRPr="00901650">
                    <w:rPr>
                      <w:rFonts w:ascii="Arial" w:eastAsia="Times New Roman" w:hAnsi="Arial"/>
                      <w:sz w:val="20"/>
                      <w:szCs w:val="20"/>
                    </w:rPr>
                    <w:t>shem</w:t>
                  </w:r>
                  <w:r>
                    <w:rPr>
                      <w:rFonts w:ascii="Arial" w:eastAsia="Times New Roman" w:hAnsi="Arial"/>
                      <w:sz w:val="20"/>
                      <w:szCs w:val="20"/>
                    </w:rPr>
                    <w:t>, ki se jih je posluževal</w:t>
                  </w:r>
                  <w:r w:rsidRPr="00901650">
                    <w:rPr>
                      <w:rFonts w:ascii="Arial" w:eastAsia="Times New Roman" w:hAnsi="Arial"/>
                      <w:sz w:val="20"/>
                      <w:szCs w:val="20"/>
                    </w:rPr>
                    <w:t>.</w:t>
                  </w:r>
                </w:p>
                <w:p w:rsidR="003D0780" w:rsidRDefault="003D0780" w:rsidP="003D0780">
                  <w:pPr>
                    <w:jc w:val="both"/>
                    <w:rPr>
                      <w:rFonts w:ascii="Arial" w:eastAsia="Times New Roman" w:hAnsi="Arial"/>
                      <w:sz w:val="20"/>
                      <w:szCs w:val="20"/>
                    </w:rPr>
                  </w:pPr>
                  <w:r>
                    <w:rPr>
                      <w:rFonts w:ascii="Arial" w:eastAsia="Times New Roman" w:hAnsi="Arial"/>
                      <w:sz w:val="20"/>
                      <w:szCs w:val="20"/>
                    </w:rPr>
                    <w:t xml:space="preserve">Pričakuje se, da bo uporaba pravila vplivala na izvajanje sistema obdavčitve dohodkov pravnih oseb. Splošnost pravila ima dobre in nekatere manj dobre lastnosti. Pravilo je orodje zlasti za vrzeli in njihovo izrabljanje zaradi neskladnosti med zakonodajami več držav in jurisdikcij. Manj dobre lastnosti pravila se lahko preko prakse izvajanja </w:t>
                  </w:r>
                  <w:proofErr w:type="spellStart"/>
                  <w:r>
                    <w:rPr>
                      <w:rFonts w:ascii="Arial" w:eastAsia="Times New Roman" w:hAnsi="Arial"/>
                      <w:sz w:val="20"/>
                      <w:szCs w:val="20"/>
                    </w:rPr>
                    <w:t>zminimizirajo</w:t>
                  </w:r>
                  <w:proofErr w:type="spellEnd"/>
                  <w:r>
                    <w:rPr>
                      <w:rFonts w:ascii="Arial" w:eastAsia="Times New Roman" w:hAnsi="Arial"/>
                      <w:sz w:val="20"/>
                      <w:szCs w:val="20"/>
                    </w:rPr>
                    <w:t xml:space="preserve"> z dobrim informiranjem zavezancev, premišljeno uporabo in dobrimi praksami.   </w:t>
                  </w:r>
                </w:p>
                <w:p w:rsidR="003D0780" w:rsidRDefault="003D0780" w:rsidP="003D0780">
                  <w:pPr>
                    <w:spacing w:after="0"/>
                    <w:jc w:val="both"/>
                    <w:rPr>
                      <w:rFonts w:ascii="Arial" w:eastAsia="Times New Roman" w:hAnsi="Arial" w:cs="Arial"/>
                      <w:sz w:val="20"/>
                      <w:szCs w:val="20"/>
                      <w:lang w:eastAsia="sl-SI"/>
                    </w:rPr>
                  </w:pPr>
                  <w:r w:rsidRPr="00425A9F">
                    <w:rPr>
                      <w:rFonts w:ascii="Arial" w:eastAsia="Times New Roman" w:hAnsi="Arial" w:cs="Arial"/>
                      <w:sz w:val="20"/>
                      <w:szCs w:val="20"/>
                      <w:lang w:eastAsia="sl-SI"/>
                    </w:rPr>
                    <w:t>2.3.2</w:t>
                  </w:r>
                  <w:r>
                    <w:rPr>
                      <w:rFonts w:ascii="Arial" w:eastAsia="Times New Roman" w:hAnsi="Arial" w:cs="Arial"/>
                      <w:sz w:val="20"/>
                      <w:szCs w:val="20"/>
                      <w:lang w:eastAsia="sl-SI"/>
                    </w:rPr>
                    <w:t xml:space="preserve"> </w:t>
                  </w:r>
                  <w:r w:rsidRPr="00425A9F">
                    <w:rPr>
                      <w:rFonts w:ascii="Arial" w:eastAsia="Times New Roman" w:hAnsi="Arial" w:cs="Arial"/>
                      <w:sz w:val="20"/>
                      <w:szCs w:val="20"/>
                      <w:lang w:eastAsia="sl-SI"/>
                    </w:rPr>
                    <w:t>Predlog zakona določa, da se v Z</w:t>
                  </w:r>
                  <w:r w:rsidR="001A36A1">
                    <w:rPr>
                      <w:rFonts w:ascii="Arial" w:eastAsia="Times New Roman" w:hAnsi="Arial" w:cs="Arial"/>
                      <w:sz w:val="20"/>
                      <w:szCs w:val="20"/>
                      <w:lang w:eastAsia="sl-SI"/>
                    </w:rPr>
                    <w:t>DDPO-2</w:t>
                  </w:r>
                  <w:r w:rsidRPr="00425A9F">
                    <w:rPr>
                      <w:rFonts w:ascii="Arial" w:eastAsia="Times New Roman" w:hAnsi="Arial" w:cs="Arial"/>
                      <w:sz w:val="20"/>
                      <w:szCs w:val="20"/>
                      <w:lang w:eastAsia="sl-SI"/>
                    </w:rPr>
                    <w:t xml:space="preserve"> doda novo poglavje, ki bo določalo pravila o nadzorovanih tujih družbah. Gre za še eno pravilo </w:t>
                  </w:r>
                  <w:r>
                    <w:rPr>
                      <w:rFonts w:ascii="Arial" w:eastAsia="Times New Roman" w:hAnsi="Arial" w:cs="Arial"/>
                      <w:sz w:val="20"/>
                      <w:szCs w:val="20"/>
                      <w:lang w:eastAsia="sl-SI"/>
                    </w:rPr>
                    <w:t>za</w:t>
                  </w:r>
                  <w:r w:rsidRPr="00425A9F">
                    <w:rPr>
                      <w:rFonts w:ascii="Arial" w:eastAsia="Times New Roman" w:hAnsi="Arial" w:cs="Arial"/>
                      <w:sz w:val="20"/>
                      <w:szCs w:val="20"/>
                      <w:lang w:eastAsia="sl-SI"/>
                    </w:rPr>
                    <w:t xml:space="preserve"> preprečevanju zlorab, ki ga je treba prenesti na podlagi Direktive 2016/1164</w:t>
                  </w:r>
                  <w:r w:rsidR="001A36A1">
                    <w:rPr>
                      <w:rFonts w:ascii="Arial" w:eastAsia="Times New Roman" w:hAnsi="Arial" w:cs="Arial"/>
                      <w:sz w:val="20"/>
                      <w:szCs w:val="20"/>
                      <w:lang w:eastAsia="sl-SI"/>
                    </w:rPr>
                    <w:t>/EU</w:t>
                  </w:r>
                  <w:r w:rsidRPr="00425A9F">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Novo </w:t>
                  </w:r>
                  <w:r w:rsidRPr="00425A9F">
                    <w:rPr>
                      <w:rFonts w:ascii="Arial" w:eastAsia="Times New Roman" w:hAnsi="Arial" w:cs="Arial"/>
                      <w:sz w:val="20"/>
                      <w:szCs w:val="20"/>
                      <w:lang w:eastAsia="sl-SI"/>
                    </w:rPr>
                    <w:t xml:space="preserve">poglavje </w:t>
                  </w:r>
                  <w:r>
                    <w:rPr>
                      <w:rFonts w:ascii="Arial" w:eastAsia="Times New Roman" w:hAnsi="Arial" w:cs="Arial"/>
                      <w:sz w:val="20"/>
                      <w:szCs w:val="20"/>
                      <w:lang w:eastAsia="sl-SI"/>
                    </w:rPr>
                    <w:t xml:space="preserve">je </w:t>
                  </w:r>
                  <w:proofErr w:type="spellStart"/>
                  <w:r w:rsidRPr="00425A9F">
                    <w:rPr>
                      <w:rFonts w:ascii="Arial" w:eastAsia="Times New Roman" w:hAnsi="Arial" w:cs="Arial"/>
                      <w:sz w:val="20"/>
                      <w:szCs w:val="20"/>
                      <w:lang w:eastAsia="sl-SI"/>
                    </w:rPr>
                    <w:t>X.b</w:t>
                  </w:r>
                  <w:proofErr w:type="spellEnd"/>
                  <w:r>
                    <w:rPr>
                      <w:rFonts w:ascii="Arial" w:eastAsia="Times New Roman" w:hAnsi="Arial" w:cs="Arial"/>
                      <w:sz w:val="20"/>
                      <w:szCs w:val="20"/>
                      <w:lang w:eastAsia="sl-SI"/>
                    </w:rPr>
                    <w:t xml:space="preserve"> poglavje</w:t>
                  </w:r>
                  <w:r w:rsidRPr="00425A9F">
                    <w:rPr>
                      <w:rFonts w:ascii="Arial" w:eastAsia="Times New Roman" w:hAnsi="Arial" w:cs="Arial"/>
                      <w:sz w:val="20"/>
                      <w:szCs w:val="20"/>
                      <w:lang w:eastAsia="sl-SI"/>
                    </w:rPr>
                    <w:t xml:space="preserve">, obsega pa člene od </w:t>
                  </w:r>
                  <w:proofErr w:type="spellStart"/>
                  <w:r w:rsidRPr="00425A9F">
                    <w:rPr>
                      <w:rFonts w:ascii="Arial" w:eastAsia="Times New Roman" w:hAnsi="Arial" w:cs="Arial"/>
                      <w:sz w:val="20"/>
                      <w:szCs w:val="20"/>
                      <w:lang w:eastAsia="sl-SI"/>
                    </w:rPr>
                    <w:t>67.h</w:t>
                  </w:r>
                  <w:proofErr w:type="spellEnd"/>
                  <w:r w:rsidRPr="00425A9F">
                    <w:rPr>
                      <w:rFonts w:ascii="Arial" w:eastAsia="Times New Roman" w:hAnsi="Arial" w:cs="Arial"/>
                      <w:sz w:val="20"/>
                      <w:szCs w:val="20"/>
                      <w:lang w:eastAsia="sl-SI"/>
                    </w:rPr>
                    <w:t xml:space="preserve"> do 67.j. Pravila iz tega poglavja se lahko razdelijo v dve skupini. </w:t>
                  </w:r>
                  <w:r>
                    <w:rPr>
                      <w:rFonts w:ascii="Arial" w:eastAsia="Times New Roman" w:hAnsi="Arial" w:cs="Arial"/>
                      <w:sz w:val="20"/>
                      <w:szCs w:val="20"/>
                      <w:lang w:eastAsia="sl-SI"/>
                    </w:rPr>
                    <w:t>V</w:t>
                  </w:r>
                  <w:r w:rsidRPr="00425A9F">
                    <w:rPr>
                      <w:rFonts w:ascii="Arial" w:eastAsia="Times New Roman" w:hAnsi="Arial" w:cs="Arial"/>
                      <w:sz w:val="20"/>
                      <w:szCs w:val="20"/>
                      <w:lang w:eastAsia="sl-SI"/>
                    </w:rPr>
                    <w:t xml:space="preserve"> prvo skupino sodijo določbe </w:t>
                  </w:r>
                  <w:r>
                    <w:rPr>
                      <w:rFonts w:ascii="Arial" w:eastAsia="Times New Roman" w:hAnsi="Arial" w:cs="Arial"/>
                      <w:sz w:val="20"/>
                      <w:szCs w:val="20"/>
                      <w:lang w:eastAsia="sl-SI"/>
                    </w:rPr>
                    <w:t xml:space="preserve">za </w:t>
                  </w:r>
                  <w:r w:rsidRPr="00425A9F">
                    <w:rPr>
                      <w:rFonts w:ascii="Arial" w:eastAsia="Times New Roman" w:hAnsi="Arial" w:cs="Arial"/>
                      <w:sz w:val="20"/>
                      <w:szCs w:val="20"/>
                      <w:lang w:eastAsia="sl-SI"/>
                    </w:rPr>
                    <w:t xml:space="preserve">definicijo nadzorovane tuje družbe, vključno z opredelitvijo kritične povezanosti in višine obdavčitve v državi rezidentstva, </w:t>
                  </w:r>
                  <w:r>
                    <w:rPr>
                      <w:rFonts w:ascii="Arial" w:eastAsia="Times New Roman" w:hAnsi="Arial" w:cs="Arial"/>
                      <w:sz w:val="20"/>
                      <w:szCs w:val="20"/>
                      <w:lang w:eastAsia="sl-SI"/>
                    </w:rPr>
                    <w:t>ter obravnavo</w:t>
                  </w:r>
                  <w:r w:rsidRPr="00425A9F">
                    <w:rPr>
                      <w:rFonts w:ascii="Arial" w:eastAsia="Times New Roman" w:hAnsi="Arial" w:cs="Arial"/>
                      <w:sz w:val="20"/>
                      <w:szCs w:val="20"/>
                      <w:lang w:eastAsia="sl-SI"/>
                    </w:rPr>
                    <w:t xml:space="preserve"> dohodkov, ki se ponovno pripišejo matični družbi. </w:t>
                  </w:r>
                </w:p>
                <w:p w:rsidR="003D0780" w:rsidRDefault="003D0780" w:rsidP="003D0780">
                  <w:pPr>
                    <w:spacing w:after="0"/>
                    <w:jc w:val="both"/>
                    <w:rPr>
                      <w:rFonts w:ascii="Arial" w:eastAsia="Times New Roman" w:hAnsi="Arial" w:cs="Arial"/>
                      <w:sz w:val="20"/>
                      <w:szCs w:val="20"/>
                      <w:lang w:eastAsia="sl-SI"/>
                    </w:rPr>
                  </w:pPr>
                </w:p>
                <w:p w:rsidR="003D0780" w:rsidRDefault="003D0780" w:rsidP="003D0780">
                  <w:pPr>
                    <w:spacing w:after="0"/>
                    <w:jc w:val="both"/>
                    <w:rPr>
                      <w:rFonts w:ascii="Arial" w:eastAsia="Times New Roman" w:hAnsi="Arial" w:cs="Arial"/>
                      <w:sz w:val="20"/>
                      <w:szCs w:val="20"/>
                      <w:lang w:eastAsia="sl-SI"/>
                    </w:rPr>
                  </w:pPr>
                  <w:r w:rsidRPr="00425A9F">
                    <w:rPr>
                      <w:rFonts w:ascii="Arial" w:eastAsia="Times New Roman" w:hAnsi="Arial" w:cs="Arial"/>
                      <w:sz w:val="20"/>
                      <w:szCs w:val="20"/>
                      <w:lang w:eastAsia="sl-SI"/>
                    </w:rPr>
                    <w:t>Direktiva 2016/1164</w:t>
                  </w:r>
                  <w:r w:rsidR="001A36A1">
                    <w:rPr>
                      <w:rFonts w:ascii="Arial" w:eastAsia="Times New Roman" w:hAnsi="Arial" w:cs="Arial"/>
                      <w:sz w:val="20"/>
                      <w:szCs w:val="20"/>
                      <w:lang w:eastAsia="sl-SI"/>
                    </w:rPr>
                    <w:t>/EU</w:t>
                  </w:r>
                  <w:r w:rsidRPr="00425A9F">
                    <w:rPr>
                      <w:rFonts w:ascii="Arial" w:eastAsia="Times New Roman" w:hAnsi="Arial" w:cs="Arial"/>
                      <w:sz w:val="20"/>
                      <w:szCs w:val="20"/>
                      <w:lang w:eastAsia="sl-SI"/>
                    </w:rPr>
                    <w:t xml:space="preserve"> glede pripisa dohodka </w:t>
                  </w:r>
                  <w:r>
                    <w:rPr>
                      <w:rFonts w:ascii="Arial" w:eastAsia="Times New Roman" w:hAnsi="Arial" w:cs="Arial"/>
                      <w:sz w:val="20"/>
                      <w:szCs w:val="20"/>
                      <w:lang w:eastAsia="sl-SI"/>
                    </w:rPr>
                    <w:t xml:space="preserve">matični družbi </w:t>
                  </w:r>
                  <w:r w:rsidRPr="00425A9F">
                    <w:rPr>
                      <w:rFonts w:ascii="Arial" w:eastAsia="Times New Roman" w:hAnsi="Arial" w:cs="Arial"/>
                      <w:sz w:val="20"/>
                      <w:szCs w:val="20"/>
                      <w:lang w:eastAsia="sl-SI"/>
                    </w:rPr>
                    <w:t xml:space="preserve">omogoča dve opciji oziroma možnosti, ki sta bili </w:t>
                  </w:r>
                  <w:r>
                    <w:rPr>
                      <w:rFonts w:ascii="Arial" w:eastAsia="Times New Roman" w:hAnsi="Arial" w:cs="Arial"/>
                      <w:sz w:val="20"/>
                      <w:szCs w:val="20"/>
                      <w:lang w:eastAsia="sl-SI"/>
                    </w:rPr>
                    <w:t xml:space="preserve">tudi </w:t>
                  </w:r>
                  <w:r w:rsidRPr="00425A9F">
                    <w:rPr>
                      <w:rFonts w:ascii="Arial" w:eastAsia="Times New Roman" w:hAnsi="Arial" w:cs="Arial"/>
                      <w:sz w:val="20"/>
                      <w:szCs w:val="20"/>
                      <w:lang w:eastAsia="sl-SI"/>
                    </w:rPr>
                    <w:t>proučeni</w:t>
                  </w:r>
                  <w:r>
                    <w:rPr>
                      <w:rFonts w:ascii="Arial" w:eastAsia="Times New Roman" w:hAnsi="Arial" w:cs="Arial"/>
                      <w:sz w:val="20"/>
                      <w:szCs w:val="20"/>
                      <w:lang w:eastAsia="sl-SI"/>
                    </w:rPr>
                    <w:t xml:space="preserve"> z vidika davčnega in širšega okvira.</w:t>
                  </w:r>
                  <w:r w:rsidRPr="00425A9F">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Po prvi opciji se pripišejo le </w:t>
                  </w:r>
                  <w:r w:rsidRPr="00425A9F">
                    <w:rPr>
                      <w:rFonts w:ascii="Arial" w:eastAsia="Times New Roman" w:hAnsi="Arial" w:cs="Arial"/>
                      <w:sz w:val="20"/>
                      <w:szCs w:val="20"/>
                      <w:lang w:eastAsia="sl-SI"/>
                    </w:rPr>
                    <w:t>posebn</w:t>
                  </w:r>
                  <w:r>
                    <w:rPr>
                      <w:rFonts w:ascii="Arial" w:eastAsia="Times New Roman" w:hAnsi="Arial" w:cs="Arial"/>
                      <w:sz w:val="20"/>
                      <w:szCs w:val="20"/>
                      <w:lang w:eastAsia="sl-SI"/>
                    </w:rPr>
                    <w:t>e</w:t>
                  </w:r>
                  <w:r w:rsidRPr="00425A9F">
                    <w:rPr>
                      <w:rFonts w:ascii="Arial" w:eastAsia="Times New Roman" w:hAnsi="Arial" w:cs="Arial"/>
                      <w:sz w:val="20"/>
                      <w:szCs w:val="20"/>
                      <w:lang w:eastAsia="sl-SI"/>
                    </w:rPr>
                    <w:t xml:space="preserve"> kategorij</w:t>
                  </w:r>
                  <w:r>
                    <w:rPr>
                      <w:rFonts w:ascii="Arial" w:eastAsia="Times New Roman" w:hAnsi="Arial" w:cs="Arial"/>
                      <w:sz w:val="20"/>
                      <w:szCs w:val="20"/>
                      <w:lang w:eastAsia="sl-SI"/>
                    </w:rPr>
                    <w:t>e</w:t>
                  </w:r>
                  <w:r w:rsidRPr="00425A9F">
                    <w:rPr>
                      <w:rFonts w:ascii="Arial" w:eastAsia="Times New Roman" w:hAnsi="Arial" w:cs="Arial"/>
                      <w:sz w:val="20"/>
                      <w:szCs w:val="20"/>
                      <w:lang w:eastAsia="sl-SI"/>
                    </w:rPr>
                    <w:t xml:space="preserve"> dohodka</w:t>
                  </w:r>
                  <w:r>
                    <w:rPr>
                      <w:rFonts w:ascii="Arial" w:eastAsia="Times New Roman" w:hAnsi="Arial" w:cs="Arial"/>
                      <w:sz w:val="20"/>
                      <w:szCs w:val="20"/>
                      <w:lang w:eastAsia="sl-SI"/>
                    </w:rPr>
                    <w:t xml:space="preserve">, druga opcija pa pomeni </w:t>
                  </w:r>
                  <w:r w:rsidRPr="00425A9F">
                    <w:rPr>
                      <w:rFonts w:ascii="Arial" w:eastAsia="Times New Roman" w:hAnsi="Arial" w:cs="Arial"/>
                      <w:sz w:val="20"/>
                      <w:szCs w:val="20"/>
                      <w:lang w:eastAsia="sl-SI"/>
                    </w:rPr>
                    <w:t>pripis tistega dohodka, ki je bil umetno preusmerjen v odvisno družbo. Izbrana je bila opcija pripisa taksativno naštetih dohodkov. Upoštevano je bilo, da so pravila zaščitne narave</w:t>
                  </w:r>
                  <w:r w:rsidR="008A1574">
                    <w:rPr>
                      <w:rFonts w:ascii="Arial" w:eastAsia="Times New Roman" w:hAnsi="Arial" w:cs="Arial"/>
                      <w:sz w:val="20"/>
                      <w:szCs w:val="20"/>
                      <w:lang w:eastAsia="sl-SI"/>
                    </w:rPr>
                    <w:t xml:space="preserve"> in</w:t>
                  </w:r>
                  <w:r w:rsidRPr="00425A9F">
                    <w:rPr>
                      <w:rFonts w:ascii="Arial" w:eastAsia="Times New Roman" w:hAnsi="Arial" w:cs="Arial"/>
                      <w:sz w:val="20"/>
                      <w:szCs w:val="20"/>
                      <w:lang w:eastAsia="sl-SI"/>
                    </w:rPr>
                    <w:t xml:space="preserve"> da se po ZDDPO-2 tuje poslovne enote zavezanca že po veljavnih pravilih obravnava</w:t>
                  </w:r>
                  <w:r w:rsidR="008A1574">
                    <w:rPr>
                      <w:rFonts w:ascii="Arial" w:eastAsia="Times New Roman" w:hAnsi="Arial" w:cs="Arial"/>
                      <w:sz w:val="20"/>
                      <w:szCs w:val="20"/>
                      <w:lang w:eastAsia="sl-SI"/>
                    </w:rPr>
                    <w:t>jo</w:t>
                  </w:r>
                  <w:r w:rsidRPr="00425A9F">
                    <w:rPr>
                      <w:rFonts w:ascii="Arial" w:eastAsia="Times New Roman" w:hAnsi="Arial" w:cs="Arial"/>
                      <w:sz w:val="20"/>
                      <w:szCs w:val="20"/>
                      <w:lang w:eastAsia="sl-SI"/>
                    </w:rPr>
                    <w:t xml:space="preserve"> kot del zavezanca, po t.</w:t>
                  </w:r>
                  <w:r w:rsidR="008A1574">
                    <w:rPr>
                      <w:rFonts w:ascii="Arial" w:eastAsia="Times New Roman" w:hAnsi="Arial" w:cs="Arial"/>
                      <w:sz w:val="20"/>
                      <w:szCs w:val="20"/>
                      <w:lang w:eastAsia="sl-SI"/>
                    </w:rPr>
                    <w:t> </w:t>
                  </w:r>
                  <w:r w:rsidRPr="00425A9F">
                    <w:rPr>
                      <w:rFonts w:ascii="Arial" w:eastAsia="Times New Roman" w:hAnsi="Arial" w:cs="Arial"/>
                      <w:sz w:val="20"/>
                      <w:szCs w:val="20"/>
                      <w:lang w:eastAsia="sl-SI"/>
                    </w:rPr>
                    <w:t xml:space="preserve">i. načelu svetovnega dohodka, ter </w:t>
                  </w:r>
                  <w:r>
                    <w:rPr>
                      <w:rFonts w:ascii="Arial" w:eastAsia="Times New Roman" w:hAnsi="Arial" w:cs="Arial"/>
                      <w:sz w:val="20"/>
                      <w:szCs w:val="20"/>
                      <w:lang w:eastAsia="sl-SI"/>
                    </w:rPr>
                    <w:t xml:space="preserve">proučeno, </w:t>
                  </w:r>
                  <w:r w:rsidRPr="00425A9F">
                    <w:rPr>
                      <w:rFonts w:ascii="Arial" w:eastAsia="Times New Roman" w:hAnsi="Arial" w:cs="Arial"/>
                      <w:sz w:val="20"/>
                      <w:szCs w:val="20"/>
                      <w:lang w:eastAsia="sl-SI"/>
                    </w:rPr>
                    <w:t xml:space="preserve">kako pravila o nadzorovanih </w:t>
                  </w:r>
                  <w:r>
                    <w:rPr>
                      <w:rFonts w:ascii="Arial" w:eastAsia="Times New Roman" w:hAnsi="Arial" w:cs="Arial"/>
                      <w:sz w:val="20"/>
                      <w:szCs w:val="20"/>
                      <w:lang w:eastAsia="sl-SI"/>
                    </w:rPr>
                    <w:t xml:space="preserve">tujih </w:t>
                  </w:r>
                  <w:r w:rsidRPr="00425A9F">
                    <w:rPr>
                      <w:rFonts w:ascii="Arial" w:eastAsia="Times New Roman" w:hAnsi="Arial" w:cs="Arial"/>
                      <w:sz w:val="20"/>
                      <w:szCs w:val="20"/>
                      <w:lang w:eastAsia="sl-SI"/>
                    </w:rPr>
                    <w:t>družbah dopolnj</w:t>
                  </w:r>
                  <w:r>
                    <w:rPr>
                      <w:rFonts w:ascii="Arial" w:eastAsia="Times New Roman" w:hAnsi="Arial" w:cs="Arial"/>
                      <w:sz w:val="20"/>
                      <w:szCs w:val="20"/>
                      <w:lang w:eastAsia="sl-SI"/>
                    </w:rPr>
                    <w:t xml:space="preserve">ujejo </w:t>
                  </w:r>
                  <w:r w:rsidRPr="00425A9F">
                    <w:rPr>
                      <w:rFonts w:ascii="Arial" w:eastAsia="Times New Roman" w:hAnsi="Arial" w:cs="Arial"/>
                      <w:sz w:val="20"/>
                      <w:szCs w:val="20"/>
                      <w:lang w:eastAsia="sl-SI"/>
                    </w:rPr>
                    <w:t>pravila o transfernih cenah. Upoštevan</w:t>
                  </w:r>
                  <w:r w:rsidR="00DC3C9F">
                    <w:rPr>
                      <w:rFonts w:ascii="Arial" w:eastAsia="Times New Roman" w:hAnsi="Arial" w:cs="Arial"/>
                      <w:sz w:val="20"/>
                      <w:szCs w:val="20"/>
                      <w:lang w:eastAsia="sl-SI"/>
                    </w:rPr>
                    <w:t>a</w:t>
                  </w:r>
                  <w:r w:rsidRPr="00425A9F">
                    <w:rPr>
                      <w:rFonts w:ascii="Arial" w:eastAsia="Times New Roman" w:hAnsi="Arial" w:cs="Arial"/>
                      <w:sz w:val="20"/>
                      <w:szCs w:val="20"/>
                      <w:lang w:eastAsia="sl-SI"/>
                    </w:rPr>
                    <w:t xml:space="preserve"> </w:t>
                  </w:r>
                  <w:r w:rsidR="00F23FE7">
                    <w:rPr>
                      <w:rFonts w:ascii="Arial" w:eastAsia="Times New Roman" w:hAnsi="Arial" w:cs="Arial"/>
                      <w:sz w:val="20"/>
                      <w:szCs w:val="20"/>
                      <w:lang w:eastAsia="sl-SI"/>
                    </w:rPr>
                    <w:t>s</w:t>
                  </w:r>
                  <w:r w:rsidR="00DC3C9F">
                    <w:rPr>
                      <w:rFonts w:ascii="Arial" w:eastAsia="Times New Roman" w:hAnsi="Arial" w:cs="Arial"/>
                      <w:sz w:val="20"/>
                      <w:szCs w:val="20"/>
                      <w:lang w:eastAsia="sl-SI"/>
                    </w:rPr>
                    <w:t>ta</w:t>
                  </w:r>
                  <w:r w:rsidRPr="00425A9F">
                    <w:rPr>
                      <w:rFonts w:ascii="Arial" w:eastAsia="Times New Roman" w:hAnsi="Arial" w:cs="Arial"/>
                      <w:sz w:val="20"/>
                      <w:szCs w:val="20"/>
                      <w:lang w:eastAsia="sl-SI"/>
                    </w:rPr>
                    <w:t xml:space="preserve"> bil</w:t>
                  </w:r>
                  <w:r w:rsidR="00DC3C9F">
                    <w:rPr>
                      <w:rFonts w:ascii="Arial" w:eastAsia="Times New Roman" w:hAnsi="Arial" w:cs="Arial"/>
                      <w:sz w:val="20"/>
                      <w:szCs w:val="20"/>
                      <w:lang w:eastAsia="sl-SI"/>
                    </w:rPr>
                    <w:t>a</w:t>
                  </w:r>
                  <w:r w:rsidRPr="00425A9F">
                    <w:rPr>
                      <w:rFonts w:ascii="Arial" w:eastAsia="Times New Roman" w:hAnsi="Arial" w:cs="Arial"/>
                      <w:sz w:val="20"/>
                      <w:szCs w:val="20"/>
                      <w:lang w:eastAsia="sl-SI"/>
                    </w:rPr>
                    <w:t xml:space="preserve">, ob </w:t>
                  </w:r>
                  <w:r w:rsidR="00DC3C9F">
                    <w:rPr>
                      <w:rFonts w:ascii="Arial" w:eastAsia="Times New Roman" w:hAnsi="Arial" w:cs="Arial"/>
                      <w:sz w:val="20"/>
                      <w:szCs w:val="20"/>
                      <w:lang w:eastAsia="sl-SI"/>
                    </w:rPr>
                    <w:t>iska</w:t>
                  </w:r>
                  <w:r w:rsidRPr="00425A9F">
                    <w:rPr>
                      <w:rFonts w:ascii="Arial" w:eastAsia="Times New Roman" w:hAnsi="Arial" w:cs="Arial"/>
                      <w:sz w:val="20"/>
                      <w:szCs w:val="20"/>
                      <w:lang w:eastAsia="sl-SI"/>
                    </w:rPr>
                    <w:t>nju ravnotežja med učinkovitostjo in administrativnim bremenom, tudi mnenje davčnega organa</w:t>
                  </w:r>
                  <w:r>
                    <w:rPr>
                      <w:rFonts w:ascii="Arial" w:eastAsia="Times New Roman" w:hAnsi="Arial" w:cs="Arial"/>
                      <w:sz w:val="20"/>
                      <w:szCs w:val="20"/>
                      <w:lang w:eastAsia="sl-SI"/>
                    </w:rPr>
                    <w:t>, ki je z vidika izvajanja dal prednost prvi opciji,</w:t>
                  </w:r>
                  <w:r w:rsidRPr="00425A9F">
                    <w:rPr>
                      <w:rFonts w:ascii="Arial" w:eastAsia="Times New Roman" w:hAnsi="Arial" w:cs="Arial"/>
                      <w:sz w:val="20"/>
                      <w:szCs w:val="20"/>
                      <w:lang w:eastAsia="sl-SI"/>
                    </w:rPr>
                    <w:t xml:space="preserve"> ter vidik davčne gotovosti in predvidljivosti</w:t>
                  </w:r>
                  <w:r>
                    <w:rPr>
                      <w:rFonts w:ascii="Arial" w:eastAsia="Times New Roman" w:hAnsi="Arial" w:cs="Arial"/>
                      <w:sz w:val="20"/>
                      <w:szCs w:val="20"/>
                      <w:lang w:eastAsia="sl-SI"/>
                    </w:rPr>
                    <w:t xml:space="preserve">. </w:t>
                  </w:r>
                </w:p>
                <w:p w:rsidR="003D0780" w:rsidRDefault="003D0780" w:rsidP="003D0780">
                  <w:pPr>
                    <w:spacing w:after="0"/>
                    <w:jc w:val="both"/>
                    <w:rPr>
                      <w:rFonts w:ascii="Arial" w:eastAsia="Times New Roman" w:hAnsi="Arial" w:cs="Arial"/>
                      <w:sz w:val="20"/>
                      <w:szCs w:val="20"/>
                      <w:lang w:eastAsia="sl-SI"/>
                    </w:rPr>
                  </w:pPr>
                </w:p>
                <w:p w:rsidR="003D0780" w:rsidRPr="00425A9F" w:rsidRDefault="003D0780" w:rsidP="003D0780">
                  <w:pPr>
                    <w:spacing w:after="0"/>
                    <w:jc w:val="both"/>
                    <w:rPr>
                      <w:rFonts w:ascii="Arial" w:eastAsia="Times New Roman" w:hAnsi="Arial" w:cs="Arial"/>
                      <w:sz w:val="20"/>
                      <w:szCs w:val="20"/>
                      <w:lang w:eastAsia="sl-SI"/>
                    </w:rPr>
                  </w:pPr>
                  <w:r w:rsidRPr="00425A9F">
                    <w:rPr>
                      <w:rFonts w:ascii="Arial" w:eastAsia="Times New Roman" w:hAnsi="Arial" w:cs="Arial"/>
                      <w:sz w:val="20"/>
                      <w:szCs w:val="20"/>
                      <w:lang w:eastAsia="sl-SI"/>
                    </w:rPr>
                    <w:t>V skladu z</w:t>
                  </w:r>
                  <w:r>
                    <w:rPr>
                      <w:rFonts w:ascii="Arial" w:eastAsia="Times New Roman" w:hAnsi="Arial" w:cs="Arial"/>
                      <w:sz w:val="20"/>
                      <w:szCs w:val="20"/>
                      <w:lang w:eastAsia="sl-SI"/>
                    </w:rPr>
                    <w:t xml:space="preserve"> Direktivo 2016/1164</w:t>
                  </w:r>
                  <w:r w:rsidR="001A36A1">
                    <w:rPr>
                      <w:rFonts w:ascii="Arial" w:eastAsia="Times New Roman" w:hAnsi="Arial" w:cs="Arial"/>
                      <w:sz w:val="20"/>
                      <w:szCs w:val="20"/>
                      <w:lang w:eastAsia="sl-SI"/>
                    </w:rPr>
                    <w:t>/EU</w:t>
                  </w:r>
                  <w:r w:rsidRPr="00425A9F">
                    <w:rPr>
                      <w:rFonts w:ascii="Arial" w:eastAsia="Times New Roman" w:hAnsi="Arial" w:cs="Arial"/>
                      <w:sz w:val="20"/>
                      <w:szCs w:val="20"/>
                      <w:lang w:eastAsia="sl-SI"/>
                    </w:rPr>
                    <w:t xml:space="preserve"> se pravila o pripisu dohodka ne uporabljajo, če ustrezna dejstva in okoliščine potrjujejo, da nadzorovana tuja družba opravlja pomembno gospodarsko dejavnost, za katero ima na voljo osebje, opremo, sredstva in prostore. </w:t>
                  </w:r>
                  <w:r>
                    <w:rPr>
                      <w:rFonts w:ascii="Arial" w:eastAsia="Times New Roman" w:hAnsi="Arial" w:cs="Arial"/>
                      <w:sz w:val="20"/>
                      <w:szCs w:val="20"/>
                      <w:lang w:eastAsia="sl-SI"/>
                    </w:rPr>
                    <w:t>D</w:t>
                  </w:r>
                  <w:r w:rsidRPr="00425A9F">
                    <w:rPr>
                      <w:rFonts w:ascii="Arial" w:eastAsia="Times New Roman" w:hAnsi="Arial" w:cs="Arial"/>
                      <w:sz w:val="20"/>
                      <w:szCs w:val="20"/>
                      <w:lang w:eastAsia="sl-SI"/>
                    </w:rPr>
                    <w:t xml:space="preserve">ržave članice </w:t>
                  </w:r>
                  <w:r>
                    <w:rPr>
                      <w:rFonts w:ascii="Arial" w:eastAsia="Times New Roman" w:hAnsi="Arial" w:cs="Arial"/>
                      <w:sz w:val="20"/>
                      <w:szCs w:val="20"/>
                      <w:lang w:eastAsia="sl-SI"/>
                    </w:rPr>
                    <w:t>morajo to izjemo uporabiti v primeru nadzorovane tuje</w:t>
                  </w:r>
                  <w:r w:rsidRPr="00425A9F">
                    <w:rPr>
                      <w:rFonts w:ascii="Arial" w:eastAsia="Times New Roman" w:hAnsi="Arial" w:cs="Arial"/>
                      <w:sz w:val="20"/>
                      <w:szCs w:val="20"/>
                      <w:lang w:eastAsia="sl-SI"/>
                    </w:rPr>
                    <w:t xml:space="preserve"> družb</w:t>
                  </w:r>
                  <w:r>
                    <w:rPr>
                      <w:rFonts w:ascii="Arial" w:eastAsia="Times New Roman" w:hAnsi="Arial" w:cs="Arial"/>
                      <w:sz w:val="20"/>
                      <w:szCs w:val="20"/>
                      <w:lang w:eastAsia="sl-SI"/>
                    </w:rPr>
                    <w:t>e, ki je</w:t>
                  </w:r>
                  <w:r w:rsidRPr="00425A9F">
                    <w:rPr>
                      <w:rFonts w:ascii="Arial" w:eastAsia="Times New Roman" w:hAnsi="Arial" w:cs="Arial"/>
                      <w:sz w:val="20"/>
                      <w:szCs w:val="20"/>
                      <w:lang w:eastAsia="sl-SI"/>
                    </w:rPr>
                    <w:t xml:space="preserve"> rezident v drugi državi članici ali tretji državi, ki je pogodbenica Sporazuma EGP. </w:t>
                  </w:r>
                  <w:r w:rsidR="001A36A1">
                    <w:rPr>
                      <w:rFonts w:ascii="Arial" w:eastAsia="Times New Roman" w:hAnsi="Arial" w:cs="Arial"/>
                      <w:sz w:val="20"/>
                      <w:szCs w:val="20"/>
                      <w:lang w:eastAsia="sl-SI"/>
                    </w:rPr>
                    <w:t>Dopolnjeni ZDDPO-2</w:t>
                  </w:r>
                  <w:r w:rsidRPr="00425A9F">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izjemo določi </w:t>
                  </w:r>
                  <w:r w:rsidR="008A1574">
                    <w:rPr>
                      <w:rFonts w:ascii="Arial" w:eastAsia="Times New Roman" w:hAnsi="Arial" w:cs="Arial"/>
                      <w:sz w:val="20"/>
                      <w:szCs w:val="20"/>
                      <w:lang w:eastAsia="sl-SI"/>
                    </w:rPr>
                    <w:t xml:space="preserve">in </w:t>
                  </w:r>
                  <w:r>
                    <w:rPr>
                      <w:rFonts w:ascii="Arial" w:eastAsia="Times New Roman" w:hAnsi="Arial" w:cs="Arial"/>
                      <w:sz w:val="20"/>
                      <w:szCs w:val="20"/>
                      <w:lang w:eastAsia="sl-SI"/>
                    </w:rPr>
                    <w:t xml:space="preserve">jo </w:t>
                  </w:r>
                  <w:r w:rsidRPr="00425A9F">
                    <w:rPr>
                      <w:rFonts w:ascii="Arial" w:eastAsia="Times New Roman" w:hAnsi="Arial" w:cs="Arial"/>
                      <w:sz w:val="20"/>
                      <w:szCs w:val="20"/>
                      <w:lang w:eastAsia="sl-SI"/>
                    </w:rPr>
                    <w:t>širi tudi na tretje države</w:t>
                  </w:r>
                  <w:r>
                    <w:rPr>
                      <w:rFonts w:ascii="Arial" w:eastAsia="Times New Roman" w:hAnsi="Arial" w:cs="Arial"/>
                      <w:sz w:val="20"/>
                      <w:szCs w:val="20"/>
                      <w:lang w:eastAsia="sl-SI"/>
                    </w:rPr>
                    <w:t>, kar Direktiva</w:t>
                  </w:r>
                  <w:r w:rsidRPr="00425A9F">
                    <w:rPr>
                      <w:rFonts w:ascii="Arial" w:eastAsia="Times New Roman" w:hAnsi="Arial" w:cs="Arial"/>
                      <w:sz w:val="20"/>
                      <w:szCs w:val="20"/>
                      <w:lang w:eastAsia="sl-SI"/>
                    </w:rPr>
                    <w:t xml:space="preserve"> 2016/1164</w:t>
                  </w:r>
                  <w:r w:rsidR="001A36A1">
                    <w:rPr>
                      <w:rFonts w:ascii="Arial" w:eastAsia="Times New Roman" w:hAnsi="Arial" w:cs="Arial"/>
                      <w:sz w:val="20"/>
                      <w:szCs w:val="20"/>
                      <w:lang w:eastAsia="sl-SI"/>
                    </w:rPr>
                    <w:t>/EU</w:t>
                  </w:r>
                  <w:r>
                    <w:rPr>
                      <w:rFonts w:ascii="Arial" w:eastAsia="Times New Roman" w:hAnsi="Arial" w:cs="Arial"/>
                      <w:sz w:val="20"/>
                      <w:szCs w:val="20"/>
                      <w:lang w:eastAsia="sl-SI"/>
                    </w:rPr>
                    <w:t xml:space="preserve"> dopušča</w:t>
                  </w:r>
                  <w:r w:rsidRPr="00425A9F">
                    <w:rPr>
                      <w:rFonts w:ascii="Arial" w:eastAsia="Times New Roman" w:hAnsi="Arial" w:cs="Arial"/>
                      <w:sz w:val="20"/>
                      <w:szCs w:val="20"/>
                      <w:lang w:eastAsia="sl-SI"/>
                    </w:rPr>
                    <w:t xml:space="preserve">. Slovenija je majhno in odprto gospodarstvo, zavezanci iščejo poslovne priložnosti izven Slovenije, kar se </w:t>
                  </w:r>
                  <w:r>
                    <w:rPr>
                      <w:rFonts w:ascii="Arial" w:eastAsia="Times New Roman" w:hAnsi="Arial" w:cs="Arial"/>
                      <w:sz w:val="20"/>
                      <w:szCs w:val="20"/>
                      <w:lang w:eastAsia="sl-SI"/>
                    </w:rPr>
                    <w:t xml:space="preserve">v načelu </w:t>
                  </w:r>
                  <w:r w:rsidRPr="00425A9F">
                    <w:rPr>
                      <w:rFonts w:ascii="Arial" w:eastAsia="Times New Roman" w:hAnsi="Arial" w:cs="Arial"/>
                      <w:sz w:val="20"/>
                      <w:szCs w:val="20"/>
                      <w:lang w:eastAsia="sl-SI"/>
                    </w:rPr>
                    <w:t xml:space="preserve">podpira, če gre za tehtne komercialne razloge, ki odražajo gospodarsko realnost. Predlaga se torej upoštevanje dejanskega in relevantnega opravljanja dejavnosti, kar šteje v kontekst pravičnega obdavčenja in odpravljanja neposrednih ovir za poslovanje. Ta rešitev je tudi v duhu </w:t>
                  </w:r>
                  <w:r w:rsidR="001A36A1">
                    <w:rPr>
                      <w:rFonts w:ascii="Arial" w:eastAsia="Times New Roman" w:hAnsi="Arial" w:cs="Arial"/>
                      <w:sz w:val="20"/>
                      <w:szCs w:val="20"/>
                      <w:lang w:eastAsia="sl-SI"/>
                    </w:rPr>
                    <w:t>veljavn</w:t>
                  </w:r>
                  <w:r w:rsidRPr="00425A9F">
                    <w:rPr>
                      <w:rFonts w:ascii="Arial" w:eastAsia="Times New Roman" w:hAnsi="Arial" w:cs="Arial"/>
                      <w:sz w:val="20"/>
                      <w:szCs w:val="20"/>
                      <w:lang w:eastAsia="sl-SI"/>
                    </w:rPr>
                    <w:t xml:space="preserve">ega </w:t>
                  </w:r>
                  <w:r w:rsidR="008A1574">
                    <w:rPr>
                      <w:rFonts w:ascii="Arial" w:eastAsia="Times New Roman" w:hAnsi="Arial" w:cs="Arial"/>
                      <w:sz w:val="20"/>
                      <w:szCs w:val="20"/>
                      <w:lang w:eastAsia="sl-SI"/>
                    </w:rPr>
                    <w:t>Z</w:t>
                  </w:r>
                  <w:r w:rsidR="001A36A1">
                    <w:rPr>
                      <w:rFonts w:ascii="Arial" w:eastAsia="Times New Roman" w:hAnsi="Arial" w:cs="Arial"/>
                      <w:sz w:val="20"/>
                      <w:szCs w:val="20"/>
                      <w:lang w:eastAsia="sl-SI"/>
                    </w:rPr>
                    <w:t>DDPO-2</w:t>
                  </w:r>
                  <w:r w:rsidRPr="00425A9F">
                    <w:rPr>
                      <w:rFonts w:ascii="Arial" w:eastAsia="Times New Roman" w:hAnsi="Arial" w:cs="Arial"/>
                      <w:sz w:val="20"/>
                      <w:szCs w:val="20"/>
                      <w:lang w:eastAsia="sl-SI"/>
                    </w:rPr>
                    <w:t xml:space="preserve">, v katerem je </w:t>
                  </w:r>
                  <w:r w:rsidRPr="00425A9F">
                    <w:rPr>
                      <w:rFonts w:ascii="Arial" w:eastAsia="Times New Roman" w:hAnsi="Arial" w:cs="Arial"/>
                      <w:sz w:val="20"/>
                      <w:szCs w:val="20"/>
                      <w:lang w:eastAsia="sl-SI"/>
                    </w:rPr>
                    <w:lastRenderedPageBreak/>
                    <w:t xml:space="preserve">konkretno določen izvzem prejetih dividend iz davčne osnove, vključno tistih dividend iz tretjih držav, pri čemer se izvzem ne dovoli le za države na seznamu.   </w:t>
                  </w:r>
                </w:p>
                <w:p w:rsidR="003D0780" w:rsidRDefault="003D0780" w:rsidP="003D0780">
                  <w:pPr>
                    <w:spacing w:after="0"/>
                    <w:jc w:val="both"/>
                    <w:rPr>
                      <w:rFonts w:ascii="Arial" w:eastAsia="Times New Roman" w:hAnsi="Arial" w:cs="Arial"/>
                      <w:sz w:val="20"/>
                      <w:szCs w:val="20"/>
                      <w:lang w:eastAsia="sl-SI"/>
                    </w:rPr>
                  </w:pPr>
                </w:p>
                <w:p w:rsidR="003D0780" w:rsidRDefault="003D0780" w:rsidP="003D0780">
                  <w:pPr>
                    <w:spacing w:after="0"/>
                    <w:jc w:val="both"/>
                    <w:rPr>
                      <w:rFonts w:ascii="Arial" w:eastAsia="Times New Roman" w:hAnsi="Arial" w:cs="Arial"/>
                      <w:sz w:val="20"/>
                      <w:szCs w:val="20"/>
                      <w:lang w:eastAsia="sl-SI"/>
                    </w:rPr>
                  </w:pPr>
                  <w:r w:rsidRPr="00425A9F">
                    <w:rPr>
                      <w:rFonts w:ascii="Arial" w:eastAsia="Times New Roman" w:hAnsi="Arial" w:cs="Arial"/>
                      <w:sz w:val="20"/>
                      <w:szCs w:val="20"/>
                      <w:lang w:eastAsia="sl-SI"/>
                    </w:rPr>
                    <w:t xml:space="preserve">Pravila iz direktive predstavljajo minimalni standard. Države članice lahko sprejmejo strožja pravila zaščite pred zmanjševanjem davčne osnove in preusmerjanjem dobička, primeroma lahko </w:t>
                  </w:r>
                  <w:proofErr w:type="spellStart"/>
                  <w:r>
                    <w:rPr>
                      <w:rFonts w:ascii="Arial" w:eastAsia="Times New Roman" w:hAnsi="Arial" w:cs="Arial"/>
                      <w:sz w:val="20"/>
                      <w:szCs w:val="20"/>
                      <w:lang w:eastAsia="sl-SI"/>
                    </w:rPr>
                    <w:t>odstotkovno</w:t>
                  </w:r>
                  <w:proofErr w:type="spellEnd"/>
                  <w:r>
                    <w:rPr>
                      <w:rFonts w:ascii="Arial" w:eastAsia="Times New Roman" w:hAnsi="Arial" w:cs="Arial"/>
                      <w:sz w:val="20"/>
                      <w:szCs w:val="20"/>
                      <w:lang w:eastAsia="sl-SI"/>
                    </w:rPr>
                    <w:t xml:space="preserve"> </w:t>
                  </w:r>
                  <w:r w:rsidRPr="00425A9F">
                    <w:rPr>
                      <w:rFonts w:ascii="Arial" w:eastAsia="Times New Roman" w:hAnsi="Arial" w:cs="Arial"/>
                      <w:sz w:val="20"/>
                      <w:szCs w:val="20"/>
                      <w:lang w:eastAsia="sl-SI"/>
                    </w:rPr>
                    <w:t>znižajo pogoj 50</w:t>
                  </w:r>
                  <w:r w:rsidR="009825A5">
                    <w:rPr>
                      <w:rFonts w:ascii="Arial" w:eastAsia="Times New Roman" w:hAnsi="Arial" w:cs="Arial"/>
                      <w:sz w:val="20"/>
                      <w:szCs w:val="20"/>
                      <w:lang w:eastAsia="sl-SI"/>
                    </w:rPr>
                    <w:t>-odstotne</w:t>
                  </w:r>
                  <w:r w:rsidRPr="00425A9F">
                    <w:rPr>
                      <w:rFonts w:ascii="Arial" w:eastAsia="Times New Roman" w:hAnsi="Arial" w:cs="Arial"/>
                      <w:sz w:val="20"/>
                      <w:szCs w:val="20"/>
                      <w:lang w:eastAsia="sl-SI"/>
                    </w:rPr>
                    <w:t xml:space="preserve"> udeleženosti zavezanc</w:t>
                  </w:r>
                  <w:r>
                    <w:rPr>
                      <w:rFonts w:ascii="Arial" w:eastAsia="Times New Roman" w:hAnsi="Arial" w:cs="Arial"/>
                      <w:sz w:val="20"/>
                      <w:szCs w:val="20"/>
                      <w:lang w:eastAsia="sl-SI"/>
                    </w:rPr>
                    <w:t>a v nadzorovani tuji družbi</w:t>
                  </w:r>
                  <w:r w:rsidRPr="00425A9F">
                    <w:rPr>
                      <w:rFonts w:ascii="Arial" w:eastAsia="Times New Roman" w:hAnsi="Arial" w:cs="Arial"/>
                      <w:sz w:val="20"/>
                      <w:szCs w:val="20"/>
                      <w:lang w:eastAsia="sl-SI"/>
                    </w:rPr>
                    <w:t xml:space="preserve"> ali ravno takšno udeležbo v glasovalnih pravicah. </w:t>
                  </w:r>
                  <w:r w:rsidR="001A36A1">
                    <w:rPr>
                      <w:rFonts w:ascii="Arial" w:eastAsia="Times New Roman" w:hAnsi="Arial" w:cs="Arial"/>
                      <w:sz w:val="20"/>
                      <w:szCs w:val="20"/>
                      <w:lang w:eastAsia="sl-SI"/>
                    </w:rPr>
                    <w:t>Dopolnjeni ZDDPO-2</w:t>
                  </w:r>
                  <w:r w:rsidR="004E6C1B">
                    <w:rPr>
                      <w:rFonts w:ascii="Arial" w:eastAsia="Times New Roman" w:hAnsi="Arial" w:cs="Arial"/>
                      <w:sz w:val="20"/>
                      <w:szCs w:val="20"/>
                      <w:lang w:eastAsia="sl-SI"/>
                    </w:rPr>
                    <w:t xml:space="preserve"> </w:t>
                  </w:r>
                  <w:r>
                    <w:rPr>
                      <w:rFonts w:ascii="Arial" w:eastAsia="Times New Roman" w:hAnsi="Arial" w:cs="Arial"/>
                      <w:sz w:val="20"/>
                      <w:szCs w:val="20"/>
                      <w:lang w:eastAsia="sl-SI"/>
                    </w:rPr>
                    <w:t>določ</w:t>
                  </w:r>
                  <w:r w:rsidR="001A36A1">
                    <w:rPr>
                      <w:rFonts w:ascii="Arial" w:eastAsia="Times New Roman" w:hAnsi="Arial" w:cs="Arial"/>
                      <w:sz w:val="20"/>
                      <w:szCs w:val="20"/>
                      <w:lang w:eastAsia="sl-SI"/>
                    </w:rPr>
                    <w:t>a</w:t>
                  </w:r>
                  <w:r>
                    <w:rPr>
                      <w:rFonts w:ascii="Arial" w:eastAsia="Times New Roman" w:hAnsi="Arial" w:cs="Arial"/>
                      <w:sz w:val="20"/>
                      <w:szCs w:val="20"/>
                      <w:lang w:eastAsia="sl-SI"/>
                    </w:rPr>
                    <w:t xml:space="preserve"> standard, ki ga določa Direktiva</w:t>
                  </w:r>
                  <w:r w:rsidRPr="00425A9F">
                    <w:rPr>
                      <w:rFonts w:ascii="Arial" w:eastAsia="Times New Roman" w:hAnsi="Arial" w:cs="Arial"/>
                      <w:sz w:val="20"/>
                      <w:szCs w:val="20"/>
                      <w:lang w:eastAsia="sl-SI"/>
                    </w:rPr>
                    <w:t xml:space="preserve"> 2016/1164</w:t>
                  </w:r>
                  <w:r w:rsidR="001A36A1">
                    <w:rPr>
                      <w:rFonts w:ascii="Arial" w:eastAsia="Times New Roman" w:hAnsi="Arial" w:cs="Arial"/>
                      <w:sz w:val="20"/>
                      <w:szCs w:val="20"/>
                      <w:lang w:eastAsia="sl-SI"/>
                    </w:rPr>
                    <w:t>/EU</w:t>
                  </w:r>
                  <w:r>
                    <w:rPr>
                      <w:rFonts w:ascii="Arial" w:eastAsia="Times New Roman" w:hAnsi="Arial" w:cs="Arial"/>
                      <w:sz w:val="20"/>
                      <w:szCs w:val="20"/>
                      <w:lang w:eastAsia="sl-SI"/>
                    </w:rPr>
                    <w:t>, to pomeni, da ne zaostruje pogojev v smislu strožje zaščite. Upoštevati je treba, da gre za novo pravilo v okviru zakona.</w:t>
                  </w:r>
                </w:p>
                <w:p w:rsidR="003D0780" w:rsidRPr="00425A9F" w:rsidRDefault="003D0780" w:rsidP="003D0780">
                  <w:pPr>
                    <w:spacing w:after="0"/>
                    <w:jc w:val="both"/>
                    <w:rPr>
                      <w:rFonts w:ascii="Arial" w:eastAsia="Times New Roman" w:hAnsi="Arial" w:cs="Arial"/>
                      <w:sz w:val="20"/>
                      <w:szCs w:val="20"/>
                      <w:lang w:eastAsia="sl-SI"/>
                    </w:rPr>
                  </w:pPr>
                </w:p>
                <w:p w:rsidR="003D0780" w:rsidRPr="00425A9F" w:rsidRDefault="003D0780" w:rsidP="003D0780">
                  <w:pPr>
                    <w:spacing w:after="0"/>
                    <w:jc w:val="both"/>
                    <w:rPr>
                      <w:rFonts w:ascii="Arial" w:eastAsia="Times New Roman" w:hAnsi="Arial" w:cs="Arial"/>
                      <w:sz w:val="20"/>
                      <w:szCs w:val="20"/>
                      <w:lang w:eastAsia="sl-SI"/>
                    </w:rPr>
                  </w:pPr>
                  <w:r w:rsidRPr="00425A9F">
                    <w:rPr>
                      <w:rFonts w:ascii="Arial" w:eastAsia="Times New Roman" w:hAnsi="Arial" w:cs="Arial"/>
                      <w:sz w:val="20"/>
                      <w:szCs w:val="20"/>
                      <w:lang w:eastAsia="sl-SI"/>
                    </w:rPr>
                    <w:t>V drugo skupino pravil o nadzorovanih tujih družbah iz Direktive 2016/1164</w:t>
                  </w:r>
                  <w:r w:rsidR="001A36A1">
                    <w:rPr>
                      <w:rFonts w:ascii="Arial" w:eastAsia="Times New Roman" w:hAnsi="Arial" w:cs="Arial"/>
                      <w:sz w:val="20"/>
                      <w:szCs w:val="20"/>
                      <w:lang w:eastAsia="sl-SI"/>
                    </w:rPr>
                    <w:t>/EU</w:t>
                  </w:r>
                  <w:r w:rsidRPr="00425A9F">
                    <w:rPr>
                      <w:rFonts w:ascii="Arial" w:eastAsia="Times New Roman" w:hAnsi="Arial" w:cs="Arial"/>
                      <w:sz w:val="20"/>
                      <w:szCs w:val="20"/>
                      <w:lang w:eastAsia="sl-SI"/>
                    </w:rPr>
                    <w:t xml:space="preserve"> sodijo določila glede tujih izgub oziroma njihovi nedopustnosti vključevanja v davčno osnovo zavezanca, o sorazmernosti vključenega dohodka glede na udeleženost, času vključitve, preprečevanju dvakratnega vključevanja dohodka v davčno osnovo zavezanca ter o priznavanju odbitka tujega dejansko plačanega davka, torej o odpravljanju dvojne obdavčitve. Predlagano je, da se izgube nadzorovane tuje družbe ne vključijo v davčno osnovo zavezanca. Prenašanje izgub nadzorovane tuje družbe v naslednja obdobja pa je dopustno po določbah tega zakona in tovrstne izgube se </w:t>
                  </w:r>
                  <w:r>
                    <w:rPr>
                      <w:rFonts w:ascii="Arial" w:eastAsia="Times New Roman" w:hAnsi="Arial" w:cs="Arial"/>
                      <w:sz w:val="20"/>
                      <w:szCs w:val="20"/>
                      <w:lang w:eastAsia="sl-SI"/>
                    </w:rPr>
                    <w:t xml:space="preserve">pokažejo in posledično </w:t>
                  </w:r>
                  <w:r w:rsidRPr="00425A9F">
                    <w:rPr>
                      <w:rFonts w:ascii="Arial" w:eastAsia="Times New Roman" w:hAnsi="Arial" w:cs="Arial"/>
                      <w:sz w:val="20"/>
                      <w:szCs w:val="20"/>
                      <w:lang w:eastAsia="sl-SI"/>
                    </w:rPr>
                    <w:t>upoštevajo pri vključ</w:t>
                  </w:r>
                  <w:r>
                    <w:rPr>
                      <w:rFonts w:ascii="Arial" w:eastAsia="Times New Roman" w:hAnsi="Arial" w:cs="Arial"/>
                      <w:sz w:val="20"/>
                      <w:szCs w:val="20"/>
                      <w:lang w:eastAsia="sl-SI"/>
                    </w:rPr>
                    <w:t xml:space="preserve">evanju </w:t>
                  </w:r>
                  <w:r w:rsidRPr="00425A9F">
                    <w:rPr>
                      <w:rFonts w:ascii="Arial" w:eastAsia="Times New Roman" w:hAnsi="Arial" w:cs="Arial"/>
                      <w:sz w:val="20"/>
                      <w:szCs w:val="20"/>
                      <w:lang w:eastAsia="sl-SI"/>
                    </w:rPr>
                    <w:t xml:space="preserve">dohodka v davčno osnovo zavezanca. Predlagano je, da se dohodek, ki se vključi v davčno osnovo, izračuna sorazmerno glede na udeleženost zavezanca v nadzorovani tuji družbi. </w:t>
                  </w:r>
                  <w:r w:rsidR="006A2608">
                    <w:rPr>
                      <w:rFonts w:ascii="Arial" w:eastAsia="Times New Roman" w:hAnsi="Arial" w:cs="Arial"/>
                      <w:sz w:val="20"/>
                      <w:szCs w:val="20"/>
                      <w:lang w:eastAsia="sl-SI"/>
                    </w:rPr>
                    <w:t>Morebitno d</w:t>
                  </w:r>
                  <w:r w:rsidR="006A2608" w:rsidRPr="00425A9F">
                    <w:rPr>
                      <w:rFonts w:ascii="Arial" w:eastAsia="Times New Roman" w:hAnsi="Arial" w:cs="Arial"/>
                      <w:sz w:val="20"/>
                      <w:szCs w:val="20"/>
                      <w:lang w:eastAsia="sl-SI"/>
                    </w:rPr>
                    <w:t>vojn</w:t>
                  </w:r>
                  <w:r w:rsidR="006A2608">
                    <w:rPr>
                      <w:rFonts w:ascii="Arial" w:eastAsia="Times New Roman" w:hAnsi="Arial" w:cs="Arial"/>
                      <w:sz w:val="20"/>
                      <w:szCs w:val="20"/>
                      <w:lang w:eastAsia="sl-SI"/>
                    </w:rPr>
                    <w:t>o obdavčenje</w:t>
                  </w:r>
                  <w:r w:rsidR="006A2608" w:rsidRPr="00425A9F">
                    <w:rPr>
                      <w:rFonts w:ascii="Arial" w:eastAsia="Times New Roman" w:hAnsi="Arial" w:cs="Arial"/>
                      <w:sz w:val="20"/>
                      <w:szCs w:val="20"/>
                      <w:lang w:eastAsia="sl-SI"/>
                    </w:rPr>
                    <w:t xml:space="preserve"> se po predlogu odpravlja na dva načina, preko znižanja davčne osnove za dohodek </w:t>
                  </w:r>
                  <w:r w:rsidR="006A2608">
                    <w:rPr>
                      <w:rFonts w:ascii="Arial" w:eastAsia="Times New Roman" w:hAnsi="Arial" w:cs="Arial"/>
                      <w:sz w:val="20"/>
                      <w:szCs w:val="20"/>
                      <w:lang w:eastAsia="sl-SI"/>
                    </w:rPr>
                    <w:t xml:space="preserve">po zakonu </w:t>
                  </w:r>
                  <w:r w:rsidR="006A2608" w:rsidRPr="00425A9F">
                    <w:rPr>
                      <w:rFonts w:ascii="Arial" w:eastAsia="Times New Roman" w:hAnsi="Arial" w:cs="Arial"/>
                      <w:sz w:val="20"/>
                      <w:szCs w:val="20"/>
                      <w:lang w:eastAsia="sl-SI"/>
                    </w:rPr>
                    <w:t>ali preko odbitka od davka.</w:t>
                  </w:r>
                  <w:r w:rsidR="006A2608">
                    <w:rPr>
                      <w:rFonts w:ascii="Arial" w:eastAsia="Times New Roman" w:hAnsi="Arial" w:cs="Arial"/>
                      <w:sz w:val="20"/>
                      <w:szCs w:val="20"/>
                      <w:lang w:eastAsia="sl-SI"/>
                    </w:rPr>
                    <w:t xml:space="preserve"> </w:t>
                  </w:r>
                  <w:r w:rsidRPr="00425A9F">
                    <w:rPr>
                      <w:rFonts w:ascii="Arial" w:eastAsia="Times New Roman" w:hAnsi="Arial" w:cs="Arial"/>
                      <w:sz w:val="20"/>
                      <w:szCs w:val="20"/>
                      <w:lang w:eastAsia="sl-SI"/>
                    </w:rPr>
                    <w:t>Zagotavlja se, da ne pride do dvojne obdavčitve dohodka.</w:t>
                  </w:r>
                  <w:r>
                    <w:rPr>
                      <w:rFonts w:ascii="Arial" w:eastAsia="Times New Roman" w:hAnsi="Arial" w:cs="Arial"/>
                      <w:sz w:val="20"/>
                      <w:szCs w:val="20"/>
                      <w:lang w:eastAsia="sl-SI"/>
                    </w:rPr>
                    <w:t xml:space="preserve"> Za izpeljavo tega postopanja se predlaga uporab</w:t>
                  </w:r>
                  <w:r w:rsidR="00BA7FF9">
                    <w:rPr>
                      <w:rFonts w:ascii="Arial" w:eastAsia="Times New Roman" w:hAnsi="Arial" w:cs="Arial"/>
                      <w:sz w:val="20"/>
                      <w:szCs w:val="20"/>
                      <w:lang w:eastAsia="sl-SI"/>
                    </w:rPr>
                    <w:t>a</w:t>
                  </w:r>
                  <w:r>
                    <w:rPr>
                      <w:rFonts w:ascii="Arial" w:eastAsia="Times New Roman" w:hAnsi="Arial" w:cs="Arial"/>
                      <w:sz w:val="20"/>
                      <w:szCs w:val="20"/>
                      <w:lang w:eastAsia="sl-SI"/>
                    </w:rPr>
                    <w:t xml:space="preserve"> že veljavnih določb zakona, zlasti smiselno določb o odpravljanju dvojne obdavčitve preko odbitka od obveznosti za plačilo davka za tuj plačan davek.</w:t>
                  </w:r>
                </w:p>
                <w:p w:rsidR="003D0780" w:rsidRPr="00D55AB6" w:rsidRDefault="003D0780" w:rsidP="003D0780">
                  <w:pPr>
                    <w:overflowPunct w:val="0"/>
                    <w:autoSpaceDE w:val="0"/>
                    <w:autoSpaceDN w:val="0"/>
                    <w:adjustRightInd w:val="0"/>
                    <w:spacing w:after="0" w:line="260" w:lineRule="exact"/>
                    <w:jc w:val="both"/>
                    <w:textAlignment w:val="baseline"/>
                    <w:rPr>
                      <w:lang w:eastAsia="sl-SI"/>
                    </w:rPr>
                  </w:pPr>
                </w:p>
              </w:tc>
            </w:tr>
            <w:tr w:rsidR="003D0780" w:rsidRPr="00D55AB6" w:rsidTr="003D0780">
              <w:tc>
                <w:tcPr>
                  <w:tcW w:w="9213" w:type="dxa"/>
                </w:tcPr>
                <w:p w:rsidR="003D0780" w:rsidRPr="00D55AB6" w:rsidRDefault="003D0780" w:rsidP="003D0780">
                  <w:pPr>
                    <w:pStyle w:val="Oddelek"/>
                    <w:numPr>
                      <w:ilvl w:val="0"/>
                      <w:numId w:val="0"/>
                    </w:numPr>
                    <w:spacing w:before="0" w:after="0" w:line="260" w:lineRule="exact"/>
                    <w:jc w:val="both"/>
                    <w:rPr>
                      <w:rFonts w:cs="Arial"/>
                      <w:sz w:val="20"/>
                      <w:szCs w:val="20"/>
                      <w:lang w:eastAsia="sl-SI"/>
                    </w:rPr>
                  </w:pPr>
                  <w:r w:rsidRPr="00D55AB6">
                    <w:rPr>
                      <w:rFonts w:cs="Arial"/>
                      <w:sz w:val="20"/>
                      <w:szCs w:val="20"/>
                      <w:lang w:val="sl-SI" w:eastAsia="sl-SI"/>
                    </w:rPr>
                    <w:lastRenderedPageBreak/>
                    <w:t>3. OCENA FINANČNIH POSLEDIC PREDLOGA ZAKONA ZA DRŽAVNI PRORAČUN IN DRUGA JAVNA FINANČNA SREDSTVA</w:t>
                  </w:r>
                </w:p>
              </w:tc>
            </w:tr>
            <w:tr w:rsidR="003D0780" w:rsidRPr="00D55AB6" w:rsidTr="003D0780">
              <w:tc>
                <w:tcPr>
                  <w:tcW w:w="9213" w:type="dxa"/>
                </w:tcPr>
                <w:p w:rsidR="003D0780" w:rsidRDefault="003D0780" w:rsidP="003D0780">
                  <w:pPr>
                    <w:spacing w:after="0"/>
                    <w:jc w:val="both"/>
                    <w:rPr>
                      <w:rFonts w:ascii="Arial" w:eastAsia="Times New Roman" w:hAnsi="Arial" w:cs="Arial"/>
                      <w:sz w:val="20"/>
                      <w:szCs w:val="20"/>
                      <w:lang w:eastAsia="sl-SI"/>
                    </w:rPr>
                  </w:pPr>
                </w:p>
                <w:p w:rsidR="003D0780" w:rsidRDefault="003D0780" w:rsidP="003D0780">
                  <w:pPr>
                    <w:autoSpaceDE w:val="0"/>
                    <w:autoSpaceDN w:val="0"/>
                    <w:adjustRightInd w:val="0"/>
                    <w:spacing w:after="0"/>
                    <w:jc w:val="both"/>
                    <w:rPr>
                      <w:rFonts w:ascii="Arial" w:eastAsia="Times New Roman" w:hAnsi="Arial" w:cs="Arial"/>
                      <w:sz w:val="20"/>
                      <w:szCs w:val="20"/>
                      <w:lang w:eastAsia="sl-SI"/>
                    </w:rPr>
                  </w:pPr>
                  <w:r w:rsidRPr="006E42FD">
                    <w:rPr>
                      <w:rFonts w:ascii="Arial" w:eastAsia="Times New Roman" w:hAnsi="Arial" w:cs="Arial"/>
                      <w:sz w:val="20"/>
                      <w:szCs w:val="20"/>
                      <w:lang w:eastAsia="sl-SI"/>
                    </w:rPr>
                    <w:t>Ob upoštevanju drugih pomembnih ciljev, kot s</w:t>
                  </w:r>
                  <w:r w:rsidR="009A73F0">
                    <w:rPr>
                      <w:rFonts w:ascii="Arial" w:eastAsia="Times New Roman" w:hAnsi="Arial" w:cs="Arial"/>
                      <w:sz w:val="20"/>
                      <w:szCs w:val="20"/>
                      <w:lang w:eastAsia="sl-SI"/>
                    </w:rPr>
                    <w:t>ta</w:t>
                  </w:r>
                  <w:r w:rsidRPr="006E42FD">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pravično in učinkovito obdavčenje ter </w:t>
                  </w:r>
                  <w:r w:rsidRPr="006E42FD">
                    <w:rPr>
                      <w:rFonts w:ascii="Arial" w:eastAsia="Times New Roman" w:hAnsi="Arial" w:cs="Arial"/>
                      <w:sz w:val="20"/>
                      <w:szCs w:val="20"/>
                      <w:lang w:eastAsia="sl-SI"/>
                    </w:rPr>
                    <w:t xml:space="preserve">poštena konkurenca, se predvideva, da bo ukrepanje proti </w:t>
                  </w:r>
                  <w:r>
                    <w:rPr>
                      <w:rFonts w:ascii="Arial" w:eastAsia="Times New Roman" w:hAnsi="Arial" w:cs="Arial"/>
                      <w:sz w:val="20"/>
                      <w:szCs w:val="20"/>
                      <w:lang w:eastAsia="sl-SI"/>
                    </w:rPr>
                    <w:t xml:space="preserve">praksam izogibanja davkom z uveljavitvijo splošnega pravila o preprečevanju zlorab, prilagojenega sistemu obdavčitve dohodkov pravnih oseb, in pravil o nadzorovanih tujih družbah </w:t>
                  </w:r>
                  <w:r w:rsidRPr="006E42FD">
                    <w:rPr>
                      <w:rFonts w:ascii="Arial" w:eastAsia="Times New Roman" w:hAnsi="Arial" w:cs="Arial"/>
                      <w:sz w:val="20"/>
                      <w:szCs w:val="20"/>
                      <w:lang w:eastAsia="sl-SI"/>
                    </w:rPr>
                    <w:t xml:space="preserve">imelo pozitivne učinke na davčne prihodke. To je bilo poudarjeno </w:t>
                  </w:r>
                  <w:r w:rsidR="009B2AE5" w:rsidRPr="006E42FD">
                    <w:rPr>
                      <w:rFonts w:ascii="Arial" w:eastAsia="Times New Roman" w:hAnsi="Arial" w:cs="Arial"/>
                      <w:sz w:val="20"/>
                      <w:szCs w:val="20"/>
                      <w:lang w:eastAsia="sl-SI"/>
                    </w:rPr>
                    <w:t xml:space="preserve">tudi </w:t>
                  </w:r>
                  <w:r w:rsidRPr="006E42FD">
                    <w:rPr>
                      <w:rFonts w:ascii="Arial" w:eastAsia="Times New Roman" w:hAnsi="Arial" w:cs="Arial"/>
                      <w:sz w:val="20"/>
                      <w:szCs w:val="20"/>
                      <w:lang w:eastAsia="sl-SI"/>
                    </w:rPr>
                    <w:t xml:space="preserve">ob sprejemanju </w:t>
                  </w:r>
                  <w:r>
                    <w:rPr>
                      <w:rFonts w:ascii="Arial" w:eastAsia="Times New Roman" w:hAnsi="Arial" w:cs="Arial"/>
                      <w:sz w:val="20"/>
                      <w:szCs w:val="20"/>
                      <w:lang w:eastAsia="sl-SI"/>
                    </w:rPr>
                    <w:t xml:space="preserve">direktive </w:t>
                  </w:r>
                  <w:r w:rsidR="009B2AE5">
                    <w:rPr>
                      <w:rFonts w:ascii="Arial" w:eastAsia="Times New Roman" w:hAnsi="Arial" w:cs="Arial"/>
                      <w:sz w:val="20"/>
                      <w:szCs w:val="20"/>
                      <w:lang w:eastAsia="sl-SI"/>
                    </w:rPr>
                    <w:t xml:space="preserve">EU </w:t>
                  </w:r>
                  <w:r>
                    <w:rPr>
                      <w:rFonts w:ascii="Arial" w:eastAsia="Times New Roman" w:hAnsi="Arial" w:cs="Arial"/>
                      <w:sz w:val="20"/>
                      <w:szCs w:val="20"/>
                      <w:lang w:eastAsia="sl-SI"/>
                    </w:rPr>
                    <w:t xml:space="preserve">proti praksam izogibanja davkom. </w:t>
                  </w:r>
                  <w:r w:rsidRPr="006E42FD">
                    <w:rPr>
                      <w:rFonts w:ascii="Arial" w:eastAsia="Times New Roman" w:hAnsi="Arial" w:cs="Arial"/>
                      <w:sz w:val="20"/>
                      <w:szCs w:val="20"/>
                      <w:lang w:eastAsia="sl-SI"/>
                    </w:rPr>
                    <w:t>Učinek se pričakuje pri obdavčitvi na področjih, na katerih so bile do zdaj mogoče vrzeli</w:t>
                  </w:r>
                  <w:r w:rsidR="009B2AE5">
                    <w:rPr>
                      <w:rFonts w:ascii="Arial" w:eastAsia="Times New Roman" w:hAnsi="Arial" w:cs="Arial"/>
                      <w:sz w:val="20"/>
                      <w:szCs w:val="20"/>
                      <w:lang w:eastAsia="sl-SI"/>
                    </w:rPr>
                    <w:t>,</w:t>
                  </w:r>
                  <w:r>
                    <w:rPr>
                      <w:rFonts w:ascii="Arial" w:eastAsia="Times New Roman" w:hAnsi="Arial" w:cs="Arial"/>
                      <w:sz w:val="20"/>
                      <w:szCs w:val="20"/>
                      <w:lang w:eastAsia="sl-SI"/>
                    </w:rPr>
                    <w:t xml:space="preserve"> oziroma </w:t>
                  </w:r>
                  <w:r w:rsidRPr="006E42FD">
                    <w:rPr>
                      <w:rFonts w:ascii="Arial" w:eastAsia="Times New Roman" w:hAnsi="Arial" w:cs="Arial"/>
                      <w:sz w:val="20"/>
                      <w:szCs w:val="20"/>
                      <w:lang w:eastAsia="sl-SI"/>
                    </w:rPr>
                    <w:t xml:space="preserve">pri </w:t>
                  </w:r>
                  <w:r>
                    <w:rPr>
                      <w:rFonts w:ascii="Arial" w:eastAsia="Times New Roman" w:hAnsi="Arial" w:cs="Arial"/>
                      <w:sz w:val="20"/>
                      <w:szCs w:val="20"/>
                      <w:lang w:eastAsia="sl-SI"/>
                    </w:rPr>
                    <w:t xml:space="preserve">obravnavi primerov izogibanj, na katere </w:t>
                  </w:r>
                  <w:r w:rsidR="009B2AE5">
                    <w:rPr>
                      <w:rFonts w:ascii="Arial" w:eastAsia="Times New Roman" w:hAnsi="Arial" w:cs="Arial"/>
                      <w:sz w:val="20"/>
                      <w:szCs w:val="20"/>
                      <w:lang w:eastAsia="sl-SI"/>
                    </w:rPr>
                    <w:t xml:space="preserve">se </w:t>
                  </w:r>
                  <w:r>
                    <w:rPr>
                      <w:rFonts w:ascii="Arial" w:eastAsia="Times New Roman" w:hAnsi="Arial" w:cs="Arial"/>
                      <w:sz w:val="20"/>
                      <w:szCs w:val="20"/>
                      <w:lang w:eastAsia="sl-SI"/>
                    </w:rPr>
                    <w:t xml:space="preserve">zakonodaja ne </w:t>
                  </w:r>
                  <w:r w:rsidR="009B2AE5">
                    <w:rPr>
                      <w:rFonts w:ascii="Arial" w:eastAsia="Times New Roman" w:hAnsi="Arial" w:cs="Arial"/>
                      <w:sz w:val="20"/>
                      <w:szCs w:val="20"/>
                      <w:lang w:eastAsia="sl-SI"/>
                    </w:rPr>
                    <w:t xml:space="preserve">odzove </w:t>
                  </w:r>
                  <w:r>
                    <w:rPr>
                      <w:rFonts w:ascii="Arial" w:eastAsia="Times New Roman" w:hAnsi="Arial" w:cs="Arial"/>
                      <w:sz w:val="20"/>
                      <w:szCs w:val="20"/>
                      <w:lang w:eastAsia="sl-SI"/>
                    </w:rPr>
                    <w:t xml:space="preserve">oziroma </w:t>
                  </w:r>
                  <w:r w:rsidR="009B2AE5">
                    <w:rPr>
                      <w:rFonts w:ascii="Arial" w:eastAsia="Times New Roman" w:hAnsi="Arial" w:cs="Arial"/>
                      <w:sz w:val="20"/>
                      <w:szCs w:val="20"/>
                      <w:lang w:eastAsia="sl-SI"/>
                    </w:rPr>
                    <w:t xml:space="preserve">se </w:t>
                  </w:r>
                  <w:r>
                    <w:rPr>
                      <w:rFonts w:ascii="Arial" w:eastAsia="Times New Roman" w:hAnsi="Arial" w:cs="Arial"/>
                      <w:sz w:val="20"/>
                      <w:szCs w:val="20"/>
                      <w:lang w:eastAsia="sl-SI"/>
                    </w:rPr>
                    <w:t xml:space="preserve">ne </w:t>
                  </w:r>
                  <w:r w:rsidR="009B2AE5">
                    <w:rPr>
                      <w:rFonts w:ascii="Arial" w:eastAsia="Times New Roman" w:hAnsi="Arial" w:cs="Arial"/>
                      <w:sz w:val="20"/>
                      <w:szCs w:val="20"/>
                      <w:lang w:eastAsia="sl-SI"/>
                    </w:rPr>
                    <w:t xml:space="preserve">odzove </w:t>
                  </w:r>
                  <w:r>
                    <w:rPr>
                      <w:rFonts w:ascii="Arial" w:eastAsia="Times New Roman" w:hAnsi="Arial" w:cs="Arial"/>
                      <w:sz w:val="20"/>
                      <w:szCs w:val="20"/>
                      <w:lang w:eastAsia="sl-SI"/>
                    </w:rPr>
                    <w:t xml:space="preserve">dovolj hitro s posebnimi pravili o preprečevanju zlorab za točno določene primere oziroma institute. Učinek se pričakuje pri odpravljanju razlik v višini obdavčitve, ko gre za nepristna zmanjševanja davčne osnove in prenose dobička.  </w:t>
                  </w:r>
                </w:p>
                <w:p w:rsidR="003D0780" w:rsidRDefault="003D0780" w:rsidP="003D0780">
                  <w:pPr>
                    <w:autoSpaceDE w:val="0"/>
                    <w:autoSpaceDN w:val="0"/>
                    <w:adjustRightInd w:val="0"/>
                    <w:spacing w:after="0"/>
                    <w:jc w:val="both"/>
                    <w:rPr>
                      <w:rFonts w:ascii="Arial" w:eastAsia="Times New Roman" w:hAnsi="Arial" w:cs="Arial"/>
                      <w:sz w:val="20"/>
                      <w:szCs w:val="20"/>
                      <w:lang w:eastAsia="sl-SI"/>
                    </w:rPr>
                  </w:pPr>
                </w:p>
                <w:p w:rsidR="003D0780" w:rsidRPr="00CB3BC0" w:rsidRDefault="003D0780" w:rsidP="003D0780">
                  <w:pPr>
                    <w:jc w:val="both"/>
                    <w:rPr>
                      <w:rFonts w:cs="Arial"/>
                      <w:sz w:val="20"/>
                      <w:szCs w:val="20"/>
                      <w:lang w:eastAsia="sl-SI"/>
                    </w:rPr>
                  </w:pPr>
                  <w:r w:rsidRPr="00941EBB">
                    <w:rPr>
                      <w:rFonts w:ascii="Arial" w:eastAsia="Times New Roman" w:hAnsi="Arial" w:cs="Arial"/>
                      <w:bCs/>
                      <w:sz w:val="20"/>
                      <w:szCs w:val="20"/>
                      <w:lang w:eastAsia="sl-SI"/>
                    </w:rPr>
                    <w:t>Ocenjujemo, da bo skupni učinek vseh sprememb po tem predlogu zakona za prihodke državnega proračuna pozitiven. Iz podatkov o stanju, strukturi in gibanju slovenskih neposrednih naložb v tujini</w:t>
                  </w:r>
                  <w:r>
                    <w:rPr>
                      <w:rFonts w:ascii="Arial" w:eastAsia="Times New Roman" w:hAnsi="Arial" w:cs="Arial"/>
                      <w:sz w:val="20"/>
                      <w:szCs w:val="20"/>
                      <w:lang w:eastAsia="sl-SI"/>
                    </w:rPr>
                    <w:t>, ki jih objavlja Banka Slovenije</w:t>
                  </w:r>
                  <w:r w:rsidR="009B2AE5">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Pr="00941EBB">
                    <w:rPr>
                      <w:rFonts w:ascii="Arial" w:eastAsia="Times New Roman" w:hAnsi="Arial" w:cs="Arial"/>
                      <w:bCs/>
                      <w:sz w:val="20"/>
                      <w:szCs w:val="20"/>
                      <w:lang w:eastAsia="sl-SI"/>
                    </w:rPr>
                    <w:t xml:space="preserve">je razvidno, da slovenska podjetja v veliki meri v tujini opravljajo pristno gospodarsko dejavnost, saj v </w:t>
                  </w:r>
                  <w:r w:rsidR="009B2AE5">
                    <w:rPr>
                      <w:rFonts w:ascii="Arial" w:eastAsia="Times New Roman" w:hAnsi="Arial" w:cs="Arial"/>
                      <w:bCs/>
                      <w:sz w:val="20"/>
                      <w:szCs w:val="20"/>
                      <w:lang w:eastAsia="sl-SI"/>
                    </w:rPr>
                    <w:t>več kot</w:t>
                  </w:r>
                  <w:r w:rsidR="009B2AE5" w:rsidRPr="00941EBB">
                    <w:rPr>
                      <w:rFonts w:ascii="Arial" w:eastAsia="Times New Roman" w:hAnsi="Arial" w:cs="Arial"/>
                      <w:bCs/>
                      <w:sz w:val="20"/>
                      <w:szCs w:val="20"/>
                      <w:lang w:eastAsia="sl-SI"/>
                    </w:rPr>
                    <w:t xml:space="preserve"> </w:t>
                  </w:r>
                  <w:r w:rsidRPr="00941EBB">
                    <w:rPr>
                      <w:rFonts w:ascii="Arial" w:eastAsia="Times New Roman" w:hAnsi="Arial" w:cs="Arial"/>
                      <w:bCs/>
                      <w:sz w:val="20"/>
                      <w:szCs w:val="20"/>
                      <w:lang w:eastAsia="sl-SI"/>
                    </w:rPr>
                    <w:t>80 % primerov tam opravljajo enako dejavnost</w:t>
                  </w:r>
                  <w:r w:rsidR="009B2AE5">
                    <w:rPr>
                      <w:rFonts w:ascii="Arial" w:eastAsia="Times New Roman" w:hAnsi="Arial" w:cs="Arial"/>
                      <w:bCs/>
                      <w:sz w:val="20"/>
                      <w:szCs w:val="20"/>
                      <w:lang w:eastAsia="sl-SI"/>
                    </w:rPr>
                    <w:t>,</w:t>
                  </w:r>
                  <w:r w:rsidRPr="00941EBB">
                    <w:rPr>
                      <w:rFonts w:ascii="Arial" w:eastAsia="Times New Roman" w:hAnsi="Arial" w:cs="Arial"/>
                      <w:bCs/>
                      <w:sz w:val="20"/>
                      <w:szCs w:val="20"/>
                      <w:lang w:eastAsia="sl-SI"/>
                    </w:rPr>
                    <w:t xml:space="preserve"> kot jo</w:t>
                  </w:r>
                  <w:r>
                    <w:rPr>
                      <w:rFonts w:ascii="Arial" w:eastAsia="Times New Roman" w:hAnsi="Arial" w:cs="Arial"/>
                      <w:bCs/>
                      <w:sz w:val="20"/>
                      <w:szCs w:val="20"/>
                      <w:lang w:eastAsia="sl-SI"/>
                    </w:rPr>
                    <w:t xml:space="preserve"> opravljajo</w:t>
                  </w:r>
                  <w:r w:rsidRPr="00941EBB">
                    <w:rPr>
                      <w:rFonts w:ascii="Arial" w:eastAsia="Times New Roman" w:hAnsi="Arial" w:cs="Arial"/>
                      <w:bCs/>
                      <w:sz w:val="20"/>
                      <w:szCs w:val="20"/>
                      <w:lang w:eastAsia="sl-SI"/>
                    </w:rPr>
                    <w:t xml:space="preserve"> v Sloveniji.</w:t>
                  </w:r>
                  <w:r w:rsidRPr="00A4459C">
                    <w:t xml:space="preserve"> </w:t>
                  </w:r>
                  <w:r w:rsidRPr="006E42FD">
                    <w:rPr>
                      <w:rFonts w:ascii="Arial" w:eastAsia="Times New Roman" w:hAnsi="Arial" w:cs="Arial"/>
                      <w:sz w:val="20"/>
                      <w:szCs w:val="20"/>
                      <w:lang w:eastAsia="sl-SI"/>
                    </w:rPr>
                    <w:t>Poleg tega ukrepi</w:t>
                  </w:r>
                  <w:r>
                    <w:rPr>
                      <w:rFonts w:ascii="Arial" w:eastAsia="Times New Roman" w:hAnsi="Arial" w:cs="Arial"/>
                      <w:sz w:val="20"/>
                      <w:szCs w:val="20"/>
                      <w:lang w:eastAsia="sl-SI"/>
                    </w:rPr>
                    <w:t>,</w:t>
                  </w:r>
                  <w:r w:rsidRPr="006E42FD">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kot sta uveljavitev splošnega pravila o preprečevanju zlorab in pravil o nadzorovanih tujih družbah, </w:t>
                  </w:r>
                  <w:r w:rsidRPr="006E42FD">
                    <w:rPr>
                      <w:rFonts w:ascii="Arial" w:eastAsia="Times New Roman" w:hAnsi="Arial" w:cs="Arial"/>
                      <w:sz w:val="20"/>
                      <w:szCs w:val="20"/>
                      <w:lang w:eastAsia="sl-SI"/>
                    </w:rPr>
                    <w:t xml:space="preserve">zmanjšujejo tveganje </w:t>
                  </w:r>
                  <w:r w:rsidR="009B2AE5">
                    <w:rPr>
                      <w:rFonts w:ascii="Arial" w:eastAsia="Times New Roman" w:hAnsi="Arial" w:cs="Arial"/>
                      <w:sz w:val="20"/>
                      <w:szCs w:val="20"/>
                      <w:lang w:eastAsia="sl-SI"/>
                    </w:rPr>
                    <w:t xml:space="preserve">za </w:t>
                  </w:r>
                  <w:r w:rsidRPr="006E42FD">
                    <w:rPr>
                      <w:rFonts w:ascii="Arial" w:eastAsia="Times New Roman" w:hAnsi="Arial" w:cs="Arial"/>
                      <w:sz w:val="20"/>
                      <w:szCs w:val="20"/>
                      <w:lang w:eastAsia="sl-SI"/>
                    </w:rPr>
                    <w:t>nov</w:t>
                  </w:r>
                  <w:r w:rsidR="009B2AE5">
                    <w:rPr>
                      <w:rFonts w:ascii="Arial" w:eastAsia="Times New Roman" w:hAnsi="Arial" w:cs="Arial"/>
                      <w:sz w:val="20"/>
                      <w:szCs w:val="20"/>
                      <w:lang w:eastAsia="sl-SI"/>
                    </w:rPr>
                    <w:t>e</w:t>
                  </w:r>
                  <w:r w:rsidRPr="006E42FD">
                    <w:rPr>
                      <w:rFonts w:ascii="Arial" w:eastAsia="Times New Roman" w:hAnsi="Arial" w:cs="Arial"/>
                      <w:sz w:val="20"/>
                      <w:szCs w:val="20"/>
                      <w:lang w:eastAsia="sl-SI"/>
                    </w:rPr>
                    <w:t xml:space="preserve"> oblik</w:t>
                  </w:r>
                  <w:r w:rsidR="009B2AE5">
                    <w:rPr>
                      <w:rFonts w:ascii="Arial" w:eastAsia="Times New Roman" w:hAnsi="Arial" w:cs="Arial"/>
                      <w:sz w:val="20"/>
                      <w:szCs w:val="20"/>
                      <w:lang w:eastAsia="sl-SI"/>
                    </w:rPr>
                    <w:t>e</w:t>
                  </w:r>
                  <w:r w:rsidRPr="006E42FD">
                    <w:rPr>
                      <w:rFonts w:ascii="Arial" w:eastAsia="Times New Roman" w:hAnsi="Arial" w:cs="Arial"/>
                      <w:sz w:val="20"/>
                      <w:szCs w:val="20"/>
                      <w:lang w:eastAsia="sl-SI"/>
                    </w:rPr>
                    <w:t xml:space="preserve"> davčnega načrtovanja, ki bi dodatno zniževale davčne prihodke v prihodnjih letih. </w:t>
                  </w:r>
                  <w:r w:rsidRPr="00941EBB">
                    <w:rPr>
                      <w:rFonts w:ascii="Arial" w:eastAsia="Times New Roman" w:hAnsi="Arial" w:cs="Arial"/>
                      <w:sz w:val="20"/>
                      <w:szCs w:val="20"/>
                      <w:lang w:eastAsia="sl-SI"/>
                    </w:rPr>
                    <w:t xml:space="preserve">Na podlagi tega </w:t>
                  </w:r>
                  <w:r>
                    <w:rPr>
                      <w:rFonts w:ascii="Arial" w:eastAsia="Times New Roman" w:hAnsi="Arial" w:cs="Arial"/>
                      <w:sz w:val="20"/>
                      <w:szCs w:val="20"/>
                      <w:lang w:eastAsia="sl-SI"/>
                    </w:rPr>
                    <w:t xml:space="preserve">in prej navedenih podatkov lahko ocenimo, da </w:t>
                  </w:r>
                  <w:r w:rsidRPr="00941EBB">
                    <w:rPr>
                      <w:rFonts w:ascii="Arial" w:eastAsia="Times New Roman" w:hAnsi="Arial" w:cs="Arial"/>
                      <w:sz w:val="20"/>
                      <w:szCs w:val="20"/>
                      <w:lang w:eastAsia="sl-SI"/>
                    </w:rPr>
                    <w:t>bodo finančne posledice pozitivne</w:t>
                  </w:r>
                  <w:r>
                    <w:rPr>
                      <w:rFonts w:ascii="Arial" w:eastAsia="Times New Roman" w:hAnsi="Arial" w:cs="Arial"/>
                      <w:sz w:val="20"/>
                      <w:szCs w:val="20"/>
                      <w:lang w:eastAsia="sl-SI"/>
                    </w:rPr>
                    <w:t>,</w:t>
                  </w:r>
                  <w:r w:rsidRPr="00941EBB">
                    <w:rPr>
                      <w:rFonts w:ascii="Arial" w:eastAsia="Times New Roman" w:hAnsi="Arial" w:cs="Arial"/>
                      <w:sz w:val="20"/>
                      <w:szCs w:val="20"/>
                      <w:lang w:eastAsia="sl-SI"/>
                    </w:rPr>
                    <w:t xml:space="preserve"> vendar pod 40.000 </w:t>
                  </w:r>
                  <w:proofErr w:type="spellStart"/>
                  <w:r w:rsidRPr="00941EBB">
                    <w:rPr>
                      <w:rFonts w:ascii="Arial" w:eastAsia="Times New Roman" w:hAnsi="Arial" w:cs="Arial"/>
                      <w:sz w:val="20"/>
                      <w:szCs w:val="20"/>
                      <w:lang w:eastAsia="sl-SI"/>
                    </w:rPr>
                    <w:t>e</w:t>
                  </w:r>
                  <w:r w:rsidR="001A36A1">
                    <w:rPr>
                      <w:rFonts w:ascii="Arial" w:eastAsia="Times New Roman" w:hAnsi="Arial" w:cs="Arial"/>
                      <w:sz w:val="20"/>
                      <w:szCs w:val="20"/>
                      <w:lang w:eastAsia="sl-SI"/>
                    </w:rPr>
                    <w:t>u</w:t>
                  </w:r>
                  <w:r w:rsidRPr="00941EBB">
                    <w:rPr>
                      <w:rFonts w:ascii="Arial" w:eastAsia="Times New Roman" w:hAnsi="Arial" w:cs="Arial"/>
                      <w:sz w:val="20"/>
                      <w:szCs w:val="20"/>
                      <w:lang w:eastAsia="sl-SI"/>
                    </w:rPr>
                    <w:t>ri</w:t>
                  </w:r>
                  <w:proofErr w:type="spellEnd"/>
                  <w:r>
                    <w:rPr>
                      <w:rFonts w:ascii="Arial" w:eastAsia="Times New Roman" w:hAnsi="Arial" w:cs="Arial"/>
                      <w:sz w:val="20"/>
                      <w:szCs w:val="20"/>
                      <w:lang w:eastAsia="sl-SI"/>
                    </w:rPr>
                    <w:t>.</w:t>
                  </w:r>
                  <w:r w:rsidDel="00924E1A">
                    <w:rPr>
                      <w:rFonts w:ascii="Arial" w:eastAsia="Times New Roman" w:hAnsi="Arial" w:cs="Arial"/>
                      <w:bCs/>
                      <w:sz w:val="20"/>
                      <w:szCs w:val="20"/>
                      <w:lang w:eastAsia="sl-SI"/>
                    </w:rPr>
                    <w:t xml:space="preserve"> </w:t>
                  </w:r>
                </w:p>
                <w:p w:rsidR="003D0780" w:rsidRDefault="003D0780" w:rsidP="003D0780">
                  <w:pPr>
                    <w:spacing w:after="0"/>
                    <w:jc w:val="both"/>
                    <w:rPr>
                      <w:rFonts w:ascii="Arial" w:eastAsia="Times New Roman" w:hAnsi="Arial" w:cs="Arial"/>
                      <w:sz w:val="20"/>
                      <w:szCs w:val="20"/>
                      <w:lang w:eastAsia="sl-SI"/>
                    </w:rPr>
                  </w:pPr>
                  <w:r w:rsidRPr="00861E5B">
                    <w:rPr>
                      <w:rFonts w:ascii="Arial" w:eastAsia="Times New Roman" w:hAnsi="Arial" w:cs="Arial"/>
                      <w:sz w:val="20"/>
                      <w:szCs w:val="20"/>
                      <w:lang w:eastAsia="sl-SI"/>
                    </w:rPr>
                    <w:t>Predlog zakona nima finančnih posledic za druga javnofinančna sredstva.</w:t>
                  </w:r>
                </w:p>
                <w:p w:rsidR="003D0780" w:rsidRDefault="003D0780" w:rsidP="003D0780">
                  <w:pPr>
                    <w:pStyle w:val="Alineazaodstavkom"/>
                    <w:numPr>
                      <w:ilvl w:val="0"/>
                      <w:numId w:val="0"/>
                    </w:numPr>
                    <w:spacing w:line="260" w:lineRule="exact"/>
                    <w:rPr>
                      <w:rFonts w:cs="Arial"/>
                      <w:sz w:val="20"/>
                      <w:szCs w:val="20"/>
                      <w:lang w:eastAsia="sl-SI"/>
                    </w:rPr>
                  </w:pPr>
                </w:p>
                <w:p w:rsidR="003D0780" w:rsidRPr="00CB3BC0" w:rsidRDefault="003D0780" w:rsidP="003D0780">
                  <w:pPr>
                    <w:pStyle w:val="Alineazaodstavkom"/>
                    <w:numPr>
                      <w:ilvl w:val="0"/>
                      <w:numId w:val="0"/>
                    </w:numPr>
                    <w:spacing w:line="260" w:lineRule="exact"/>
                    <w:rPr>
                      <w:rFonts w:cs="Arial"/>
                      <w:sz w:val="20"/>
                      <w:szCs w:val="20"/>
                      <w:lang w:eastAsia="sl-SI"/>
                    </w:rPr>
                  </w:pPr>
                  <w:r w:rsidRPr="00861E5B">
                    <w:rPr>
                      <w:rFonts w:cs="Arial"/>
                      <w:sz w:val="20"/>
                      <w:szCs w:val="20"/>
                      <w:lang w:val="sl-SI" w:eastAsia="sl-SI"/>
                    </w:rPr>
                    <w:t>Za izvajanje zakona ne bodo potrebna dodatna proračunska sredstva.</w:t>
                  </w:r>
                </w:p>
                <w:p w:rsidR="003D0780" w:rsidRPr="00D55AB6" w:rsidRDefault="003D0780" w:rsidP="003D0780">
                  <w:pPr>
                    <w:autoSpaceDE w:val="0"/>
                    <w:autoSpaceDN w:val="0"/>
                    <w:adjustRightInd w:val="0"/>
                    <w:spacing w:after="0" w:line="260" w:lineRule="exact"/>
                    <w:jc w:val="both"/>
                    <w:rPr>
                      <w:rFonts w:cs="Arial"/>
                      <w:color w:val="A6A6A6"/>
                      <w:sz w:val="20"/>
                      <w:szCs w:val="20"/>
                      <w:lang w:eastAsia="sl-SI"/>
                    </w:rPr>
                  </w:pPr>
                </w:p>
              </w:tc>
            </w:tr>
            <w:tr w:rsidR="003D0780" w:rsidRPr="00D55AB6" w:rsidTr="003D0780">
              <w:tc>
                <w:tcPr>
                  <w:tcW w:w="9213" w:type="dxa"/>
                </w:tcPr>
                <w:p w:rsidR="003D0780" w:rsidRPr="00D55AB6" w:rsidRDefault="003D0780" w:rsidP="003D0780">
                  <w:pPr>
                    <w:pStyle w:val="Oddelek"/>
                    <w:numPr>
                      <w:ilvl w:val="0"/>
                      <w:numId w:val="0"/>
                    </w:numPr>
                    <w:spacing w:before="0" w:after="0" w:line="260" w:lineRule="exact"/>
                    <w:jc w:val="both"/>
                    <w:rPr>
                      <w:rFonts w:cs="Arial"/>
                      <w:sz w:val="20"/>
                      <w:szCs w:val="20"/>
                      <w:lang w:eastAsia="sl-SI"/>
                    </w:rPr>
                  </w:pPr>
                  <w:r w:rsidRPr="00D55AB6">
                    <w:rPr>
                      <w:rFonts w:cs="Arial"/>
                      <w:sz w:val="20"/>
                      <w:szCs w:val="20"/>
                      <w:lang w:val="sl-SI" w:eastAsia="sl-SI"/>
                    </w:rPr>
                    <w:lastRenderedPageBreak/>
                    <w:t>4. NAVEDBA, DA SO SREDSTVA ZA IZVAJANJE ZAKONA V DRŽAVNEM PRORAČUNU ZAGOTOVLJENA, ČE PREDLOG ZAKONA PREDVIDEVA PORABO PRORAČUNSKIH SREDSTEV V OBDOBJU, ZA KATERO JE BIL DRŽAVNI PRORAČUN ŽE SPREJET</w:t>
                  </w:r>
                </w:p>
              </w:tc>
            </w:tr>
            <w:tr w:rsidR="003D0780" w:rsidRPr="00D55AB6" w:rsidTr="003D0780">
              <w:tc>
                <w:tcPr>
                  <w:tcW w:w="9213" w:type="dxa"/>
                </w:tcPr>
                <w:p w:rsidR="003D0780" w:rsidRPr="00D55AB6" w:rsidRDefault="003D0780" w:rsidP="003D0780">
                  <w:pPr>
                    <w:pStyle w:val="Alineazaodstavkom"/>
                    <w:numPr>
                      <w:ilvl w:val="0"/>
                      <w:numId w:val="0"/>
                    </w:numPr>
                    <w:spacing w:line="260" w:lineRule="exact"/>
                    <w:rPr>
                      <w:rFonts w:cs="Arial"/>
                      <w:color w:val="A6A6A6"/>
                      <w:sz w:val="20"/>
                      <w:szCs w:val="20"/>
                      <w:lang w:eastAsia="sl-SI"/>
                    </w:rPr>
                  </w:pPr>
                </w:p>
                <w:p w:rsidR="003D0780" w:rsidRPr="00D55AB6" w:rsidRDefault="003D0780" w:rsidP="003D078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55AB6">
                    <w:rPr>
                      <w:rFonts w:ascii="Arial" w:eastAsia="Times New Roman" w:hAnsi="Arial" w:cs="Arial"/>
                      <w:sz w:val="20"/>
                      <w:szCs w:val="20"/>
                      <w:lang w:eastAsia="sl-SI"/>
                    </w:rPr>
                    <w:t>Za izvajanje zakona ne bodo potrebna dodatna proračunska sredstva.</w:t>
                  </w:r>
                  <w:r w:rsidRPr="00D55AB6">
                    <w:rPr>
                      <w:rFonts w:ascii="Arial" w:eastAsia="Times New Roman" w:hAnsi="Arial" w:cs="Arial"/>
                      <w:sz w:val="20"/>
                      <w:szCs w:val="20"/>
                      <w:lang w:eastAsia="sl-SI"/>
                    </w:rPr>
                    <w:tab/>
                  </w:r>
                </w:p>
                <w:p w:rsidR="003D0780" w:rsidRPr="00D55AB6" w:rsidRDefault="003D0780" w:rsidP="003D0780">
                  <w:pPr>
                    <w:pStyle w:val="Alineazaodstavkom"/>
                    <w:numPr>
                      <w:ilvl w:val="0"/>
                      <w:numId w:val="0"/>
                    </w:numPr>
                    <w:spacing w:line="260" w:lineRule="exact"/>
                    <w:rPr>
                      <w:rFonts w:cs="Arial"/>
                      <w:color w:val="A6A6A6"/>
                      <w:sz w:val="20"/>
                      <w:szCs w:val="20"/>
                      <w:lang w:eastAsia="sl-SI"/>
                    </w:rPr>
                  </w:pPr>
                </w:p>
              </w:tc>
            </w:tr>
            <w:tr w:rsidR="003D0780" w:rsidRPr="00D55AB6" w:rsidTr="003D0780">
              <w:tc>
                <w:tcPr>
                  <w:tcW w:w="9213" w:type="dxa"/>
                </w:tcPr>
                <w:p w:rsidR="003D0780" w:rsidRPr="00D55AB6" w:rsidRDefault="003D0780" w:rsidP="003D0780">
                  <w:pPr>
                    <w:pStyle w:val="Oddelek"/>
                    <w:numPr>
                      <w:ilvl w:val="0"/>
                      <w:numId w:val="0"/>
                    </w:numPr>
                    <w:spacing w:before="0" w:after="0" w:line="260" w:lineRule="exact"/>
                    <w:jc w:val="both"/>
                    <w:rPr>
                      <w:rFonts w:cs="Arial"/>
                      <w:sz w:val="20"/>
                      <w:szCs w:val="20"/>
                      <w:lang w:eastAsia="sl-SI"/>
                    </w:rPr>
                  </w:pPr>
                  <w:r w:rsidRPr="00D55AB6">
                    <w:rPr>
                      <w:rFonts w:cs="Arial"/>
                      <w:sz w:val="20"/>
                      <w:szCs w:val="20"/>
                      <w:lang w:val="sl-SI" w:eastAsia="sl-SI"/>
                    </w:rPr>
                    <w:t>5. PRIKAZ UREDITVE V DRUGIH PRAVNIH SISTEMIH IN PRILAGOJENOSTI PREDLAGANE UREDITVE PRAVU EVROPSKE UNIJE</w:t>
                  </w:r>
                </w:p>
                <w:p w:rsidR="003D0780" w:rsidRPr="00D55AB6" w:rsidRDefault="003D0780" w:rsidP="003D0780">
                  <w:pPr>
                    <w:pStyle w:val="Oddelek"/>
                    <w:numPr>
                      <w:ilvl w:val="0"/>
                      <w:numId w:val="0"/>
                    </w:numPr>
                    <w:spacing w:before="0" w:after="0" w:line="260" w:lineRule="exact"/>
                    <w:jc w:val="both"/>
                    <w:rPr>
                      <w:rFonts w:cs="Arial"/>
                      <w:sz w:val="20"/>
                      <w:szCs w:val="20"/>
                      <w:lang w:eastAsia="sl-SI"/>
                    </w:rPr>
                  </w:pPr>
                </w:p>
                <w:p w:rsidR="003D0780" w:rsidRDefault="003D0780" w:rsidP="003D0780">
                  <w:pPr>
                    <w:pStyle w:val="Oddelek"/>
                    <w:numPr>
                      <w:ilvl w:val="0"/>
                      <w:numId w:val="0"/>
                    </w:numPr>
                    <w:spacing w:before="0" w:after="0" w:line="260" w:lineRule="exact"/>
                    <w:jc w:val="both"/>
                    <w:rPr>
                      <w:rFonts w:cs="Arial"/>
                      <w:b w:val="0"/>
                      <w:sz w:val="20"/>
                      <w:szCs w:val="20"/>
                      <w:lang w:eastAsia="sl-SI"/>
                    </w:rPr>
                  </w:pPr>
                  <w:r w:rsidRPr="00D55AB6">
                    <w:rPr>
                      <w:rFonts w:cs="Arial"/>
                      <w:b w:val="0"/>
                      <w:sz w:val="20"/>
                      <w:szCs w:val="20"/>
                      <w:lang w:val="sl-SI" w:eastAsia="sl-SI"/>
                    </w:rPr>
                    <w:t xml:space="preserve">Predlog zakona </w:t>
                  </w:r>
                  <w:r>
                    <w:rPr>
                      <w:rFonts w:cs="Arial"/>
                      <w:b w:val="0"/>
                      <w:sz w:val="20"/>
                      <w:szCs w:val="20"/>
                      <w:lang w:val="sl-SI" w:eastAsia="sl-SI"/>
                    </w:rPr>
                    <w:t>je</w:t>
                  </w:r>
                  <w:r w:rsidRPr="00D55AB6">
                    <w:rPr>
                      <w:rFonts w:cs="Arial"/>
                      <w:b w:val="0"/>
                      <w:sz w:val="20"/>
                      <w:szCs w:val="20"/>
                      <w:lang w:val="sl-SI" w:eastAsia="sl-SI"/>
                    </w:rPr>
                    <w:t xml:space="preserve"> predmet usklajevanja s pravom </w:t>
                  </w:r>
                  <w:r>
                    <w:rPr>
                      <w:rFonts w:cs="Arial"/>
                      <w:b w:val="0"/>
                      <w:sz w:val="20"/>
                      <w:szCs w:val="20"/>
                      <w:lang w:val="sl-SI" w:eastAsia="sl-SI"/>
                    </w:rPr>
                    <w:t>EU.</w:t>
                  </w:r>
                  <w:r w:rsidR="00A1038B">
                    <w:rPr>
                      <w:rFonts w:cs="Arial"/>
                      <w:b w:val="0"/>
                      <w:sz w:val="20"/>
                      <w:szCs w:val="20"/>
                      <w:lang w:val="sl-SI" w:eastAsia="sl-SI"/>
                    </w:rPr>
                    <w:t xml:space="preserve"> Korelacijska tabela in izjava o skladnosti se nahajata pod točko 6. Priloge.</w:t>
                  </w:r>
                </w:p>
                <w:p w:rsidR="003D0780" w:rsidRDefault="003D0780" w:rsidP="003D0780">
                  <w:pPr>
                    <w:pStyle w:val="Oddelek"/>
                    <w:numPr>
                      <w:ilvl w:val="0"/>
                      <w:numId w:val="0"/>
                    </w:numPr>
                    <w:spacing w:before="0" w:after="0" w:line="260" w:lineRule="exact"/>
                    <w:jc w:val="both"/>
                    <w:rPr>
                      <w:rFonts w:cs="Arial"/>
                      <w:sz w:val="20"/>
                      <w:szCs w:val="20"/>
                      <w:lang w:eastAsia="sl-SI"/>
                    </w:rPr>
                  </w:pPr>
                </w:p>
                <w:p w:rsidR="003D0780" w:rsidRDefault="003D0780" w:rsidP="003D0780">
                  <w:pPr>
                    <w:spacing w:after="0"/>
                    <w:jc w:val="both"/>
                    <w:rPr>
                      <w:rFonts w:ascii="Arial" w:eastAsia="Times New Roman" w:hAnsi="Arial" w:cs="Arial"/>
                      <w:sz w:val="20"/>
                      <w:szCs w:val="20"/>
                      <w:lang w:eastAsia="sl-SI"/>
                    </w:rPr>
                  </w:pPr>
                  <w:r w:rsidRPr="00B759CA">
                    <w:rPr>
                      <w:rFonts w:ascii="Arial" w:eastAsia="Times New Roman" w:hAnsi="Arial" w:cs="Arial"/>
                      <w:sz w:val="20"/>
                      <w:szCs w:val="20"/>
                      <w:lang w:eastAsia="sl-SI"/>
                    </w:rPr>
                    <w:t>Oba bistvena ukrepa</w:t>
                  </w:r>
                  <w:r>
                    <w:rPr>
                      <w:rFonts w:ascii="Arial" w:eastAsia="Times New Roman" w:hAnsi="Arial" w:cs="Arial"/>
                      <w:sz w:val="20"/>
                      <w:szCs w:val="20"/>
                      <w:lang w:eastAsia="sl-SI"/>
                    </w:rPr>
                    <w:t xml:space="preserve">, ki ju </w:t>
                  </w:r>
                  <w:r w:rsidR="001A36A1">
                    <w:rPr>
                      <w:rFonts w:ascii="Arial" w:eastAsia="Times New Roman" w:hAnsi="Arial" w:cs="Arial"/>
                      <w:sz w:val="20"/>
                      <w:szCs w:val="20"/>
                      <w:lang w:eastAsia="sl-SI"/>
                    </w:rPr>
                    <w:t xml:space="preserve">bo po uveljavitvi </w:t>
                  </w:r>
                  <w:r>
                    <w:rPr>
                      <w:rFonts w:ascii="Arial" w:eastAsia="Times New Roman" w:hAnsi="Arial" w:cs="Arial"/>
                      <w:sz w:val="20"/>
                      <w:szCs w:val="20"/>
                      <w:lang w:eastAsia="sl-SI"/>
                    </w:rPr>
                    <w:t>predlog</w:t>
                  </w:r>
                  <w:r w:rsidR="001A36A1">
                    <w:rPr>
                      <w:rFonts w:ascii="Arial" w:eastAsia="Times New Roman" w:hAnsi="Arial" w:cs="Arial"/>
                      <w:sz w:val="20"/>
                      <w:szCs w:val="20"/>
                      <w:lang w:eastAsia="sl-SI"/>
                    </w:rPr>
                    <w:t>a</w:t>
                  </w:r>
                  <w:r>
                    <w:rPr>
                      <w:rFonts w:ascii="Arial" w:eastAsia="Times New Roman" w:hAnsi="Arial" w:cs="Arial"/>
                      <w:sz w:val="20"/>
                      <w:szCs w:val="20"/>
                      <w:lang w:eastAsia="sl-SI"/>
                    </w:rPr>
                    <w:t xml:space="preserve"> zakona</w:t>
                  </w:r>
                  <w:r w:rsidR="001A36A1">
                    <w:rPr>
                      <w:rFonts w:ascii="Arial" w:eastAsia="Times New Roman" w:hAnsi="Arial" w:cs="Arial"/>
                      <w:sz w:val="20"/>
                      <w:szCs w:val="20"/>
                      <w:lang w:eastAsia="sl-SI"/>
                    </w:rPr>
                    <w:t xml:space="preserve"> vseboval ZDDPO-2</w:t>
                  </w:r>
                  <w:r>
                    <w:rPr>
                      <w:rFonts w:ascii="Arial" w:eastAsia="Times New Roman" w:hAnsi="Arial" w:cs="Arial"/>
                      <w:sz w:val="20"/>
                      <w:szCs w:val="20"/>
                      <w:lang w:eastAsia="sl-SI"/>
                    </w:rPr>
                    <w:t>, je treba v skladu z Direktivo</w:t>
                  </w:r>
                  <w:r w:rsidRPr="00425A9F">
                    <w:rPr>
                      <w:rFonts w:ascii="Arial" w:eastAsia="Times New Roman" w:hAnsi="Arial" w:cs="Arial"/>
                      <w:sz w:val="20"/>
                      <w:szCs w:val="20"/>
                      <w:lang w:eastAsia="sl-SI"/>
                    </w:rPr>
                    <w:t xml:space="preserve"> 2016/1164</w:t>
                  </w:r>
                  <w:r w:rsidR="001A36A1">
                    <w:rPr>
                      <w:rFonts w:ascii="Arial" w:eastAsia="Times New Roman" w:hAnsi="Arial" w:cs="Arial"/>
                      <w:sz w:val="20"/>
                      <w:szCs w:val="20"/>
                      <w:lang w:eastAsia="sl-SI"/>
                    </w:rPr>
                    <w:t>/EU</w:t>
                  </w:r>
                  <w:r>
                    <w:rPr>
                      <w:rFonts w:ascii="Arial" w:eastAsia="Times New Roman" w:hAnsi="Arial" w:cs="Arial"/>
                      <w:sz w:val="20"/>
                      <w:szCs w:val="20"/>
                      <w:lang w:eastAsia="sl-SI"/>
                    </w:rPr>
                    <w:t xml:space="preserve"> prenesti v nacionalno pravo do 31. 12. 2018. Gre za instituta, ki sta prvič kot skupno pravilo urejena v pravu EU. V povezavi z veljavnimi ureditvami držav članic to pomeni, da ju države članice že imajo določena v svojih davčnih sistemih ali pa ju še nimajo in ju bodo prenesle do roka, ki ga je določila navedena direktiva. Države, ki instituta že urejajo, ju imajo lahko urejena na drugačen ali delno drugačen način, kot sta določena v Direktivi</w:t>
                  </w:r>
                  <w:r w:rsidRPr="00425A9F">
                    <w:rPr>
                      <w:rFonts w:ascii="Arial" w:eastAsia="Times New Roman" w:hAnsi="Arial" w:cs="Arial"/>
                      <w:sz w:val="20"/>
                      <w:szCs w:val="20"/>
                      <w:lang w:eastAsia="sl-SI"/>
                    </w:rPr>
                    <w:t xml:space="preserve"> 2016/1164</w:t>
                  </w:r>
                  <w:r w:rsidR="001A36A1">
                    <w:rPr>
                      <w:rFonts w:ascii="Arial" w:eastAsia="Times New Roman" w:hAnsi="Arial" w:cs="Arial"/>
                      <w:sz w:val="20"/>
                      <w:szCs w:val="20"/>
                      <w:lang w:eastAsia="sl-SI"/>
                    </w:rPr>
                    <w:t>/EU</w:t>
                  </w:r>
                  <w:r>
                    <w:rPr>
                      <w:rFonts w:ascii="Arial" w:eastAsia="Times New Roman" w:hAnsi="Arial" w:cs="Arial"/>
                      <w:sz w:val="20"/>
                      <w:szCs w:val="20"/>
                      <w:lang w:eastAsia="sl-SI"/>
                    </w:rPr>
                    <w:t xml:space="preserve">. V tem primeru ju je treba uskladiti z direktivo. Države članice so glede na rok za prenos morale v svoje zakonodaje že uvesti pravilo iz Direktive 2015/121/EU, ki je določila prenos pravila o preprečevanju zlorab v Direktivo 2011/96/EU o skupni obdavčitvi matičnih in odvisnih družb, ki pa se nanaša </w:t>
                  </w:r>
                  <w:r w:rsidR="00A35669">
                    <w:rPr>
                      <w:rFonts w:ascii="Arial" w:eastAsia="Times New Roman" w:hAnsi="Arial" w:cs="Arial"/>
                      <w:sz w:val="20"/>
                      <w:szCs w:val="20"/>
                      <w:lang w:eastAsia="sl-SI"/>
                    </w:rPr>
                    <w:t xml:space="preserve">na </w:t>
                  </w:r>
                  <w:r>
                    <w:rPr>
                      <w:rFonts w:ascii="Arial" w:eastAsia="Times New Roman" w:hAnsi="Arial" w:cs="Arial"/>
                      <w:sz w:val="20"/>
                      <w:szCs w:val="20"/>
                      <w:lang w:eastAsia="sl-SI"/>
                    </w:rPr>
                    <w:t xml:space="preserve">oziroma ščiti le vsebino predmetne direktive.   </w:t>
                  </w:r>
                </w:p>
                <w:p w:rsidR="003D0780" w:rsidRDefault="003D0780" w:rsidP="003D0780">
                  <w:pPr>
                    <w:spacing w:after="0"/>
                    <w:jc w:val="both"/>
                    <w:rPr>
                      <w:rFonts w:ascii="Arial" w:eastAsia="Times New Roman" w:hAnsi="Arial" w:cs="Arial"/>
                      <w:sz w:val="20"/>
                      <w:szCs w:val="20"/>
                      <w:lang w:eastAsia="sl-SI"/>
                    </w:rPr>
                  </w:pPr>
                </w:p>
                <w:p w:rsidR="003D0780" w:rsidRPr="00483053" w:rsidRDefault="003D0780" w:rsidP="003D0780">
                  <w:pPr>
                    <w:spacing w:after="0"/>
                    <w:jc w:val="both"/>
                    <w:rPr>
                      <w:rFonts w:ascii="Arial" w:eastAsia="Times New Roman" w:hAnsi="Arial" w:cs="Arial"/>
                      <w:sz w:val="20"/>
                      <w:szCs w:val="20"/>
                      <w:lang w:eastAsia="sl-SI"/>
                    </w:rPr>
                  </w:pPr>
                  <w:r w:rsidRPr="00860695">
                    <w:rPr>
                      <w:rFonts w:ascii="Arial" w:eastAsia="Times New Roman" w:hAnsi="Arial" w:cs="Arial"/>
                      <w:sz w:val="20"/>
                      <w:szCs w:val="20"/>
                      <w:u w:val="single"/>
                      <w:lang w:eastAsia="sl-SI"/>
                    </w:rPr>
                    <w:t>Splošnega pravila o preprečevanju zlorab</w:t>
                  </w:r>
                  <w:r>
                    <w:rPr>
                      <w:rFonts w:ascii="Arial" w:eastAsia="Times New Roman" w:hAnsi="Arial" w:cs="Arial"/>
                      <w:b/>
                      <w:sz w:val="20"/>
                      <w:szCs w:val="20"/>
                      <w:lang w:eastAsia="sl-SI"/>
                    </w:rPr>
                    <w:t xml:space="preserve"> </w:t>
                  </w:r>
                  <w:r w:rsidRPr="00D52462">
                    <w:rPr>
                      <w:rFonts w:ascii="Arial" w:eastAsia="Times New Roman" w:hAnsi="Arial" w:cs="Arial"/>
                      <w:b/>
                      <w:sz w:val="20"/>
                      <w:szCs w:val="20"/>
                      <w:lang w:eastAsia="sl-SI"/>
                    </w:rPr>
                    <w:t>Latvija</w:t>
                  </w:r>
                  <w:r>
                    <w:rPr>
                      <w:rFonts w:ascii="Arial" w:eastAsia="Times New Roman" w:hAnsi="Arial" w:cs="Arial"/>
                      <w:sz w:val="20"/>
                      <w:szCs w:val="20"/>
                      <w:lang w:eastAsia="sl-SI"/>
                    </w:rPr>
                    <w:t xml:space="preserve"> nima, v informaciji ob tem je poročano o obdavčitvi na viru za plačila rezidentom v davčne oaze. Tudi </w:t>
                  </w:r>
                  <w:r w:rsidRPr="00D52462">
                    <w:rPr>
                      <w:rFonts w:ascii="Arial" w:eastAsia="Times New Roman" w:hAnsi="Arial" w:cs="Arial"/>
                      <w:b/>
                      <w:sz w:val="20"/>
                      <w:szCs w:val="20"/>
                      <w:lang w:eastAsia="sl-SI"/>
                    </w:rPr>
                    <w:t>Slovaška</w:t>
                  </w:r>
                  <w:r>
                    <w:rPr>
                      <w:rFonts w:ascii="Arial" w:eastAsia="Times New Roman" w:hAnsi="Arial" w:cs="Arial"/>
                      <w:sz w:val="20"/>
                      <w:szCs w:val="20"/>
                      <w:lang w:eastAsia="sl-SI"/>
                    </w:rPr>
                    <w:t xml:space="preserve"> nima predmetnega pravila, ima pa pravilo vsebine pred obliko. </w:t>
                  </w:r>
                  <w:r w:rsidRPr="00D52462">
                    <w:rPr>
                      <w:rFonts w:ascii="Arial" w:eastAsia="Times New Roman" w:hAnsi="Arial" w:cs="Arial"/>
                      <w:b/>
                      <w:sz w:val="20"/>
                      <w:szCs w:val="20"/>
                      <w:lang w:eastAsia="sl-SI"/>
                    </w:rPr>
                    <w:t>Španija</w:t>
                  </w:r>
                  <w:r>
                    <w:rPr>
                      <w:rFonts w:ascii="Arial" w:eastAsia="Times New Roman" w:hAnsi="Arial" w:cs="Arial"/>
                      <w:sz w:val="20"/>
                      <w:szCs w:val="20"/>
                      <w:lang w:eastAsia="sl-SI"/>
                    </w:rPr>
                    <w:t xml:space="preserve"> ima v splošnem davčnem zakonu pravilo vsebine pred obliko. </w:t>
                  </w:r>
                  <w:r w:rsidRPr="00D52462">
                    <w:rPr>
                      <w:rFonts w:ascii="Arial" w:eastAsia="Times New Roman" w:hAnsi="Arial" w:cs="Arial"/>
                      <w:b/>
                      <w:sz w:val="20"/>
                      <w:szCs w:val="20"/>
                      <w:lang w:eastAsia="sl-SI"/>
                    </w:rPr>
                    <w:t xml:space="preserve">Poljska </w:t>
                  </w:r>
                  <w:r>
                    <w:rPr>
                      <w:rFonts w:ascii="Arial" w:eastAsia="Times New Roman" w:hAnsi="Arial" w:cs="Arial"/>
                      <w:sz w:val="20"/>
                      <w:szCs w:val="20"/>
                      <w:lang w:eastAsia="sl-SI"/>
                    </w:rPr>
                    <w:t xml:space="preserve">ima od julija 2016 dalje splošno pravilo o preprečevanju zlorab v davčnem zakoniku, ki se uporablja za transakcije, ki so fiktivne in ne odražajo poslovne realnosti ter katerih prvi ali glavni namen je pridobiti davčno korist. Pravilo se ne uporabi, če davčna korist zavezanca iz fiktivne transakcije ne presega zneska 100,000 PLN v davčnem letu, nadalje, če je zavezanec zaprosil in pridobil mnenje ministra za finance, da se pravilo ne uporabi, ali če se druga, posebna pravila o preprečevanju izogibanja uporabijo za to transakcijo. Splošno pravilo se ne uporablja za davek na dodano vrednost. </w:t>
                  </w:r>
                  <w:r w:rsidRPr="00483053">
                    <w:rPr>
                      <w:rFonts w:ascii="Arial" w:eastAsia="Times New Roman" w:hAnsi="Arial" w:cs="Arial"/>
                      <w:b/>
                      <w:sz w:val="20"/>
                      <w:szCs w:val="20"/>
                      <w:lang w:eastAsia="sl-SI"/>
                    </w:rPr>
                    <w:t xml:space="preserve">Nizozemska </w:t>
                  </w:r>
                  <w:r w:rsidRPr="00483053">
                    <w:rPr>
                      <w:rFonts w:ascii="Arial" w:eastAsia="Times New Roman" w:hAnsi="Arial" w:cs="Arial"/>
                      <w:sz w:val="20"/>
                      <w:szCs w:val="20"/>
                      <w:lang w:eastAsia="sl-SI"/>
                    </w:rPr>
                    <w:t xml:space="preserve">ima dve različni pravili proti izogibanju. </w:t>
                  </w:r>
                  <w:r>
                    <w:rPr>
                      <w:rFonts w:ascii="Arial" w:eastAsia="Times New Roman" w:hAnsi="Arial" w:cs="Arial"/>
                      <w:sz w:val="20"/>
                      <w:szCs w:val="20"/>
                      <w:lang w:eastAsia="sl-SI"/>
                    </w:rPr>
                    <w:t>Prvo se nanaša le na t.</w:t>
                  </w:r>
                  <w:r w:rsidR="00A35669">
                    <w:rPr>
                      <w:rFonts w:ascii="Arial" w:eastAsia="Times New Roman" w:hAnsi="Arial" w:cs="Arial"/>
                      <w:sz w:val="20"/>
                      <w:szCs w:val="20"/>
                      <w:lang w:eastAsia="sl-SI"/>
                    </w:rPr>
                    <w:t> </w:t>
                  </w:r>
                  <w:r>
                    <w:rPr>
                      <w:rFonts w:ascii="Arial" w:eastAsia="Times New Roman" w:hAnsi="Arial" w:cs="Arial"/>
                      <w:sz w:val="20"/>
                      <w:szCs w:val="20"/>
                      <w:lang w:eastAsia="sl-SI"/>
                    </w:rPr>
                    <w:t xml:space="preserve">i. dajatveni postopek, drugo pa na zlorabo davčne doktrine, razvite </w:t>
                  </w:r>
                  <w:r w:rsidR="00A35669">
                    <w:rPr>
                      <w:rFonts w:ascii="Arial" w:eastAsia="Times New Roman" w:hAnsi="Arial" w:cs="Arial"/>
                      <w:sz w:val="20"/>
                      <w:szCs w:val="20"/>
                      <w:lang w:eastAsia="sl-SI"/>
                    </w:rPr>
                    <w:t xml:space="preserve">s </w:t>
                  </w:r>
                  <w:r>
                    <w:rPr>
                      <w:rFonts w:ascii="Arial" w:eastAsia="Times New Roman" w:hAnsi="Arial" w:cs="Arial"/>
                      <w:sz w:val="20"/>
                      <w:szCs w:val="20"/>
                      <w:lang w:eastAsia="sl-SI"/>
                    </w:rPr>
                    <w:t>praks</w:t>
                  </w:r>
                  <w:r w:rsidR="00A35669">
                    <w:rPr>
                      <w:rFonts w:ascii="Arial" w:eastAsia="Times New Roman" w:hAnsi="Arial" w:cs="Arial"/>
                      <w:sz w:val="20"/>
                      <w:szCs w:val="20"/>
                      <w:lang w:eastAsia="sl-SI"/>
                    </w:rPr>
                    <w:t>o</w:t>
                  </w:r>
                  <w:r>
                    <w:rPr>
                      <w:rFonts w:ascii="Arial" w:eastAsia="Times New Roman" w:hAnsi="Arial" w:cs="Arial"/>
                      <w:sz w:val="20"/>
                      <w:szCs w:val="20"/>
                      <w:lang w:eastAsia="sl-SI"/>
                    </w:rPr>
                    <w:t xml:space="preserve">. V praksi se uporablja le drugo navedeno pravilo, ker se šteje za bolj učinkovito. V skladu s tem pravilom lahko davčni organ ne upošteva pravne transakcije ali njih serije, če so izpolnjeni določeni pogoji, in sicer če je glavni motiv za transakcijo ali transakcije izogibanje davkom ter če zavezanec </w:t>
                  </w:r>
                  <w:r w:rsidR="00C54100">
                    <w:rPr>
                      <w:rFonts w:ascii="Arial" w:eastAsia="Times New Roman" w:hAnsi="Arial" w:cs="Arial"/>
                      <w:sz w:val="20"/>
                      <w:szCs w:val="20"/>
                      <w:lang w:eastAsia="sl-SI"/>
                    </w:rPr>
                    <w:t xml:space="preserve">s tem </w:t>
                  </w:r>
                  <w:r>
                    <w:rPr>
                      <w:rFonts w:ascii="Arial" w:eastAsia="Times New Roman" w:hAnsi="Arial" w:cs="Arial"/>
                      <w:sz w:val="20"/>
                      <w:szCs w:val="20"/>
                      <w:lang w:eastAsia="sl-SI"/>
                    </w:rPr>
                    <w:t xml:space="preserve">krši cilj in namen davčne zakonodaje. </w:t>
                  </w:r>
                  <w:r w:rsidR="00C54100">
                    <w:rPr>
                      <w:rFonts w:ascii="Arial" w:eastAsia="Times New Roman" w:hAnsi="Arial" w:cs="Arial"/>
                      <w:sz w:val="20"/>
                      <w:szCs w:val="20"/>
                      <w:lang w:eastAsia="sl-SI"/>
                    </w:rPr>
                    <w:t xml:space="preserve">Od </w:t>
                  </w:r>
                  <w:r>
                    <w:rPr>
                      <w:rFonts w:ascii="Arial" w:eastAsia="Times New Roman" w:hAnsi="Arial" w:cs="Arial"/>
                      <w:sz w:val="20"/>
                      <w:szCs w:val="20"/>
                      <w:lang w:eastAsia="sl-SI"/>
                    </w:rPr>
                    <w:t>1. januarj</w:t>
                  </w:r>
                  <w:r w:rsidR="00C54100">
                    <w:rPr>
                      <w:rFonts w:ascii="Arial" w:eastAsia="Times New Roman" w:hAnsi="Arial" w:cs="Arial"/>
                      <w:sz w:val="20"/>
                      <w:szCs w:val="20"/>
                      <w:lang w:eastAsia="sl-SI"/>
                    </w:rPr>
                    <w:t>a</w:t>
                  </w:r>
                  <w:r>
                    <w:rPr>
                      <w:rFonts w:ascii="Arial" w:eastAsia="Times New Roman" w:hAnsi="Arial" w:cs="Arial"/>
                      <w:sz w:val="20"/>
                      <w:szCs w:val="20"/>
                      <w:lang w:eastAsia="sl-SI"/>
                    </w:rPr>
                    <w:t xml:space="preserve"> 2016 velja tudi pravilo o preprečevanju zlorab iz </w:t>
                  </w:r>
                  <w:r w:rsidR="001A36A1">
                    <w:rPr>
                      <w:rFonts w:ascii="Arial" w:eastAsia="Times New Roman" w:hAnsi="Arial" w:cs="Arial"/>
                      <w:sz w:val="20"/>
                      <w:szCs w:val="20"/>
                      <w:lang w:eastAsia="sl-SI"/>
                    </w:rPr>
                    <w:t>D</w:t>
                  </w:r>
                  <w:r>
                    <w:rPr>
                      <w:rFonts w:ascii="Arial" w:eastAsia="Times New Roman" w:hAnsi="Arial" w:cs="Arial"/>
                      <w:sz w:val="20"/>
                      <w:szCs w:val="20"/>
                      <w:lang w:eastAsia="sl-SI"/>
                    </w:rPr>
                    <w:t xml:space="preserve">irektive 2011/96/EU o skupni obdavčitvi matičnih in odvisnih družb. </w:t>
                  </w:r>
                  <w:r w:rsidRPr="00BC73AE">
                    <w:rPr>
                      <w:rFonts w:ascii="Arial" w:eastAsia="Times New Roman" w:hAnsi="Arial" w:cs="Arial"/>
                      <w:b/>
                      <w:sz w:val="20"/>
                      <w:szCs w:val="20"/>
                      <w:lang w:eastAsia="sl-SI"/>
                    </w:rPr>
                    <w:t>Portugalska</w:t>
                  </w:r>
                  <w:r>
                    <w:rPr>
                      <w:rFonts w:ascii="Arial" w:eastAsia="Times New Roman" w:hAnsi="Arial" w:cs="Arial"/>
                      <w:sz w:val="20"/>
                      <w:szCs w:val="20"/>
                      <w:lang w:eastAsia="sl-SI"/>
                    </w:rPr>
                    <w:t xml:space="preserve"> ima splošno klavzulo o preprečevanju zlorab določeno v zakonu o davčnem postopku in pritožbah. V skladu z njo se transakcija spregleda, če se dokaže, da je njen glavni cilj zmanjšanje ali odprava davka, ki bi moral biti plačan. V takšnem primeru je zadevna transakcija ustrezno obdavčena. Dodatno imajo še pravila za davčno motivirane združitve, delitve, transferje sredstev, dohodke</w:t>
                  </w:r>
                  <w:r w:rsidR="00C54100">
                    <w:rPr>
                      <w:rFonts w:ascii="Arial" w:eastAsia="Times New Roman" w:hAnsi="Arial" w:cs="Arial"/>
                      <w:sz w:val="20"/>
                      <w:szCs w:val="20"/>
                      <w:lang w:eastAsia="sl-SI"/>
                    </w:rPr>
                    <w:t>,</w:t>
                  </w:r>
                  <w:r>
                    <w:rPr>
                      <w:rFonts w:ascii="Arial" w:eastAsia="Times New Roman" w:hAnsi="Arial" w:cs="Arial"/>
                      <w:sz w:val="20"/>
                      <w:szCs w:val="20"/>
                      <w:lang w:eastAsia="sl-SI"/>
                    </w:rPr>
                    <w:t xml:space="preserve"> plačane osebam, ki so rezidenti v državah z nizko stopnjo, pri tem se za takšne države štejejo države na posebnem seznamu in vsaka država, v kateri ni določen davek od dohodkov pravnih oseb ali se ta plača v višini 60 % ali manj višine domače splošne stopnje. Kot pomoč za izogibanje kritičnim praksam </w:t>
                  </w:r>
                  <w:r w:rsidR="00C54100">
                    <w:rPr>
                      <w:rFonts w:ascii="Arial" w:eastAsia="Times New Roman" w:hAnsi="Arial" w:cs="Arial"/>
                      <w:sz w:val="20"/>
                      <w:szCs w:val="20"/>
                      <w:lang w:eastAsia="sl-SI"/>
                    </w:rPr>
                    <w:t xml:space="preserve">se uporablja </w:t>
                  </w:r>
                  <w:r>
                    <w:rPr>
                      <w:rFonts w:ascii="Arial" w:eastAsia="Times New Roman" w:hAnsi="Arial" w:cs="Arial"/>
                      <w:sz w:val="20"/>
                      <w:szCs w:val="20"/>
                      <w:lang w:eastAsia="sl-SI"/>
                    </w:rPr>
                    <w:t xml:space="preserve">tudi režim obveznih razkritij za različne davke, </w:t>
                  </w:r>
                  <w:r w:rsidR="00A74C3D">
                    <w:rPr>
                      <w:rFonts w:ascii="Arial" w:eastAsia="Times New Roman" w:hAnsi="Arial" w:cs="Arial"/>
                      <w:sz w:val="20"/>
                      <w:szCs w:val="20"/>
                      <w:lang w:eastAsia="sl-SI"/>
                    </w:rPr>
                    <w:t xml:space="preserve">npr. </w:t>
                  </w:r>
                  <w:r>
                    <w:rPr>
                      <w:rFonts w:ascii="Arial" w:eastAsia="Times New Roman" w:hAnsi="Arial" w:cs="Arial"/>
                      <w:sz w:val="20"/>
                      <w:szCs w:val="20"/>
                      <w:lang w:eastAsia="sl-SI"/>
                    </w:rPr>
                    <w:t xml:space="preserve">davka na dodano vrednost, davka na nepremičnine in promet nepremičnin.         </w:t>
                  </w:r>
                  <w:r w:rsidRPr="00483053">
                    <w:rPr>
                      <w:rFonts w:ascii="Arial" w:eastAsia="Times New Roman" w:hAnsi="Arial" w:cs="Arial"/>
                      <w:sz w:val="20"/>
                      <w:szCs w:val="20"/>
                      <w:lang w:eastAsia="sl-SI"/>
                    </w:rPr>
                    <w:t xml:space="preserve"> </w:t>
                  </w:r>
                </w:p>
                <w:p w:rsidR="003D0780" w:rsidRDefault="003D0780" w:rsidP="003D0780">
                  <w:pPr>
                    <w:spacing w:after="0"/>
                    <w:jc w:val="both"/>
                    <w:rPr>
                      <w:rFonts w:ascii="Arial" w:eastAsia="Times New Roman" w:hAnsi="Arial" w:cs="Arial"/>
                      <w:sz w:val="20"/>
                      <w:szCs w:val="20"/>
                      <w:lang w:eastAsia="sl-SI"/>
                    </w:rPr>
                  </w:pPr>
                </w:p>
                <w:p w:rsidR="003D0780" w:rsidRDefault="003D0780" w:rsidP="003D0780">
                  <w:pPr>
                    <w:spacing w:after="0"/>
                    <w:jc w:val="both"/>
                    <w:rPr>
                      <w:rFonts w:ascii="Arial" w:eastAsia="Times New Roman" w:hAnsi="Arial" w:cs="Arial"/>
                      <w:sz w:val="20"/>
                      <w:szCs w:val="20"/>
                      <w:lang w:eastAsia="sl-SI"/>
                    </w:rPr>
                  </w:pPr>
                  <w:r w:rsidRPr="00CD4355">
                    <w:rPr>
                      <w:rFonts w:ascii="Arial" w:eastAsia="Times New Roman" w:hAnsi="Arial" w:cs="Arial"/>
                      <w:sz w:val="20"/>
                      <w:szCs w:val="20"/>
                      <w:u w:val="single"/>
                      <w:lang w:eastAsia="sl-SI"/>
                    </w:rPr>
                    <w:t>Pravila glede nadzorovanih tujih družb</w:t>
                  </w:r>
                  <w:r>
                    <w:rPr>
                      <w:rFonts w:ascii="Arial" w:eastAsia="Times New Roman" w:hAnsi="Arial" w:cs="Arial"/>
                      <w:sz w:val="20"/>
                      <w:szCs w:val="20"/>
                      <w:lang w:eastAsia="sl-SI"/>
                    </w:rPr>
                    <w:t xml:space="preserve"> ima dokaj podrobno določen</w:t>
                  </w:r>
                  <w:r w:rsidR="00A74C3D">
                    <w:rPr>
                      <w:rFonts w:ascii="Arial" w:eastAsia="Times New Roman" w:hAnsi="Arial" w:cs="Arial"/>
                      <w:sz w:val="20"/>
                      <w:szCs w:val="20"/>
                      <w:lang w:eastAsia="sl-SI"/>
                    </w:rPr>
                    <w:t>a</w:t>
                  </w:r>
                  <w:r>
                    <w:rPr>
                      <w:rFonts w:ascii="Arial" w:eastAsia="Times New Roman" w:hAnsi="Arial" w:cs="Arial"/>
                      <w:sz w:val="20"/>
                      <w:szCs w:val="20"/>
                      <w:lang w:eastAsia="sl-SI"/>
                    </w:rPr>
                    <w:t xml:space="preserve"> </w:t>
                  </w:r>
                  <w:r w:rsidRPr="0048202D">
                    <w:rPr>
                      <w:rFonts w:ascii="Arial" w:eastAsia="Times New Roman" w:hAnsi="Arial" w:cs="Arial"/>
                      <w:b/>
                      <w:sz w:val="20"/>
                      <w:szCs w:val="20"/>
                      <w:lang w:eastAsia="sl-SI"/>
                    </w:rPr>
                    <w:t>Danska</w:t>
                  </w:r>
                  <w:r w:rsidRPr="0048202D">
                    <w:rPr>
                      <w:rFonts w:ascii="Arial" w:eastAsia="Times New Roman" w:hAnsi="Arial" w:cs="Arial"/>
                      <w:sz w:val="20"/>
                      <w:szCs w:val="20"/>
                      <w:lang w:eastAsia="sl-SI"/>
                    </w:rPr>
                    <w:t>.</w:t>
                  </w:r>
                  <w:r>
                    <w:rPr>
                      <w:rFonts w:ascii="Arial" w:eastAsia="Times New Roman" w:hAnsi="Arial" w:cs="Arial"/>
                      <w:b/>
                      <w:sz w:val="20"/>
                      <w:szCs w:val="20"/>
                      <w:lang w:eastAsia="sl-SI"/>
                    </w:rPr>
                    <w:t xml:space="preserve"> </w:t>
                  </w:r>
                  <w:r w:rsidRPr="0048202D">
                    <w:rPr>
                      <w:rFonts w:ascii="Arial" w:eastAsia="Times New Roman" w:hAnsi="Arial" w:cs="Arial"/>
                      <w:sz w:val="20"/>
                      <w:szCs w:val="20"/>
                      <w:lang w:eastAsia="sl-SI"/>
                    </w:rPr>
                    <w:t>Matična družba</w:t>
                  </w:r>
                  <w:r>
                    <w:rPr>
                      <w:rFonts w:ascii="Arial" w:eastAsia="Times New Roman" w:hAnsi="Arial" w:cs="Arial"/>
                      <w:sz w:val="20"/>
                      <w:szCs w:val="20"/>
                      <w:lang w:eastAsia="sl-SI"/>
                    </w:rPr>
                    <w:t xml:space="preserve">, ki je rezident na Danskem, je zavezana za davek na neto finančni dohodek odvisne družbe nerezidentke ali tuje poslovne enote, če je odvisna družba nadzorovana s strani matične družbe in je poslovanje odvisne družbe večinoma finančne narave. Podrobno je določeno, kdaj se odvisna </w:t>
                  </w:r>
                  <w:r>
                    <w:rPr>
                      <w:rFonts w:ascii="Arial" w:eastAsia="Times New Roman" w:hAnsi="Arial" w:cs="Arial"/>
                      <w:sz w:val="20"/>
                      <w:szCs w:val="20"/>
                      <w:lang w:eastAsia="sl-SI"/>
                    </w:rPr>
                    <w:lastRenderedPageBreak/>
                    <w:t xml:space="preserve">družba </w:t>
                  </w:r>
                  <w:r w:rsidR="00A74C3D" w:rsidRPr="00881E0D">
                    <w:rPr>
                      <w:rFonts w:ascii="Arial" w:eastAsia="Times New Roman" w:hAnsi="Arial" w:cs="Arial"/>
                      <w:sz w:val="20"/>
                      <w:szCs w:val="20"/>
                      <w:lang w:eastAsia="sl-SI"/>
                    </w:rPr>
                    <w:t>nerezident</w:t>
                  </w:r>
                  <w:r w:rsidR="00A74C3D">
                    <w:rPr>
                      <w:rFonts w:ascii="Arial" w:eastAsia="Times New Roman" w:hAnsi="Arial" w:cs="Arial"/>
                      <w:sz w:val="20"/>
                      <w:szCs w:val="20"/>
                      <w:lang w:eastAsia="sl-SI"/>
                    </w:rPr>
                    <w:t xml:space="preserve">ka </w:t>
                  </w:r>
                  <w:r>
                    <w:rPr>
                      <w:rFonts w:ascii="Arial" w:eastAsia="Times New Roman" w:hAnsi="Arial" w:cs="Arial"/>
                      <w:sz w:val="20"/>
                      <w:szCs w:val="20"/>
                      <w:lang w:eastAsia="sl-SI"/>
                    </w:rPr>
                    <w:t>šteje za nadzorovano, in sicer če ima rezident več kot 50 % glasovalnih pravic. Upoštevajo se tudi povezane osebe, ki so natančno definirane za ta namen. D</w:t>
                  </w:r>
                  <w:r w:rsidR="00C54100">
                    <w:rPr>
                      <w:rFonts w:ascii="Arial" w:eastAsia="Times New Roman" w:hAnsi="Arial" w:cs="Arial"/>
                      <w:sz w:val="20"/>
                      <w:szCs w:val="20"/>
                      <w:lang w:eastAsia="sl-SI"/>
                    </w:rPr>
                    <w:t>oloče</w:t>
                  </w:r>
                  <w:r>
                    <w:rPr>
                      <w:rFonts w:ascii="Arial" w:eastAsia="Times New Roman" w:hAnsi="Arial" w:cs="Arial"/>
                      <w:sz w:val="20"/>
                      <w:szCs w:val="20"/>
                      <w:lang w:eastAsia="sl-SI"/>
                    </w:rPr>
                    <w:t xml:space="preserve">no je tudi, kdaj se poslovanje šteje za »večinoma finančne narave«. </w:t>
                  </w:r>
                  <w:r w:rsidRPr="00D94894">
                    <w:rPr>
                      <w:rFonts w:ascii="Arial" w:eastAsia="Times New Roman" w:hAnsi="Arial" w:cs="Arial"/>
                      <w:sz w:val="20"/>
                      <w:szCs w:val="20"/>
                      <w:lang w:eastAsia="sl-SI"/>
                    </w:rPr>
                    <w:t>Tuj davek</w:t>
                  </w:r>
                  <w:r>
                    <w:rPr>
                      <w:rFonts w:ascii="Arial" w:eastAsia="Times New Roman" w:hAnsi="Arial" w:cs="Arial"/>
                      <w:sz w:val="20"/>
                      <w:szCs w:val="20"/>
                      <w:lang w:eastAsia="sl-SI"/>
                    </w:rPr>
                    <w:t xml:space="preserve"> se izračuna na osnovi celotnega dohodka tuje družbe. Če so izpolnjeni pogoji za uporabo pravila, se rezident obdavči za del neto dohodka odvisne družbe glede na najvišjo udeležbo čez leto. Obdavčeni so le neto finančni dohodki, s tem da nekateri odhodki niso priznani, </w:t>
                  </w:r>
                  <w:r w:rsidR="00C54100">
                    <w:rPr>
                      <w:rFonts w:ascii="Arial" w:eastAsia="Times New Roman" w:hAnsi="Arial" w:cs="Arial"/>
                      <w:sz w:val="20"/>
                      <w:szCs w:val="20"/>
                      <w:lang w:eastAsia="sl-SI"/>
                    </w:rPr>
                    <w:t>na primer</w:t>
                  </w:r>
                  <w:r>
                    <w:rPr>
                      <w:rFonts w:ascii="Arial" w:eastAsia="Times New Roman" w:hAnsi="Arial" w:cs="Arial"/>
                      <w:sz w:val="20"/>
                      <w:szCs w:val="20"/>
                      <w:lang w:eastAsia="sl-SI"/>
                    </w:rPr>
                    <w:t xml:space="preserve"> izgube. Določena so pravila za preprečevanje dvojne obdavčitve pri razdelitvi dividend ali realizaciji kapitalskih dobičkov od deležev. Pravila se uporabljajo tudi za fizične osebe in fundacije. </w:t>
                  </w:r>
                  <w:r w:rsidRPr="00CA359B">
                    <w:rPr>
                      <w:rFonts w:ascii="Arial" w:eastAsia="Times New Roman" w:hAnsi="Arial" w:cs="Arial"/>
                      <w:b/>
                      <w:sz w:val="20"/>
                      <w:szCs w:val="20"/>
                      <w:lang w:eastAsia="sl-SI"/>
                    </w:rPr>
                    <w:t>Madžarska</w:t>
                  </w:r>
                  <w:r>
                    <w:rPr>
                      <w:rFonts w:ascii="Arial" w:eastAsia="Times New Roman" w:hAnsi="Arial" w:cs="Arial"/>
                      <w:b/>
                      <w:sz w:val="20"/>
                      <w:szCs w:val="20"/>
                      <w:lang w:eastAsia="sl-SI"/>
                    </w:rPr>
                    <w:t xml:space="preserve"> </w:t>
                  </w:r>
                  <w:r w:rsidRPr="00CA359B">
                    <w:rPr>
                      <w:rFonts w:ascii="Arial" w:eastAsia="Times New Roman" w:hAnsi="Arial" w:cs="Arial"/>
                      <w:sz w:val="20"/>
                      <w:szCs w:val="20"/>
                      <w:lang w:eastAsia="sl-SI"/>
                    </w:rPr>
                    <w:t>je s 1. januarjem 2017</w:t>
                  </w:r>
                  <w:r>
                    <w:rPr>
                      <w:rFonts w:ascii="Arial" w:eastAsia="Times New Roman" w:hAnsi="Arial" w:cs="Arial"/>
                      <w:b/>
                      <w:sz w:val="20"/>
                      <w:szCs w:val="20"/>
                      <w:lang w:eastAsia="sl-SI"/>
                    </w:rPr>
                    <w:t xml:space="preserve"> </w:t>
                  </w:r>
                  <w:r>
                    <w:rPr>
                      <w:rFonts w:ascii="Arial" w:eastAsia="Times New Roman" w:hAnsi="Arial" w:cs="Arial"/>
                      <w:sz w:val="20"/>
                      <w:szCs w:val="20"/>
                      <w:lang w:eastAsia="sl-SI"/>
                    </w:rPr>
                    <w:t>bistveno dopolnila svojo zakonodajo glede nadzorovanih tujih družb. V skladu z novo zakonodajo se tuja oseba obravnava kot nadzorovana tuja družba, če ima zavezanec na Madžarskem sam ali s povezanimi osebami neposredno ali posredno več kot 50 % glasovalnih pravic tuje osebe, je neposredno ali posredno več kot 50</w:t>
                  </w:r>
                  <w:r w:rsidR="000C24A9">
                    <w:rPr>
                      <w:rFonts w:ascii="Arial" w:eastAsia="Times New Roman" w:hAnsi="Arial" w:cs="Arial"/>
                      <w:sz w:val="20"/>
                      <w:szCs w:val="20"/>
                      <w:lang w:eastAsia="sl-SI"/>
                    </w:rPr>
                    <w:t>-odstotni</w:t>
                  </w:r>
                  <w:r>
                    <w:rPr>
                      <w:rFonts w:ascii="Arial" w:eastAsia="Times New Roman" w:hAnsi="Arial" w:cs="Arial"/>
                      <w:sz w:val="20"/>
                      <w:szCs w:val="20"/>
                      <w:lang w:eastAsia="sl-SI"/>
                    </w:rPr>
                    <w:t xml:space="preserve"> lastnik registriranega kapitala te osebe ali je upravičen do prejemanja več kot 50 % dobička tuje osebe. Pogoj za uporabo pravil o nadzorovanih tujih družbah je dejanska obdavčitev dobička tuje osebe, ki je nižja od polovice davka, ki bi bil plačan, če bi bila ta oseba ustanovljena na Madžarskem. Glede na stopnjo 9 %, ki velja od 1.</w:t>
                  </w:r>
                  <w:r w:rsidR="000C24A9">
                    <w:rPr>
                      <w:rFonts w:ascii="Arial" w:eastAsia="Times New Roman" w:hAnsi="Arial" w:cs="Arial"/>
                      <w:sz w:val="20"/>
                      <w:szCs w:val="20"/>
                      <w:lang w:eastAsia="sl-SI"/>
                    </w:rPr>
                    <w:t xml:space="preserve"> </w:t>
                  </w:r>
                  <w:r>
                    <w:rPr>
                      <w:rFonts w:ascii="Arial" w:eastAsia="Times New Roman" w:hAnsi="Arial" w:cs="Arial"/>
                      <w:sz w:val="20"/>
                      <w:szCs w:val="20"/>
                      <w:lang w:eastAsia="sl-SI"/>
                    </w:rPr>
                    <w:t>1.</w:t>
                  </w:r>
                  <w:r w:rsidR="000C24A9">
                    <w:rPr>
                      <w:rFonts w:ascii="Arial" w:eastAsia="Times New Roman" w:hAnsi="Arial" w:cs="Arial"/>
                      <w:sz w:val="20"/>
                      <w:szCs w:val="20"/>
                      <w:lang w:eastAsia="sl-SI"/>
                    </w:rPr>
                    <w:t xml:space="preserve"> </w:t>
                  </w:r>
                  <w:r>
                    <w:rPr>
                      <w:rFonts w:ascii="Arial" w:eastAsia="Times New Roman" w:hAnsi="Arial" w:cs="Arial"/>
                      <w:sz w:val="20"/>
                      <w:szCs w:val="20"/>
                      <w:lang w:eastAsia="sl-SI"/>
                    </w:rPr>
                    <w:t>2017, to pomeni obdavčitev</w:t>
                  </w:r>
                  <w:r w:rsidR="000C24A9">
                    <w:rPr>
                      <w:rFonts w:ascii="Arial" w:eastAsia="Times New Roman" w:hAnsi="Arial" w:cs="Arial"/>
                      <w:sz w:val="20"/>
                      <w:szCs w:val="20"/>
                      <w:lang w:eastAsia="sl-SI"/>
                    </w:rPr>
                    <w:t>,</w:t>
                  </w:r>
                  <w:r>
                    <w:rPr>
                      <w:rFonts w:ascii="Arial" w:eastAsia="Times New Roman" w:hAnsi="Arial" w:cs="Arial"/>
                      <w:sz w:val="20"/>
                      <w:szCs w:val="20"/>
                      <w:lang w:eastAsia="sl-SI"/>
                    </w:rPr>
                    <w:t xml:space="preserve"> nižjo od 4,5 %. Če ima oseba status nadzorovane tuje družbe, se dohodek, med drugim, od obresti in licenčnin, vključi v davčno osnovo domačega davčnega zavezanca, pod pogojem, da ta dohodek predstavlja več kot eno tretjino celotnega dohodka tuje nadzorovane družbe. Dohodek iz finančnega zakupa, bančnih, zavarovalniških in drugih finančnih aktivnosti ter prodaje in nakupa blaga in storitev med povezanimi osebami se vključi le, če več kot en</w:t>
                  </w:r>
                  <w:r w:rsidR="000C24A9">
                    <w:rPr>
                      <w:rFonts w:ascii="Arial" w:eastAsia="Times New Roman" w:hAnsi="Arial" w:cs="Arial"/>
                      <w:sz w:val="20"/>
                      <w:szCs w:val="20"/>
                      <w:lang w:eastAsia="sl-SI"/>
                    </w:rPr>
                    <w:t>a</w:t>
                  </w:r>
                  <w:r>
                    <w:rPr>
                      <w:rFonts w:ascii="Arial" w:eastAsia="Times New Roman" w:hAnsi="Arial" w:cs="Arial"/>
                      <w:sz w:val="20"/>
                      <w:szCs w:val="20"/>
                      <w:lang w:eastAsia="sl-SI"/>
                    </w:rPr>
                    <w:t xml:space="preserve"> tretjin</w:t>
                  </w:r>
                  <w:r w:rsidR="000C24A9">
                    <w:rPr>
                      <w:rFonts w:ascii="Arial" w:eastAsia="Times New Roman" w:hAnsi="Arial" w:cs="Arial"/>
                      <w:sz w:val="20"/>
                      <w:szCs w:val="20"/>
                      <w:lang w:eastAsia="sl-SI"/>
                    </w:rPr>
                    <w:t>a</w:t>
                  </w:r>
                  <w:r>
                    <w:rPr>
                      <w:rFonts w:ascii="Arial" w:eastAsia="Times New Roman" w:hAnsi="Arial" w:cs="Arial"/>
                      <w:sz w:val="20"/>
                      <w:szCs w:val="20"/>
                      <w:lang w:eastAsia="sl-SI"/>
                    </w:rPr>
                    <w:t xml:space="preserve"> dohodka nadzorovane tuje družbe izhaja iz poslovanja s povezanimi osebami. Prejete dividende, ki so v pravilu izvzete, se, če so prejete od nadzorovane tuje družbe, vključijo v osnovo. Če se tuja oseba kvalificira za nadzorovano tujo osebo, se pravila glede izvzema dividend pri udeležbi ne uporabljajo. Izgube, nastale pri odsvojitvi deležev nadzorovane tuje družbe, niso odhodek. Odbitek od davka je dopuščen za </w:t>
                  </w:r>
                  <w:r w:rsidRPr="00D94894">
                    <w:rPr>
                      <w:rFonts w:ascii="Arial" w:eastAsia="Times New Roman" w:hAnsi="Arial" w:cs="Arial"/>
                      <w:sz w:val="20"/>
                      <w:szCs w:val="20"/>
                      <w:lang w:eastAsia="sl-SI"/>
                    </w:rPr>
                    <w:t>plačan tuj davek.</w:t>
                  </w:r>
                  <w:r>
                    <w:rPr>
                      <w:rFonts w:ascii="Arial" w:eastAsia="Times New Roman" w:hAnsi="Arial" w:cs="Arial"/>
                      <w:sz w:val="20"/>
                      <w:szCs w:val="20"/>
                      <w:lang w:eastAsia="sl-SI"/>
                    </w:rPr>
                    <w:t xml:space="preserve"> Plačila nadzorovani tuji družbi niso odhodek, razen če zavezanec z ustrezno dokumentacijo dokaže, da služijo za poslovne namene. Pravila o nadzorovanih družbah se ne uporabijo, če tuja oseba opravlja pristno </w:t>
                  </w:r>
                  <w:r w:rsidR="00313CE7">
                    <w:rPr>
                      <w:rFonts w:ascii="Arial" w:eastAsia="Times New Roman" w:hAnsi="Arial" w:cs="Arial"/>
                      <w:sz w:val="20"/>
                      <w:szCs w:val="20"/>
                      <w:lang w:eastAsia="sl-SI"/>
                    </w:rPr>
                    <w:t>gospodar</w:t>
                  </w:r>
                  <w:r>
                    <w:rPr>
                      <w:rFonts w:ascii="Arial" w:eastAsia="Times New Roman" w:hAnsi="Arial" w:cs="Arial"/>
                      <w:sz w:val="20"/>
                      <w:szCs w:val="20"/>
                      <w:lang w:eastAsia="sl-SI"/>
                    </w:rPr>
                    <w:t xml:space="preserve">sko dejavnost. </w:t>
                  </w:r>
                  <w:r w:rsidR="00313CE7">
                    <w:rPr>
                      <w:rFonts w:ascii="Arial" w:eastAsia="Times New Roman" w:hAnsi="Arial" w:cs="Arial"/>
                      <w:sz w:val="20"/>
                      <w:szCs w:val="20"/>
                      <w:lang w:eastAsia="sl-SI"/>
                    </w:rPr>
                    <w:t>T</w:t>
                  </w:r>
                  <w:r>
                    <w:rPr>
                      <w:rFonts w:ascii="Arial" w:eastAsia="Times New Roman" w:hAnsi="Arial" w:cs="Arial"/>
                      <w:sz w:val="20"/>
                      <w:szCs w:val="20"/>
                      <w:lang w:eastAsia="sl-SI"/>
                    </w:rPr>
                    <w:t>a je opredeljena kot proizvodnja, predelava, storitve, investicijska ali komercialna dejavnost, ki jo tuja oseba opravlja s svojimi sredstvi, zaposlenimi</w:t>
                  </w:r>
                  <w:r w:rsidR="00313CE7">
                    <w:rPr>
                      <w:rFonts w:ascii="Arial" w:eastAsia="Times New Roman" w:hAnsi="Arial" w:cs="Arial"/>
                      <w:sz w:val="20"/>
                      <w:szCs w:val="20"/>
                      <w:lang w:eastAsia="sl-SI"/>
                    </w:rPr>
                    <w:t>,</w:t>
                  </w:r>
                  <w:r>
                    <w:rPr>
                      <w:rFonts w:ascii="Arial" w:eastAsia="Times New Roman" w:hAnsi="Arial" w:cs="Arial"/>
                      <w:sz w:val="20"/>
                      <w:szCs w:val="20"/>
                      <w:lang w:eastAsia="sl-SI"/>
                    </w:rPr>
                    <w:t xml:space="preserve"> ter prihodki iz takšne dejavnosti presegajo 50 % skupnih prihodkov tuje osebe in povezanih oseb. Dokazno breme v povezavi z navedenim je na strani zavezanca. Pred 1.</w:t>
                  </w:r>
                  <w:r w:rsidR="00313CE7">
                    <w:rPr>
                      <w:rFonts w:ascii="Arial" w:eastAsia="Times New Roman" w:hAnsi="Arial" w:cs="Arial"/>
                      <w:sz w:val="20"/>
                      <w:szCs w:val="20"/>
                      <w:lang w:eastAsia="sl-SI"/>
                    </w:rPr>
                    <w:t> </w:t>
                  </w:r>
                  <w:r>
                    <w:rPr>
                      <w:rFonts w:ascii="Arial" w:eastAsia="Times New Roman" w:hAnsi="Arial" w:cs="Arial"/>
                      <w:sz w:val="20"/>
                      <w:szCs w:val="20"/>
                      <w:lang w:eastAsia="sl-SI"/>
                    </w:rPr>
                    <w:t>1.</w:t>
                  </w:r>
                  <w:r w:rsidR="00313CE7">
                    <w:rPr>
                      <w:rFonts w:ascii="Arial" w:eastAsia="Times New Roman" w:hAnsi="Arial" w:cs="Arial"/>
                      <w:sz w:val="20"/>
                      <w:szCs w:val="20"/>
                      <w:lang w:eastAsia="sl-SI"/>
                    </w:rPr>
                    <w:t> </w:t>
                  </w:r>
                  <w:r>
                    <w:rPr>
                      <w:rFonts w:ascii="Arial" w:eastAsia="Times New Roman" w:hAnsi="Arial" w:cs="Arial"/>
                      <w:sz w:val="20"/>
                      <w:szCs w:val="20"/>
                      <w:lang w:eastAsia="sl-SI"/>
                    </w:rPr>
                    <w:t>2017 je nerazdeljeni dobiček nadzorovane tuje družbe bil predmet obdavčitve na Madžarskem na ravni fizičnih oseb. S 1.</w:t>
                  </w:r>
                  <w:r w:rsidR="00313CE7">
                    <w:rPr>
                      <w:rFonts w:ascii="Arial" w:eastAsia="Times New Roman" w:hAnsi="Arial" w:cs="Arial"/>
                      <w:sz w:val="20"/>
                      <w:szCs w:val="20"/>
                      <w:lang w:eastAsia="sl-SI"/>
                    </w:rPr>
                    <w:t> </w:t>
                  </w:r>
                  <w:r>
                    <w:rPr>
                      <w:rFonts w:ascii="Arial" w:eastAsia="Times New Roman" w:hAnsi="Arial" w:cs="Arial"/>
                      <w:sz w:val="20"/>
                      <w:szCs w:val="20"/>
                      <w:lang w:eastAsia="sl-SI"/>
                    </w:rPr>
                    <w:t>1.</w:t>
                  </w:r>
                  <w:r w:rsidR="00313CE7">
                    <w:rPr>
                      <w:rFonts w:ascii="Arial" w:eastAsia="Times New Roman" w:hAnsi="Arial" w:cs="Arial"/>
                      <w:sz w:val="20"/>
                      <w:szCs w:val="20"/>
                      <w:lang w:eastAsia="sl-SI"/>
                    </w:rPr>
                    <w:t> </w:t>
                  </w:r>
                  <w:r>
                    <w:rPr>
                      <w:rFonts w:ascii="Arial" w:eastAsia="Times New Roman" w:hAnsi="Arial" w:cs="Arial"/>
                      <w:sz w:val="20"/>
                      <w:szCs w:val="20"/>
                      <w:lang w:eastAsia="sl-SI"/>
                    </w:rPr>
                    <w:t>2017 se je ta določba črtala iz predpisa o obdavčitvi dohodkov fizičnih oseb in posledično ni več obdavčitve fizičnih oseb na ta dohodek, razen če prihaja iz nizko obdavčenih jurisdikcij. Če je to primer, so obresti, dividende, kapitalski dobički in drugi dohodki fizičnih oseb, ki pridejo iz kritičnih jurisdikcij</w:t>
                  </w:r>
                  <w:r w:rsidR="00A74C3D">
                    <w:rPr>
                      <w:rFonts w:ascii="Arial" w:eastAsia="Times New Roman" w:hAnsi="Arial" w:cs="Arial"/>
                      <w:sz w:val="20"/>
                      <w:szCs w:val="20"/>
                      <w:lang w:eastAsia="sl-SI"/>
                    </w:rPr>
                    <w:t>,</w:t>
                  </w:r>
                  <w:r>
                    <w:rPr>
                      <w:rFonts w:ascii="Arial" w:eastAsia="Times New Roman" w:hAnsi="Arial" w:cs="Arial"/>
                      <w:sz w:val="20"/>
                      <w:szCs w:val="20"/>
                      <w:lang w:eastAsia="sl-SI"/>
                    </w:rPr>
                    <w:t xml:space="preserve"> obdavčeni po enotni stopnji na dohodek in na socialne prispevke na ravni fizične osebe. Države, ki pravil o nadzorovanih tujih družbah še nimajo, so </w:t>
                  </w:r>
                  <w:r w:rsidRPr="00F15AF0">
                    <w:rPr>
                      <w:rFonts w:ascii="Arial" w:eastAsia="Times New Roman" w:hAnsi="Arial" w:cs="Arial"/>
                      <w:b/>
                      <w:sz w:val="20"/>
                      <w:szCs w:val="20"/>
                      <w:lang w:eastAsia="sl-SI"/>
                    </w:rPr>
                    <w:t>Bolgarija, Hrvaška, Češka, Ciper, Belgija</w:t>
                  </w:r>
                  <w:r>
                    <w:rPr>
                      <w:rFonts w:ascii="Arial" w:eastAsia="Times New Roman" w:hAnsi="Arial" w:cs="Arial"/>
                      <w:b/>
                      <w:sz w:val="20"/>
                      <w:szCs w:val="20"/>
                      <w:lang w:eastAsia="sl-SI"/>
                    </w:rPr>
                    <w:t xml:space="preserve"> in</w:t>
                  </w:r>
                  <w:r w:rsidRPr="00F15AF0">
                    <w:rPr>
                      <w:rFonts w:ascii="Arial" w:eastAsia="Times New Roman" w:hAnsi="Arial" w:cs="Arial"/>
                      <w:b/>
                      <w:sz w:val="20"/>
                      <w:szCs w:val="20"/>
                      <w:lang w:eastAsia="sl-SI"/>
                    </w:rPr>
                    <w:t xml:space="preserve"> Avstrija</w:t>
                  </w:r>
                  <w:r w:rsidRPr="00E84F5C">
                    <w:rPr>
                      <w:rFonts w:ascii="Arial" w:eastAsia="Times New Roman" w:hAnsi="Arial" w:cs="Arial"/>
                      <w:sz w:val="20"/>
                      <w:szCs w:val="20"/>
                      <w:lang w:eastAsia="sl-SI"/>
                    </w:rPr>
                    <w:t>, ki pa</w:t>
                  </w:r>
                  <w:r>
                    <w:rPr>
                      <w:rFonts w:ascii="Arial" w:eastAsia="Times New Roman" w:hAnsi="Arial" w:cs="Arial"/>
                      <w:b/>
                      <w:sz w:val="20"/>
                      <w:szCs w:val="20"/>
                      <w:lang w:eastAsia="sl-SI"/>
                    </w:rPr>
                    <w:t xml:space="preserve"> </w:t>
                  </w:r>
                  <w:r>
                    <w:rPr>
                      <w:rFonts w:ascii="Arial" w:eastAsia="Times New Roman" w:hAnsi="Arial" w:cs="Arial"/>
                      <w:sz w:val="20"/>
                      <w:szCs w:val="20"/>
                      <w:lang w:eastAsia="sl-SI"/>
                    </w:rPr>
                    <w:t>ima posebna pravila pripisa le za nekatere osebe nerezidente.</w:t>
                  </w:r>
                </w:p>
                <w:p w:rsidR="003D0780" w:rsidRDefault="003D0780" w:rsidP="003D0780">
                  <w:pPr>
                    <w:autoSpaceDE w:val="0"/>
                    <w:autoSpaceDN w:val="0"/>
                    <w:adjustRightInd w:val="0"/>
                    <w:spacing w:after="0"/>
                    <w:jc w:val="both"/>
                    <w:rPr>
                      <w:rFonts w:ascii="Arial" w:eastAsia="Times New Roman" w:hAnsi="Arial" w:cs="Arial"/>
                      <w:sz w:val="20"/>
                      <w:szCs w:val="20"/>
                      <w:lang w:eastAsia="sl-SI"/>
                    </w:rPr>
                  </w:pPr>
                </w:p>
                <w:p w:rsidR="003D0780" w:rsidRPr="002017D4" w:rsidRDefault="003D0780" w:rsidP="003D0780">
                  <w:pPr>
                    <w:autoSpaceDE w:val="0"/>
                    <w:autoSpaceDN w:val="0"/>
                    <w:adjustRightInd w:val="0"/>
                    <w:spacing w:after="0"/>
                    <w:jc w:val="both"/>
                    <w:rPr>
                      <w:rFonts w:cs="Arial"/>
                      <w:b/>
                      <w:sz w:val="20"/>
                      <w:szCs w:val="20"/>
                      <w:lang w:eastAsia="sl-SI"/>
                    </w:rPr>
                  </w:pPr>
                  <w:r>
                    <w:rPr>
                      <w:rFonts w:ascii="Arial" w:eastAsia="Times New Roman" w:hAnsi="Arial" w:cs="Arial"/>
                      <w:sz w:val="20"/>
                      <w:szCs w:val="20"/>
                      <w:lang w:eastAsia="sl-SI"/>
                    </w:rPr>
                    <w:t xml:space="preserve"> (Vir: </w:t>
                  </w:r>
                  <w:proofErr w:type="spellStart"/>
                  <w:r>
                    <w:rPr>
                      <w:rFonts w:ascii="Arial" w:eastAsia="Times New Roman" w:hAnsi="Arial" w:cs="Arial"/>
                      <w:sz w:val="20"/>
                      <w:szCs w:val="20"/>
                      <w:lang w:eastAsia="sl-SI"/>
                    </w:rPr>
                    <w:t>European</w:t>
                  </w:r>
                  <w:proofErr w:type="spellEnd"/>
                  <w:r>
                    <w:rPr>
                      <w:rFonts w:ascii="Arial" w:eastAsia="Times New Roman" w:hAnsi="Arial" w:cs="Arial"/>
                      <w:sz w:val="20"/>
                      <w:szCs w:val="20"/>
                      <w:lang w:eastAsia="sl-SI"/>
                    </w:rPr>
                    <w:t xml:space="preserve"> </w:t>
                  </w:r>
                  <w:proofErr w:type="spellStart"/>
                  <w:r>
                    <w:rPr>
                      <w:rFonts w:ascii="Arial" w:eastAsia="Times New Roman" w:hAnsi="Arial" w:cs="Arial"/>
                      <w:sz w:val="20"/>
                      <w:szCs w:val="20"/>
                      <w:lang w:eastAsia="sl-SI"/>
                    </w:rPr>
                    <w:t>Tax</w:t>
                  </w:r>
                  <w:proofErr w:type="spellEnd"/>
                  <w:r>
                    <w:rPr>
                      <w:rFonts w:ascii="Arial" w:eastAsia="Times New Roman" w:hAnsi="Arial" w:cs="Arial"/>
                      <w:sz w:val="20"/>
                      <w:szCs w:val="20"/>
                      <w:lang w:eastAsia="sl-SI"/>
                    </w:rPr>
                    <w:t xml:space="preserve"> </w:t>
                  </w:r>
                  <w:proofErr w:type="spellStart"/>
                  <w:r>
                    <w:rPr>
                      <w:rFonts w:ascii="Arial" w:eastAsia="Times New Roman" w:hAnsi="Arial" w:cs="Arial"/>
                      <w:sz w:val="20"/>
                      <w:szCs w:val="20"/>
                      <w:lang w:eastAsia="sl-SI"/>
                    </w:rPr>
                    <w:t>Handbook</w:t>
                  </w:r>
                  <w:proofErr w:type="spellEnd"/>
                  <w:r>
                    <w:rPr>
                      <w:rFonts w:ascii="Arial" w:eastAsia="Times New Roman" w:hAnsi="Arial" w:cs="Arial"/>
                      <w:sz w:val="20"/>
                      <w:szCs w:val="20"/>
                      <w:lang w:eastAsia="sl-SI"/>
                    </w:rPr>
                    <w:t>, IBFD, knjižna izdaja 2017</w:t>
                  </w:r>
                  <w:r w:rsidR="00313CE7">
                    <w:rPr>
                      <w:rFonts w:ascii="Arial" w:eastAsia="Times New Roman" w:hAnsi="Arial" w:cs="Arial"/>
                      <w:sz w:val="20"/>
                      <w:szCs w:val="20"/>
                      <w:lang w:eastAsia="sl-SI"/>
                    </w:rPr>
                    <w:t>.</w:t>
                  </w:r>
                  <w:r>
                    <w:rPr>
                      <w:rFonts w:ascii="Arial" w:eastAsia="Times New Roman" w:hAnsi="Arial" w:cs="Arial"/>
                      <w:sz w:val="20"/>
                      <w:szCs w:val="20"/>
                      <w:lang w:eastAsia="sl-SI"/>
                    </w:rPr>
                    <w:t>)</w:t>
                  </w:r>
                </w:p>
              </w:tc>
            </w:tr>
            <w:tr w:rsidR="003D0780" w:rsidRPr="00D55AB6" w:rsidTr="003D0780">
              <w:tc>
                <w:tcPr>
                  <w:tcW w:w="9213" w:type="dxa"/>
                </w:tcPr>
                <w:p w:rsidR="003D0780" w:rsidRPr="00D55AB6" w:rsidRDefault="003D0780" w:rsidP="003D0780">
                  <w:pPr>
                    <w:pStyle w:val="Oddelek"/>
                    <w:numPr>
                      <w:ilvl w:val="0"/>
                      <w:numId w:val="0"/>
                    </w:numPr>
                    <w:spacing w:before="0" w:after="0" w:line="260" w:lineRule="exact"/>
                    <w:jc w:val="both"/>
                    <w:rPr>
                      <w:color w:val="A6A6A6"/>
                      <w:sz w:val="20"/>
                      <w:szCs w:val="20"/>
                      <w:highlight w:val="yellow"/>
                    </w:rPr>
                  </w:pPr>
                  <w:r>
                    <w:rPr>
                      <w:rFonts w:cs="Arial"/>
                      <w:b w:val="0"/>
                      <w:sz w:val="20"/>
                      <w:szCs w:val="20"/>
                      <w:lang w:val="sl-SI" w:eastAsia="sl-SI"/>
                    </w:rPr>
                    <w:lastRenderedPageBreak/>
                    <w:t xml:space="preserve"> </w:t>
                  </w:r>
                </w:p>
              </w:tc>
            </w:tr>
            <w:tr w:rsidR="003D0780" w:rsidRPr="00D55AB6" w:rsidTr="003D0780">
              <w:tc>
                <w:tcPr>
                  <w:tcW w:w="9213" w:type="dxa"/>
                </w:tcPr>
                <w:p w:rsidR="003D0780" w:rsidRPr="00D55AB6" w:rsidRDefault="003D0780" w:rsidP="003D0780">
                  <w:pPr>
                    <w:pStyle w:val="Oddelek"/>
                    <w:numPr>
                      <w:ilvl w:val="0"/>
                      <w:numId w:val="0"/>
                    </w:numPr>
                    <w:spacing w:before="0" w:after="0" w:line="260" w:lineRule="exact"/>
                    <w:jc w:val="left"/>
                    <w:rPr>
                      <w:rFonts w:cs="Arial"/>
                      <w:sz w:val="20"/>
                      <w:szCs w:val="20"/>
                      <w:lang w:eastAsia="sl-SI"/>
                    </w:rPr>
                  </w:pPr>
                  <w:r w:rsidRPr="00D55AB6">
                    <w:rPr>
                      <w:rFonts w:cs="Arial"/>
                      <w:sz w:val="20"/>
                      <w:szCs w:val="20"/>
                      <w:lang w:val="sl-SI" w:eastAsia="sl-SI"/>
                    </w:rPr>
                    <w:t>6. PRESOJA POSLEDIC, KI JIH BO IMEL SPREJEM ZAKONA</w:t>
                  </w:r>
                </w:p>
              </w:tc>
            </w:tr>
            <w:tr w:rsidR="003D0780" w:rsidRPr="00D55AB6" w:rsidTr="003D0780">
              <w:tc>
                <w:tcPr>
                  <w:tcW w:w="9213" w:type="dxa"/>
                </w:tcPr>
                <w:p w:rsidR="003D0780" w:rsidRDefault="003D0780" w:rsidP="003D0780">
                  <w:pPr>
                    <w:pStyle w:val="Odsek"/>
                    <w:numPr>
                      <w:ilvl w:val="0"/>
                      <w:numId w:val="0"/>
                    </w:numPr>
                    <w:spacing w:before="0" w:after="0" w:line="260" w:lineRule="exact"/>
                    <w:jc w:val="left"/>
                    <w:rPr>
                      <w:rFonts w:cs="Arial"/>
                      <w:sz w:val="20"/>
                      <w:szCs w:val="20"/>
                      <w:lang w:eastAsia="sl-SI"/>
                    </w:rPr>
                  </w:pPr>
                </w:p>
                <w:p w:rsidR="003D0780" w:rsidRPr="00D55AB6" w:rsidRDefault="003D0780" w:rsidP="003D0780">
                  <w:pPr>
                    <w:pStyle w:val="Odsek"/>
                    <w:numPr>
                      <w:ilvl w:val="0"/>
                      <w:numId w:val="0"/>
                    </w:numPr>
                    <w:spacing w:before="0" w:after="0" w:line="260" w:lineRule="exact"/>
                    <w:jc w:val="left"/>
                    <w:rPr>
                      <w:rFonts w:cs="Arial"/>
                      <w:sz w:val="20"/>
                      <w:szCs w:val="20"/>
                      <w:lang w:eastAsia="sl-SI"/>
                    </w:rPr>
                  </w:pPr>
                  <w:r w:rsidRPr="00D55AB6">
                    <w:rPr>
                      <w:rFonts w:cs="Arial"/>
                      <w:sz w:val="20"/>
                      <w:szCs w:val="20"/>
                      <w:lang w:val="sl-SI" w:eastAsia="sl-SI"/>
                    </w:rPr>
                    <w:t xml:space="preserve">6.1 Presoja administrativnih posledic </w:t>
                  </w:r>
                </w:p>
                <w:p w:rsidR="003D0780" w:rsidRPr="00D55AB6" w:rsidRDefault="003D0780" w:rsidP="003D0780">
                  <w:pPr>
                    <w:pStyle w:val="Odsek"/>
                    <w:numPr>
                      <w:ilvl w:val="0"/>
                      <w:numId w:val="0"/>
                    </w:numPr>
                    <w:spacing w:before="0" w:after="0" w:line="260" w:lineRule="exact"/>
                    <w:jc w:val="left"/>
                    <w:rPr>
                      <w:rFonts w:cs="Arial"/>
                      <w:sz w:val="20"/>
                      <w:szCs w:val="20"/>
                      <w:lang w:eastAsia="sl-SI"/>
                    </w:rPr>
                  </w:pPr>
                  <w:r w:rsidRPr="00D55AB6">
                    <w:rPr>
                      <w:rFonts w:cs="Arial"/>
                      <w:sz w:val="20"/>
                      <w:szCs w:val="20"/>
                      <w:lang w:val="sl-SI" w:eastAsia="sl-SI"/>
                    </w:rPr>
                    <w:t xml:space="preserve">a) v postopkih oziroma poslovanju javne uprave ali pravosodnih organov: </w:t>
                  </w:r>
                </w:p>
              </w:tc>
            </w:tr>
            <w:tr w:rsidR="003D0780" w:rsidRPr="00D55AB6" w:rsidTr="003D0780">
              <w:tc>
                <w:tcPr>
                  <w:tcW w:w="9213" w:type="dxa"/>
                </w:tcPr>
                <w:p w:rsidR="003D0780" w:rsidRPr="00200D3A" w:rsidRDefault="003D0780" w:rsidP="003D078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287FD7">
                    <w:rPr>
                      <w:rFonts w:ascii="Arial" w:eastAsia="Times New Roman" w:hAnsi="Arial" w:cs="Arial"/>
                      <w:sz w:val="20"/>
                      <w:szCs w:val="20"/>
                      <w:lang w:eastAsia="sl-SI"/>
                    </w:rPr>
                    <w:t xml:space="preserve">Naloge v zvezi s </w:t>
                  </w:r>
                  <w:r>
                    <w:rPr>
                      <w:rFonts w:ascii="Arial" w:eastAsia="Times New Roman" w:hAnsi="Arial" w:cs="Arial"/>
                      <w:sz w:val="20"/>
                      <w:szCs w:val="20"/>
                      <w:lang w:eastAsia="sl-SI"/>
                    </w:rPr>
                    <w:t>pobiranjem</w:t>
                  </w:r>
                  <w:r w:rsidRPr="00287FD7">
                    <w:rPr>
                      <w:rFonts w:ascii="Arial" w:eastAsia="Times New Roman" w:hAnsi="Arial" w:cs="Arial"/>
                      <w:sz w:val="20"/>
                      <w:szCs w:val="20"/>
                      <w:lang w:eastAsia="sl-SI"/>
                    </w:rPr>
                    <w:t xml:space="preserve"> davka na strani države</w:t>
                  </w:r>
                  <w:r>
                    <w:rPr>
                      <w:rFonts w:ascii="Arial" w:eastAsia="Times New Roman" w:hAnsi="Arial" w:cs="Arial"/>
                      <w:sz w:val="20"/>
                      <w:szCs w:val="20"/>
                      <w:lang w:eastAsia="sl-SI"/>
                    </w:rPr>
                    <w:t xml:space="preserve">, kar vključuje tudi </w:t>
                  </w:r>
                  <w:r w:rsidRPr="00287FD7">
                    <w:rPr>
                      <w:rFonts w:ascii="Arial" w:eastAsia="Times New Roman" w:hAnsi="Arial" w:cs="Arial"/>
                      <w:sz w:val="20"/>
                      <w:szCs w:val="20"/>
                      <w:lang w:eastAsia="sl-SI"/>
                    </w:rPr>
                    <w:t>nadzor</w:t>
                  </w:r>
                  <w:r>
                    <w:rPr>
                      <w:rFonts w:ascii="Arial" w:eastAsia="Times New Roman" w:hAnsi="Arial" w:cs="Arial"/>
                      <w:sz w:val="20"/>
                      <w:szCs w:val="20"/>
                      <w:lang w:eastAsia="sl-SI"/>
                    </w:rPr>
                    <w:t>,</w:t>
                  </w:r>
                  <w:r w:rsidRPr="00287FD7">
                    <w:rPr>
                      <w:rFonts w:ascii="Arial" w:eastAsia="Times New Roman" w:hAnsi="Arial" w:cs="Arial"/>
                      <w:sz w:val="20"/>
                      <w:szCs w:val="20"/>
                      <w:lang w:eastAsia="sl-SI"/>
                    </w:rPr>
                    <w:t xml:space="preserve"> bo opravljala Finančna uprava RS. Predlog zakona ne bo imel </w:t>
                  </w:r>
                  <w:r>
                    <w:rPr>
                      <w:rFonts w:ascii="Arial" w:eastAsia="Times New Roman" w:hAnsi="Arial" w:cs="Arial"/>
                      <w:sz w:val="20"/>
                      <w:szCs w:val="20"/>
                      <w:lang w:eastAsia="sl-SI"/>
                    </w:rPr>
                    <w:t xml:space="preserve">bistveno </w:t>
                  </w:r>
                  <w:r w:rsidRPr="00287FD7">
                    <w:rPr>
                      <w:rFonts w:ascii="Arial" w:eastAsia="Times New Roman" w:hAnsi="Arial" w:cs="Arial"/>
                      <w:sz w:val="20"/>
                      <w:szCs w:val="20"/>
                      <w:lang w:eastAsia="sl-SI"/>
                    </w:rPr>
                    <w:t>povečanih administrativnih posledic v postopkih oziroma pri poslovanju davčnega organa.</w:t>
                  </w:r>
                  <w:r>
                    <w:rPr>
                      <w:rFonts w:ascii="Arial" w:eastAsia="Times New Roman" w:hAnsi="Arial" w:cs="Arial"/>
                      <w:sz w:val="20"/>
                      <w:szCs w:val="20"/>
                      <w:lang w:eastAsia="sl-SI"/>
                    </w:rPr>
                    <w:t xml:space="preserve"> Instituta</w:t>
                  </w:r>
                  <w:r w:rsidR="00313CE7">
                    <w:rPr>
                      <w:rFonts w:ascii="Arial" w:eastAsia="Times New Roman" w:hAnsi="Arial" w:cs="Arial"/>
                      <w:sz w:val="20"/>
                      <w:szCs w:val="20"/>
                      <w:lang w:eastAsia="sl-SI"/>
                    </w:rPr>
                    <w:t>,</w:t>
                  </w:r>
                  <w:r>
                    <w:rPr>
                      <w:rFonts w:ascii="Arial" w:eastAsia="Times New Roman" w:hAnsi="Arial" w:cs="Arial"/>
                      <w:sz w:val="20"/>
                      <w:szCs w:val="20"/>
                      <w:lang w:eastAsia="sl-SI"/>
                    </w:rPr>
                    <w:t xml:space="preserve"> določena v predlogu zakona</w:t>
                  </w:r>
                  <w:r w:rsidR="00313CE7">
                    <w:rPr>
                      <w:rFonts w:ascii="Arial" w:eastAsia="Times New Roman" w:hAnsi="Arial" w:cs="Arial"/>
                      <w:sz w:val="20"/>
                      <w:szCs w:val="20"/>
                      <w:lang w:eastAsia="sl-SI"/>
                    </w:rPr>
                    <w:t>,</w:t>
                  </w:r>
                  <w:r>
                    <w:rPr>
                      <w:rFonts w:ascii="Arial" w:eastAsia="Times New Roman" w:hAnsi="Arial" w:cs="Arial"/>
                      <w:sz w:val="20"/>
                      <w:szCs w:val="20"/>
                      <w:lang w:eastAsia="sl-SI"/>
                    </w:rPr>
                    <w:t xml:space="preserve"> </w:t>
                  </w:r>
                  <w:r w:rsidR="00313CE7">
                    <w:rPr>
                      <w:rFonts w:ascii="Arial" w:eastAsia="Times New Roman" w:hAnsi="Arial" w:cs="Arial"/>
                      <w:sz w:val="20"/>
                      <w:szCs w:val="20"/>
                      <w:lang w:eastAsia="sl-SI"/>
                    </w:rPr>
                    <w:t>s</w:t>
                  </w:r>
                  <w:r w:rsidRPr="00200D3A">
                    <w:rPr>
                      <w:rFonts w:ascii="Arial" w:eastAsia="Times New Roman" w:hAnsi="Arial" w:cs="Arial"/>
                      <w:sz w:val="20"/>
                      <w:szCs w:val="20"/>
                      <w:lang w:eastAsia="sl-SI"/>
                    </w:rPr>
                    <w:t>ta dodatno orodje, k</w:t>
                  </w:r>
                  <w:r w:rsidR="00313CE7">
                    <w:rPr>
                      <w:rFonts w:ascii="Arial" w:eastAsia="Times New Roman" w:hAnsi="Arial" w:cs="Arial"/>
                      <w:sz w:val="20"/>
                      <w:szCs w:val="20"/>
                      <w:lang w:eastAsia="sl-SI"/>
                    </w:rPr>
                    <w:t xml:space="preserve">i ga </w:t>
                  </w:r>
                  <w:r w:rsidRPr="00200D3A">
                    <w:rPr>
                      <w:rFonts w:ascii="Arial" w:eastAsia="Times New Roman" w:hAnsi="Arial" w:cs="Arial"/>
                      <w:sz w:val="20"/>
                      <w:szCs w:val="20"/>
                      <w:lang w:eastAsia="sl-SI"/>
                    </w:rPr>
                    <w:t xml:space="preserve">bo davčni organ lahko </w:t>
                  </w:r>
                  <w:r w:rsidR="00313CE7">
                    <w:rPr>
                      <w:rFonts w:ascii="Arial" w:eastAsia="Times New Roman" w:hAnsi="Arial" w:cs="Arial"/>
                      <w:sz w:val="20"/>
                      <w:szCs w:val="20"/>
                      <w:lang w:eastAsia="sl-SI"/>
                    </w:rPr>
                    <w:t>uporablj</w:t>
                  </w:r>
                  <w:r w:rsidRPr="00200D3A">
                    <w:rPr>
                      <w:rFonts w:ascii="Arial" w:eastAsia="Times New Roman" w:hAnsi="Arial" w:cs="Arial"/>
                      <w:sz w:val="20"/>
                      <w:szCs w:val="20"/>
                      <w:lang w:eastAsia="sl-SI"/>
                    </w:rPr>
                    <w:t>al pri preprečevanju agresivnega davčnega načrtovanja in davčnih zlorab.</w:t>
                  </w:r>
                </w:p>
                <w:p w:rsidR="003D0780" w:rsidRPr="00D55AB6" w:rsidRDefault="003D0780" w:rsidP="003D0780">
                  <w:pPr>
                    <w:pStyle w:val="Alineazaodstavkom"/>
                    <w:numPr>
                      <w:ilvl w:val="0"/>
                      <w:numId w:val="0"/>
                    </w:numPr>
                    <w:spacing w:line="260" w:lineRule="exact"/>
                    <w:ind w:left="709"/>
                    <w:rPr>
                      <w:rFonts w:cs="Arial"/>
                      <w:sz w:val="20"/>
                      <w:szCs w:val="20"/>
                      <w:lang w:eastAsia="sl-SI"/>
                    </w:rPr>
                  </w:pPr>
                </w:p>
                <w:p w:rsidR="003D0780" w:rsidRPr="008122B4" w:rsidRDefault="003D0780" w:rsidP="003D0780">
                  <w:pPr>
                    <w:pStyle w:val="rkovnatokazaodstavkom"/>
                    <w:numPr>
                      <w:ilvl w:val="0"/>
                      <w:numId w:val="0"/>
                    </w:numPr>
                    <w:spacing w:line="260" w:lineRule="exact"/>
                    <w:rPr>
                      <w:rFonts w:cs="Arial"/>
                      <w:b/>
                      <w:lang w:eastAsia="sl-SI"/>
                    </w:rPr>
                  </w:pPr>
                  <w:r w:rsidRPr="008122B4">
                    <w:rPr>
                      <w:rFonts w:cs="Arial"/>
                      <w:b/>
                      <w:lang w:eastAsia="sl-SI"/>
                    </w:rPr>
                    <w:t>b) pri obveznostih strank do javne uprave ali pravosodnih organov:</w:t>
                  </w:r>
                </w:p>
                <w:p w:rsidR="003D0780" w:rsidRDefault="003D0780" w:rsidP="003D078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523E9">
                    <w:rPr>
                      <w:rFonts w:ascii="Arial" w:eastAsia="Times New Roman" w:hAnsi="Arial" w:cs="Arial"/>
                      <w:sz w:val="20"/>
                      <w:szCs w:val="20"/>
                      <w:lang w:eastAsia="sl-SI"/>
                    </w:rPr>
                    <w:t xml:space="preserve">Davčni zavezanci bodo učinke na davčno osnovo ugotavljali enako kot doslej, to je kot posebne </w:t>
                  </w:r>
                  <w:r w:rsidRPr="000523E9">
                    <w:rPr>
                      <w:rFonts w:ascii="Arial" w:eastAsia="Times New Roman" w:hAnsi="Arial" w:cs="Arial"/>
                      <w:sz w:val="20"/>
                      <w:szCs w:val="20"/>
                      <w:lang w:eastAsia="sl-SI"/>
                    </w:rPr>
                    <w:lastRenderedPageBreak/>
                    <w:t>postavke davčnega obračuna davka od dohodkov pravnih oseb.</w:t>
                  </w:r>
                  <w:r>
                    <w:rPr>
                      <w:rFonts w:ascii="Arial" w:eastAsia="Times New Roman" w:hAnsi="Arial" w:cs="Arial"/>
                      <w:sz w:val="20"/>
                      <w:szCs w:val="20"/>
                      <w:lang w:eastAsia="sl-SI"/>
                    </w:rPr>
                    <w:t xml:space="preserve"> Pričakovati je določeno </w:t>
                  </w:r>
                  <w:proofErr w:type="spellStart"/>
                  <w:r>
                    <w:rPr>
                      <w:rFonts w:ascii="Arial" w:eastAsia="Times New Roman" w:hAnsi="Arial" w:cs="Arial"/>
                      <w:sz w:val="20"/>
                      <w:szCs w:val="20"/>
                      <w:lang w:eastAsia="sl-SI"/>
                    </w:rPr>
                    <w:t>administativno</w:t>
                  </w:r>
                  <w:proofErr w:type="spellEnd"/>
                  <w:r>
                    <w:rPr>
                      <w:rFonts w:ascii="Arial" w:eastAsia="Times New Roman" w:hAnsi="Arial" w:cs="Arial"/>
                      <w:sz w:val="20"/>
                      <w:szCs w:val="20"/>
                      <w:lang w:eastAsia="sl-SI"/>
                    </w:rPr>
                    <w:t xml:space="preserve"> breme davčnih zavezancev v zvezi z izpolnjevanjem davčnega obračuna kakor tudi v davčnih postopkih. Zavezanci bodo imeli dodatno administrativno breme predvsem v postopkih nadzora, kjer se pričakuje, da bodo morali pripraviti primerna, ustrezna in potrebna dokazila, s katerimi bodo pojasnjevali oziroma dokazovali upravičenost posameznih </w:t>
                  </w:r>
                  <w:r w:rsidR="00672696">
                    <w:rPr>
                      <w:rFonts w:ascii="Arial" w:eastAsia="Times New Roman" w:hAnsi="Arial" w:cs="Arial"/>
                      <w:sz w:val="20"/>
                      <w:szCs w:val="20"/>
                      <w:lang w:eastAsia="sl-SI"/>
                    </w:rPr>
                    <w:t>gospodar</w:t>
                  </w:r>
                  <w:r>
                    <w:rPr>
                      <w:rFonts w:ascii="Arial" w:eastAsia="Times New Roman" w:hAnsi="Arial" w:cs="Arial"/>
                      <w:sz w:val="20"/>
                      <w:szCs w:val="20"/>
                      <w:lang w:eastAsia="sl-SI"/>
                    </w:rPr>
                    <w:t xml:space="preserve">skih kategorij odhodkov kakor tudi dohodkov za izračun davčne obveznosti. </w:t>
                  </w:r>
                </w:p>
                <w:p w:rsidR="003D0780" w:rsidRPr="00D55AB6" w:rsidRDefault="003D0780" w:rsidP="003D0780">
                  <w:pPr>
                    <w:suppressAutoHyphens/>
                    <w:overflowPunct w:val="0"/>
                    <w:autoSpaceDE w:val="0"/>
                    <w:autoSpaceDN w:val="0"/>
                    <w:adjustRightInd w:val="0"/>
                    <w:spacing w:after="0" w:line="260" w:lineRule="exact"/>
                    <w:jc w:val="both"/>
                    <w:textAlignment w:val="baseline"/>
                    <w:outlineLvl w:val="3"/>
                    <w:rPr>
                      <w:rFonts w:cs="Arial"/>
                      <w:sz w:val="20"/>
                      <w:szCs w:val="20"/>
                      <w:lang w:eastAsia="sl-SI"/>
                    </w:rPr>
                  </w:pPr>
                </w:p>
              </w:tc>
            </w:tr>
            <w:tr w:rsidR="003D0780" w:rsidRPr="00D55AB6" w:rsidTr="003D0780">
              <w:tc>
                <w:tcPr>
                  <w:tcW w:w="9213" w:type="dxa"/>
                </w:tcPr>
                <w:p w:rsidR="003D0780" w:rsidRPr="00D55AB6" w:rsidRDefault="003D0780" w:rsidP="003D0780">
                  <w:pPr>
                    <w:pStyle w:val="Odsek"/>
                    <w:numPr>
                      <w:ilvl w:val="0"/>
                      <w:numId w:val="0"/>
                    </w:numPr>
                    <w:spacing w:before="0" w:after="0" w:line="260" w:lineRule="exact"/>
                    <w:jc w:val="left"/>
                    <w:rPr>
                      <w:rFonts w:cs="Arial"/>
                      <w:sz w:val="20"/>
                      <w:szCs w:val="20"/>
                      <w:lang w:eastAsia="sl-SI"/>
                    </w:rPr>
                  </w:pPr>
                  <w:r w:rsidRPr="00D55AB6">
                    <w:rPr>
                      <w:rFonts w:cs="Arial"/>
                      <w:sz w:val="20"/>
                      <w:szCs w:val="20"/>
                      <w:lang w:val="sl-SI" w:eastAsia="sl-SI"/>
                    </w:rPr>
                    <w:lastRenderedPageBreak/>
                    <w:t>6.2 Presoja posledic za okolje, vključno s prostorskimi in varstvenimi vidiki, in sicer za:</w:t>
                  </w:r>
                </w:p>
              </w:tc>
            </w:tr>
            <w:tr w:rsidR="003D0780" w:rsidRPr="00D55AB6" w:rsidTr="003D0780">
              <w:tc>
                <w:tcPr>
                  <w:tcW w:w="9213" w:type="dxa"/>
                </w:tcPr>
                <w:p w:rsidR="003D0780" w:rsidRPr="00D55AB6" w:rsidRDefault="003D0780" w:rsidP="003D0780">
                  <w:pPr>
                    <w:pStyle w:val="Alineazatoko"/>
                    <w:spacing w:line="260" w:lineRule="exact"/>
                    <w:ind w:left="0" w:firstLine="0"/>
                    <w:rPr>
                      <w:rFonts w:cs="Arial"/>
                      <w:sz w:val="20"/>
                      <w:szCs w:val="20"/>
                      <w:lang w:eastAsia="sl-SI"/>
                    </w:rPr>
                  </w:pPr>
                  <w:r w:rsidRPr="00D55AB6">
                    <w:rPr>
                      <w:rFonts w:cs="Arial"/>
                      <w:sz w:val="20"/>
                      <w:szCs w:val="20"/>
                      <w:lang w:val="sl-SI" w:eastAsia="sl-SI"/>
                    </w:rPr>
                    <w:t>Predlog zakona ne vpliva na okolje.</w:t>
                  </w:r>
                </w:p>
                <w:p w:rsidR="003D0780" w:rsidRPr="00D55AB6" w:rsidRDefault="003D0780" w:rsidP="003D0780">
                  <w:pPr>
                    <w:pStyle w:val="Alineazatoko"/>
                    <w:spacing w:line="260" w:lineRule="exact"/>
                    <w:ind w:left="0" w:firstLine="0"/>
                    <w:rPr>
                      <w:rFonts w:cs="Arial"/>
                      <w:sz w:val="20"/>
                      <w:szCs w:val="20"/>
                      <w:lang w:eastAsia="sl-SI"/>
                    </w:rPr>
                  </w:pPr>
                </w:p>
              </w:tc>
            </w:tr>
            <w:tr w:rsidR="003D0780" w:rsidRPr="00D55AB6" w:rsidTr="003D0780">
              <w:tc>
                <w:tcPr>
                  <w:tcW w:w="9213" w:type="dxa"/>
                </w:tcPr>
                <w:p w:rsidR="003D0780" w:rsidRDefault="003D0780" w:rsidP="003D0780">
                  <w:pPr>
                    <w:pStyle w:val="Odsek"/>
                    <w:numPr>
                      <w:ilvl w:val="0"/>
                      <w:numId w:val="0"/>
                    </w:numPr>
                    <w:spacing w:before="0" w:after="0" w:line="260" w:lineRule="exact"/>
                    <w:jc w:val="left"/>
                    <w:rPr>
                      <w:rFonts w:cs="Arial"/>
                      <w:sz w:val="20"/>
                      <w:szCs w:val="20"/>
                      <w:lang w:eastAsia="sl-SI"/>
                    </w:rPr>
                  </w:pPr>
                  <w:r w:rsidRPr="00D55AB6">
                    <w:rPr>
                      <w:rFonts w:cs="Arial"/>
                      <w:sz w:val="20"/>
                      <w:szCs w:val="20"/>
                      <w:lang w:val="sl-SI" w:eastAsia="sl-SI"/>
                    </w:rPr>
                    <w:t>6.3 Presoja posledic za gospodarstvo, in sicer za:</w:t>
                  </w:r>
                </w:p>
                <w:p w:rsidR="003D0780" w:rsidRPr="00354006" w:rsidRDefault="003D0780" w:rsidP="00680FCC">
                  <w:pPr>
                    <w:pStyle w:val="Odsek"/>
                    <w:numPr>
                      <w:ilvl w:val="0"/>
                      <w:numId w:val="0"/>
                    </w:numPr>
                    <w:spacing w:before="0" w:after="0" w:line="260" w:lineRule="exact"/>
                    <w:jc w:val="both"/>
                    <w:rPr>
                      <w:rFonts w:cs="Arial"/>
                      <w:b w:val="0"/>
                      <w:sz w:val="20"/>
                      <w:szCs w:val="20"/>
                      <w:lang w:eastAsia="sl-SI"/>
                    </w:rPr>
                  </w:pPr>
                  <w:r w:rsidRPr="00D30B33">
                    <w:rPr>
                      <w:rFonts w:cs="Arial"/>
                      <w:b w:val="0"/>
                      <w:sz w:val="20"/>
                      <w:szCs w:val="20"/>
                      <w:lang w:val="sl-SI" w:eastAsia="sl-SI"/>
                    </w:rPr>
                    <w:t>Pričakovati je, da bodo družbe, ki morebiti v tujini izvajajo sheme z namenom zlorab in izogibanja davkom, vsaj deloma prilagodile svoje obnašanje oziroma svoje naložbe.</w:t>
                  </w:r>
                  <w:r>
                    <w:rPr>
                      <w:rFonts w:cs="Arial"/>
                      <w:b w:val="0"/>
                      <w:sz w:val="20"/>
                      <w:szCs w:val="20"/>
                      <w:lang w:val="sl-SI" w:eastAsia="sl-SI"/>
                    </w:rPr>
                    <w:t xml:space="preserve"> To pomeni, da bo predlog zakona zavezancem onemogočil oziroma omejil strukturiranje transakcij na način, ki bi omogočale, da davek sploh ne bi bil plačan oziroma da dohodki zavezanca ne bi bili obdavčeni. S tem pa bo zagotovljeno osnovno davčno načelo, to je enaka davčna obravnava zavezancev v enakem </w:t>
                  </w:r>
                  <w:r w:rsidR="00680FCC">
                    <w:rPr>
                      <w:rFonts w:cs="Arial"/>
                      <w:b w:val="0"/>
                      <w:sz w:val="20"/>
                      <w:szCs w:val="20"/>
                      <w:lang w:val="sl-SI" w:eastAsia="sl-SI"/>
                    </w:rPr>
                    <w:t>gospodar</w:t>
                  </w:r>
                  <w:r>
                    <w:rPr>
                      <w:rFonts w:cs="Arial"/>
                      <w:b w:val="0"/>
                      <w:sz w:val="20"/>
                      <w:szCs w:val="20"/>
                      <w:lang w:val="sl-SI" w:eastAsia="sl-SI"/>
                    </w:rPr>
                    <w:t xml:space="preserve">skem položaju, kar bo pripomoglo k zmanjšanje neupravičene konkurenčne prednosti. </w:t>
                  </w:r>
                  <w:r w:rsidRPr="00D30B33">
                    <w:rPr>
                      <w:rFonts w:cs="Arial"/>
                      <w:b w:val="0"/>
                      <w:sz w:val="20"/>
                      <w:szCs w:val="20"/>
                      <w:lang w:val="sl-SI" w:eastAsia="sl-SI"/>
                    </w:rPr>
                    <w:t>Glede na to, da po podatkih o stanju, strukturi in gibanju slovenskih neposrednih naložb v tujini velika večina naložb predstavlja investicije v dejavnosti, ki jih podjetja izvajajo že doma, lahko sklepamo, da bistven</w:t>
                  </w:r>
                  <w:r>
                    <w:rPr>
                      <w:rFonts w:cs="Arial"/>
                      <w:b w:val="0"/>
                      <w:sz w:val="20"/>
                      <w:szCs w:val="20"/>
                      <w:lang w:val="sl-SI" w:eastAsia="sl-SI"/>
                    </w:rPr>
                    <w:t>ih posledic na gospodarstvo</w:t>
                  </w:r>
                  <w:r w:rsidRPr="00D30B33">
                    <w:rPr>
                      <w:rFonts w:cs="Arial"/>
                      <w:b w:val="0"/>
                      <w:sz w:val="20"/>
                      <w:szCs w:val="20"/>
                      <w:lang w:val="sl-SI" w:eastAsia="sl-SI"/>
                    </w:rPr>
                    <w:t xml:space="preserve"> ni pričakovati.</w:t>
                  </w:r>
                </w:p>
              </w:tc>
            </w:tr>
            <w:tr w:rsidR="003D0780" w:rsidRPr="00D55AB6" w:rsidTr="003D0780">
              <w:tc>
                <w:tcPr>
                  <w:tcW w:w="9213" w:type="dxa"/>
                </w:tcPr>
                <w:p w:rsidR="003D0780" w:rsidRPr="00D55AB6" w:rsidRDefault="003D0780" w:rsidP="003D0780">
                  <w:pPr>
                    <w:suppressAutoHyphens/>
                    <w:overflowPunct w:val="0"/>
                    <w:autoSpaceDE w:val="0"/>
                    <w:autoSpaceDN w:val="0"/>
                    <w:adjustRightInd w:val="0"/>
                    <w:spacing w:after="0" w:line="260" w:lineRule="exact"/>
                    <w:jc w:val="both"/>
                    <w:textAlignment w:val="baseline"/>
                    <w:outlineLvl w:val="3"/>
                    <w:rPr>
                      <w:rFonts w:cs="Arial"/>
                      <w:sz w:val="20"/>
                      <w:szCs w:val="20"/>
                      <w:lang w:eastAsia="sl-SI"/>
                    </w:rPr>
                  </w:pPr>
                </w:p>
              </w:tc>
            </w:tr>
            <w:tr w:rsidR="003D0780" w:rsidRPr="00D55AB6" w:rsidTr="003D0780">
              <w:tc>
                <w:tcPr>
                  <w:tcW w:w="9213" w:type="dxa"/>
                </w:tcPr>
                <w:p w:rsidR="003D0780" w:rsidRPr="00D55AB6" w:rsidRDefault="003D0780" w:rsidP="003D0780">
                  <w:pPr>
                    <w:pStyle w:val="Odsek"/>
                    <w:numPr>
                      <w:ilvl w:val="0"/>
                      <w:numId w:val="0"/>
                    </w:numPr>
                    <w:spacing w:before="0" w:after="0" w:line="260" w:lineRule="exact"/>
                    <w:jc w:val="left"/>
                    <w:rPr>
                      <w:rFonts w:cs="Arial"/>
                      <w:sz w:val="20"/>
                      <w:szCs w:val="20"/>
                      <w:lang w:eastAsia="sl-SI"/>
                    </w:rPr>
                  </w:pPr>
                  <w:r w:rsidRPr="00D55AB6">
                    <w:rPr>
                      <w:rFonts w:cs="Arial"/>
                      <w:sz w:val="20"/>
                      <w:szCs w:val="20"/>
                      <w:lang w:val="sl-SI" w:eastAsia="sl-SI"/>
                    </w:rPr>
                    <w:t>6.4 Presoja posledic za socialno področje, in sicer za:</w:t>
                  </w:r>
                </w:p>
                <w:p w:rsidR="003D0780" w:rsidRPr="00D55AB6" w:rsidRDefault="003D0780" w:rsidP="00680FCC">
                  <w:pPr>
                    <w:pStyle w:val="Odsek"/>
                    <w:numPr>
                      <w:ilvl w:val="0"/>
                      <w:numId w:val="0"/>
                    </w:numPr>
                    <w:spacing w:before="0" w:after="0" w:line="260" w:lineRule="exact"/>
                    <w:jc w:val="both"/>
                    <w:rPr>
                      <w:rFonts w:cs="Arial"/>
                      <w:b w:val="0"/>
                      <w:sz w:val="20"/>
                      <w:szCs w:val="20"/>
                      <w:lang w:eastAsia="sl-SI"/>
                    </w:rPr>
                  </w:pPr>
                  <w:r w:rsidRPr="00D55AB6">
                    <w:rPr>
                      <w:rFonts w:cs="Arial"/>
                      <w:b w:val="0"/>
                      <w:sz w:val="20"/>
                      <w:szCs w:val="20"/>
                      <w:lang w:val="sl-SI" w:eastAsia="sl-SI"/>
                    </w:rPr>
                    <w:t xml:space="preserve">Predlog zakona nima vpliva </w:t>
                  </w:r>
                  <w:r w:rsidR="00680FCC">
                    <w:rPr>
                      <w:rFonts w:cs="Arial"/>
                      <w:b w:val="0"/>
                      <w:sz w:val="20"/>
                      <w:szCs w:val="20"/>
                      <w:lang w:val="sl-SI" w:eastAsia="sl-SI"/>
                    </w:rPr>
                    <w:t>n</w:t>
                  </w:r>
                  <w:r w:rsidRPr="00D55AB6">
                    <w:rPr>
                      <w:rFonts w:cs="Arial"/>
                      <w:b w:val="0"/>
                      <w:sz w:val="20"/>
                      <w:szCs w:val="20"/>
                      <w:lang w:val="sl-SI" w:eastAsia="sl-SI"/>
                    </w:rPr>
                    <w:t>a socialno področje.</w:t>
                  </w:r>
                  <w:r w:rsidRPr="00D55AB6">
                    <w:rPr>
                      <w:rFonts w:cs="Arial"/>
                      <w:lang w:val="sl-SI" w:eastAsia="sl-SI"/>
                    </w:rPr>
                    <w:t xml:space="preserve"> </w:t>
                  </w:r>
                </w:p>
              </w:tc>
            </w:tr>
            <w:tr w:rsidR="003D0780" w:rsidRPr="00D55AB6" w:rsidTr="003D0780">
              <w:tc>
                <w:tcPr>
                  <w:tcW w:w="9213" w:type="dxa"/>
                </w:tcPr>
                <w:p w:rsidR="003D0780" w:rsidRPr="00D55AB6" w:rsidRDefault="003D0780" w:rsidP="003D0780">
                  <w:pPr>
                    <w:pStyle w:val="Oddelek"/>
                    <w:numPr>
                      <w:ilvl w:val="0"/>
                      <w:numId w:val="0"/>
                    </w:numPr>
                    <w:spacing w:before="0" w:after="0" w:line="260" w:lineRule="exact"/>
                    <w:jc w:val="both"/>
                    <w:rPr>
                      <w:rFonts w:cs="Arial"/>
                      <w:sz w:val="20"/>
                      <w:szCs w:val="20"/>
                      <w:lang w:eastAsia="sl-SI"/>
                    </w:rPr>
                  </w:pPr>
                </w:p>
              </w:tc>
            </w:tr>
            <w:tr w:rsidR="003D0780" w:rsidRPr="00D55AB6" w:rsidTr="003D0780">
              <w:tc>
                <w:tcPr>
                  <w:tcW w:w="9213" w:type="dxa"/>
                </w:tcPr>
                <w:p w:rsidR="003D0780" w:rsidRPr="00D55AB6" w:rsidRDefault="003D0780" w:rsidP="003D0780">
                  <w:pPr>
                    <w:pStyle w:val="Odsek"/>
                    <w:numPr>
                      <w:ilvl w:val="0"/>
                      <w:numId w:val="0"/>
                    </w:numPr>
                    <w:spacing w:before="0" w:after="0" w:line="260" w:lineRule="exact"/>
                    <w:jc w:val="left"/>
                    <w:rPr>
                      <w:rFonts w:cs="Arial"/>
                      <w:sz w:val="20"/>
                      <w:szCs w:val="20"/>
                      <w:lang w:eastAsia="sl-SI"/>
                    </w:rPr>
                  </w:pPr>
                  <w:r w:rsidRPr="00D55AB6">
                    <w:rPr>
                      <w:rFonts w:cs="Arial"/>
                      <w:sz w:val="20"/>
                      <w:szCs w:val="20"/>
                      <w:lang w:val="sl-SI" w:eastAsia="sl-SI"/>
                    </w:rPr>
                    <w:t>6.5 Presoja posledic za dokumente razvojnega načrtovanja, in sicer za:</w:t>
                  </w:r>
                </w:p>
              </w:tc>
            </w:tr>
            <w:tr w:rsidR="003D0780" w:rsidRPr="00D55AB6" w:rsidTr="003D0780">
              <w:tc>
                <w:tcPr>
                  <w:tcW w:w="9213" w:type="dxa"/>
                </w:tcPr>
                <w:p w:rsidR="003D0780" w:rsidRPr="00D55AB6" w:rsidRDefault="003D0780" w:rsidP="003D078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D55AB6">
                    <w:rPr>
                      <w:rFonts w:ascii="Arial" w:eastAsia="Times New Roman" w:hAnsi="Arial" w:cs="Arial"/>
                      <w:sz w:val="20"/>
                      <w:szCs w:val="20"/>
                      <w:lang w:eastAsia="sl-SI"/>
                    </w:rPr>
                    <w:t>Predlog zakona ne vpliva na dokumente razvojnega načrtovanja.</w:t>
                  </w:r>
                </w:p>
                <w:p w:rsidR="003D0780" w:rsidRPr="00D55AB6" w:rsidRDefault="003D0780" w:rsidP="003D0780">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rsidR="003D0780" w:rsidRPr="00D55AB6" w:rsidRDefault="003D0780" w:rsidP="003D0780">
                  <w:pPr>
                    <w:pStyle w:val="Alineazaodstavkom"/>
                    <w:numPr>
                      <w:ilvl w:val="0"/>
                      <w:numId w:val="0"/>
                    </w:numPr>
                    <w:spacing w:line="260" w:lineRule="exact"/>
                    <w:rPr>
                      <w:rFonts w:cs="Arial"/>
                      <w:b/>
                      <w:sz w:val="20"/>
                      <w:szCs w:val="20"/>
                      <w:lang w:eastAsia="sl-SI"/>
                    </w:rPr>
                  </w:pPr>
                  <w:r w:rsidRPr="00D55AB6">
                    <w:rPr>
                      <w:rFonts w:cs="Arial"/>
                      <w:b/>
                      <w:sz w:val="20"/>
                      <w:szCs w:val="20"/>
                      <w:lang w:val="sl-SI" w:eastAsia="sl-SI"/>
                    </w:rPr>
                    <w:t>6.6 Presoja posledic za druga področja</w:t>
                  </w:r>
                </w:p>
                <w:p w:rsidR="003D0780" w:rsidRPr="00D55AB6" w:rsidRDefault="003D0780" w:rsidP="003D0780">
                  <w:pPr>
                    <w:pStyle w:val="Alineazaodstavkom"/>
                    <w:numPr>
                      <w:ilvl w:val="0"/>
                      <w:numId w:val="0"/>
                    </w:numPr>
                    <w:spacing w:line="260" w:lineRule="exact"/>
                    <w:rPr>
                      <w:rFonts w:cs="Arial"/>
                      <w:sz w:val="20"/>
                      <w:szCs w:val="20"/>
                      <w:lang w:eastAsia="sl-SI"/>
                    </w:rPr>
                  </w:pPr>
                  <w:r w:rsidRPr="00D55AB6">
                    <w:rPr>
                      <w:rFonts w:cs="Arial"/>
                      <w:sz w:val="20"/>
                      <w:szCs w:val="20"/>
                      <w:lang w:val="sl-SI" w:eastAsia="sl-SI"/>
                    </w:rPr>
                    <w:t>Predlog zakona ne vpliva na druga področja.</w:t>
                  </w:r>
                </w:p>
                <w:p w:rsidR="003D0780" w:rsidRPr="00D55AB6" w:rsidRDefault="003D0780" w:rsidP="003D0780">
                  <w:pPr>
                    <w:pStyle w:val="Alineazaodstavkom"/>
                    <w:numPr>
                      <w:ilvl w:val="0"/>
                      <w:numId w:val="0"/>
                    </w:numPr>
                    <w:spacing w:line="260" w:lineRule="exact"/>
                    <w:rPr>
                      <w:rFonts w:cs="Arial"/>
                      <w:b/>
                      <w:sz w:val="20"/>
                      <w:szCs w:val="20"/>
                      <w:lang w:eastAsia="sl-SI"/>
                    </w:rPr>
                  </w:pPr>
                </w:p>
              </w:tc>
            </w:tr>
            <w:tr w:rsidR="003D0780" w:rsidRPr="00D55AB6" w:rsidTr="003D0780">
              <w:tc>
                <w:tcPr>
                  <w:tcW w:w="9213" w:type="dxa"/>
                </w:tcPr>
                <w:p w:rsidR="003D0780" w:rsidRPr="00D55AB6" w:rsidRDefault="003D0780" w:rsidP="003D0780">
                  <w:pPr>
                    <w:pStyle w:val="Odsek"/>
                    <w:numPr>
                      <w:ilvl w:val="0"/>
                      <w:numId w:val="0"/>
                    </w:numPr>
                    <w:spacing w:before="0" w:after="0" w:line="260" w:lineRule="exact"/>
                    <w:jc w:val="left"/>
                    <w:rPr>
                      <w:rFonts w:cs="Arial"/>
                      <w:sz w:val="20"/>
                      <w:szCs w:val="20"/>
                      <w:lang w:eastAsia="sl-SI"/>
                    </w:rPr>
                  </w:pPr>
                  <w:r w:rsidRPr="00D55AB6">
                    <w:rPr>
                      <w:rFonts w:cs="Arial"/>
                      <w:sz w:val="20"/>
                      <w:szCs w:val="20"/>
                      <w:lang w:val="sl-SI" w:eastAsia="sl-SI"/>
                    </w:rPr>
                    <w:t>6.7 Izvajanje sprejetega predpisa:</w:t>
                  </w:r>
                </w:p>
              </w:tc>
            </w:tr>
            <w:tr w:rsidR="003D0780" w:rsidRPr="00D55AB6" w:rsidTr="003D0780">
              <w:tc>
                <w:tcPr>
                  <w:tcW w:w="9213" w:type="dxa"/>
                </w:tcPr>
                <w:p w:rsidR="003D0780" w:rsidRPr="001D6CD2" w:rsidRDefault="003D0780" w:rsidP="003D0780">
                  <w:pPr>
                    <w:pStyle w:val="rkovnatokazaodstavkom"/>
                    <w:numPr>
                      <w:ilvl w:val="0"/>
                      <w:numId w:val="8"/>
                    </w:numPr>
                    <w:spacing w:line="260" w:lineRule="exact"/>
                    <w:rPr>
                      <w:rFonts w:cs="Arial"/>
                      <w:lang w:eastAsia="sl-SI"/>
                    </w:rPr>
                  </w:pPr>
                  <w:r w:rsidRPr="001D6CD2">
                    <w:rPr>
                      <w:rFonts w:cs="Arial"/>
                      <w:lang w:eastAsia="sl-SI"/>
                    </w:rPr>
                    <w:t>Predstavitev sprejetega zakona:</w:t>
                  </w:r>
                </w:p>
                <w:p w:rsidR="003D0780" w:rsidRPr="00D55AB6" w:rsidRDefault="003D0780" w:rsidP="003D0780">
                  <w:pPr>
                    <w:pStyle w:val="Oddelek"/>
                    <w:numPr>
                      <w:ilvl w:val="0"/>
                      <w:numId w:val="0"/>
                    </w:numPr>
                    <w:spacing w:before="0" w:after="0" w:line="260" w:lineRule="exact"/>
                    <w:jc w:val="both"/>
                    <w:rPr>
                      <w:rFonts w:cs="Arial"/>
                      <w:b w:val="0"/>
                      <w:sz w:val="20"/>
                      <w:szCs w:val="24"/>
                      <w:lang w:eastAsia="sl-SI"/>
                    </w:rPr>
                  </w:pPr>
                  <w:r w:rsidRPr="00D55AB6">
                    <w:rPr>
                      <w:rFonts w:cs="Arial"/>
                      <w:b w:val="0"/>
                      <w:sz w:val="20"/>
                      <w:szCs w:val="20"/>
                      <w:lang w:val="sl-SI" w:eastAsia="sl-SI"/>
                    </w:rPr>
                    <w:t>Za izvajanje zakona je pristojna Finančna uprava Republike Slovenije, ki bo na običajen način poskrbela tudi za obveščanje zavezancev o novostih v predlogu zakona</w:t>
                  </w:r>
                  <w:r>
                    <w:rPr>
                      <w:rFonts w:cs="Arial"/>
                      <w:b w:val="0"/>
                      <w:sz w:val="20"/>
                      <w:szCs w:val="20"/>
                      <w:lang w:val="sl-SI" w:eastAsia="sl-SI"/>
                    </w:rPr>
                    <w:t>.</w:t>
                  </w:r>
                </w:p>
                <w:p w:rsidR="003D0780" w:rsidRPr="00D55AB6" w:rsidRDefault="003D0780" w:rsidP="003D0780">
                  <w:pPr>
                    <w:pStyle w:val="Oddelek"/>
                    <w:numPr>
                      <w:ilvl w:val="0"/>
                      <w:numId w:val="0"/>
                    </w:numPr>
                    <w:spacing w:before="0" w:after="0" w:line="260" w:lineRule="exact"/>
                    <w:jc w:val="both"/>
                    <w:rPr>
                      <w:rFonts w:cs="Arial"/>
                      <w:b w:val="0"/>
                      <w:sz w:val="20"/>
                      <w:szCs w:val="24"/>
                      <w:lang w:eastAsia="sl-SI"/>
                    </w:rPr>
                  </w:pPr>
                </w:p>
                <w:p w:rsidR="003D0780" w:rsidRPr="001D6CD2" w:rsidRDefault="003D0780" w:rsidP="003D0780">
                  <w:pPr>
                    <w:pStyle w:val="rkovnatokazaodstavkom"/>
                    <w:numPr>
                      <w:ilvl w:val="0"/>
                      <w:numId w:val="8"/>
                    </w:numPr>
                    <w:spacing w:line="260" w:lineRule="exact"/>
                    <w:rPr>
                      <w:rFonts w:cs="Arial"/>
                      <w:lang w:eastAsia="sl-SI"/>
                    </w:rPr>
                  </w:pPr>
                  <w:r w:rsidRPr="001D6CD2">
                    <w:rPr>
                      <w:rFonts w:cs="Arial"/>
                      <w:lang w:eastAsia="sl-SI"/>
                    </w:rPr>
                    <w:t>Spremljanje izvajanja sprejetega predpisa:</w:t>
                  </w:r>
                </w:p>
                <w:p w:rsidR="003D0780" w:rsidRPr="00D55AB6" w:rsidRDefault="003D0780" w:rsidP="003D0780">
                  <w:pPr>
                    <w:pStyle w:val="Alineazatoko"/>
                    <w:spacing w:line="260" w:lineRule="exact"/>
                    <w:ind w:left="0" w:firstLine="0"/>
                    <w:rPr>
                      <w:rFonts w:cs="Arial"/>
                      <w:sz w:val="20"/>
                      <w:szCs w:val="20"/>
                      <w:lang w:eastAsia="sl-SI"/>
                    </w:rPr>
                  </w:pPr>
                  <w:r w:rsidRPr="00D55AB6">
                    <w:rPr>
                      <w:rFonts w:cs="Arial"/>
                      <w:sz w:val="20"/>
                      <w:szCs w:val="20"/>
                      <w:lang w:val="sl-SI" w:eastAsia="sl-SI"/>
                    </w:rPr>
                    <w:t>Izvajanje zakona spremlja Ministrstvo za finance v skladu s svojimi pristojnostmi.</w:t>
                  </w:r>
                </w:p>
                <w:p w:rsidR="003D0780" w:rsidRPr="00D55AB6" w:rsidRDefault="003D0780" w:rsidP="003D0780">
                  <w:pPr>
                    <w:pStyle w:val="Alineazatoko"/>
                    <w:spacing w:line="260" w:lineRule="exact"/>
                    <w:ind w:left="0" w:firstLine="0"/>
                    <w:rPr>
                      <w:rFonts w:cs="Arial"/>
                      <w:sz w:val="20"/>
                      <w:szCs w:val="20"/>
                      <w:lang w:eastAsia="sl-SI"/>
                    </w:rPr>
                  </w:pPr>
                  <w:r w:rsidRPr="00D55AB6">
                    <w:rPr>
                      <w:rFonts w:cs="Arial"/>
                      <w:color w:val="A6A6A6"/>
                      <w:sz w:val="20"/>
                      <w:szCs w:val="20"/>
                      <w:lang w:val="sl-SI" w:eastAsia="sl-SI"/>
                    </w:rPr>
                    <w:t>.</w:t>
                  </w:r>
                </w:p>
              </w:tc>
            </w:tr>
            <w:tr w:rsidR="003D0780" w:rsidRPr="00D55AB6" w:rsidTr="003D0780">
              <w:tc>
                <w:tcPr>
                  <w:tcW w:w="9213" w:type="dxa"/>
                </w:tcPr>
                <w:p w:rsidR="003D0780" w:rsidRPr="00D55AB6" w:rsidRDefault="003D0780" w:rsidP="003D0780">
                  <w:pPr>
                    <w:pStyle w:val="Odsek"/>
                    <w:numPr>
                      <w:ilvl w:val="0"/>
                      <w:numId w:val="0"/>
                    </w:numPr>
                    <w:spacing w:before="0" w:after="0" w:line="260" w:lineRule="exact"/>
                    <w:jc w:val="left"/>
                    <w:rPr>
                      <w:rFonts w:cs="Arial"/>
                      <w:sz w:val="20"/>
                      <w:szCs w:val="20"/>
                      <w:lang w:eastAsia="sl-SI"/>
                    </w:rPr>
                  </w:pPr>
                  <w:r w:rsidRPr="00D55AB6">
                    <w:rPr>
                      <w:rFonts w:cs="Arial"/>
                      <w:sz w:val="20"/>
                      <w:szCs w:val="20"/>
                      <w:lang w:val="sl-SI" w:eastAsia="sl-SI"/>
                    </w:rPr>
                    <w:t>6.8 Druge pomembne okoliščine v zvezi z vprašanji, ki jih ureja predlog zakona:</w:t>
                  </w:r>
                </w:p>
                <w:p w:rsidR="003D0780" w:rsidRPr="00702587" w:rsidRDefault="003D0780" w:rsidP="003D0780">
                  <w:pPr>
                    <w:pStyle w:val="Alineazaodstavkom"/>
                    <w:numPr>
                      <w:ilvl w:val="0"/>
                      <w:numId w:val="0"/>
                    </w:numPr>
                    <w:spacing w:line="260" w:lineRule="exact"/>
                    <w:ind w:left="709" w:hanging="284"/>
                    <w:rPr>
                      <w:rFonts w:cs="Arial"/>
                      <w:b/>
                      <w:sz w:val="20"/>
                      <w:szCs w:val="20"/>
                      <w:lang w:eastAsia="sl-SI"/>
                    </w:rPr>
                  </w:pPr>
                  <w:r w:rsidRPr="00702587">
                    <w:rPr>
                      <w:rFonts w:cs="Arial"/>
                      <w:b/>
                      <w:sz w:val="20"/>
                      <w:szCs w:val="20"/>
                      <w:lang w:val="sl-SI" w:eastAsia="sl-SI"/>
                    </w:rPr>
                    <w:t>/</w:t>
                  </w:r>
                </w:p>
                <w:p w:rsidR="0026797A" w:rsidRDefault="0026797A" w:rsidP="003D0780">
                  <w:pPr>
                    <w:pStyle w:val="Odsek"/>
                    <w:numPr>
                      <w:ilvl w:val="0"/>
                      <w:numId w:val="0"/>
                    </w:numPr>
                    <w:spacing w:before="0" w:after="0" w:line="260" w:lineRule="exact"/>
                    <w:jc w:val="left"/>
                    <w:rPr>
                      <w:rFonts w:cs="Arial"/>
                      <w:sz w:val="20"/>
                      <w:szCs w:val="20"/>
                      <w:lang w:eastAsia="sl-SI"/>
                    </w:rPr>
                  </w:pPr>
                </w:p>
                <w:p w:rsidR="003D0780" w:rsidRDefault="003D0780" w:rsidP="003D0780">
                  <w:pPr>
                    <w:pStyle w:val="Odsek"/>
                    <w:numPr>
                      <w:ilvl w:val="0"/>
                      <w:numId w:val="0"/>
                    </w:numPr>
                    <w:spacing w:before="0" w:after="0" w:line="260" w:lineRule="exact"/>
                    <w:jc w:val="left"/>
                    <w:rPr>
                      <w:rFonts w:cs="Arial"/>
                      <w:sz w:val="20"/>
                      <w:szCs w:val="20"/>
                      <w:lang w:eastAsia="sl-SI"/>
                    </w:rPr>
                  </w:pPr>
                  <w:r w:rsidRPr="00D55AB6">
                    <w:rPr>
                      <w:rFonts w:cs="Arial"/>
                      <w:sz w:val="20"/>
                      <w:szCs w:val="20"/>
                      <w:lang w:val="sl-SI" w:eastAsia="sl-SI"/>
                    </w:rPr>
                    <w:t>7. Prikaz sodelovanja javnosti pri pripravi predloga zakona:</w:t>
                  </w:r>
                </w:p>
                <w:p w:rsidR="008D2C00" w:rsidRPr="00E03AFC" w:rsidRDefault="008D2C00" w:rsidP="008D2C00">
                  <w:pPr>
                    <w:pStyle w:val="Neotevilenodstavek"/>
                    <w:widowControl w:val="0"/>
                    <w:spacing w:before="0" w:after="0" w:line="260" w:lineRule="exact"/>
                    <w:rPr>
                      <w:rFonts w:cs="Arial"/>
                      <w:iCs/>
                      <w:sz w:val="20"/>
                      <w:szCs w:val="20"/>
                      <w:lang w:eastAsia="sl-SI"/>
                    </w:rPr>
                  </w:pPr>
                  <w:r w:rsidRPr="00E03AFC">
                    <w:rPr>
                      <w:rFonts w:cs="Arial"/>
                      <w:iCs/>
                      <w:sz w:val="20"/>
                      <w:szCs w:val="20"/>
                      <w:lang w:val="sl-SI" w:eastAsia="sl-SI"/>
                    </w:rPr>
                    <w:t>Predlog zakona je bil 18. julija 2018 objavljen na spletni strani E demokracija in na spletni strani Ministrstva za finance, s povezavo na E demokracijo. Rok, do katerega so zainteresirana javnost, predstavniki strokovne javnosti in nevladne organizacije lahko podali svoje predloge oziroma pripombe</w:t>
                  </w:r>
                  <w:r w:rsidR="001A36A1">
                    <w:rPr>
                      <w:rFonts w:cs="Arial"/>
                      <w:iCs/>
                      <w:sz w:val="20"/>
                      <w:szCs w:val="20"/>
                      <w:lang w:val="sl-SI" w:eastAsia="sl-SI"/>
                    </w:rPr>
                    <w:t>,</w:t>
                  </w:r>
                  <w:r w:rsidRPr="00E03AFC">
                    <w:rPr>
                      <w:rFonts w:cs="Arial"/>
                      <w:iCs/>
                      <w:sz w:val="20"/>
                      <w:szCs w:val="20"/>
                      <w:lang w:val="sl-SI" w:eastAsia="sl-SI"/>
                    </w:rPr>
                    <w:t xml:space="preserve"> je 1. september 2018.</w:t>
                  </w:r>
                </w:p>
                <w:p w:rsidR="008D2C00" w:rsidRPr="00E03AFC" w:rsidRDefault="008D2C00" w:rsidP="008D2C00">
                  <w:pPr>
                    <w:pStyle w:val="Neotevilenodstavek"/>
                    <w:widowControl w:val="0"/>
                    <w:spacing w:before="0" w:after="0" w:line="260" w:lineRule="exact"/>
                    <w:rPr>
                      <w:rFonts w:cs="Arial"/>
                      <w:iCs/>
                      <w:color w:val="A6A6A6"/>
                      <w:sz w:val="20"/>
                      <w:szCs w:val="20"/>
                      <w:lang w:eastAsia="sl-SI"/>
                    </w:rPr>
                  </w:pPr>
                </w:p>
                <w:p w:rsidR="008D2C00" w:rsidRPr="008D2C00" w:rsidRDefault="008D2C00" w:rsidP="008D2C00">
                  <w:pPr>
                    <w:pStyle w:val="Odsek"/>
                    <w:numPr>
                      <w:ilvl w:val="0"/>
                      <w:numId w:val="0"/>
                    </w:numPr>
                    <w:spacing w:before="0" w:after="0" w:line="260" w:lineRule="exact"/>
                    <w:jc w:val="both"/>
                    <w:rPr>
                      <w:rFonts w:cs="Arial"/>
                      <w:b w:val="0"/>
                      <w:sz w:val="20"/>
                      <w:szCs w:val="20"/>
                      <w:lang w:eastAsia="sl-SI"/>
                    </w:rPr>
                  </w:pPr>
                  <w:r w:rsidRPr="00E03AFC">
                    <w:rPr>
                      <w:rFonts w:cs="Arial"/>
                      <w:b w:val="0"/>
                      <w:iCs/>
                      <w:sz w:val="20"/>
                      <w:szCs w:val="20"/>
                      <w:lang w:val="sl-SI" w:eastAsia="sl-SI"/>
                    </w:rPr>
                    <w:t xml:space="preserve">Zainteresirana javnost, predstavniki strokovne javnosti in nevladne organizacije so na Ministrstvo za finance do navedenega roka podali širša opažanja v zvezi z davčno politiko na področju obdavčitve pravnih oseb (primeroma potrebna pazljivost pri </w:t>
                  </w:r>
                  <w:proofErr w:type="spellStart"/>
                  <w:r w:rsidRPr="00E03AFC">
                    <w:rPr>
                      <w:rFonts w:cs="Arial"/>
                      <w:b w:val="0"/>
                      <w:iCs/>
                      <w:sz w:val="20"/>
                      <w:szCs w:val="20"/>
                      <w:lang w:val="sl-SI" w:eastAsia="sl-SI"/>
                    </w:rPr>
                    <w:t>administativnem</w:t>
                  </w:r>
                  <w:proofErr w:type="spellEnd"/>
                  <w:r w:rsidRPr="00E03AFC">
                    <w:rPr>
                      <w:rFonts w:cs="Arial"/>
                      <w:b w:val="0"/>
                      <w:iCs/>
                      <w:sz w:val="20"/>
                      <w:szCs w:val="20"/>
                      <w:lang w:val="sl-SI" w:eastAsia="sl-SI"/>
                    </w:rPr>
                    <w:t xml:space="preserve"> bremenu pri uvajanju institutov iz direktive), pri čemer pa na konkreten predlog zakona niso imeli pripomb.</w:t>
                  </w:r>
                </w:p>
                <w:p w:rsidR="003D0780" w:rsidRDefault="003D0780" w:rsidP="003D0780">
                  <w:pPr>
                    <w:pStyle w:val="Odsek"/>
                    <w:numPr>
                      <w:ilvl w:val="0"/>
                      <w:numId w:val="0"/>
                    </w:numPr>
                    <w:spacing w:before="0" w:after="0" w:line="260" w:lineRule="exact"/>
                    <w:jc w:val="left"/>
                    <w:rPr>
                      <w:rFonts w:cs="Arial"/>
                      <w:sz w:val="20"/>
                      <w:szCs w:val="20"/>
                      <w:lang w:eastAsia="sl-SI"/>
                    </w:rPr>
                  </w:pPr>
                </w:p>
                <w:p w:rsidR="003D0780" w:rsidRPr="008C62AE" w:rsidRDefault="003D0780" w:rsidP="003D0780">
                  <w:pPr>
                    <w:pStyle w:val="rkovnatokazaodstavkom"/>
                    <w:numPr>
                      <w:ilvl w:val="0"/>
                      <w:numId w:val="0"/>
                    </w:numPr>
                    <w:spacing w:line="260" w:lineRule="exact"/>
                    <w:rPr>
                      <w:rFonts w:eastAsia="Times New Roman" w:cs="Arial"/>
                      <w:b/>
                      <w:lang w:eastAsia="sl-SI"/>
                    </w:rPr>
                  </w:pPr>
                  <w:r w:rsidRPr="00702587">
                    <w:rPr>
                      <w:rFonts w:eastAsia="Times New Roman" w:cs="Arial"/>
                      <w:b/>
                      <w:lang w:eastAsia="sl-SI"/>
                    </w:rPr>
                    <w:t xml:space="preserve">8. Podatek o zunanjem strokovnjaku oziroma pravni osebi, ki je sodelovala pri pripravi </w:t>
                  </w:r>
                  <w:r w:rsidRPr="00702587">
                    <w:rPr>
                      <w:rFonts w:eastAsia="Times New Roman" w:cs="Arial"/>
                      <w:b/>
                      <w:lang w:eastAsia="sl-SI"/>
                    </w:rPr>
                    <w:lastRenderedPageBreak/>
                    <w:t xml:space="preserve">predloga zakona, in znesku plačila za ta namen: </w:t>
                  </w:r>
                  <w:r w:rsidRPr="00CB3BC0">
                    <w:rPr>
                      <w:rFonts w:eastAsia="Times New Roman" w:cs="Arial"/>
                      <w:lang w:eastAsia="sl-SI"/>
                    </w:rPr>
                    <w:t>/</w:t>
                  </w:r>
                </w:p>
              </w:tc>
            </w:tr>
          </w:tbl>
          <w:p w:rsidR="003D0780" w:rsidRPr="00D55AB6" w:rsidRDefault="003D0780" w:rsidP="003D0780">
            <w:pPr>
              <w:pStyle w:val="Poglavje"/>
              <w:spacing w:before="0" w:after="0" w:line="260" w:lineRule="exact"/>
              <w:jc w:val="left"/>
              <w:rPr>
                <w:sz w:val="20"/>
                <w:szCs w:val="20"/>
              </w:rPr>
            </w:pPr>
          </w:p>
        </w:tc>
      </w:tr>
      <w:tr w:rsidR="003D0780" w:rsidRPr="00D55AB6" w:rsidTr="003D0780">
        <w:tc>
          <w:tcPr>
            <w:tcW w:w="9213" w:type="dxa"/>
          </w:tcPr>
          <w:p w:rsidR="004F1048" w:rsidRDefault="004F1048" w:rsidP="004F1048">
            <w:pPr>
              <w:pStyle w:val="Odsek"/>
              <w:numPr>
                <w:ilvl w:val="0"/>
                <w:numId w:val="0"/>
              </w:numPr>
              <w:spacing w:before="0" w:after="0" w:line="260" w:lineRule="exact"/>
              <w:jc w:val="both"/>
              <w:rPr>
                <w:rFonts w:cs="Arial"/>
                <w:sz w:val="20"/>
                <w:szCs w:val="20"/>
                <w:lang w:eastAsia="sl-SI"/>
              </w:rPr>
            </w:pPr>
          </w:p>
          <w:p w:rsidR="004F1048" w:rsidRPr="009E67A8" w:rsidRDefault="004F1048" w:rsidP="004F1048">
            <w:pPr>
              <w:pStyle w:val="Odsek"/>
              <w:numPr>
                <w:ilvl w:val="0"/>
                <w:numId w:val="0"/>
              </w:numPr>
              <w:spacing w:before="0" w:after="0" w:line="260" w:lineRule="exact"/>
              <w:jc w:val="both"/>
              <w:rPr>
                <w:rFonts w:cs="Arial"/>
                <w:sz w:val="20"/>
                <w:szCs w:val="20"/>
                <w:lang w:eastAsia="sl-SI"/>
              </w:rPr>
            </w:pPr>
            <w:r>
              <w:rPr>
                <w:rFonts w:cs="Arial"/>
                <w:sz w:val="20"/>
                <w:szCs w:val="20"/>
                <w:lang w:val="sl-SI" w:eastAsia="sl-SI"/>
              </w:rPr>
              <w:t xml:space="preserve"> </w:t>
            </w:r>
            <w:r w:rsidRPr="009E67A8">
              <w:rPr>
                <w:rFonts w:cs="Arial"/>
                <w:sz w:val="20"/>
                <w:szCs w:val="20"/>
                <w:lang w:val="sl-SI" w:eastAsia="sl-SI"/>
              </w:rPr>
              <w:t>9. Navedba, kateri predstavniki predlagatelja bodo sodelovali pri delu državnega zbora in delovnih teles</w:t>
            </w:r>
          </w:p>
          <w:p w:rsidR="002E7C5D" w:rsidRPr="009E67A8" w:rsidRDefault="002E7C5D" w:rsidP="002E7C5D">
            <w:pPr>
              <w:numPr>
                <w:ilvl w:val="0"/>
                <w:numId w:val="21"/>
              </w:numPr>
              <w:overflowPunct w:val="0"/>
              <w:autoSpaceDE w:val="0"/>
              <w:autoSpaceDN w:val="0"/>
              <w:adjustRightInd w:val="0"/>
              <w:spacing w:after="0" w:line="260" w:lineRule="exact"/>
              <w:textAlignment w:val="baseline"/>
              <w:rPr>
                <w:rFonts w:ascii="Arial" w:eastAsia="Times New Roman" w:hAnsi="Arial" w:cs="Arial"/>
                <w:color w:val="000000"/>
                <w:sz w:val="20"/>
                <w:szCs w:val="24"/>
                <w:lang w:eastAsia="sl-SI"/>
              </w:rPr>
            </w:pPr>
            <w:r>
              <w:rPr>
                <w:rFonts w:ascii="Arial" w:eastAsia="Times New Roman" w:hAnsi="Arial" w:cs="Arial"/>
                <w:color w:val="000000"/>
                <w:sz w:val="20"/>
                <w:szCs w:val="24"/>
                <w:lang w:eastAsia="sl-SI"/>
              </w:rPr>
              <w:t>dr</w:t>
            </w:r>
            <w:r w:rsidRPr="009E67A8">
              <w:rPr>
                <w:rFonts w:ascii="Arial" w:eastAsia="Times New Roman" w:hAnsi="Arial" w:cs="Arial"/>
                <w:color w:val="000000"/>
                <w:sz w:val="20"/>
                <w:szCs w:val="24"/>
                <w:lang w:eastAsia="sl-SI"/>
              </w:rPr>
              <w:t xml:space="preserve">. </w:t>
            </w:r>
            <w:r>
              <w:rPr>
                <w:rFonts w:ascii="Arial" w:eastAsia="Times New Roman" w:hAnsi="Arial" w:cs="Arial"/>
                <w:color w:val="000000"/>
                <w:sz w:val="20"/>
                <w:szCs w:val="24"/>
                <w:lang w:eastAsia="sl-SI"/>
              </w:rPr>
              <w:t>Andrej Bertoncelj</w:t>
            </w:r>
            <w:r w:rsidRPr="009E67A8">
              <w:rPr>
                <w:rFonts w:ascii="Arial" w:eastAsia="Times New Roman" w:hAnsi="Arial" w:cs="Arial"/>
                <w:color w:val="000000"/>
                <w:sz w:val="20"/>
                <w:szCs w:val="24"/>
                <w:lang w:eastAsia="sl-SI"/>
              </w:rPr>
              <w:t>, minist</w:t>
            </w:r>
            <w:r>
              <w:rPr>
                <w:rFonts w:ascii="Arial" w:eastAsia="Times New Roman" w:hAnsi="Arial" w:cs="Arial"/>
                <w:color w:val="000000"/>
                <w:sz w:val="20"/>
                <w:szCs w:val="24"/>
                <w:lang w:eastAsia="sl-SI"/>
              </w:rPr>
              <w:t>e</w:t>
            </w:r>
            <w:r w:rsidRPr="009E67A8">
              <w:rPr>
                <w:rFonts w:ascii="Arial" w:eastAsia="Times New Roman" w:hAnsi="Arial" w:cs="Arial"/>
                <w:color w:val="000000"/>
                <w:sz w:val="20"/>
                <w:szCs w:val="24"/>
                <w:lang w:eastAsia="sl-SI"/>
              </w:rPr>
              <w:t>r</w:t>
            </w:r>
          </w:p>
          <w:p w:rsidR="002E7C5D" w:rsidRDefault="002E7C5D" w:rsidP="002E7C5D">
            <w:pPr>
              <w:numPr>
                <w:ilvl w:val="0"/>
                <w:numId w:val="21"/>
              </w:numPr>
              <w:overflowPunct w:val="0"/>
              <w:autoSpaceDE w:val="0"/>
              <w:autoSpaceDN w:val="0"/>
              <w:adjustRightInd w:val="0"/>
              <w:spacing w:after="0" w:line="260" w:lineRule="exact"/>
              <w:textAlignment w:val="baseline"/>
              <w:rPr>
                <w:rFonts w:ascii="Arial" w:eastAsia="Times New Roman" w:hAnsi="Arial" w:cs="Arial"/>
                <w:color w:val="000000"/>
                <w:sz w:val="20"/>
                <w:szCs w:val="24"/>
                <w:lang w:eastAsia="sl-SI"/>
              </w:rPr>
            </w:pPr>
            <w:r w:rsidRPr="009E67A8">
              <w:rPr>
                <w:rFonts w:ascii="Arial" w:eastAsia="Times New Roman" w:hAnsi="Arial" w:cs="Arial"/>
                <w:color w:val="000000"/>
                <w:sz w:val="20"/>
                <w:szCs w:val="24"/>
                <w:lang w:eastAsia="sl-SI"/>
              </w:rPr>
              <w:t>mag. Mateja Vraničar Erman, državn</w:t>
            </w:r>
            <w:r>
              <w:rPr>
                <w:rFonts w:ascii="Arial" w:eastAsia="Times New Roman" w:hAnsi="Arial" w:cs="Arial"/>
                <w:color w:val="000000"/>
                <w:sz w:val="20"/>
                <w:szCs w:val="24"/>
                <w:lang w:eastAsia="sl-SI"/>
              </w:rPr>
              <w:t>a</w:t>
            </w:r>
            <w:r w:rsidRPr="009E67A8">
              <w:rPr>
                <w:rFonts w:ascii="Arial" w:eastAsia="Times New Roman" w:hAnsi="Arial" w:cs="Arial"/>
                <w:color w:val="000000"/>
                <w:sz w:val="20"/>
                <w:szCs w:val="24"/>
                <w:lang w:eastAsia="sl-SI"/>
              </w:rPr>
              <w:t xml:space="preserve"> sekretar</w:t>
            </w:r>
            <w:r>
              <w:rPr>
                <w:rFonts w:ascii="Arial" w:eastAsia="Times New Roman" w:hAnsi="Arial" w:cs="Arial"/>
                <w:color w:val="000000"/>
                <w:sz w:val="20"/>
                <w:szCs w:val="24"/>
                <w:lang w:eastAsia="sl-SI"/>
              </w:rPr>
              <w:t>ka</w:t>
            </w:r>
          </w:p>
          <w:p w:rsidR="002E7C5D" w:rsidRPr="009E67A8" w:rsidRDefault="002E7C5D" w:rsidP="002E7C5D">
            <w:pPr>
              <w:numPr>
                <w:ilvl w:val="0"/>
                <w:numId w:val="21"/>
              </w:numPr>
              <w:overflowPunct w:val="0"/>
              <w:autoSpaceDE w:val="0"/>
              <w:autoSpaceDN w:val="0"/>
              <w:adjustRightInd w:val="0"/>
              <w:spacing w:after="0" w:line="260" w:lineRule="exact"/>
              <w:textAlignment w:val="baseline"/>
              <w:rPr>
                <w:rFonts w:ascii="Arial" w:eastAsia="Times New Roman" w:hAnsi="Arial" w:cs="Arial"/>
                <w:color w:val="000000"/>
                <w:sz w:val="20"/>
                <w:szCs w:val="24"/>
                <w:lang w:eastAsia="sl-SI"/>
              </w:rPr>
            </w:pPr>
            <w:r>
              <w:rPr>
                <w:rFonts w:ascii="Arial" w:eastAsia="Times New Roman" w:hAnsi="Arial" w:cs="Arial"/>
                <w:color w:val="000000"/>
                <w:sz w:val="20"/>
                <w:szCs w:val="24"/>
                <w:lang w:eastAsia="sl-SI"/>
              </w:rPr>
              <w:t>Metod Dragonja,</w:t>
            </w:r>
            <w:r w:rsidRPr="009E67A8">
              <w:rPr>
                <w:rFonts w:ascii="Arial" w:eastAsia="Times New Roman" w:hAnsi="Arial" w:cs="Arial"/>
                <w:color w:val="000000"/>
                <w:sz w:val="20"/>
                <w:szCs w:val="24"/>
                <w:lang w:eastAsia="sl-SI"/>
              </w:rPr>
              <w:t xml:space="preserve"> državn</w:t>
            </w:r>
            <w:r>
              <w:rPr>
                <w:rFonts w:ascii="Arial" w:eastAsia="Times New Roman" w:hAnsi="Arial" w:cs="Arial"/>
                <w:color w:val="000000"/>
                <w:sz w:val="20"/>
                <w:szCs w:val="24"/>
                <w:lang w:eastAsia="sl-SI"/>
              </w:rPr>
              <w:t>i</w:t>
            </w:r>
            <w:r w:rsidRPr="009E67A8">
              <w:rPr>
                <w:rFonts w:ascii="Arial" w:eastAsia="Times New Roman" w:hAnsi="Arial" w:cs="Arial"/>
                <w:color w:val="000000"/>
                <w:sz w:val="20"/>
                <w:szCs w:val="24"/>
                <w:lang w:eastAsia="sl-SI"/>
              </w:rPr>
              <w:t xml:space="preserve"> sekretar</w:t>
            </w:r>
          </w:p>
          <w:p w:rsidR="002E7C5D" w:rsidRPr="009E67A8" w:rsidRDefault="002E7C5D" w:rsidP="002E7C5D">
            <w:pPr>
              <w:numPr>
                <w:ilvl w:val="0"/>
                <w:numId w:val="21"/>
              </w:numPr>
              <w:overflowPunct w:val="0"/>
              <w:autoSpaceDE w:val="0"/>
              <w:autoSpaceDN w:val="0"/>
              <w:adjustRightInd w:val="0"/>
              <w:spacing w:after="0" w:line="260" w:lineRule="exact"/>
              <w:textAlignment w:val="baseline"/>
              <w:rPr>
                <w:rFonts w:ascii="Arial" w:eastAsia="Times New Roman" w:hAnsi="Arial" w:cs="Arial"/>
                <w:color w:val="000000"/>
                <w:sz w:val="20"/>
                <w:szCs w:val="24"/>
                <w:lang w:eastAsia="sl-SI"/>
              </w:rPr>
            </w:pPr>
            <w:r w:rsidRPr="009E67A8">
              <w:rPr>
                <w:rFonts w:ascii="Arial" w:eastAsia="Times New Roman" w:hAnsi="Arial" w:cs="Arial"/>
                <w:color w:val="000000"/>
                <w:sz w:val="20"/>
                <w:szCs w:val="24"/>
                <w:lang w:eastAsia="sl-SI"/>
              </w:rPr>
              <w:t>mag. Saša Jazbec, državna sekretarka</w:t>
            </w:r>
          </w:p>
          <w:p w:rsidR="002E7C5D" w:rsidRPr="009E67A8" w:rsidRDefault="002E7C5D" w:rsidP="002E7C5D">
            <w:pPr>
              <w:numPr>
                <w:ilvl w:val="0"/>
                <w:numId w:val="21"/>
              </w:numPr>
              <w:overflowPunct w:val="0"/>
              <w:autoSpaceDE w:val="0"/>
              <w:autoSpaceDN w:val="0"/>
              <w:adjustRightInd w:val="0"/>
              <w:spacing w:after="0" w:line="260" w:lineRule="exact"/>
              <w:textAlignment w:val="baseline"/>
              <w:rPr>
                <w:rFonts w:ascii="Arial" w:eastAsia="Times New Roman" w:hAnsi="Arial" w:cs="Arial"/>
                <w:b/>
                <w:sz w:val="20"/>
                <w:szCs w:val="20"/>
                <w:lang w:eastAsia="sl-SI"/>
              </w:rPr>
            </w:pPr>
            <w:r w:rsidRPr="009E67A8">
              <w:rPr>
                <w:rFonts w:ascii="Arial" w:eastAsia="Times New Roman" w:hAnsi="Arial" w:cs="Arial"/>
                <w:color w:val="000000"/>
                <w:sz w:val="20"/>
                <w:lang w:eastAsia="sl-SI"/>
              </w:rPr>
              <w:t>mag. Irena Popovič, generalna direktorica</w:t>
            </w:r>
          </w:p>
          <w:p w:rsidR="002E7C5D" w:rsidRPr="001538DD" w:rsidRDefault="002E7C5D" w:rsidP="002E7C5D">
            <w:pPr>
              <w:numPr>
                <w:ilvl w:val="0"/>
                <w:numId w:val="21"/>
              </w:numPr>
              <w:overflowPunct w:val="0"/>
              <w:autoSpaceDE w:val="0"/>
              <w:autoSpaceDN w:val="0"/>
              <w:adjustRightInd w:val="0"/>
              <w:spacing w:after="0" w:line="260" w:lineRule="exact"/>
              <w:rPr>
                <w:rFonts w:ascii="Arial" w:eastAsia="Times New Roman" w:hAnsi="Arial" w:cs="Arial"/>
                <w:color w:val="000000"/>
                <w:sz w:val="20"/>
                <w:lang w:eastAsia="sl-SI"/>
              </w:rPr>
            </w:pPr>
            <w:r>
              <w:rPr>
                <w:rFonts w:ascii="Arial" w:eastAsia="Times New Roman" w:hAnsi="Arial" w:cs="Arial"/>
                <w:color w:val="000000"/>
                <w:sz w:val="20"/>
                <w:lang w:eastAsia="sl-SI"/>
              </w:rPr>
              <w:t>mag. Petra Istenič, sekretarka</w:t>
            </w:r>
          </w:p>
          <w:p w:rsidR="002E7C5D" w:rsidRPr="009E67A8" w:rsidRDefault="002E7C5D" w:rsidP="002E7C5D">
            <w:pPr>
              <w:numPr>
                <w:ilvl w:val="0"/>
                <w:numId w:val="21"/>
              </w:numPr>
              <w:spacing w:after="0" w:line="260" w:lineRule="exact"/>
              <w:rPr>
                <w:rFonts w:ascii="Arial" w:eastAsia="Times New Roman" w:hAnsi="Arial" w:cs="Arial"/>
                <w:sz w:val="20"/>
                <w:szCs w:val="20"/>
                <w:lang w:eastAsia="sl-SI"/>
              </w:rPr>
            </w:pPr>
            <w:r w:rsidRPr="009E67A8">
              <w:rPr>
                <w:rFonts w:ascii="Arial" w:eastAsia="Times New Roman" w:hAnsi="Arial" w:cs="Arial"/>
                <w:sz w:val="20"/>
                <w:szCs w:val="20"/>
                <w:lang w:eastAsia="sl-SI"/>
              </w:rPr>
              <w:t>Larisa Eva Ramovš, podsekretarka</w:t>
            </w:r>
          </w:p>
          <w:p w:rsidR="002E7C5D" w:rsidRPr="009E67A8" w:rsidRDefault="002E7C5D" w:rsidP="002E7C5D">
            <w:pPr>
              <w:numPr>
                <w:ilvl w:val="0"/>
                <w:numId w:val="21"/>
              </w:num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9E67A8">
              <w:rPr>
                <w:rFonts w:ascii="Arial" w:eastAsia="Times New Roman" w:hAnsi="Arial" w:cs="Arial"/>
                <w:sz w:val="20"/>
                <w:szCs w:val="20"/>
                <w:lang w:eastAsia="sl-SI"/>
              </w:rPr>
              <w:t>mag. Tadeja Rupnik, podsekretarka</w:t>
            </w:r>
          </w:p>
          <w:p w:rsidR="002E7C5D" w:rsidRPr="009E67A8" w:rsidRDefault="002E7C5D" w:rsidP="002E7C5D">
            <w:pPr>
              <w:numPr>
                <w:ilvl w:val="0"/>
                <w:numId w:val="21"/>
              </w:numPr>
              <w:spacing w:after="0" w:line="260" w:lineRule="exact"/>
              <w:rPr>
                <w:rFonts w:ascii="Arial" w:eastAsia="Times New Roman" w:hAnsi="Arial" w:cs="Arial"/>
                <w:sz w:val="20"/>
                <w:szCs w:val="20"/>
                <w:lang w:eastAsia="sl-SI"/>
              </w:rPr>
            </w:pPr>
            <w:r w:rsidRPr="009E67A8">
              <w:rPr>
                <w:rFonts w:ascii="Arial" w:eastAsia="Times New Roman" w:hAnsi="Arial" w:cs="Arial"/>
                <w:sz w:val="20"/>
                <w:szCs w:val="20"/>
                <w:lang w:eastAsia="sl-SI"/>
              </w:rPr>
              <w:t>Tatjana Grilj Medvedšek, višja svetovalka</w:t>
            </w:r>
          </w:p>
          <w:p w:rsidR="002E7C5D" w:rsidRPr="009E67A8" w:rsidRDefault="002E7C5D" w:rsidP="002E7C5D">
            <w:pPr>
              <w:numPr>
                <w:ilvl w:val="0"/>
                <w:numId w:val="21"/>
              </w:numPr>
              <w:spacing w:after="0" w:line="260" w:lineRule="exact"/>
              <w:rPr>
                <w:rFonts w:ascii="Arial" w:eastAsia="Times New Roman" w:hAnsi="Arial" w:cs="Arial"/>
                <w:sz w:val="20"/>
                <w:szCs w:val="20"/>
                <w:lang w:eastAsia="sl-SI"/>
              </w:rPr>
            </w:pPr>
            <w:r w:rsidRPr="009E67A8">
              <w:rPr>
                <w:rFonts w:ascii="Arial" w:hAnsi="Arial" w:cs="Arial"/>
                <w:sz w:val="20"/>
                <w:szCs w:val="20"/>
              </w:rPr>
              <w:t xml:space="preserve">Meta Šinkovec, </w:t>
            </w:r>
            <w:r w:rsidRPr="009E67A8">
              <w:rPr>
                <w:rFonts w:ascii="Arial" w:hAnsi="Arial" w:cs="Arial"/>
                <w:iCs/>
                <w:sz w:val="20"/>
                <w:szCs w:val="20"/>
              </w:rPr>
              <w:t>vodja sektorja</w:t>
            </w:r>
          </w:p>
          <w:p w:rsidR="002E7C5D" w:rsidRPr="009E67A8" w:rsidRDefault="002E7C5D" w:rsidP="002E7C5D">
            <w:pPr>
              <w:numPr>
                <w:ilvl w:val="0"/>
                <w:numId w:val="21"/>
              </w:numPr>
              <w:spacing w:after="0" w:line="260" w:lineRule="exact"/>
              <w:rPr>
                <w:rFonts w:ascii="Arial" w:hAnsi="Arial" w:cs="Arial"/>
                <w:sz w:val="20"/>
                <w:szCs w:val="20"/>
              </w:rPr>
            </w:pPr>
            <w:r w:rsidRPr="009E67A8">
              <w:rPr>
                <w:rFonts w:ascii="Arial" w:hAnsi="Arial" w:cs="Arial"/>
                <w:sz w:val="20"/>
                <w:szCs w:val="20"/>
              </w:rPr>
              <w:t>Boris Gramc, podsekretar</w:t>
            </w:r>
          </w:p>
          <w:p w:rsidR="003D0780" w:rsidRPr="009E67A8" w:rsidRDefault="002E7C5D" w:rsidP="002E7C5D">
            <w:pPr>
              <w:numPr>
                <w:ilvl w:val="0"/>
                <w:numId w:val="21"/>
              </w:numPr>
              <w:overflowPunct w:val="0"/>
              <w:autoSpaceDE w:val="0"/>
              <w:autoSpaceDN w:val="0"/>
              <w:adjustRightInd w:val="0"/>
              <w:spacing w:after="0" w:line="260" w:lineRule="exact"/>
              <w:rPr>
                <w:rFonts w:cs="Arial"/>
                <w:color w:val="000000"/>
                <w:sz w:val="20"/>
                <w:lang w:eastAsia="sl-SI"/>
              </w:rPr>
            </w:pPr>
            <w:r w:rsidRPr="002E7C5D">
              <w:rPr>
                <w:rFonts w:ascii="Arial" w:hAnsi="Arial" w:cs="Arial"/>
                <w:sz w:val="20"/>
                <w:szCs w:val="20"/>
              </w:rPr>
              <w:t>mag. Marko Potočnik, podsekretar</w:t>
            </w:r>
          </w:p>
        </w:tc>
      </w:tr>
    </w:tbl>
    <w:p w:rsidR="0026797A" w:rsidRDefault="0026797A" w:rsidP="003D0780">
      <w:pPr>
        <w:spacing w:after="0" w:line="240" w:lineRule="auto"/>
        <w:rPr>
          <w:b/>
        </w:rPr>
      </w:pPr>
    </w:p>
    <w:p w:rsidR="0026797A" w:rsidRDefault="0026797A">
      <w:pPr>
        <w:spacing w:after="0" w:line="240" w:lineRule="auto"/>
        <w:rPr>
          <w:b/>
        </w:rPr>
      </w:pPr>
      <w:r>
        <w:rPr>
          <w:b/>
        </w:rPr>
        <w:br w:type="page"/>
      </w:r>
    </w:p>
    <w:p w:rsidR="006E4AB9" w:rsidRDefault="006E4AB9" w:rsidP="003D0780">
      <w:pPr>
        <w:spacing w:after="0" w:line="240" w:lineRule="auto"/>
        <w:rPr>
          <w:b/>
        </w:rPr>
      </w:pPr>
    </w:p>
    <w:tbl>
      <w:tblPr>
        <w:tblW w:w="0" w:type="auto"/>
        <w:tblLook w:val="04A0" w:firstRow="1" w:lastRow="0" w:firstColumn="1" w:lastColumn="0" w:noHBand="0" w:noVBand="1"/>
      </w:tblPr>
      <w:tblGrid>
        <w:gridCol w:w="9213"/>
      </w:tblGrid>
      <w:tr w:rsidR="003D0780" w:rsidRPr="00D55AB6" w:rsidTr="003D0780">
        <w:tc>
          <w:tcPr>
            <w:tcW w:w="9213" w:type="dxa"/>
          </w:tcPr>
          <w:tbl>
            <w:tblPr>
              <w:tblW w:w="0" w:type="auto"/>
              <w:tblLook w:val="04A0" w:firstRow="1" w:lastRow="0" w:firstColumn="1" w:lastColumn="0" w:noHBand="0" w:noVBand="1"/>
            </w:tblPr>
            <w:tblGrid>
              <w:gridCol w:w="8997"/>
            </w:tblGrid>
            <w:tr w:rsidR="003D0780" w:rsidRPr="00D55AB6" w:rsidTr="003D0780">
              <w:tc>
                <w:tcPr>
                  <w:tcW w:w="8997" w:type="dxa"/>
                </w:tcPr>
                <w:p w:rsidR="003D0780" w:rsidRPr="00D55AB6" w:rsidRDefault="003D0780" w:rsidP="003D078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D55AB6">
                    <w:rPr>
                      <w:rFonts w:ascii="Arial" w:eastAsia="Times New Roman" w:hAnsi="Arial" w:cs="Arial"/>
                      <w:b/>
                      <w:sz w:val="20"/>
                      <w:szCs w:val="20"/>
                      <w:lang w:eastAsia="sl-SI"/>
                    </w:rPr>
                    <w:t>II. BESEDILO ČLENOV</w:t>
                  </w:r>
                </w:p>
                <w:p w:rsidR="003D0780" w:rsidRPr="00D55AB6" w:rsidRDefault="003D0780" w:rsidP="003D078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rsidR="003D0780" w:rsidRPr="00D55AB6" w:rsidRDefault="003D0780" w:rsidP="003D0780">
                  <w:pPr>
                    <w:numPr>
                      <w:ilvl w:val="0"/>
                      <w:numId w:val="22"/>
                    </w:numPr>
                    <w:tabs>
                      <w:tab w:val="left" w:pos="318"/>
                    </w:tabs>
                    <w:suppressAutoHyphens/>
                    <w:overflowPunct w:val="0"/>
                    <w:autoSpaceDE w:val="0"/>
                    <w:autoSpaceDN w:val="0"/>
                    <w:adjustRightInd w:val="0"/>
                    <w:spacing w:after="0" w:line="260" w:lineRule="exact"/>
                    <w:ind w:left="34" w:firstLine="0"/>
                    <w:jc w:val="center"/>
                    <w:textAlignment w:val="baseline"/>
                    <w:outlineLvl w:val="3"/>
                    <w:rPr>
                      <w:rFonts w:ascii="Arial" w:eastAsia="Times New Roman" w:hAnsi="Arial" w:cs="Arial"/>
                      <w:sz w:val="20"/>
                      <w:szCs w:val="20"/>
                      <w:lang w:eastAsia="sl-SI"/>
                    </w:rPr>
                  </w:pPr>
                  <w:r w:rsidRPr="00D55AB6">
                    <w:rPr>
                      <w:rFonts w:ascii="Arial" w:eastAsia="Times New Roman" w:hAnsi="Arial" w:cs="Arial"/>
                      <w:sz w:val="20"/>
                      <w:szCs w:val="20"/>
                      <w:lang w:eastAsia="sl-SI"/>
                    </w:rPr>
                    <w:t>člen</w:t>
                  </w:r>
                </w:p>
                <w:p w:rsidR="003D0780" w:rsidRPr="00D55AB6"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lang w:eastAsia="sl-SI"/>
                    </w:rPr>
                  </w:pPr>
                  <w:r w:rsidRPr="00D55AB6">
                    <w:rPr>
                      <w:rFonts w:ascii="Arial" w:eastAsia="Times New Roman" w:hAnsi="Arial" w:cs="Arial"/>
                      <w:sz w:val="20"/>
                      <w:szCs w:val="20"/>
                      <w:lang w:eastAsia="sl-SI"/>
                    </w:rPr>
                    <w:t>V Zakonu o davku od dohodkov pravnih oseb (Uradni list RS, št. 117/06, 56/08, 76/08, 5/09, 96/09,</w:t>
                  </w:r>
                  <w:r w:rsidRPr="00D55AB6">
                    <w:rPr>
                      <w:rFonts w:ascii="Arial" w:eastAsia="Times New Roman" w:hAnsi="Arial" w:cs="Arial"/>
                      <w:sz w:val="20"/>
                      <w:lang w:eastAsia="sl-SI"/>
                    </w:rPr>
                    <w:t xml:space="preserve"> 110/09 – ZDavP-2B, 43/10, 59/11, 24/12, 30/12, 94/12, 81/13, 50/14, </w:t>
                  </w:r>
                  <w:r>
                    <w:rPr>
                      <w:rFonts w:ascii="Arial" w:eastAsia="Times New Roman" w:hAnsi="Arial" w:cs="Arial"/>
                      <w:sz w:val="20"/>
                      <w:lang w:eastAsia="sl-SI"/>
                    </w:rPr>
                    <w:t xml:space="preserve">23/15, 82/15, </w:t>
                  </w:r>
                  <w:r w:rsidRPr="00D55AB6">
                    <w:rPr>
                      <w:rFonts w:ascii="Arial" w:eastAsia="Times New Roman" w:hAnsi="Arial" w:cs="Arial"/>
                      <w:sz w:val="20"/>
                      <w:lang w:eastAsia="sl-SI"/>
                    </w:rPr>
                    <w:t>68/16</w:t>
                  </w:r>
                  <w:r>
                    <w:rPr>
                      <w:rFonts w:ascii="Arial" w:eastAsia="Times New Roman" w:hAnsi="Arial" w:cs="Arial"/>
                      <w:sz w:val="20"/>
                      <w:lang w:eastAsia="sl-SI"/>
                    </w:rPr>
                    <w:t xml:space="preserve"> </w:t>
                  </w:r>
                  <w:r w:rsidRPr="00354006">
                    <w:rPr>
                      <w:rFonts w:ascii="Arial" w:eastAsia="Times New Roman" w:hAnsi="Arial" w:cs="Arial"/>
                      <w:sz w:val="20"/>
                      <w:lang w:eastAsia="sl-SI"/>
                    </w:rPr>
                    <w:t xml:space="preserve">in </w:t>
                  </w:r>
                  <w:r>
                    <w:rPr>
                      <w:rFonts w:ascii="Arial" w:eastAsia="Times New Roman" w:hAnsi="Arial" w:cs="Arial"/>
                      <w:sz w:val="20"/>
                      <w:lang w:eastAsia="sl-SI"/>
                    </w:rPr>
                    <w:t>69</w:t>
                  </w:r>
                  <w:r w:rsidRPr="00354006">
                    <w:rPr>
                      <w:rFonts w:ascii="Arial" w:eastAsia="Times New Roman" w:hAnsi="Arial" w:cs="Arial"/>
                      <w:sz w:val="20"/>
                      <w:lang w:eastAsia="sl-SI"/>
                    </w:rPr>
                    <w:t>/17)</w:t>
                  </w:r>
                  <w:r w:rsidRPr="00D55AB6">
                    <w:rPr>
                      <w:rFonts w:ascii="Arial" w:eastAsia="Times New Roman" w:hAnsi="Arial" w:cs="Arial"/>
                      <w:sz w:val="20"/>
                      <w:lang w:eastAsia="sl-SI"/>
                    </w:rPr>
                    <w:t xml:space="preserve"> se </w:t>
                  </w:r>
                  <w:r>
                    <w:rPr>
                      <w:rFonts w:ascii="Arial" w:eastAsia="Times New Roman" w:hAnsi="Arial" w:cs="Arial"/>
                      <w:sz w:val="20"/>
                      <w:lang w:eastAsia="sl-SI"/>
                    </w:rPr>
                    <w:t xml:space="preserve">naslov </w:t>
                  </w:r>
                  <w:r w:rsidR="001A36A1">
                    <w:rPr>
                      <w:rFonts w:ascii="Arial" w:eastAsia="Times New Roman" w:hAnsi="Arial" w:cs="Arial"/>
                      <w:sz w:val="20"/>
                      <w:lang w:eastAsia="sl-SI"/>
                    </w:rPr>
                    <w:t>I.</w:t>
                  </w:r>
                  <w:r>
                    <w:rPr>
                      <w:rFonts w:ascii="Arial" w:eastAsia="Times New Roman" w:hAnsi="Arial" w:cs="Arial"/>
                      <w:sz w:val="20"/>
                      <w:lang w:eastAsia="sl-SI"/>
                    </w:rPr>
                    <w:t xml:space="preserve"> poglavja spremeni tako, da se glasi: »I. SPLOŠNE DOLOČBE</w:t>
                  </w:r>
                  <w:r w:rsidRPr="00D55AB6">
                    <w:rPr>
                      <w:rFonts w:ascii="Arial" w:eastAsia="Times New Roman" w:hAnsi="Arial" w:cs="Arial"/>
                      <w:sz w:val="20"/>
                      <w:szCs w:val="20"/>
                      <w:lang w:eastAsia="sl-SI"/>
                    </w:rPr>
                    <w:t>«.</w:t>
                  </w:r>
                </w:p>
                <w:p w:rsidR="003D0780" w:rsidRDefault="003D0780"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3D0780" w:rsidRPr="00D55AB6" w:rsidRDefault="003D0780" w:rsidP="003D0780">
                  <w:pPr>
                    <w:numPr>
                      <w:ilvl w:val="0"/>
                      <w:numId w:val="22"/>
                    </w:numPr>
                    <w:tabs>
                      <w:tab w:val="left" w:pos="318"/>
                    </w:tabs>
                    <w:suppressAutoHyphens/>
                    <w:overflowPunct w:val="0"/>
                    <w:autoSpaceDE w:val="0"/>
                    <w:autoSpaceDN w:val="0"/>
                    <w:adjustRightInd w:val="0"/>
                    <w:spacing w:after="0" w:line="260" w:lineRule="exact"/>
                    <w:ind w:left="34" w:firstLine="0"/>
                    <w:jc w:val="center"/>
                    <w:textAlignment w:val="baseline"/>
                    <w:outlineLvl w:val="3"/>
                    <w:rPr>
                      <w:rFonts w:ascii="Arial" w:eastAsia="Times New Roman" w:hAnsi="Arial" w:cs="Arial"/>
                      <w:sz w:val="20"/>
                      <w:lang w:eastAsia="sl-SI"/>
                    </w:rPr>
                  </w:pPr>
                  <w:r w:rsidRPr="00D55AB6">
                    <w:rPr>
                      <w:rFonts w:ascii="Arial" w:eastAsia="Times New Roman" w:hAnsi="Arial" w:cs="Arial"/>
                      <w:sz w:val="20"/>
                      <w:lang w:eastAsia="sl-SI"/>
                    </w:rPr>
                    <w:t>člen</w:t>
                  </w:r>
                </w:p>
                <w:p w:rsidR="003D0780" w:rsidRDefault="003D0780" w:rsidP="003D0780">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lang w:eastAsia="sl-SI"/>
                    </w:rPr>
                  </w:pPr>
                  <w:r>
                    <w:rPr>
                      <w:rFonts w:ascii="Arial" w:eastAsia="Times New Roman" w:hAnsi="Arial" w:cs="Arial"/>
                      <w:sz w:val="20"/>
                      <w:lang w:eastAsia="sl-SI"/>
                    </w:rPr>
                    <w:t>V drugem odstavku 1. člena se za tretjo alinejo</w:t>
                  </w:r>
                  <w:r w:rsidR="00026EE2">
                    <w:rPr>
                      <w:rFonts w:ascii="Arial" w:eastAsia="Times New Roman" w:hAnsi="Arial" w:cs="Arial"/>
                      <w:sz w:val="20"/>
                      <w:lang w:eastAsia="sl-SI"/>
                    </w:rPr>
                    <w:t>, na koncu katere se</w:t>
                  </w:r>
                  <w:r>
                    <w:rPr>
                      <w:rFonts w:ascii="Arial" w:eastAsia="Times New Roman" w:hAnsi="Arial" w:cs="Arial"/>
                      <w:sz w:val="20"/>
                      <w:lang w:eastAsia="sl-SI"/>
                    </w:rPr>
                    <w:t xml:space="preserve"> pika nadomesti s podpičjem</w:t>
                  </w:r>
                  <w:r w:rsidR="00026EE2">
                    <w:rPr>
                      <w:rFonts w:ascii="Arial" w:eastAsia="Times New Roman" w:hAnsi="Arial" w:cs="Arial"/>
                      <w:sz w:val="20"/>
                      <w:lang w:eastAsia="sl-SI"/>
                    </w:rPr>
                    <w:t xml:space="preserve">, </w:t>
                  </w:r>
                  <w:r>
                    <w:rPr>
                      <w:rFonts w:ascii="Arial" w:eastAsia="Times New Roman" w:hAnsi="Arial" w:cs="Arial"/>
                      <w:sz w:val="20"/>
                      <w:lang w:eastAsia="sl-SI"/>
                    </w:rPr>
                    <w:t>doda nova četrta alineja, ki se glasi:</w:t>
                  </w:r>
                </w:p>
                <w:p w:rsidR="003D0780" w:rsidRPr="00D55AB6"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lang w:eastAsia="sl-SI"/>
                    </w:rPr>
                    <w:t xml:space="preserve">»Direktiva Sveta (EU) 2016/1164 z dne 12. julija 2016 o določitvi pravil proti praksam izogibanja davkom, ki neposredno vplivajo na delovanje notranjega trga (UL L </w:t>
                  </w:r>
                  <w:r w:rsidR="00661F49">
                    <w:rPr>
                      <w:rFonts w:ascii="Arial" w:eastAsia="Times New Roman" w:hAnsi="Arial" w:cs="Arial"/>
                      <w:sz w:val="20"/>
                      <w:lang w:eastAsia="sl-SI"/>
                    </w:rPr>
                    <w:t xml:space="preserve">št. </w:t>
                  </w:r>
                  <w:r>
                    <w:rPr>
                      <w:rFonts w:ascii="Arial" w:eastAsia="Times New Roman" w:hAnsi="Arial" w:cs="Arial"/>
                      <w:sz w:val="20"/>
                      <w:lang w:eastAsia="sl-SI"/>
                    </w:rPr>
                    <w:t>193 z dne 19. julija 2016, str. 1).</w:t>
                  </w:r>
                  <w:r w:rsidRPr="00D55AB6">
                    <w:rPr>
                      <w:rFonts w:ascii="Arial" w:eastAsia="Times New Roman" w:hAnsi="Arial" w:cs="Arial"/>
                      <w:sz w:val="20"/>
                      <w:szCs w:val="20"/>
                      <w:lang w:eastAsia="sl-SI"/>
                    </w:rPr>
                    <w:t>«.</w:t>
                  </w:r>
                </w:p>
                <w:p w:rsidR="003D0780" w:rsidRDefault="003D0780" w:rsidP="003D0780">
                  <w:pPr>
                    <w:tabs>
                      <w:tab w:val="left" w:pos="318"/>
                    </w:tabs>
                    <w:suppressAutoHyphens/>
                    <w:overflowPunct w:val="0"/>
                    <w:autoSpaceDE w:val="0"/>
                    <w:autoSpaceDN w:val="0"/>
                    <w:adjustRightInd w:val="0"/>
                    <w:spacing w:after="0" w:line="260" w:lineRule="exact"/>
                    <w:ind w:left="34"/>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lang w:eastAsia="sl-SI"/>
                    </w:rPr>
                  </w:pPr>
                </w:p>
                <w:p w:rsidR="003D0780" w:rsidRDefault="003D0780" w:rsidP="003D0780">
                  <w:pPr>
                    <w:numPr>
                      <w:ilvl w:val="0"/>
                      <w:numId w:val="22"/>
                    </w:numPr>
                    <w:tabs>
                      <w:tab w:val="left" w:pos="318"/>
                    </w:tabs>
                    <w:suppressAutoHyphens/>
                    <w:overflowPunct w:val="0"/>
                    <w:autoSpaceDE w:val="0"/>
                    <w:autoSpaceDN w:val="0"/>
                    <w:adjustRightInd w:val="0"/>
                    <w:spacing w:after="0" w:line="260" w:lineRule="exact"/>
                    <w:ind w:left="34" w:firstLine="0"/>
                    <w:jc w:val="center"/>
                    <w:textAlignment w:val="baseline"/>
                    <w:outlineLvl w:val="3"/>
                    <w:rPr>
                      <w:rFonts w:ascii="Arial" w:eastAsia="Times New Roman" w:hAnsi="Arial" w:cs="Arial"/>
                      <w:sz w:val="20"/>
                      <w:lang w:eastAsia="sl-SI"/>
                    </w:rPr>
                  </w:pPr>
                  <w:r w:rsidRPr="00D55AB6">
                    <w:rPr>
                      <w:rFonts w:ascii="Arial" w:eastAsia="Times New Roman" w:hAnsi="Arial" w:cs="Arial"/>
                      <w:sz w:val="20"/>
                      <w:lang w:eastAsia="sl-SI"/>
                    </w:rPr>
                    <w:t>člen</w:t>
                  </w:r>
                </w:p>
                <w:p w:rsidR="003D0780" w:rsidRDefault="003D0780"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lang w:eastAsia="sl-SI"/>
                    </w:rPr>
                  </w:pPr>
                </w:p>
                <w:p w:rsidR="003D0780" w:rsidRPr="00845C36" w:rsidRDefault="003D0780" w:rsidP="003D0780">
                  <w:pPr>
                    <w:tabs>
                      <w:tab w:val="left" w:pos="318"/>
                    </w:tabs>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845C36">
                    <w:rPr>
                      <w:rFonts w:ascii="Arial" w:eastAsia="Times New Roman" w:hAnsi="Arial" w:cs="Arial"/>
                      <w:sz w:val="20"/>
                      <w:szCs w:val="20"/>
                      <w:lang w:eastAsia="sl-SI"/>
                    </w:rPr>
                    <w:t xml:space="preserve">Za 2. členom se doda nov </w:t>
                  </w:r>
                  <w:proofErr w:type="spellStart"/>
                  <w:r w:rsidRPr="00845C36">
                    <w:rPr>
                      <w:rFonts w:ascii="Arial" w:eastAsia="Times New Roman" w:hAnsi="Arial" w:cs="Arial"/>
                      <w:sz w:val="20"/>
                      <w:szCs w:val="20"/>
                      <w:lang w:eastAsia="sl-SI"/>
                    </w:rPr>
                    <w:t>2.a</w:t>
                  </w:r>
                  <w:proofErr w:type="spellEnd"/>
                  <w:r w:rsidRPr="00845C36">
                    <w:rPr>
                      <w:rFonts w:ascii="Arial" w:eastAsia="Times New Roman" w:hAnsi="Arial" w:cs="Arial"/>
                      <w:sz w:val="20"/>
                      <w:szCs w:val="20"/>
                      <w:lang w:eastAsia="sl-SI"/>
                    </w:rPr>
                    <w:t xml:space="preserve"> člen, ki se glasi: </w:t>
                  </w:r>
                </w:p>
                <w:p w:rsidR="003D0780" w:rsidRPr="00845C36" w:rsidRDefault="003D0780" w:rsidP="003D0780">
                  <w:pPr>
                    <w:tabs>
                      <w:tab w:val="left" w:pos="318"/>
                    </w:tabs>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3D0780" w:rsidRPr="00B95D04" w:rsidRDefault="003D0780" w:rsidP="003D0780">
                  <w:pPr>
                    <w:tabs>
                      <w:tab w:val="left" w:pos="0"/>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w:t>
                  </w:r>
                  <w:proofErr w:type="spellStart"/>
                  <w:r>
                    <w:rPr>
                      <w:rFonts w:ascii="Arial" w:eastAsia="Times New Roman" w:hAnsi="Arial" w:cs="Arial"/>
                      <w:sz w:val="20"/>
                      <w:szCs w:val="20"/>
                      <w:lang w:eastAsia="sl-SI"/>
                    </w:rPr>
                    <w:t>2.a</w:t>
                  </w:r>
                  <w:proofErr w:type="spellEnd"/>
                  <w:r w:rsidRPr="00B95D04">
                    <w:rPr>
                      <w:rFonts w:ascii="Arial" w:eastAsia="Times New Roman" w:hAnsi="Arial" w:cs="Arial"/>
                      <w:sz w:val="20"/>
                      <w:szCs w:val="20"/>
                      <w:lang w:eastAsia="sl-SI"/>
                    </w:rPr>
                    <w:t xml:space="preserve"> člen</w:t>
                  </w:r>
                </w:p>
                <w:p w:rsidR="003D0780" w:rsidRPr="00B95D04" w:rsidRDefault="003D0780" w:rsidP="003D0780">
                  <w:pPr>
                    <w:tabs>
                      <w:tab w:val="left" w:pos="0"/>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w:t>
                  </w:r>
                  <w:r>
                    <w:rPr>
                      <w:rFonts w:ascii="Arial" w:eastAsia="Times New Roman" w:hAnsi="Arial" w:cs="Arial"/>
                      <w:sz w:val="20"/>
                      <w:lang w:eastAsia="sl-SI"/>
                    </w:rPr>
                    <w:t>splošno pravilo o preprečevanju zlorab</w:t>
                  </w:r>
                  <w:r w:rsidRPr="00B95D04">
                    <w:rPr>
                      <w:rFonts w:ascii="Arial" w:eastAsia="Times New Roman" w:hAnsi="Arial" w:cs="Arial"/>
                      <w:sz w:val="20"/>
                      <w:szCs w:val="20"/>
                      <w:lang w:eastAsia="sl-SI"/>
                    </w:rPr>
                    <w:t>)</w:t>
                  </w:r>
                </w:p>
                <w:p w:rsidR="003D0780" w:rsidRDefault="003D0780" w:rsidP="003D0780">
                  <w:pPr>
                    <w:spacing w:after="0"/>
                    <w:jc w:val="both"/>
                    <w:rPr>
                      <w:rFonts w:ascii="Arial" w:eastAsia="Times New Roman" w:hAnsi="Arial" w:cs="Arial"/>
                      <w:sz w:val="20"/>
                      <w:szCs w:val="20"/>
                      <w:lang w:eastAsia="sl-SI"/>
                    </w:rPr>
                  </w:pPr>
                </w:p>
                <w:p w:rsidR="003D0780" w:rsidRDefault="003D0780" w:rsidP="003D0780">
                  <w:pPr>
                    <w:suppressAutoHyphens/>
                    <w:overflowPunct w:val="0"/>
                    <w:autoSpaceDE w:val="0"/>
                    <w:autoSpaceDN w:val="0"/>
                    <w:adjustRightInd w:val="0"/>
                    <w:spacing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w:t>
                  </w:r>
                  <w:r w:rsidRPr="00D800B0">
                    <w:rPr>
                      <w:rFonts w:ascii="Arial" w:eastAsia="Times New Roman" w:hAnsi="Arial" w:cs="Arial"/>
                      <w:sz w:val="20"/>
                      <w:szCs w:val="20"/>
                      <w:lang w:eastAsia="sl-SI"/>
                    </w:rPr>
                    <w:t>1</w:t>
                  </w:r>
                  <w:r>
                    <w:rPr>
                      <w:rFonts w:ascii="Arial" w:eastAsia="Times New Roman" w:hAnsi="Arial" w:cs="Arial"/>
                      <w:sz w:val="20"/>
                      <w:szCs w:val="20"/>
                      <w:lang w:eastAsia="sl-SI"/>
                    </w:rPr>
                    <w:t>)</w:t>
                  </w:r>
                  <w:r w:rsidRPr="00D800B0">
                    <w:rPr>
                      <w:rFonts w:ascii="Arial" w:eastAsia="Times New Roman" w:hAnsi="Arial" w:cs="Arial"/>
                      <w:sz w:val="20"/>
                      <w:szCs w:val="20"/>
                      <w:lang w:eastAsia="sl-SI"/>
                    </w:rPr>
                    <w:t xml:space="preserve"> Pri ugotavljanju davčne </w:t>
                  </w:r>
                  <w:r>
                    <w:rPr>
                      <w:rFonts w:ascii="Arial" w:eastAsia="Times New Roman" w:hAnsi="Arial" w:cs="Arial"/>
                      <w:sz w:val="20"/>
                      <w:szCs w:val="20"/>
                      <w:lang w:eastAsia="sl-SI"/>
                    </w:rPr>
                    <w:t>obveznosti</w:t>
                  </w:r>
                  <w:r w:rsidRPr="00D800B0">
                    <w:rPr>
                      <w:rFonts w:ascii="Arial" w:eastAsia="Times New Roman" w:hAnsi="Arial" w:cs="Arial"/>
                      <w:sz w:val="20"/>
                      <w:szCs w:val="20"/>
                      <w:lang w:eastAsia="sl-SI"/>
                    </w:rPr>
                    <w:t xml:space="preserve"> v skladu s tem zakonom, zlasti pri priznavanju ugodnosti oziroma upravičenj zavezanca po tem zakonu, se ne upošteva </w:t>
                  </w:r>
                  <w:r>
                    <w:rPr>
                      <w:rFonts w:ascii="Arial" w:eastAsia="Times New Roman" w:hAnsi="Arial" w:cs="Arial"/>
                      <w:sz w:val="20"/>
                      <w:szCs w:val="20"/>
                      <w:lang w:eastAsia="sl-SI"/>
                    </w:rPr>
                    <w:t xml:space="preserve">sheme </w:t>
                  </w:r>
                  <w:r w:rsidRPr="00D800B0">
                    <w:rPr>
                      <w:rFonts w:ascii="Arial" w:eastAsia="Times New Roman" w:hAnsi="Arial" w:cs="Arial"/>
                      <w:sz w:val="20"/>
                      <w:szCs w:val="20"/>
                      <w:lang w:eastAsia="sl-SI"/>
                    </w:rPr>
                    <w:t xml:space="preserve">ali niza </w:t>
                  </w:r>
                  <w:r>
                    <w:rPr>
                      <w:rFonts w:ascii="Arial" w:eastAsia="Times New Roman" w:hAnsi="Arial" w:cs="Arial"/>
                      <w:sz w:val="20"/>
                      <w:szCs w:val="20"/>
                      <w:lang w:eastAsia="sl-SI"/>
                    </w:rPr>
                    <w:t>shem</w:t>
                  </w:r>
                  <w:r w:rsidRPr="00D800B0">
                    <w:rPr>
                      <w:rFonts w:ascii="Arial" w:eastAsia="Times New Roman" w:hAnsi="Arial" w:cs="Arial"/>
                      <w:sz w:val="20"/>
                      <w:szCs w:val="20"/>
                      <w:lang w:eastAsia="sl-SI"/>
                    </w:rPr>
                    <w:t xml:space="preserve">, ki </w:t>
                  </w:r>
                  <w:r w:rsidR="00F032CC">
                    <w:rPr>
                      <w:rFonts w:ascii="Arial" w:eastAsia="Times New Roman" w:hAnsi="Arial" w:cs="Arial"/>
                      <w:sz w:val="20"/>
                      <w:szCs w:val="20"/>
                      <w:lang w:eastAsia="sl-SI"/>
                    </w:rPr>
                    <w:t>so</w:t>
                  </w:r>
                  <w:r w:rsidR="00060637" w:rsidRPr="00D800B0">
                    <w:rPr>
                      <w:rFonts w:ascii="Arial" w:eastAsia="Times New Roman" w:hAnsi="Arial" w:cs="Arial"/>
                      <w:sz w:val="20"/>
                      <w:szCs w:val="20"/>
                      <w:lang w:eastAsia="sl-SI"/>
                    </w:rPr>
                    <w:t xml:space="preserve"> </w:t>
                  </w:r>
                  <w:r w:rsidRPr="00D800B0">
                    <w:rPr>
                      <w:rFonts w:ascii="Arial" w:eastAsia="Times New Roman" w:hAnsi="Arial" w:cs="Arial"/>
                      <w:sz w:val="20"/>
                      <w:szCs w:val="20"/>
                      <w:lang w:eastAsia="sl-SI"/>
                    </w:rPr>
                    <w:t>ob upoštevanju vseh pomembnih</w:t>
                  </w:r>
                  <w:r>
                    <w:rPr>
                      <w:rFonts w:ascii="Arial" w:eastAsia="Times New Roman" w:hAnsi="Arial" w:cs="Arial"/>
                      <w:sz w:val="20"/>
                      <w:szCs w:val="20"/>
                      <w:lang w:eastAsia="sl-SI"/>
                    </w:rPr>
                    <w:t xml:space="preserve"> </w:t>
                  </w:r>
                  <w:r w:rsidRPr="00D800B0">
                    <w:rPr>
                      <w:rFonts w:ascii="Arial" w:eastAsia="Times New Roman" w:hAnsi="Arial" w:cs="Arial"/>
                      <w:sz w:val="20"/>
                      <w:szCs w:val="20"/>
                      <w:lang w:eastAsia="sl-SI"/>
                    </w:rPr>
                    <w:t>dejstev in okoliščin nepristne</w:t>
                  </w:r>
                  <w:r>
                    <w:rPr>
                      <w:rFonts w:ascii="Arial" w:eastAsia="Times New Roman" w:hAnsi="Arial" w:cs="Arial"/>
                      <w:sz w:val="20"/>
                      <w:szCs w:val="20"/>
                      <w:lang w:eastAsia="sl-SI"/>
                    </w:rPr>
                    <w:t>,</w:t>
                  </w:r>
                  <w:r w:rsidRPr="00D800B0">
                    <w:rPr>
                      <w:rFonts w:ascii="Arial" w:eastAsia="Times New Roman" w:hAnsi="Arial" w:cs="Arial"/>
                      <w:sz w:val="20"/>
                      <w:szCs w:val="20"/>
                      <w:lang w:eastAsia="sl-SI"/>
                    </w:rPr>
                    <w:t xml:space="preserve"> če je njihov glavni namen ali eden od glavnih namenov pridobit</w:t>
                  </w:r>
                  <w:r>
                    <w:rPr>
                      <w:rFonts w:ascii="Arial" w:eastAsia="Times New Roman" w:hAnsi="Arial" w:cs="Arial"/>
                      <w:sz w:val="20"/>
                      <w:szCs w:val="20"/>
                      <w:lang w:eastAsia="sl-SI"/>
                    </w:rPr>
                    <w:t>i</w:t>
                  </w:r>
                  <w:r w:rsidRPr="00D800B0">
                    <w:rPr>
                      <w:rFonts w:ascii="Arial" w:eastAsia="Times New Roman" w:hAnsi="Arial" w:cs="Arial"/>
                      <w:sz w:val="20"/>
                      <w:szCs w:val="20"/>
                      <w:lang w:eastAsia="sl-SI"/>
                    </w:rPr>
                    <w:t xml:space="preserve"> ugodnost oziroma upravičenj</w:t>
                  </w:r>
                  <w:r>
                    <w:rPr>
                      <w:rFonts w:ascii="Arial" w:eastAsia="Times New Roman" w:hAnsi="Arial" w:cs="Arial"/>
                      <w:sz w:val="20"/>
                      <w:szCs w:val="20"/>
                      <w:lang w:eastAsia="sl-SI"/>
                    </w:rPr>
                    <w:t>e</w:t>
                  </w:r>
                  <w:r w:rsidRPr="00D800B0">
                    <w:rPr>
                      <w:rFonts w:ascii="Arial" w:eastAsia="Times New Roman" w:hAnsi="Arial" w:cs="Arial"/>
                      <w:sz w:val="20"/>
                      <w:szCs w:val="20"/>
                      <w:lang w:eastAsia="sl-SI"/>
                    </w:rPr>
                    <w:t>, ki izni</w:t>
                  </w:r>
                  <w:r>
                    <w:rPr>
                      <w:rFonts w:ascii="Arial" w:eastAsia="Times New Roman" w:hAnsi="Arial" w:cs="Arial"/>
                      <w:sz w:val="20"/>
                      <w:szCs w:val="20"/>
                      <w:lang w:eastAsia="sl-SI"/>
                    </w:rPr>
                    <w:t xml:space="preserve">čuje cilj ali namen tega zakona. </w:t>
                  </w:r>
                </w:p>
                <w:p w:rsidR="003D0780" w:rsidRPr="00D800B0" w:rsidRDefault="003D0780" w:rsidP="003D0780">
                  <w:pPr>
                    <w:suppressAutoHyphens/>
                    <w:overflowPunct w:val="0"/>
                    <w:autoSpaceDE w:val="0"/>
                    <w:autoSpaceDN w:val="0"/>
                    <w:adjustRightInd w:val="0"/>
                    <w:spacing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(2) Ugodnost oziroma upravičenje iz prvega odstavka tega člena primeroma pomeni</w:t>
                  </w:r>
                  <w:r w:rsidRPr="00D800B0">
                    <w:rPr>
                      <w:rFonts w:ascii="Arial" w:eastAsia="Times New Roman" w:hAnsi="Arial" w:cs="Arial"/>
                      <w:sz w:val="20"/>
                      <w:szCs w:val="20"/>
                      <w:lang w:eastAsia="sl-SI"/>
                    </w:rPr>
                    <w:t xml:space="preserve"> zmanjšanje</w:t>
                  </w:r>
                  <w:r>
                    <w:rPr>
                      <w:rFonts w:ascii="Arial" w:eastAsia="Times New Roman" w:hAnsi="Arial" w:cs="Arial"/>
                      <w:sz w:val="20"/>
                      <w:szCs w:val="20"/>
                      <w:lang w:eastAsia="sl-SI"/>
                    </w:rPr>
                    <w:t xml:space="preserve"> davčne</w:t>
                  </w:r>
                  <w:r w:rsidRPr="00D800B0">
                    <w:rPr>
                      <w:rFonts w:ascii="Arial" w:eastAsia="Times New Roman" w:hAnsi="Arial" w:cs="Arial"/>
                      <w:sz w:val="20"/>
                      <w:szCs w:val="20"/>
                      <w:lang w:eastAsia="sl-SI"/>
                    </w:rPr>
                    <w:t xml:space="preserve"> osnove zaradi </w:t>
                  </w:r>
                  <w:r>
                    <w:rPr>
                      <w:rFonts w:ascii="Arial" w:eastAsia="Times New Roman" w:hAnsi="Arial" w:cs="Arial"/>
                      <w:sz w:val="20"/>
                      <w:szCs w:val="20"/>
                      <w:lang w:eastAsia="sl-SI"/>
                    </w:rPr>
                    <w:t xml:space="preserve">na primer </w:t>
                  </w:r>
                  <w:r w:rsidRPr="00D800B0">
                    <w:rPr>
                      <w:rFonts w:ascii="Arial" w:eastAsia="Times New Roman" w:hAnsi="Arial" w:cs="Arial"/>
                      <w:sz w:val="20"/>
                      <w:szCs w:val="20"/>
                      <w:lang w:eastAsia="sl-SI"/>
                    </w:rPr>
                    <w:t>uveljavljanja olajšav, pokrivanj</w:t>
                  </w:r>
                  <w:r>
                    <w:rPr>
                      <w:rFonts w:ascii="Arial" w:eastAsia="Times New Roman" w:hAnsi="Arial" w:cs="Arial"/>
                      <w:sz w:val="20"/>
                      <w:szCs w:val="20"/>
                      <w:lang w:eastAsia="sl-SI"/>
                    </w:rPr>
                    <w:t>e</w:t>
                  </w:r>
                  <w:r w:rsidRPr="00D800B0">
                    <w:rPr>
                      <w:rFonts w:ascii="Arial" w:eastAsia="Times New Roman" w:hAnsi="Arial" w:cs="Arial"/>
                      <w:sz w:val="20"/>
                      <w:szCs w:val="20"/>
                      <w:lang w:eastAsia="sl-SI"/>
                    </w:rPr>
                    <w:t xml:space="preserve"> davčne izgube, izvzem</w:t>
                  </w:r>
                  <w:r>
                    <w:rPr>
                      <w:rFonts w:ascii="Arial" w:eastAsia="Times New Roman" w:hAnsi="Arial" w:cs="Arial"/>
                      <w:sz w:val="20"/>
                      <w:szCs w:val="20"/>
                      <w:lang w:eastAsia="sl-SI"/>
                    </w:rPr>
                    <w:t>a</w:t>
                  </w:r>
                  <w:r w:rsidRPr="00D800B0">
                    <w:rPr>
                      <w:rFonts w:ascii="Arial" w:eastAsia="Times New Roman" w:hAnsi="Arial" w:cs="Arial"/>
                      <w:sz w:val="20"/>
                      <w:szCs w:val="20"/>
                      <w:lang w:eastAsia="sl-SI"/>
                    </w:rPr>
                    <w:t xml:space="preserve"> dohodka iz osnove, odbitk</w:t>
                  </w:r>
                  <w:r>
                    <w:rPr>
                      <w:rFonts w:ascii="Arial" w:eastAsia="Times New Roman" w:hAnsi="Arial" w:cs="Arial"/>
                      <w:sz w:val="20"/>
                      <w:szCs w:val="20"/>
                      <w:lang w:eastAsia="sl-SI"/>
                    </w:rPr>
                    <w:t>a</w:t>
                  </w:r>
                  <w:r w:rsidRPr="00D800B0">
                    <w:rPr>
                      <w:rFonts w:ascii="Arial" w:eastAsia="Times New Roman" w:hAnsi="Arial" w:cs="Arial"/>
                      <w:sz w:val="20"/>
                      <w:szCs w:val="20"/>
                      <w:lang w:eastAsia="sl-SI"/>
                    </w:rPr>
                    <w:t xml:space="preserve"> od davka, oprostitev od davčnega odtegljaja</w:t>
                  </w:r>
                  <w:r>
                    <w:rPr>
                      <w:rFonts w:ascii="Arial" w:eastAsia="Times New Roman" w:hAnsi="Arial" w:cs="Arial"/>
                      <w:sz w:val="20"/>
                      <w:szCs w:val="20"/>
                      <w:lang w:eastAsia="sl-SI"/>
                    </w:rPr>
                    <w:t>.</w:t>
                  </w:r>
                </w:p>
                <w:p w:rsidR="003D0780" w:rsidRPr="00D800B0" w:rsidRDefault="003D0780" w:rsidP="003D0780">
                  <w:pPr>
                    <w:tabs>
                      <w:tab w:val="left" w:pos="318"/>
                    </w:tabs>
                    <w:suppressAutoHyphens/>
                    <w:overflowPunct w:val="0"/>
                    <w:autoSpaceDE w:val="0"/>
                    <w:autoSpaceDN w:val="0"/>
                    <w:adjustRightInd w:val="0"/>
                    <w:spacing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(3)</w:t>
                  </w:r>
                  <w:r w:rsidRPr="00D800B0">
                    <w:rPr>
                      <w:rFonts w:ascii="Arial" w:eastAsia="Times New Roman" w:hAnsi="Arial" w:cs="Arial"/>
                      <w:sz w:val="20"/>
                      <w:szCs w:val="20"/>
                      <w:lang w:eastAsia="sl-SI"/>
                    </w:rPr>
                    <w:t xml:space="preserve"> Shema iz </w:t>
                  </w:r>
                  <w:r>
                    <w:rPr>
                      <w:rFonts w:ascii="Arial" w:eastAsia="Times New Roman" w:hAnsi="Arial" w:cs="Arial"/>
                      <w:sz w:val="20"/>
                      <w:szCs w:val="20"/>
                      <w:lang w:eastAsia="sl-SI"/>
                    </w:rPr>
                    <w:t>prvega</w:t>
                  </w:r>
                  <w:r w:rsidRPr="00D800B0">
                    <w:rPr>
                      <w:rFonts w:ascii="Arial" w:eastAsia="Times New Roman" w:hAnsi="Arial" w:cs="Arial"/>
                      <w:sz w:val="20"/>
                      <w:szCs w:val="20"/>
                      <w:lang w:eastAsia="sl-SI"/>
                    </w:rPr>
                    <w:t xml:space="preserve"> odstavka je</w:t>
                  </w:r>
                  <w:r>
                    <w:rPr>
                      <w:rFonts w:ascii="Arial" w:eastAsia="Times New Roman" w:hAnsi="Arial" w:cs="Arial"/>
                      <w:sz w:val="20"/>
                      <w:szCs w:val="20"/>
                      <w:lang w:eastAsia="sl-SI"/>
                    </w:rPr>
                    <w:t xml:space="preserve"> katero koli dejanje ali aktivnost zlasti</w:t>
                  </w:r>
                  <w:r w:rsidRPr="00D800B0">
                    <w:rPr>
                      <w:rFonts w:ascii="Arial" w:eastAsia="Times New Roman" w:hAnsi="Arial" w:cs="Arial"/>
                      <w:sz w:val="20"/>
                      <w:szCs w:val="20"/>
                      <w:lang w:eastAsia="sl-SI"/>
                    </w:rPr>
                    <w:t xml:space="preserve"> transakcija, ukrep, operacija, sporazum, odobritev, dogovor, obljuba, obveza ali dogodek, pri tem lahko obsega </w:t>
                  </w:r>
                  <w:r>
                    <w:rPr>
                      <w:rFonts w:ascii="Arial" w:eastAsia="Times New Roman" w:hAnsi="Arial" w:cs="Arial"/>
                      <w:sz w:val="20"/>
                      <w:szCs w:val="20"/>
                      <w:lang w:eastAsia="sl-SI"/>
                    </w:rPr>
                    <w:t xml:space="preserve">več kot </w:t>
                  </w:r>
                  <w:r w:rsidRPr="00D800B0">
                    <w:rPr>
                      <w:rFonts w:ascii="Arial" w:eastAsia="Times New Roman" w:hAnsi="Arial" w:cs="Arial"/>
                      <w:sz w:val="20"/>
                      <w:szCs w:val="20"/>
                      <w:lang w:eastAsia="sl-SI"/>
                    </w:rPr>
                    <w:t xml:space="preserve">en korak ali del. </w:t>
                  </w:r>
                </w:p>
                <w:p w:rsidR="003D0780" w:rsidRPr="00D800B0" w:rsidRDefault="003D0780" w:rsidP="003D0780">
                  <w:pPr>
                    <w:jc w:val="both"/>
                    <w:rPr>
                      <w:rFonts w:ascii="Arial" w:eastAsia="Times New Roman" w:hAnsi="Arial" w:cs="Arial"/>
                      <w:sz w:val="20"/>
                      <w:szCs w:val="20"/>
                      <w:lang w:eastAsia="sl-SI"/>
                    </w:rPr>
                  </w:pPr>
                  <w:r>
                    <w:rPr>
                      <w:rFonts w:ascii="Arial" w:eastAsia="Times New Roman" w:hAnsi="Arial" w:cs="Arial"/>
                      <w:sz w:val="20"/>
                      <w:szCs w:val="20"/>
                      <w:lang w:eastAsia="sl-SI"/>
                    </w:rPr>
                    <w:t>(4)</w:t>
                  </w:r>
                  <w:r w:rsidRPr="00D800B0">
                    <w:rPr>
                      <w:rFonts w:ascii="Arial" w:eastAsia="Times New Roman" w:hAnsi="Arial" w:cs="Arial"/>
                      <w:sz w:val="20"/>
                      <w:szCs w:val="20"/>
                      <w:lang w:eastAsia="sl-SI"/>
                    </w:rPr>
                    <w:t xml:space="preserve"> Shema ali niz shem se šteje za nepristnega, če ni bil uveden iz tehtnih komercialnih razlogov, ki odražajo gospodarsko realnost.</w:t>
                  </w:r>
                </w:p>
                <w:p w:rsidR="003D0780" w:rsidRPr="001B1E73" w:rsidRDefault="003D0780" w:rsidP="003D0780">
                  <w:pPr>
                    <w:jc w:val="both"/>
                  </w:pPr>
                  <w:r>
                    <w:rPr>
                      <w:rFonts w:ascii="Arial" w:eastAsia="Times New Roman" w:hAnsi="Arial" w:cs="Arial"/>
                      <w:sz w:val="20"/>
                      <w:szCs w:val="20"/>
                      <w:lang w:eastAsia="sl-SI"/>
                    </w:rPr>
                    <w:t>(5)</w:t>
                  </w:r>
                  <w:r w:rsidRPr="00D800B0">
                    <w:rPr>
                      <w:rFonts w:ascii="Arial" w:eastAsia="Times New Roman" w:hAnsi="Arial" w:cs="Arial"/>
                      <w:sz w:val="20"/>
                      <w:szCs w:val="20"/>
                      <w:lang w:eastAsia="sl-SI"/>
                    </w:rPr>
                    <w:t xml:space="preserve"> Za ugodnost oziroma upravičenje po tem členu se šteje tudi ugodnost oziroma upravičenje zavezanca po tem zakonu v zvezi z davčno obveznost</w:t>
                  </w:r>
                  <w:r>
                    <w:rPr>
                      <w:rFonts w:ascii="Arial" w:eastAsia="Times New Roman" w:hAnsi="Arial" w:cs="Arial"/>
                      <w:sz w:val="20"/>
                      <w:szCs w:val="20"/>
                      <w:lang w:eastAsia="sl-SI"/>
                    </w:rPr>
                    <w:t>jo po tem zakonu, ki je določeno</w:t>
                  </w:r>
                  <w:r w:rsidRPr="00D800B0">
                    <w:rPr>
                      <w:rFonts w:ascii="Arial" w:eastAsia="Times New Roman" w:hAnsi="Arial" w:cs="Arial"/>
                      <w:sz w:val="20"/>
                      <w:szCs w:val="20"/>
                      <w:lang w:eastAsia="sl-SI"/>
                    </w:rPr>
                    <w:t xml:space="preserve"> v drugem zakonu</w:t>
                  </w:r>
                  <w:r w:rsidRPr="001B1E73">
                    <w:rPr>
                      <w:rFonts w:ascii="Arial" w:hAnsi="Arial" w:cs="Arial"/>
                      <w:sz w:val="20"/>
                      <w:szCs w:val="20"/>
                    </w:rPr>
                    <w:t xml:space="preserve">.«. </w:t>
                  </w:r>
                </w:p>
                <w:p w:rsidR="003D0780" w:rsidRPr="00D55AB6" w:rsidRDefault="003D0780" w:rsidP="003D0780">
                  <w:pPr>
                    <w:tabs>
                      <w:tab w:val="left" w:pos="318"/>
                    </w:tabs>
                    <w:suppressAutoHyphens/>
                    <w:overflowPunct w:val="0"/>
                    <w:autoSpaceDE w:val="0"/>
                    <w:autoSpaceDN w:val="0"/>
                    <w:adjustRightInd w:val="0"/>
                    <w:spacing w:after="0" w:line="260" w:lineRule="exact"/>
                    <w:ind w:left="34"/>
                    <w:textAlignment w:val="baseline"/>
                    <w:outlineLvl w:val="3"/>
                    <w:rPr>
                      <w:rFonts w:ascii="Arial" w:eastAsia="Times New Roman" w:hAnsi="Arial" w:cs="Arial"/>
                      <w:sz w:val="20"/>
                      <w:lang w:eastAsia="sl-SI"/>
                    </w:rPr>
                  </w:pPr>
                </w:p>
                <w:p w:rsidR="003D0780" w:rsidRPr="00D55AB6" w:rsidRDefault="003D0780" w:rsidP="003D0780">
                  <w:pPr>
                    <w:numPr>
                      <w:ilvl w:val="0"/>
                      <w:numId w:val="22"/>
                    </w:numPr>
                    <w:tabs>
                      <w:tab w:val="left" w:pos="318"/>
                    </w:tabs>
                    <w:suppressAutoHyphens/>
                    <w:overflowPunct w:val="0"/>
                    <w:autoSpaceDE w:val="0"/>
                    <w:autoSpaceDN w:val="0"/>
                    <w:adjustRightInd w:val="0"/>
                    <w:spacing w:after="0" w:line="260" w:lineRule="exact"/>
                    <w:ind w:left="34" w:firstLine="0"/>
                    <w:jc w:val="center"/>
                    <w:textAlignment w:val="baseline"/>
                    <w:outlineLvl w:val="3"/>
                    <w:rPr>
                      <w:rFonts w:ascii="Arial" w:eastAsia="Times New Roman" w:hAnsi="Arial" w:cs="Arial"/>
                      <w:sz w:val="20"/>
                      <w:lang w:eastAsia="sl-SI"/>
                    </w:rPr>
                  </w:pPr>
                  <w:r w:rsidRPr="00D55AB6">
                    <w:rPr>
                      <w:rFonts w:ascii="Arial" w:eastAsia="Times New Roman" w:hAnsi="Arial" w:cs="Arial"/>
                      <w:sz w:val="20"/>
                      <w:lang w:eastAsia="sl-SI"/>
                    </w:rPr>
                    <w:t>člen</w:t>
                  </w:r>
                </w:p>
                <w:p w:rsidR="003D0780" w:rsidRDefault="003D0780"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ind w:left="34"/>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Za </w:t>
                  </w:r>
                  <w:proofErr w:type="spellStart"/>
                  <w:r>
                    <w:rPr>
                      <w:rFonts w:ascii="Arial" w:eastAsia="Times New Roman" w:hAnsi="Arial" w:cs="Arial"/>
                      <w:sz w:val="20"/>
                      <w:szCs w:val="20"/>
                      <w:lang w:eastAsia="sl-SI"/>
                    </w:rPr>
                    <w:t>67.g</w:t>
                  </w:r>
                  <w:proofErr w:type="spellEnd"/>
                  <w:r>
                    <w:rPr>
                      <w:rFonts w:ascii="Arial" w:eastAsia="Times New Roman" w:hAnsi="Arial" w:cs="Arial"/>
                      <w:sz w:val="20"/>
                      <w:szCs w:val="20"/>
                      <w:lang w:eastAsia="sl-SI"/>
                    </w:rPr>
                    <w:t xml:space="preserve"> členom se doda novo </w:t>
                  </w:r>
                  <w:proofErr w:type="spellStart"/>
                  <w:r>
                    <w:rPr>
                      <w:rFonts w:ascii="Arial" w:eastAsia="Times New Roman" w:hAnsi="Arial" w:cs="Arial"/>
                      <w:sz w:val="20"/>
                      <w:szCs w:val="20"/>
                      <w:lang w:eastAsia="sl-SI"/>
                    </w:rPr>
                    <w:t>X.b</w:t>
                  </w:r>
                  <w:proofErr w:type="spellEnd"/>
                  <w:r>
                    <w:rPr>
                      <w:rFonts w:ascii="Arial" w:eastAsia="Times New Roman" w:hAnsi="Arial" w:cs="Arial"/>
                      <w:sz w:val="20"/>
                      <w:szCs w:val="20"/>
                      <w:lang w:eastAsia="sl-SI"/>
                    </w:rPr>
                    <w:t xml:space="preserve"> poglavje </w:t>
                  </w:r>
                  <w:r w:rsidR="00F032CC">
                    <w:rPr>
                      <w:rFonts w:ascii="Arial" w:eastAsia="Times New Roman" w:hAnsi="Arial" w:cs="Arial"/>
                      <w:sz w:val="20"/>
                      <w:szCs w:val="20"/>
                      <w:lang w:eastAsia="sl-SI"/>
                    </w:rPr>
                    <w:t xml:space="preserve">in </w:t>
                  </w:r>
                  <w:r w:rsidR="00501220">
                    <w:rPr>
                      <w:rFonts w:ascii="Arial" w:eastAsia="Times New Roman" w:hAnsi="Arial" w:cs="Arial"/>
                      <w:sz w:val="20"/>
                      <w:szCs w:val="20"/>
                      <w:lang w:eastAsia="sl-SI"/>
                    </w:rPr>
                    <w:t xml:space="preserve"> novi </w:t>
                  </w:r>
                  <w:proofErr w:type="spellStart"/>
                  <w:r>
                    <w:rPr>
                      <w:rFonts w:ascii="Arial" w:eastAsia="Times New Roman" w:hAnsi="Arial" w:cs="Arial"/>
                      <w:sz w:val="20"/>
                      <w:szCs w:val="20"/>
                      <w:lang w:eastAsia="sl-SI"/>
                    </w:rPr>
                    <w:t>67.h</w:t>
                  </w:r>
                  <w:proofErr w:type="spellEnd"/>
                  <w:r>
                    <w:rPr>
                      <w:rFonts w:ascii="Arial" w:eastAsia="Times New Roman" w:hAnsi="Arial" w:cs="Arial"/>
                      <w:sz w:val="20"/>
                      <w:szCs w:val="20"/>
                      <w:lang w:eastAsia="sl-SI"/>
                    </w:rPr>
                    <w:t xml:space="preserve"> do </w:t>
                  </w:r>
                  <w:proofErr w:type="spellStart"/>
                  <w:r>
                    <w:rPr>
                      <w:rFonts w:ascii="Arial" w:eastAsia="Times New Roman" w:hAnsi="Arial" w:cs="Arial"/>
                      <w:sz w:val="20"/>
                      <w:szCs w:val="20"/>
                      <w:lang w:eastAsia="sl-SI"/>
                    </w:rPr>
                    <w:t>67.j</w:t>
                  </w:r>
                  <w:proofErr w:type="spellEnd"/>
                  <w:r w:rsidR="00501220">
                    <w:rPr>
                      <w:rFonts w:ascii="Arial" w:eastAsia="Times New Roman" w:hAnsi="Arial" w:cs="Arial"/>
                      <w:sz w:val="20"/>
                      <w:szCs w:val="20"/>
                      <w:lang w:eastAsia="sl-SI"/>
                    </w:rPr>
                    <w:t xml:space="preserve"> člen</w:t>
                  </w:r>
                  <w:r>
                    <w:rPr>
                      <w:rFonts w:ascii="Arial" w:eastAsia="Times New Roman" w:hAnsi="Arial" w:cs="Arial"/>
                      <w:sz w:val="20"/>
                      <w:szCs w:val="20"/>
                      <w:lang w:eastAsia="sl-SI"/>
                    </w:rPr>
                    <w:t xml:space="preserve">, ki se glasijo: </w:t>
                  </w:r>
                </w:p>
                <w:p w:rsidR="003D0780" w:rsidRDefault="003D0780"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982B95" w:rsidRDefault="00982B95"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982B95" w:rsidRDefault="00982B95"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982B95" w:rsidRDefault="00982B95"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lastRenderedPageBreak/>
                    <w:t>»</w:t>
                  </w:r>
                  <w:proofErr w:type="spellStart"/>
                  <w:r>
                    <w:rPr>
                      <w:rFonts w:ascii="Arial" w:eastAsia="Times New Roman" w:hAnsi="Arial" w:cs="Arial"/>
                      <w:sz w:val="20"/>
                      <w:szCs w:val="20"/>
                      <w:lang w:eastAsia="sl-SI"/>
                    </w:rPr>
                    <w:t>X.b</w:t>
                  </w:r>
                  <w:proofErr w:type="spellEnd"/>
                  <w:r>
                    <w:rPr>
                      <w:rFonts w:ascii="Arial" w:eastAsia="Times New Roman" w:hAnsi="Arial" w:cs="Arial"/>
                      <w:sz w:val="20"/>
                      <w:szCs w:val="20"/>
                      <w:lang w:eastAsia="sl-SI"/>
                    </w:rPr>
                    <w:t xml:space="preserve"> NADZOROVANE TUJE DRUŽBE</w:t>
                  </w:r>
                </w:p>
                <w:p w:rsidR="003D0780" w:rsidRDefault="003D0780"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roofErr w:type="spellStart"/>
                  <w:r>
                    <w:rPr>
                      <w:rFonts w:ascii="Arial" w:eastAsia="Times New Roman" w:hAnsi="Arial" w:cs="Arial"/>
                      <w:sz w:val="20"/>
                      <w:szCs w:val="20"/>
                      <w:lang w:eastAsia="sl-SI"/>
                    </w:rPr>
                    <w:t>67.h</w:t>
                  </w:r>
                  <w:proofErr w:type="spellEnd"/>
                  <w:r>
                    <w:rPr>
                      <w:rFonts w:ascii="Arial" w:eastAsia="Times New Roman" w:hAnsi="Arial" w:cs="Arial"/>
                      <w:sz w:val="20"/>
                      <w:szCs w:val="20"/>
                      <w:lang w:eastAsia="sl-SI"/>
                    </w:rPr>
                    <w:t xml:space="preserve"> člen</w:t>
                  </w:r>
                </w:p>
                <w:p w:rsidR="003D0780" w:rsidRDefault="003D0780"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(nadzorovana tuja družba)</w:t>
                  </w: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3D0780" w:rsidRPr="003306D4" w:rsidRDefault="003D0780" w:rsidP="003D0780">
                  <w:pPr>
                    <w:pStyle w:val="Odstavekseznama"/>
                    <w:numPr>
                      <w:ilvl w:val="0"/>
                      <w:numId w:val="41"/>
                    </w:numPr>
                    <w:tabs>
                      <w:tab w:val="left" w:pos="318"/>
                    </w:tabs>
                    <w:suppressAutoHyphens/>
                    <w:overflowPunct w:val="0"/>
                    <w:autoSpaceDE w:val="0"/>
                    <w:autoSpaceDN w:val="0"/>
                    <w:adjustRightInd w:val="0"/>
                    <w:spacing w:line="260" w:lineRule="exact"/>
                    <w:ind w:left="34" w:firstLine="0"/>
                    <w:contextualSpacing/>
                    <w:jc w:val="both"/>
                    <w:textAlignment w:val="baseline"/>
                    <w:outlineLvl w:val="3"/>
                    <w:rPr>
                      <w:rFonts w:ascii="Arial" w:hAnsi="Arial" w:cs="Arial"/>
                      <w:sz w:val="20"/>
                      <w:szCs w:val="20"/>
                    </w:rPr>
                  </w:pPr>
                  <w:r>
                    <w:rPr>
                      <w:rFonts w:ascii="Arial" w:hAnsi="Arial" w:cs="Arial"/>
                      <w:sz w:val="20"/>
                      <w:szCs w:val="20"/>
                    </w:rPr>
                    <w:t>Oseba, ki ni obdavčena po tem zakonu,</w:t>
                  </w:r>
                  <w:r w:rsidRPr="003306D4">
                    <w:rPr>
                      <w:rFonts w:ascii="Arial" w:hAnsi="Arial" w:cs="Arial"/>
                      <w:sz w:val="20"/>
                      <w:szCs w:val="20"/>
                    </w:rPr>
                    <w:t xml:space="preserve"> se obravnava kot nadzorovana tuja družba, če:</w:t>
                  </w:r>
                </w:p>
                <w:p w:rsidR="003D0780" w:rsidRDefault="003D0780" w:rsidP="009E67A8">
                  <w:pPr>
                    <w:pStyle w:val="Odstavekseznama"/>
                    <w:numPr>
                      <w:ilvl w:val="0"/>
                      <w:numId w:val="48"/>
                    </w:numPr>
                    <w:tabs>
                      <w:tab w:val="left" w:pos="601"/>
                    </w:tabs>
                    <w:suppressAutoHyphens/>
                    <w:overflowPunct w:val="0"/>
                    <w:autoSpaceDE w:val="0"/>
                    <w:autoSpaceDN w:val="0"/>
                    <w:adjustRightInd w:val="0"/>
                    <w:spacing w:line="260" w:lineRule="exact"/>
                    <w:ind w:left="1026"/>
                    <w:contextualSpacing/>
                    <w:jc w:val="both"/>
                    <w:textAlignment w:val="baseline"/>
                    <w:outlineLvl w:val="3"/>
                    <w:rPr>
                      <w:rFonts w:ascii="Arial" w:hAnsi="Arial" w:cs="Arial"/>
                      <w:sz w:val="20"/>
                      <w:szCs w:val="20"/>
                    </w:rPr>
                  </w:pPr>
                  <w:r>
                    <w:rPr>
                      <w:rFonts w:ascii="Arial" w:hAnsi="Arial" w:cs="Arial"/>
                      <w:sz w:val="20"/>
                      <w:szCs w:val="20"/>
                    </w:rPr>
                    <w:t>je zavezanec sam ali s povezanimi osebami neposredno ali posredno udeležen v osebi z več kot 50 % glasovalnih pravic ali ima posredno ali neposredno več kot 50 % kapitala ali je upravičen do več kot 50 % dobička te osebe, in</w:t>
                  </w:r>
                </w:p>
                <w:p w:rsidR="003D0780" w:rsidRDefault="003D0780" w:rsidP="009E67A8">
                  <w:pPr>
                    <w:pStyle w:val="Odstavekseznama"/>
                    <w:numPr>
                      <w:ilvl w:val="0"/>
                      <w:numId w:val="48"/>
                    </w:numPr>
                    <w:tabs>
                      <w:tab w:val="left" w:pos="601"/>
                    </w:tabs>
                    <w:suppressAutoHyphens/>
                    <w:overflowPunct w:val="0"/>
                    <w:autoSpaceDE w:val="0"/>
                    <w:autoSpaceDN w:val="0"/>
                    <w:adjustRightInd w:val="0"/>
                    <w:spacing w:line="260" w:lineRule="exact"/>
                    <w:ind w:left="1026"/>
                    <w:contextualSpacing/>
                    <w:jc w:val="both"/>
                    <w:textAlignment w:val="baseline"/>
                    <w:outlineLvl w:val="3"/>
                    <w:rPr>
                      <w:rFonts w:ascii="Arial" w:hAnsi="Arial" w:cs="Arial"/>
                      <w:sz w:val="20"/>
                      <w:szCs w:val="20"/>
                    </w:rPr>
                  </w:pPr>
                  <w:r>
                    <w:rPr>
                      <w:rFonts w:ascii="Arial" w:hAnsi="Arial" w:cs="Arial"/>
                      <w:sz w:val="20"/>
                      <w:szCs w:val="20"/>
                    </w:rPr>
                    <w:t xml:space="preserve">je </w:t>
                  </w:r>
                  <w:r w:rsidRPr="00702967">
                    <w:rPr>
                      <w:rFonts w:ascii="Arial" w:hAnsi="Arial" w:cs="Arial"/>
                      <w:sz w:val="20"/>
                      <w:szCs w:val="20"/>
                    </w:rPr>
                    <w:t xml:space="preserve">davek od dohodkov pravnih oseb na </w:t>
                  </w:r>
                  <w:r>
                    <w:rPr>
                      <w:rFonts w:ascii="Arial" w:hAnsi="Arial" w:cs="Arial"/>
                      <w:sz w:val="20"/>
                      <w:szCs w:val="20"/>
                    </w:rPr>
                    <w:t>dobiček</w:t>
                  </w:r>
                  <w:r w:rsidRPr="00702967">
                    <w:rPr>
                      <w:rFonts w:ascii="Arial" w:hAnsi="Arial" w:cs="Arial"/>
                      <w:sz w:val="20"/>
                      <w:szCs w:val="20"/>
                    </w:rPr>
                    <w:t xml:space="preserve">, ki ga je </w:t>
                  </w:r>
                  <w:r>
                    <w:rPr>
                      <w:rFonts w:ascii="Arial" w:hAnsi="Arial" w:cs="Arial"/>
                      <w:sz w:val="20"/>
                      <w:szCs w:val="20"/>
                    </w:rPr>
                    <w:t>oseba</w:t>
                  </w:r>
                  <w:r w:rsidRPr="00702967">
                    <w:rPr>
                      <w:rFonts w:ascii="Arial" w:hAnsi="Arial" w:cs="Arial"/>
                      <w:sz w:val="20"/>
                      <w:szCs w:val="20"/>
                    </w:rPr>
                    <w:t xml:space="preserve"> dejansko plačal</w:t>
                  </w:r>
                  <w:r>
                    <w:rPr>
                      <w:rFonts w:ascii="Arial" w:hAnsi="Arial" w:cs="Arial"/>
                      <w:sz w:val="20"/>
                      <w:szCs w:val="20"/>
                    </w:rPr>
                    <w:t>a</w:t>
                  </w:r>
                  <w:r w:rsidRPr="00702967">
                    <w:rPr>
                      <w:rFonts w:ascii="Arial" w:hAnsi="Arial" w:cs="Arial"/>
                      <w:sz w:val="20"/>
                      <w:szCs w:val="20"/>
                    </w:rPr>
                    <w:t xml:space="preserve">, nižji od </w:t>
                  </w:r>
                  <w:r>
                    <w:rPr>
                      <w:rFonts w:ascii="Arial" w:hAnsi="Arial" w:cs="Arial"/>
                      <w:sz w:val="20"/>
                      <w:szCs w:val="20"/>
                    </w:rPr>
                    <w:t xml:space="preserve">polovice </w:t>
                  </w:r>
                  <w:r w:rsidRPr="00702967">
                    <w:rPr>
                      <w:rFonts w:ascii="Arial" w:hAnsi="Arial" w:cs="Arial"/>
                      <w:sz w:val="20"/>
                      <w:szCs w:val="20"/>
                    </w:rPr>
                    <w:t>davk</w:t>
                  </w:r>
                  <w:r>
                    <w:rPr>
                      <w:rFonts w:ascii="Arial" w:hAnsi="Arial" w:cs="Arial"/>
                      <w:sz w:val="20"/>
                      <w:szCs w:val="20"/>
                    </w:rPr>
                    <w:t xml:space="preserve">a </w:t>
                  </w:r>
                  <w:r w:rsidRPr="00702967">
                    <w:rPr>
                      <w:rFonts w:ascii="Arial" w:hAnsi="Arial" w:cs="Arial"/>
                      <w:sz w:val="20"/>
                      <w:szCs w:val="20"/>
                    </w:rPr>
                    <w:t xml:space="preserve">od dohodkov pravnih oseb, ki bi se </w:t>
                  </w:r>
                  <w:r>
                    <w:rPr>
                      <w:rFonts w:ascii="Arial" w:hAnsi="Arial" w:cs="Arial"/>
                      <w:sz w:val="20"/>
                      <w:szCs w:val="20"/>
                    </w:rPr>
                    <w:t>zaračunal</w:t>
                  </w:r>
                  <w:r w:rsidRPr="00702967">
                    <w:rPr>
                      <w:rFonts w:ascii="Arial" w:hAnsi="Arial" w:cs="Arial"/>
                      <w:sz w:val="20"/>
                      <w:szCs w:val="20"/>
                    </w:rPr>
                    <w:t xml:space="preserve"> </w:t>
                  </w:r>
                  <w:r>
                    <w:rPr>
                      <w:rFonts w:ascii="Arial" w:hAnsi="Arial" w:cs="Arial"/>
                      <w:sz w:val="20"/>
                      <w:szCs w:val="20"/>
                    </w:rPr>
                    <w:t xml:space="preserve">osebi </w:t>
                  </w:r>
                  <w:r w:rsidRPr="00702967">
                    <w:rPr>
                      <w:rFonts w:ascii="Arial" w:hAnsi="Arial" w:cs="Arial"/>
                      <w:sz w:val="20"/>
                      <w:szCs w:val="20"/>
                    </w:rPr>
                    <w:t>na podlagi veljavnega sistema obdavčitve dohodkov pravnih oseb v Sloveniji</w:t>
                  </w:r>
                  <w:r>
                    <w:rPr>
                      <w:rFonts w:ascii="Arial" w:hAnsi="Arial" w:cs="Arial"/>
                      <w:sz w:val="20"/>
                      <w:szCs w:val="20"/>
                    </w:rPr>
                    <w:t xml:space="preserve"> za ta dobiček po tem zakonu. </w:t>
                  </w:r>
                </w:p>
                <w:p w:rsidR="003D0780" w:rsidRPr="00EF7F07" w:rsidRDefault="003D0780" w:rsidP="003D0780">
                  <w:pPr>
                    <w:pStyle w:val="Odstavekseznama"/>
                    <w:tabs>
                      <w:tab w:val="left" w:pos="601"/>
                    </w:tabs>
                    <w:suppressAutoHyphens/>
                    <w:overflowPunct w:val="0"/>
                    <w:autoSpaceDE w:val="0"/>
                    <w:autoSpaceDN w:val="0"/>
                    <w:adjustRightInd w:val="0"/>
                    <w:spacing w:line="260" w:lineRule="exact"/>
                    <w:ind w:left="318"/>
                    <w:contextualSpacing/>
                    <w:jc w:val="both"/>
                    <w:textAlignment w:val="baseline"/>
                    <w:outlineLvl w:val="3"/>
                    <w:rPr>
                      <w:rFonts w:ascii="Arial" w:hAnsi="Arial" w:cs="Arial"/>
                      <w:sz w:val="20"/>
                      <w:szCs w:val="20"/>
                    </w:rPr>
                  </w:pPr>
                  <w:r w:rsidRPr="00EF7F07">
                    <w:rPr>
                      <w:rFonts w:ascii="Arial" w:hAnsi="Arial" w:cs="Arial"/>
                      <w:sz w:val="20"/>
                      <w:szCs w:val="20"/>
                    </w:rPr>
                    <w:t xml:space="preserve"> </w:t>
                  </w:r>
                </w:p>
                <w:p w:rsidR="003D0780" w:rsidRDefault="003D0780" w:rsidP="003D0780">
                  <w:pPr>
                    <w:pStyle w:val="Odstavekseznama"/>
                    <w:numPr>
                      <w:ilvl w:val="0"/>
                      <w:numId w:val="41"/>
                    </w:numPr>
                    <w:tabs>
                      <w:tab w:val="left" w:pos="318"/>
                    </w:tabs>
                    <w:suppressAutoHyphens/>
                    <w:overflowPunct w:val="0"/>
                    <w:autoSpaceDE w:val="0"/>
                    <w:autoSpaceDN w:val="0"/>
                    <w:adjustRightInd w:val="0"/>
                    <w:spacing w:line="260" w:lineRule="exact"/>
                    <w:ind w:left="34" w:firstLine="0"/>
                    <w:contextualSpacing/>
                    <w:jc w:val="both"/>
                    <w:textAlignment w:val="baseline"/>
                    <w:outlineLvl w:val="3"/>
                    <w:rPr>
                      <w:rFonts w:ascii="Arial" w:hAnsi="Arial" w:cs="Arial"/>
                      <w:sz w:val="20"/>
                      <w:szCs w:val="20"/>
                    </w:rPr>
                  </w:pPr>
                  <w:r>
                    <w:rPr>
                      <w:rFonts w:ascii="Arial" w:hAnsi="Arial" w:cs="Arial"/>
                      <w:sz w:val="20"/>
                      <w:szCs w:val="20"/>
                    </w:rPr>
                    <w:t>P</w:t>
                  </w:r>
                  <w:r w:rsidRPr="00411DD5">
                    <w:rPr>
                      <w:rFonts w:ascii="Arial" w:hAnsi="Arial" w:cs="Arial"/>
                      <w:sz w:val="20"/>
                      <w:szCs w:val="20"/>
                    </w:rPr>
                    <w:t>oslovna enota</w:t>
                  </w:r>
                  <w:r>
                    <w:rPr>
                      <w:rFonts w:ascii="Arial" w:hAnsi="Arial" w:cs="Arial"/>
                      <w:sz w:val="20"/>
                      <w:szCs w:val="20"/>
                    </w:rPr>
                    <w:t xml:space="preserve"> nadzorovane tuje družbe, ki ni zavezana za davek ali je v državi nadzorovane tuje družbe oproščena davka, se ne upošteva za namene 2. točke prejšnjega odstavka. </w:t>
                  </w:r>
                </w:p>
                <w:p w:rsidR="003D0780" w:rsidRDefault="003D0780" w:rsidP="003D0780">
                  <w:pPr>
                    <w:pStyle w:val="Odstavekseznama"/>
                    <w:tabs>
                      <w:tab w:val="left" w:pos="318"/>
                      <w:tab w:val="left" w:pos="459"/>
                    </w:tabs>
                    <w:suppressAutoHyphens/>
                    <w:overflowPunct w:val="0"/>
                    <w:autoSpaceDE w:val="0"/>
                    <w:autoSpaceDN w:val="0"/>
                    <w:adjustRightInd w:val="0"/>
                    <w:spacing w:line="260" w:lineRule="exact"/>
                    <w:ind w:left="34"/>
                    <w:jc w:val="both"/>
                    <w:textAlignment w:val="baseline"/>
                    <w:outlineLvl w:val="3"/>
                    <w:rPr>
                      <w:rFonts w:ascii="Arial" w:hAnsi="Arial" w:cs="Arial"/>
                      <w:sz w:val="20"/>
                      <w:szCs w:val="20"/>
                    </w:rPr>
                  </w:pPr>
                </w:p>
                <w:p w:rsidR="003D0780" w:rsidRDefault="003D0780" w:rsidP="003D0780">
                  <w:pPr>
                    <w:pStyle w:val="Odstavekseznama"/>
                    <w:numPr>
                      <w:ilvl w:val="0"/>
                      <w:numId w:val="41"/>
                    </w:numPr>
                    <w:tabs>
                      <w:tab w:val="left" w:pos="318"/>
                    </w:tabs>
                    <w:suppressAutoHyphens/>
                    <w:overflowPunct w:val="0"/>
                    <w:autoSpaceDE w:val="0"/>
                    <w:autoSpaceDN w:val="0"/>
                    <w:adjustRightInd w:val="0"/>
                    <w:spacing w:line="260" w:lineRule="exact"/>
                    <w:ind w:left="34" w:firstLine="0"/>
                    <w:contextualSpacing/>
                    <w:jc w:val="both"/>
                    <w:textAlignment w:val="baseline"/>
                    <w:outlineLvl w:val="3"/>
                    <w:rPr>
                      <w:rFonts w:ascii="Arial" w:hAnsi="Arial" w:cs="Arial"/>
                      <w:sz w:val="20"/>
                      <w:szCs w:val="20"/>
                    </w:rPr>
                  </w:pPr>
                  <w:r>
                    <w:rPr>
                      <w:rFonts w:ascii="Arial" w:hAnsi="Arial" w:cs="Arial"/>
                      <w:sz w:val="20"/>
                      <w:szCs w:val="20"/>
                    </w:rPr>
                    <w:t xml:space="preserve">Tuja poslovna enota zavezanca se ne šteje za nadzorovano tujo družbo.  </w:t>
                  </w:r>
                  <w:r w:rsidRPr="00411DD5">
                    <w:rPr>
                      <w:rFonts w:ascii="Arial" w:hAnsi="Arial" w:cs="Arial"/>
                      <w:sz w:val="20"/>
                      <w:szCs w:val="20"/>
                    </w:rPr>
                    <w:t xml:space="preserve">  </w:t>
                  </w:r>
                </w:p>
                <w:p w:rsidR="003D0780" w:rsidRPr="000A1764" w:rsidRDefault="003D0780" w:rsidP="003D0780">
                  <w:pPr>
                    <w:pStyle w:val="Odstavekseznama"/>
                    <w:tabs>
                      <w:tab w:val="left" w:pos="318"/>
                      <w:tab w:val="left" w:pos="459"/>
                    </w:tabs>
                    <w:ind w:left="34"/>
                    <w:jc w:val="both"/>
                    <w:rPr>
                      <w:rFonts w:ascii="Arial" w:hAnsi="Arial" w:cs="Arial"/>
                      <w:sz w:val="20"/>
                      <w:szCs w:val="20"/>
                    </w:rPr>
                  </w:pPr>
                </w:p>
                <w:p w:rsidR="003D0780" w:rsidRDefault="003D0780" w:rsidP="003D0780">
                  <w:pPr>
                    <w:pStyle w:val="Odstavekseznama"/>
                    <w:numPr>
                      <w:ilvl w:val="0"/>
                      <w:numId w:val="41"/>
                    </w:numPr>
                    <w:tabs>
                      <w:tab w:val="left" w:pos="318"/>
                    </w:tabs>
                    <w:suppressAutoHyphens/>
                    <w:overflowPunct w:val="0"/>
                    <w:autoSpaceDE w:val="0"/>
                    <w:autoSpaceDN w:val="0"/>
                    <w:adjustRightInd w:val="0"/>
                    <w:spacing w:line="260" w:lineRule="exact"/>
                    <w:ind w:left="34" w:firstLine="0"/>
                    <w:contextualSpacing/>
                    <w:jc w:val="both"/>
                    <w:textAlignment w:val="baseline"/>
                    <w:outlineLvl w:val="3"/>
                    <w:rPr>
                      <w:rFonts w:ascii="Arial" w:hAnsi="Arial" w:cs="Arial"/>
                      <w:sz w:val="20"/>
                      <w:szCs w:val="20"/>
                    </w:rPr>
                  </w:pPr>
                  <w:r>
                    <w:rPr>
                      <w:rFonts w:ascii="Arial" w:hAnsi="Arial" w:cs="Arial"/>
                      <w:sz w:val="20"/>
                      <w:szCs w:val="20"/>
                    </w:rPr>
                    <w:t xml:space="preserve">Povezana oseba iz prvega odstavka tega člena </w:t>
                  </w:r>
                  <w:r w:rsidR="007F6B5C">
                    <w:rPr>
                      <w:rFonts w:ascii="Arial" w:hAnsi="Arial" w:cs="Arial"/>
                      <w:sz w:val="20"/>
                      <w:szCs w:val="20"/>
                    </w:rPr>
                    <w:t>je</w:t>
                  </w:r>
                  <w:r>
                    <w:rPr>
                      <w:rFonts w:ascii="Arial" w:hAnsi="Arial" w:cs="Arial"/>
                      <w:sz w:val="20"/>
                      <w:szCs w:val="20"/>
                    </w:rPr>
                    <w:t>:</w:t>
                  </w:r>
                </w:p>
                <w:p w:rsidR="003D0780" w:rsidRDefault="007F6B5C" w:rsidP="009E67A8">
                  <w:pPr>
                    <w:pStyle w:val="Odstavekseznama"/>
                    <w:numPr>
                      <w:ilvl w:val="0"/>
                      <w:numId w:val="47"/>
                    </w:numPr>
                    <w:tabs>
                      <w:tab w:val="left" w:pos="601"/>
                    </w:tabs>
                    <w:suppressAutoHyphens/>
                    <w:overflowPunct w:val="0"/>
                    <w:autoSpaceDE w:val="0"/>
                    <w:autoSpaceDN w:val="0"/>
                    <w:adjustRightInd w:val="0"/>
                    <w:spacing w:line="260" w:lineRule="exact"/>
                    <w:jc w:val="both"/>
                    <w:textAlignment w:val="baseline"/>
                    <w:outlineLvl w:val="3"/>
                    <w:rPr>
                      <w:rFonts w:ascii="Arial" w:hAnsi="Arial" w:cs="Arial"/>
                      <w:sz w:val="20"/>
                      <w:szCs w:val="20"/>
                    </w:rPr>
                  </w:pPr>
                  <w:r>
                    <w:rPr>
                      <w:rFonts w:ascii="Arial" w:hAnsi="Arial" w:cs="Arial"/>
                      <w:sz w:val="20"/>
                      <w:szCs w:val="20"/>
                    </w:rPr>
                    <w:t>oseba</w:t>
                  </w:r>
                  <w:r w:rsidR="003D0780">
                    <w:rPr>
                      <w:rFonts w:ascii="Arial" w:hAnsi="Arial" w:cs="Arial"/>
                      <w:sz w:val="20"/>
                      <w:szCs w:val="20"/>
                    </w:rPr>
                    <w:t>, v kateri je zavezanec neposredno ali posredno udeležen s 25 % ali več glasovalnih pravic ali lastništva kapitala ali je upravičen do prejetja 25 % ali več dobička te osebe,</w:t>
                  </w:r>
                </w:p>
                <w:p w:rsidR="003D0780" w:rsidRDefault="003D0780" w:rsidP="009E67A8">
                  <w:pPr>
                    <w:pStyle w:val="Odstavekseznama"/>
                    <w:numPr>
                      <w:ilvl w:val="0"/>
                      <w:numId w:val="47"/>
                    </w:numPr>
                    <w:tabs>
                      <w:tab w:val="left" w:pos="601"/>
                    </w:tabs>
                    <w:suppressAutoHyphens/>
                    <w:overflowPunct w:val="0"/>
                    <w:autoSpaceDE w:val="0"/>
                    <w:autoSpaceDN w:val="0"/>
                    <w:adjustRightInd w:val="0"/>
                    <w:spacing w:line="260" w:lineRule="exact"/>
                    <w:jc w:val="both"/>
                    <w:textAlignment w:val="baseline"/>
                    <w:outlineLvl w:val="3"/>
                    <w:rPr>
                      <w:rFonts w:ascii="Arial" w:hAnsi="Arial" w:cs="Arial"/>
                      <w:sz w:val="20"/>
                      <w:szCs w:val="20"/>
                    </w:rPr>
                  </w:pPr>
                  <w:r>
                    <w:rPr>
                      <w:rFonts w:ascii="Arial" w:hAnsi="Arial" w:cs="Arial"/>
                      <w:sz w:val="20"/>
                      <w:szCs w:val="20"/>
                    </w:rPr>
                    <w:t>posameznik ali oseb</w:t>
                  </w:r>
                  <w:r w:rsidR="007F6B5C">
                    <w:rPr>
                      <w:rFonts w:ascii="Arial" w:hAnsi="Arial" w:cs="Arial"/>
                      <w:sz w:val="20"/>
                      <w:szCs w:val="20"/>
                    </w:rPr>
                    <w:t>a</w:t>
                  </w:r>
                  <w:r>
                    <w:rPr>
                      <w:rFonts w:ascii="Arial" w:hAnsi="Arial" w:cs="Arial"/>
                      <w:sz w:val="20"/>
                      <w:szCs w:val="20"/>
                    </w:rPr>
                    <w:t xml:space="preserve">, ki je neposredno ali posredno udeležena s 25 % ali več glasovalnih pravic ali lastništva kapitala zavezanca ali je upravičena do prejetja 25 % ali več dobička zavezanca.   </w:t>
                  </w:r>
                </w:p>
                <w:p w:rsidR="003D0780" w:rsidRDefault="003D0780" w:rsidP="003D0780">
                  <w:pPr>
                    <w:pStyle w:val="Odstavekseznama"/>
                    <w:tabs>
                      <w:tab w:val="left" w:pos="318"/>
                    </w:tabs>
                    <w:suppressAutoHyphens/>
                    <w:overflowPunct w:val="0"/>
                    <w:autoSpaceDE w:val="0"/>
                    <w:autoSpaceDN w:val="0"/>
                    <w:adjustRightInd w:val="0"/>
                    <w:spacing w:line="260" w:lineRule="exact"/>
                    <w:ind w:left="394"/>
                    <w:jc w:val="both"/>
                    <w:textAlignment w:val="baseline"/>
                    <w:outlineLvl w:val="3"/>
                    <w:rPr>
                      <w:rFonts w:ascii="Arial" w:hAnsi="Arial" w:cs="Arial"/>
                      <w:sz w:val="20"/>
                      <w:szCs w:val="20"/>
                    </w:rPr>
                  </w:pPr>
                </w:p>
                <w:p w:rsidR="003D0780" w:rsidRPr="007A6A4D" w:rsidRDefault="003D0780" w:rsidP="003D0780">
                  <w:pPr>
                    <w:pStyle w:val="Odstavekseznama"/>
                    <w:numPr>
                      <w:ilvl w:val="0"/>
                      <w:numId w:val="41"/>
                    </w:numPr>
                    <w:tabs>
                      <w:tab w:val="left" w:pos="318"/>
                    </w:tabs>
                    <w:suppressAutoHyphens/>
                    <w:overflowPunct w:val="0"/>
                    <w:autoSpaceDE w:val="0"/>
                    <w:autoSpaceDN w:val="0"/>
                    <w:adjustRightInd w:val="0"/>
                    <w:spacing w:line="260" w:lineRule="exact"/>
                    <w:ind w:left="0" w:firstLine="0"/>
                    <w:contextualSpacing/>
                    <w:jc w:val="both"/>
                    <w:textAlignment w:val="baseline"/>
                    <w:outlineLvl w:val="3"/>
                    <w:rPr>
                      <w:rFonts w:ascii="Arial" w:hAnsi="Arial" w:cs="Arial"/>
                      <w:sz w:val="20"/>
                      <w:szCs w:val="20"/>
                    </w:rPr>
                  </w:pPr>
                  <w:r>
                    <w:rPr>
                      <w:rFonts w:ascii="Arial" w:hAnsi="Arial" w:cs="Arial"/>
                      <w:sz w:val="20"/>
                      <w:szCs w:val="20"/>
                    </w:rPr>
                    <w:t>Če je posameznik ali oseba iz prejšnjega odstavka neposredno ali posredno udeležena s 25 % ali več v zavezancu in v en</w:t>
                  </w:r>
                  <w:r w:rsidR="00CB61D7">
                    <w:rPr>
                      <w:rFonts w:ascii="Arial" w:hAnsi="Arial" w:cs="Arial"/>
                      <w:sz w:val="20"/>
                      <w:szCs w:val="20"/>
                    </w:rPr>
                    <w:t>i</w:t>
                  </w:r>
                  <w:r>
                    <w:rPr>
                      <w:rFonts w:ascii="Arial" w:hAnsi="Arial" w:cs="Arial"/>
                      <w:sz w:val="20"/>
                      <w:szCs w:val="20"/>
                    </w:rPr>
                    <w:t xml:space="preserve"> ali več osebah, se tudi te zadevne osebe, vključno z zavezancem, štejejo za povezane osebe iz prvega odstavka tega člena.  </w:t>
                  </w:r>
                </w:p>
                <w:p w:rsidR="003D0780" w:rsidRPr="005E2BD0" w:rsidRDefault="003D0780" w:rsidP="003D0780">
                  <w:pPr>
                    <w:pStyle w:val="Odstavekseznama"/>
                    <w:jc w:val="both"/>
                    <w:rPr>
                      <w:rFonts w:ascii="Arial" w:hAnsi="Arial" w:cs="Arial"/>
                      <w:sz w:val="20"/>
                      <w:szCs w:val="20"/>
                    </w:rPr>
                  </w:pPr>
                </w:p>
                <w:p w:rsidR="003D0780" w:rsidRDefault="003D0780" w:rsidP="003D0780">
                  <w:pPr>
                    <w:pStyle w:val="Odstavekseznama"/>
                    <w:tabs>
                      <w:tab w:val="left" w:pos="318"/>
                    </w:tabs>
                    <w:suppressAutoHyphens/>
                    <w:overflowPunct w:val="0"/>
                    <w:autoSpaceDE w:val="0"/>
                    <w:autoSpaceDN w:val="0"/>
                    <w:adjustRightInd w:val="0"/>
                    <w:spacing w:line="260" w:lineRule="exact"/>
                    <w:ind w:left="394"/>
                    <w:textAlignment w:val="baseline"/>
                    <w:outlineLvl w:val="3"/>
                    <w:rPr>
                      <w:rFonts w:ascii="Arial" w:hAnsi="Arial" w:cs="Arial"/>
                      <w:sz w:val="20"/>
                      <w:szCs w:val="20"/>
                    </w:rPr>
                  </w:pPr>
                </w:p>
                <w:p w:rsidR="003D0780" w:rsidRDefault="003D0780" w:rsidP="003D0780">
                  <w:pPr>
                    <w:pStyle w:val="Odstavekseznama"/>
                    <w:tabs>
                      <w:tab w:val="left" w:pos="318"/>
                    </w:tabs>
                    <w:suppressAutoHyphens/>
                    <w:overflowPunct w:val="0"/>
                    <w:autoSpaceDE w:val="0"/>
                    <w:autoSpaceDN w:val="0"/>
                    <w:adjustRightInd w:val="0"/>
                    <w:spacing w:line="260" w:lineRule="exact"/>
                    <w:ind w:left="394"/>
                    <w:jc w:val="center"/>
                    <w:textAlignment w:val="baseline"/>
                    <w:outlineLvl w:val="3"/>
                    <w:rPr>
                      <w:rFonts w:ascii="Arial" w:hAnsi="Arial" w:cs="Arial"/>
                      <w:sz w:val="20"/>
                      <w:szCs w:val="20"/>
                    </w:rPr>
                  </w:pPr>
                  <w:proofErr w:type="spellStart"/>
                  <w:r>
                    <w:rPr>
                      <w:rFonts w:ascii="Arial" w:hAnsi="Arial" w:cs="Arial"/>
                      <w:sz w:val="20"/>
                      <w:szCs w:val="20"/>
                    </w:rPr>
                    <w:t>67.i</w:t>
                  </w:r>
                  <w:proofErr w:type="spellEnd"/>
                  <w:r>
                    <w:rPr>
                      <w:rFonts w:ascii="Arial" w:hAnsi="Arial" w:cs="Arial"/>
                      <w:sz w:val="20"/>
                      <w:szCs w:val="20"/>
                    </w:rPr>
                    <w:t xml:space="preserve"> člen</w:t>
                  </w:r>
                </w:p>
                <w:p w:rsidR="003D0780" w:rsidRDefault="003D0780"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(obravnava dohodka nadzorovane tuje družbe)</w:t>
                  </w:r>
                </w:p>
                <w:p w:rsidR="003D0780" w:rsidRDefault="003D0780"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3D0780" w:rsidRDefault="003D0780" w:rsidP="003D0780">
                  <w:pPr>
                    <w:pStyle w:val="Odstavekseznama"/>
                    <w:numPr>
                      <w:ilvl w:val="0"/>
                      <w:numId w:val="42"/>
                    </w:numPr>
                    <w:tabs>
                      <w:tab w:val="left" w:pos="318"/>
                    </w:tabs>
                    <w:suppressAutoHyphens/>
                    <w:overflowPunct w:val="0"/>
                    <w:autoSpaceDE w:val="0"/>
                    <w:autoSpaceDN w:val="0"/>
                    <w:adjustRightInd w:val="0"/>
                    <w:spacing w:line="260" w:lineRule="exact"/>
                    <w:ind w:left="34" w:firstLine="0"/>
                    <w:contextualSpacing/>
                    <w:jc w:val="both"/>
                    <w:textAlignment w:val="baseline"/>
                    <w:outlineLvl w:val="3"/>
                    <w:rPr>
                      <w:rFonts w:ascii="Arial" w:hAnsi="Arial" w:cs="Arial"/>
                      <w:sz w:val="20"/>
                      <w:szCs w:val="20"/>
                    </w:rPr>
                  </w:pPr>
                  <w:r>
                    <w:rPr>
                      <w:rFonts w:ascii="Arial" w:hAnsi="Arial" w:cs="Arial"/>
                      <w:sz w:val="20"/>
                      <w:szCs w:val="20"/>
                    </w:rPr>
                    <w:t xml:space="preserve"> V davčno osnovo zavezanca se vključi nerazdeljeni dohodek nadzorovane tuje družbe, ki izhaja iz naslednjih dohodkov: </w:t>
                  </w:r>
                </w:p>
                <w:p w:rsidR="003D0780" w:rsidRDefault="003D0780" w:rsidP="003D0780">
                  <w:pPr>
                    <w:pStyle w:val="Odstavekseznama"/>
                    <w:tabs>
                      <w:tab w:val="left" w:pos="318"/>
                    </w:tabs>
                    <w:suppressAutoHyphens/>
                    <w:overflowPunct w:val="0"/>
                    <w:autoSpaceDE w:val="0"/>
                    <w:autoSpaceDN w:val="0"/>
                    <w:adjustRightInd w:val="0"/>
                    <w:spacing w:line="260" w:lineRule="exact"/>
                    <w:ind w:left="394"/>
                    <w:textAlignment w:val="baseline"/>
                    <w:outlineLvl w:val="3"/>
                    <w:rPr>
                      <w:rFonts w:ascii="Arial" w:hAnsi="Arial" w:cs="Arial"/>
                      <w:sz w:val="20"/>
                      <w:szCs w:val="20"/>
                    </w:rPr>
                  </w:pPr>
                </w:p>
                <w:p w:rsidR="003D0780" w:rsidRDefault="003D0780" w:rsidP="003D0780">
                  <w:pPr>
                    <w:pStyle w:val="Odstavekseznama"/>
                    <w:tabs>
                      <w:tab w:val="left" w:pos="743"/>
                    </w:tabs>
                    <w:suppressAutoHyphens/>
                    <w:overflowPunct w:val="0"/>
                    <w:autoSpaceDE w:val="0"/>
                    <w:autoSpaceDN w:val="0"/>
                    <w:adjustRightInd w:val="0"/>
                    <w:spacing w:line="260" w:lineRule="exact"/>
                    <w:ind w:left="394"/>
                    <w:jc w:val="both"/>
                    <w:textAlignment w:val="baseline"/>
                    <w:outlineLvl w:val="3"/>
                    <w:rPr>
                      <w:rFonts w:ascii="Arial" w:hAnsi="Arial" w:cs="Arial"/>
                      <w:sz w:val="20"/>
                      <w:szCs w:val="20"/>
                    </w:rPr>
                  </w:pPr>
                  <w:r>
                    <w:rPr>
                      <w:rFonts w:ascii="Arial" w:hAnsi="Arial" w:cs="Arial"/>
                      <w:sz w:val="20"/>
                      <w:szCs w:val="20"/>
                    </w:rPr>
                    <w:t>1. obresti ali drugega dohodka iz finančnih sredstev,</w:t>
                  </w:r>
                </w:p>
                <w:p w:rsidR="003D0780" w:rsidRDefault="003D0780" w:rsidP="003D0780">
                  <w:pPr>
                    <w:pStyle w:val="Odstavekseznama"/>
                    <w:tabs>
                      <w:tab w:val="left" w:pos="743"/>
                    </w:tabs>
                    <w:suppressAutoHyphens/>
                    <w:overflowPunct w:val="0"/>
                    <w:autoSpaceDE w:val="0"/>
                    <w:autoSpaceDN w:val="0"/>
                    <w:adjustRightInd w:val="0"/>
                    <w:spacing w:line="260" w:lineRule="exact"/>
                    <w:ind w:left="394"/>
                    <w:jc w:val="both"/>
                    <w:textAlignment w:val="baseline"/>
                    <w:outlineLvl w:val="3"/>
                    <w:rPr>
                      <w:rFonts w:ascii="Arial" w:hAnsi="Arial" w:cs="Arial"/>
                      <w:sz w:val="20"/>
                      <w:szCs w:val="20"/>
                    </w:rPr>
                  </w:pPr>
                  <w:r>
                    <w:rPr>
                      <w:rFonts w:ascii="Arial" w:hAnsi="Arial" w:cs="Arial"/>
                      <w:sz w:val="20"/>
                      <w:szCs w:val="20"/>
                    </w:rPr>
                    <w:t>2. premoženjskih pravic ali drugega dohodka, ki izhaja iz intelektualne lastnine,</w:t>
                  </w:r>
                </w:p>
                <w:p w:rsidR="003D0780" w:rsidRPr="003A066D" w:rsidRDefault="003D0780" w:rsidP="003D0780">
                  <w:pPr>
                    <w:tabs>
                      <w:tab w:val="left" w:pos="743"/>
                    </w:tabs>
                    <w:suppressAutoHyphens/>
                    <w:overflowPunct w:val="0"/>
                    <w:autoSpaceDE w:val="0"/>
                    <w:autoSpaceDN w:val="0"/>
                    <w:adjustRightInd w:val="0"/>
                    <w:spacing w:after="0" w:line="260" w:lineRule="exact"/>
                    <w:ind w:left="394"/>
                    <w:jc w:val="both"/>
                    <w:textAlignment w:val="baseline"/>
                    <w:outlineLvl w:val="3"/>
                    <w:rPr>
                      <w:rFonts w:ascii="Arial" w:eastAsia="Times New Roman" w:hAnsi="Arial" w:cs="Arial"/>
                      <w:sz w:val="20"/>
                      <w:szCs w:val="20"/>
                      <w:lang w:eastAsia="sl-SI"/>
                    </w:rPr>
                  </w:pPr>
                  <w:r w:rsidRPr="003A066D">
                    <w:rPr>
                      <w:rFonts w:ascii="Arial" w:eastAsia="Times New Roman" w:hAnsi="Arial" w:cs="Arial"/>
                      <w:sz w:val="20"/>
                      <w:szCs w:val="20"/>
                      <w:lang w:eastAsia="sl-SI"/>
                    </w:rPr>
                    <w:t>3. dividend in dohodka od odsvojitve deležev,</w:t>
                  </w:r>
                </w:p>
                <w:p w:rsidR="003D0780" w:rsidRDefault="003D0780" w:rsidP="003D0780">
                  <w:pPr>
                    <w:pStyle w:val="Odstavekseznama"/>
                    <w:tabs>
                      <w:tab w:val="left" w:pos="743"/>
                    </w:tabs>
                    <w:suppressAutoHyphens/>
                    <w:overflowPunct w:val="0"/>
                    <w:autoSpaceDE w:val="0"/>
                    <w:autoSpaceDN w:val="0"/>
                    <w:adjustRightInd w:val="0"/>
                    <w:spacing w:line="260" w:lineRule="exact"/>
                    <w:ind w:left="394"/>
                    <w:jc w:val="both"/>
                    <w:textAlignment w:val="baseline"/>
                    <w:outlineLvl w:val="3"/>
                    <w:rPr>
                      <w:rFonts w:ascii="Arial" w:hAnsi="Arial" w:cs="Arial"/>
                      <w:sz w:val="20"/>
                      <w:szCs w:val="20"/>
                    </w:rPr>
                  </w:pPr>
                  <w:r>
                    <w:rPr>
                      <w:rFonts w:ascii="Arial" w:hAnsi="Arial" w:cs="Arial"/>
                      <w:sz w:val="20"/>
                      <w:szCs w:val="20"/>
                    </w:rPr>
                    <w:t>4. dohodka od finančnega zakupa,</w:t>
                  </w:r>
                </w:p>
                <w:p w:rsidR="003D0780" w:rsidRDefault="003D0780" w:rsidP="003D0780">
                  <w:pPr>
                    <w:pStyle w:val="Odstavekseznama"/>
                    <w:tabs>
                      <w:tab w:val="left" w:pos="743"/>
                    </w:tabs>
                    <w:suppressAutoHyphens/>
                    <w:overflowPunct w:val="0"/>
                    <w:autoSpaceDE w:val="0"/>
                    <w:autoSpaceDN w:val="0"/>
                    <w:adjustRightInd w:val="0"/>
                    <w:spacing w:line="260" w:lineRule="exact"/>
                    <w:ind w:left="394"/>
                    <w:jc w:val="both"/>
                    <w:textAlignment w:val="baseline"/>
                    <w:outlineLvl w:val="3"/>
                    <w:rPr>
                      <w:rFonts w:ascii="Arial" w:hAnsi="Arial" w:cs="Arial"/>
                      <w:sz w:val="20"/>
                      <w:szCs w:val="20"/>
                    </w:rPr>
                  </w:pPr>
                  <w:r>
                    <w:rPr>
                      <w:rFonts w:ascii="Arial" w:hAnsi="Arial" w:cs="Arial"/>
                      <w:sz w:val="20"/>
                      <w:szCs w:val="20"/>
                    </w:rPr>
                    <w:t xml:space="preserve">5. </w:t>
                  </w:r>
                  <w:r w:rsidRPr="00717645">
                    <w:rPr>
                      <w:rFonts w:ascii="Arial" w:hAnsi="Arial" w:cs="Arial"/>
                      <w:sz w:val="20"/>
                      <w:szCs w:val="20"/>
                    </w:rPr>
                    <w:t xml:space="preserve">dohodka od zavarovalniških, bančnih in drugih finančnih dejavnosti, </w:t>
                  </w:r>
                  <w:r w:rsidR="00CB61D7">
                    <w:rPr>
                      <w:rFonts w:ascii="Arial" w:hAnsi="Arial" w:cs="Arial"/>
                      <w:sz w:val="20"/>
                      <w:szCs w:val="20"/>
                    </w:rPr>
                    <w:t>ter</w:t>
                  </w:r>
                  <w:r>
                    <w:rPr>
                      <w:rFonts w:ascii="Arial" w:hAnsi="Arial" w:cs="Arial"/>
                      <w:sz w:val="20"/>
                      <w:szCs w:val="20"/>
                    </w:rPr>
                    <w:t xml:space="preserve"> </w:t>
                  </w:r>
                </w:p>
                <w:p w:rsidR="003D0780" w:rsidRDefault="003D0780" w:rsidP="003D0780">
                  <w:pPr>
                    <w:pStyle w:val="Odstavekseznama"/>
                    <w:tabs>
                      <w:tab w:val="left" w:pos="743"/>
                    </w:tabs>
                    <w:suppressAutoHyphens/>
                    <w:overflowPunct w:val="0"/>
                    <w:autoSpaceDE w:val="0"/>
                    <w:autoSpaceDN w:val="0"/>
                    <w:adjustRightInd w:val="0"/>
                    <w:spacing w:line="260" w:lineRule="exact"/>
                    <w:ind w:left="394"/>
                    <w:jc w:val="both"/>
                    <w:textAlignment w:val="baseline"/>
                    <w:outlineLvl w:val="3"/>
                    <w:rPr>
                      <w:rFonts w:ascii="Arial" w:hAnsi="Arial" w:cs="Arial"/>
                      <w:sz w:val="20"/>
                      <w:szCs w:val="20"/>
                    </w:rPr>
                  </w:pPr>
                  <w:r>
                    <w:rPr>
                      <w:rFonts w:ascii="Arial" w:hAnsi="Arial" w:cs="Arial"/>
                      <w:sz w:val="20"/>
                      <w:szCs w:val="20"/>
                    </w:rPr>
                    <w:t xml:space="preserve">6. </w:t>
                  </w:r>
                  <w:r w:rsidRPr="00717645">
                    <w:rPr>
                      <w:rFonts w:ascii="Arial" w:hAnsi="Arial" w:cs="Arial"/>
                      <w:sz w:val="20"/>
                      <w:szCs w:val="20"/>
                    </w:rPr>
                    <w:t xml:space="preserve">dohodka od izdajanja računov osebam, ki imajo dohodek od prodaje in storitev na podlagi blaga in storitev, kupljenih od povezanih oseb ali prodanih povezanim osebam, in nimajo dodane vrednosti ali le majhno tovrstno vrednost. </w:t>
                  </w:r>
                </w:p>
                <w:p w:rsidR="003D0780" w:rsidRPr="00717645" w:rsidRDefault="003D0780" w:rsidP="003D0780">
                  <w:pPr>
                    <w:pStyle w:val="Odstavekseznama"/>
                    <w:tabs>
                      <w:tab w:val="left" w:pos="318"/>
                    </w:tabs>
                    <w:suppressAutoHyphens/>
                    <w:overflowPunct w:val="0"/>
                    <w:autoSpaceDE w:val="0"/>
                    <w:autoSpaceDN w:val="0"/>
                    <w:adjustRightInd w:val="0"/>
                    <w:spacing w:line="260" w:lineRule="exact"/>
                    <w:ind w:left="394"/>
                    <w:textAlignment w:val="baseline"/>
                    <w:outlineLvl w:val="3"/>
                    <w:rPr>
                      <w:rFonts w:ascii="Arial" w:hAnsi="Arial" w:cs="Arial"/>
                      <w:sz w:val="20"/>
                      <w:szCs w:val="20"/>
                    </w:rPr>
                  </w:pPr>
                </w:p>
                <w:p w:rsidR="003D0780" w:rsidRDefault="003D0780" w:rsidP="003D0780">
                  <w:pPr>
                    <w:pStyle w:val="Odstavekseznama"/>
                    <w:numPr>
                      <w:ilvl w:val="0"/>
                      <w:numId w:val="42"/>
                    </w:numPr>
                    <w:tabs>
                      <w:tab w:val="left" w:pos="318"/>
                    </w:tabs>
                    <w:suppressAutoHyphens/>
                    <w:overflowPunct w:val="0"/>
                    <w:autoSpaceDE w:val="0"/>
                    <w:autoSpaceDN w:val="0"/>
                    <w:adjustRightInd w:val="0"/>
                    <w:spacing w:line="260" w:lineRule="exact"/>
                    <w:ind w:left="34" w:firstLine="0"/>
                    <w:contextualSpacing/>
                    <w:jc w:val="both"/>
                    <w:textAlignment w:val="baseline"/>
                    <w:outlineLvl w:val="3"/>
                    <w:rPr>
                      <w:rFonts w:ascii="Arial" w:hAnsi="Arial" w:cs="Arial"/>
                      <w:sz w:val="20"/>
                      <w:szCs w:val="20"/>
                    </w:rPr>
                  </w:pPr>
                  <w:r>
                    <w:rPr>
                      <w:rFonts w:ascii="Arial" w:hAnsi="Arial" w:cs="Arial"/>
                      <w:sz w:val="20"/>
                      <w:szCs w:val="20"/>
                    </w:rPr>
                    <w:t xml:space="preserve"> Prejšnji odstavek se ne uporabi, če iz dejstev in okoliščin izhaja, da nadzorovana tuja družba opravlja gospodarsko dejavnost, za katero ima na voljo osebje, opremo, sredstva in prostore. </w:t>
                  </w:r>
                </w:p>
                <w:p w:rsidR="003D0780" w:rsidRPr="00717645" w:rsidRDefault="003D0780" w:rsidP="003D0780">
                  <w:pPr>
                    <w:pStyle w:val="Odstavekseznama"/>
                    <w:tabs>
                      <w:tab w:val="left" w:pos="318"/>
                    </w:tabs>
                    <w:suppressAutoHyphens/>
                    <w:overflowPunct w:val="0"/>
                    <w:autoSpaceDE w:val="0"/>
                    <w:autoSpaceDN w:val="0"/>
                    <w:adjustRightInd w:val="0"/>
                    <w:spacing w:line="260" w:lineRule="exact"/>
                    <w:ind w:left="34"/>
                    <w:jc w:val="both"/>
                    <w:textAlignment w:val="baseline"/>
                    <w:outlineLvl w:val="3"/>
                    <w:rPr>
                      <w:rFonts w:ascii="Arial" w:hAnsi="Arial" w:cs="Arial"/>
                      <w:sz w:val="20"/>
                      <w:szCs w:val="20"/>
                    </w:rPr>
                  </w:pPr>
                </w:p>
                <w:p w:rsidR="003D0780" w:rsidRDefault="003D0780" w:rsidP="003D0780">
                  <w:pPr>
                    <w:pStyle w:val="Odstavekseznama"/>
                    <w:numPr>
                      <w:ilvl w:val="0"/>
                      <w:numId w:val="42"/>
                    </w:numPr>
                    <w:tabs>
                      <w:tab w:val="left" w:pos="318"/>
                    </w:tabs>
                    <w:suppressAutoHyphens/>
                    <w:overflowPunct w:val="0"/>
                    <w:autoSpaceDE w:val="0"/>
                    <w:autoSpaceDN w:val="0"/>
                    <w:adjustRightInd w:val="0"/>
                    <w:spacing w:line="260" w:lineRule="exact"/>
                    <w:ind w:left="34" w:firstLine="0"/>
                    <w:contextualSpacing/>
                    <w:jc w:val="both"/>
                    <w:textAlignment w:val="baseline"/>
                    <w:outlineLvl w:val="3"/>
                    <w:rPr>
                      <w:rFonts w:ascii="Arial" w:hAnsi="Arial" w:cs="Arial"/>
                      <w:sz w:val="20"/>
                      <w:szCs w:val="20"/>
                    </w:rPr>
                  </w:pPr>
                  <w:r>
                    <w:rPr>
                      <w:rFonts w:ascii="Arial" w:hAnsi="Arial" w:cs="Arial"/>
                      <w:sz w:val="20"/>
                      <w:szCs w:val="20"/>
                    </w:rPr>
                    <w:t xml:space="preserve"> Prvi odstavek </w:t>
                  </w:r>
                  <w:r w:rsidR="00EC2792">
                    <w:rPr>
                      <w:rFonts w:ascii="Arial" w:hAnsi="Arial" w:cs="Arial"/>
                      <w:sz w:val="20"/>
                      <w:szCs w:val="20"/>
                    </w:rPr>
                    <w:t xml:space="preserve">tega člena </w:t>
                  </w:r>
                  <w:r>
                    <w:rPr>
                      <w:rFonts w:ascii="Arial" w:hAnsi="Arial" w:cs="Arial"/>
                      <w:sz w:val="20"/>
                      <w:szCs w:val="20"/>
                    </w:rPr>
                    <w:t xml:space="preserve">se ne uporabi, če ena tretjina ali manj dohodka, ki ga prejme nadzorovana tuja družba, spada med dohodke iz </w:t>
                  </w:r>
                  <w:r w:rsidR="00F77CE2">
                    <w:rPr>
                      <w:rFonts w:ascii="Arial" w:hAnsi="Arial" w:cs="Arial"/>
                      <w:sz w:val="20"/>
                      <w:szCs w:val="20"/>
                    </w:rPr>
                    <w:t xml:space="preserve">1. </w:t>
                  </w:r>
                  <w:r>
                    <w:rPr>
                      <w:rFonts w:ascii="Arial" w:hAnsi="Arial" w:cs="Arial"/>
                      <w:sz w:val="20"/>
                      <w:szCs w:val="20"/>
                    </w:rPr>
                    <w:t xml:space="preserve">do </w:t>
                  </w:r>
                  <w:r w:rsidR="00F77CE2">
                    <w:rPr>
                      <w:rFonts w:ascii="Arial" w:hAnsi="Arial" w:cs="Arial"/>
                      <w:sz w:val="20"/>
                      <w:szCs w:val="20"/>
                    </w:rPr>
                    <w:t xml:space="preserve">6. </w:t>
                  </w:r>
                  <w:r>
                    <w:rPr>
                      <w:rFonts w:ascii="Arial" w:hAnsi="Arial" w:cs="Arial"/>
                      <w:sz w:val="20"/>
                      <w:szCs w:val="20"/>
                    </w:rPr>
                    <w:t>točke prvega odstavka tega člena.</w:t>
                  </w:r>
                </w:p>
                <w:p w:rsidR="003D0780" w:rsidRDefault="003D0780" w:rsidP="003D0780">
                  <w:pPr>
                    <w:tabs>
                      <w:tab w:val="left" w:pos="318"/>
                    </w:tabs>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proofErr w:type="spellStart"/>
                  <w:r>
                    <w:rPr>
                      <w:rFonts w:ascii="Arial" w:eastAsia="Times New Roman" w:hAnsi="Arial" w:cs="Arial"/>
                      <w:sz w:val="20"/>
                      <w:szCs w:val="20"/>
                      <w:lang w:eastAsia="sl-SI"/>
                    </w:rPr>
                    <w:lastRenderedPageBreak/>
                    <w:t>67.j</w:t>
                  </w:r>
                  <w:proofErr w:type="spellEnd"/>
                  <w:r>
                    <w:rPr>
                      <w:rFonts w:ascii="Arial" w:eastAsia="Times New Roman" w:hAnsi="Arial" w:cs="Arial"/>
                      <w:sz w:val="20"/>
                      <w:szCs w:val="20"/>
                      <w:lang w:eastAsia="sl-SI"/>
                    </w:rPr>
                    <w:t xml:space="preserve"> člen</w:t>
                  </w:r>
                </w:p>
                <w:p w:rsidR="003D0780" w:rsidRDefault="003D0780" w:rsidP="003D0780">
                  <w:pPr>
                    <w:tabs>
                      <w:tab w:val="left" w:pos="318"/>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(izračun dohodka)</w:t>
                  </w:r>
                </w:p>
                <w:p w:rsidR="003D0780" w:rsidRDefault="003D0780" w:rsidP="003D0780">
                  <w:pPr>
                    <w:tabs>
                      <w:tab w:val="left" w:pos="318"/>
                    </w:tabs>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3D0780" w:rsidRDefault="003D0780" w:rsidP="003D0780">
                  <w:pPr>
                    <w:pStyle w:val="Odstavekseznama"/>
                    <w:numPr>
                      <w:ilvl w:val="0"/>
                      <w:numId w:val="43"/>
                    </w:numPr>
                    <w:tabs>
                      <w:tab w:val="left" w:pos="318"/>
                    </w:tabs>
                    <w:suppressAutoHyphens/>
                    <w:overflowPunct w:val="0"/>
                    <w:autoSpaceDE w:val="0"/>
                    <w:autoSpaceDN w:val="0"/>
                    <w:adjustRightInd w:val="0"/>
                    <w:spacing w:line="260" w:lineRule="exact"/>
                    <w:ind w:left="0" w:firstLine="0"/>
                    <w:contextualSpacing/>
                    <w:jc w:val="both"/>
                    <w:textAlignment w:val="baseline"/>
                    <w:outlineLvl w:val="3"/>
                    <w:rPr>
                      <w:rFonts w:ascii="Arial" w:hAnsi="Arial" w:cs="Arial"/>
                      <w:sz w:val="20"/>
                      <w:szCs w:val="20"/>
                    </w:rPr>
                  </w:pPr>
                  <w:r w:rsidRPr="009F0BED">
                    <w:rPr>
                      <w:rFonts w:ascii="Arial" w:hAnsi="Arial" w:cs="Arial"/>
                      <w:sz w:val="20"/>
                      <w:szCs w:val="20"/>
                    </w:rPr>
                    <w:t>Izgube</w:t>
                  </w:r>
                  <w:r>
                    <w:rPr>
                      <w:rFonts w:ascii="Arial" w:hAnsi="Arial" w:cs="Arial"/>
                      <w:sz w:val="20"/>
                      <w:szCs w:val="20"/>
                    </w:rPr>
                    <w:t xml:space="preserve"> nadzorovane tuje družbe se ne vključijo v davčno osnovo zavezanca. Prenašanje izgub nadzorovane tuje družbe v naslednja obdobja je dopustno po določbah tega zakona. Tovrstne izgube se upoštevajo pri vključevanju dohodka v davčno osnovo zavezanca. </w:t>
                  </w:r>
                </w:p>
                <w:p w:rsidR="003D0780" w:rsidRDefault="003D0780" w:rsidP="003D0780">
                  <w:pPr>
                    <w:pStyle w:val="Odstavekseznama"/>
                    <w:tabs>
                      <w:tab w:val="left" w:pos="318"/>
                    </w:tabs>
                    <w:suppressAutoHyphens/>
                    <w:overflowPunct w:val="0"/>
                    <w:autoSpaceDE w:val="0"/>
                    <w:autoSpaceDN w:val="0"/>
                    <w:adjustRightInd w:val="0"/>
                    <w:spacing w:line="260" w:lineRule="exact"/>
                    <w:ind w:left="0"/>
                    <w:jc w:val="both"/>
                    <w:textAlignment w:val="baseline"/>
                    <w:outlineLvl w:val="3"/>
                    <w:rPr>
                      <w:rFonts w:ascii="Arial" w:hAnsi="Arial" w:cs="Arial"/>
                      <w:sz w:val="20"/>
                      <w:szCs w:val="20"/>
                    </w:rPr>
                  </w:pPr>
                </w:p>
                <w:p w:rsidR="003D0780" w:rsidRDefault="003D0780" w:rsidP="003D0780">
                  <w:pPr>
                    <w:pStyle w:val="Odstavekseznama"/>
                    <w:numPr>
                      <w:ilvl w:val="0"/>
                      <w:numId w:val="43"/>
                    </w:numPr>
                    <w:tabs>
                      <w:tab w:val="left" w:pos="318"/>
                    </w:tabs>
                    <w:suppressAutoHyphens/>
                    <w:overflowPunct w:val="0"/>
                    <w:autoSpaceDE w:val="0"/>
                    <w:autoSpaceDN w:val="0"/>
                    <w:adjustRightInd w:val="0"/>
                    <w:spacing w:line="260" w:lineRule="exact"/>
                    <w:ind w:left="0" w:firstLine="0"/>
                    <w:contextualSpacing/>
                    <w:jc w:val="both"/>
                    <w:textAlignment w:val="baseline"/>
                    <w:outlineLvl w:val="3"/>
                    <w:rPr>
                      <w:rFonts w:ascii="Arial" w:hAnsi="Arial" w:cs="Arial"/>
                      <w:sz w:val="20"/>
                      <w:szCs w:val="20"/>
                    </w:rPr>
                  </w:pPr>
                  <w:r>
                    <w:rPr>
                      <w:rFonts w:ascii="Arial" w:hAnsi="Arial" w:cs="Arial"/>
                      <w:sz w:val="20"/>
                      <w:szCs w:val="20"/>
                    </w:rPr>
                    <w:t xml:space="preserve">Dohodek, ki se vključi v davčno osnovo, se izračuna sorazmerno glede na udeleženost zavezanca v nadzorovani tuji družbi. </w:t>
                  </w:r>
                </w:p>
                <w:p w:rsidR="003D0780" w:rsidRPr="00D800B0" w:rsidRDefault="003D0780" w:rsidP="003D0780">
                  <w:pPr>
                    <w:pStyle w:val="Odstavekseznama"/>
                    <w:rPr>
                      <w:rFonts w:ascii="Arial" w:hAnsi="Arial" w:cs="Arial"/>
                      <w:sz w:val="20"/>
                      <w:szCs w:val="20"/>
                    </w:rPr>
                  </w:pPr>
                </w:p>
                <w:p w:rsidR="003D0780" w:rsidRDefault="003D0780" w:rsidP="003D0780">
                  <w:pPr>
                    <w:pStyle w:val="Odstavekseznama"/>
                    <w:numPr>
                      <w:ilvl w:val="0"/>
                      <w:numId w:val="43"/>
                    </w:numPr>
                    <w:tabs>
                      <w:tab w:val="left" w:pos="318"/>
                    </w:tabs>
                    <w:suppressAutoHyphens/>
                    <w:overflowPunct w:val="0"/>
                    <w:autoSpaceDE w:val="0"/>
                    <w:autoSpaceDN w:val="0"/>
                    <w:adjustRightInd w:val="0"/>
                    <w:spacing w:line="260" w:lineRule="exact"/>
                    <w:ind w:left="0" w:firstLine="0"/>
                    <w:contextualSpacing/>
                    <w:jc w:val="both"/>
                    <w:textAlignment w:val="baseline"/>
                    <w:outlineLvl w:val="3"/>
                    <w:rPr>
                      <w:rFonts w:ascii="Arial" w:hAnsi="Arial" w:cs="Arial"/>
                      <w:sz w:val="20"/>
                      <w:szCs w:val="20"/>
                    </w:rPr>
                  </w:pPr>
                  <w:r>
                    <w:rPr>
                      <w:rFonts w:ascii="Arial" w:hAnsi="Arial" w:cs="Arial"/>
                      <w:sz w:val="20"/>
                      <w:szCs w:val="20"/>
                    </w:rPr>
                    <w:t xml:space="preserve">Dohodek se vključi v davčno osnovo zavezanca v davčnem obdobju, v katerem se konča davčno obdobje nadzorovane tuje družbe. </w:t>
                  </w:r>
                </w:p>
                <w:p w:rsidR="003D0780" w:rsidRDefault="003D0780" w:rsidP="003D0780">
                  <w:pPr>
                    <w:pStyle w:val="Odstavekseznama"/>
                    <w:tabs>
                      <w:tab w:val="left" w:pos="318"/>
                    </w:tabs>
                    <w:suppressAutoHyphens/>
                    <w:overflowPunct w:val="0"/>
                    <w:autoSpaceDE w:val="0"/>
                    <w:autoSpaceDN w:val="0"/>
                    <w:adjustRightInd w:val="0"/>
                    <w:spacing w:line="260" w:lineRule="exact"/>
                    <w:ind w:left="0"/>
                    <w:jc w:val="both"/>
                    <w:textAlignment w:val="baseline"/>
                    <w:outlineLvl w:val="3"/>
                    <w:rPr>
                      <w:rFonts w:ascii="Arial" w:hAnsi="Arial" w:cs="Arial"/>
                      <w:sz w:val="20"/>
                      <w:szCs w:val="20"/>
                    </w:rPr>
                  </w:pPr>
                </w:p>
                <w:p w:rsidR="003D0780" w:rsidRDefault="003D0780" w:rsidP="003D0780">
                  <w:pPr>
                    <w:pStyle w:val="Odstavekseznama"/>
                    <w:numPr>
                      <w:ilvl w:val="0"/>
                      <w:numId w:val="43"/>
                    </w:numPr>
                    <w:tabs>
                      <w:tab w:val="left" w:pos="318"/>
                    </w:tabs>
                    <w:suppressAutoHyphens/>
                    <w:overflowPunct w:val="0"/>
                    <w:autoSpaceDE w:val="0"/>
                    <w:autoSpaceDN w:val="0"/>
                    <w:adjustRightInd w:val="0"/>
                    <w:spacing w:line="260" w:lineRule="exact"/>
                    <w:ind w:left="0" w:firstLine="0"/>
                    <w:contextualSpacing/>
                    <w:jc w:val="both"/>
                    <w:textAlignment w:val="baseline"/>
                    <w:outlineLvl w:val="3"/>
                    <w:rPr>
                      <w:rFonts w:ascii="Arial" w:hAnsi="Arial" w:cs="Arial"/>
                      <w:sz w:val="20"/>
                      <w:szCs w:val="20"/>
                    </w:rPr>
                  </w:pPr>
                  <w:r>
                    <w:rPr>
                      <w:rFonts w:ascii="Arial" w:hAnsi="Arial" w:cs="Arial"/>
                      <w:sz w:val="20"/>
                      <w:szCs w:val="20"/>
                    </w:rPr>
                    <w:t xml:space="preserve">Če nadzorovana tuja družba razdeli dobiček zavezancu in se ta vključi v obdavčljivi dohodek zavezanca, se znesek predhodno vključenega dohodka v skladu s prvim odstavkom </w:t>
                  </w:r>
                  <w:proofErr w:type="spellStart"/>
                  <w:r>
                    <w:rPr>
                      <w:rFonts w:ascii="Arial" w:hAnsi="Arial" w:cs="Arial"/>
                      <w:sz w:val="20"/>
                      <w:szCs w:val="20"/>
                    </w:rPr>
                    <w:t>67.i</w:t>
                  </w:r>
                  <w:proofErr w:type="spellEnd"/>
                  <w:r>
                    <w:rPr>
                      <w:rFonts w:ascii="Arial" w:hAnsi="Arial" w:cs="Arial"/>
                      <w:sz w:val="20"/>
                      <w:szCs w:val="20"/>
                    </w:rPr>
                    <w:t xml:space="preserve"> člena tega zakona izvzame iz davčne osnove. </w:t>
                  </w:r>
                </w:p>
                <w:p w:rsidR="003D0780" w:rsidRPr="00D800B0" w:rsidRDefault="003D0780" w:rsidP="003D0780">
                  <w:pPr>
                    <w:pStyle w:val="Odstavekseznama"/>
                    <w:rPr>
                      <w:rFonts w:ascii="Arial" w:hAnsi="Arial" w:cs="Arial"/>
                      <w:sz w:val="20"/>
                      <w:szCs w:val="20"/>
                    </w:rPr>
                  </w:pPr>
                </w:p>
                <w:p w:rsidR="003D0780" w:rsidRDefault="003D0780" w:rsidP="003D0780">
                  <w:pPr>
                    <w:pStyle w:val="Odstavekseznama"/>
                    <w:numPr>
                      <w:ilvl w:val="0"/>
                      <w:numId w:val="43"/>
                    </w:numPr>
                    <w:tabs>
                      <w:tab w:val="left" w:pos="318"/>
                    </w:tabs>
                    <w:suppressAutoHyphens/>
                    <w:overflowPunct w:val="0"/>
                    <w:autoSpaceDE w:val="0"/>
                    <w:autoSpaceDN w:val="0"/>
                    <w:adjustRightInd w:val="0"/>
                    <w:spacing w:line="260" w:lineRule="exact"/>
                    <w:ind w:left="0" w:firstLine="0"/>
                    <w:contextualSpacing/>
                    <w:jc w:val="both"/>
                    <w:textAlignment w:val="baseline"/>
                    <w:outlineLvl w:val="3"/>
                    <w:rPr>
                      <w:rFonts w:ascii="Arial" w:hAnsi="Arial" w:cs="Arial"/>
                      <w:sz w:val="20"/>
                      <w:szCs w:val="20"/>
                    </w:rPr>
                  </w:pPr>
                  <w:r w:rsidRPr="00DB49ED">
                    <w:rPr>
                      <w:rFonts w:ascii="Arial" w:hAnsi="Arial" w:cs="Arial"/>
                      <w:sz w:val="20"/>
                      <w:szCs w:val="20"/>
                    </w:rPr>
                    <w:t xml:space="preserve">Ko zavezanec odsvoji svoj delež v nadzorovani tuji družbi in je bil kateri koli dohodek od odsvojitve prej vključen v davčno osnovo v skladu s prvim odstavkom </w:t>
                  </w:r>
                  <w:proofErr w:type="spellStart"/>
                  <w:r w:rsidRPr="00DB49ED">
                    <w:rPr>
                      <w:rFonts w:ascii="Arial" w:hAnsi="Arial" w:cs="Arial"/>
                      <w:sz w:val="20"/>
                      <w:szCs w:val="20"/>
                    </w:rPr>
                    <w:t>67.i</w:t>
                  </w:r>
                  <w:proofErr w:type="spellEnd"/>
                  <w:r w:rsidRPr="00DB49ED">
                    <w:rPr>
                      <w:rFonts w:ascii="Arial" w:hAnsi="Arial" w:cs="Arial"/>
                      <w:sz w:val="20"/>
                      <w:szCs w:val="20"/>
                    </w:rPr>
                    <w:t xml:space="preserve"> člena </w:t>
                  </w:r>
                  <w:r w:rsidR="00EC2792">
                    <w:rPr>
                      <w:rFonts w:ascii="Arial" w:hAnsi="Arial" w:cs="Arial"/>
                      <w:sz w:val="20"/>
                      <w:szCs w:val="20"/>
                    </w:rPr>
                    <w:t xml:space="preserve">tega </w:t>
                  </w:r>
                  <w:r w:rsidRPr="00DB49ED">
                    <w:rPr>
                      <w:rFonts w:ascii="Arial" w:hAnsi="Arial" w:cs="Arial"/>
                      <w:sz w:val="20"/>
                      <w:szCs w:val="20"/>
                    </w:rPr>
                    <w:t xml:space="preserve">zakona, se ta znesek izvzame iz davčne osnove. </w:t>
                  </w:r>
                </w:p>
                <w:p w:rsidR="003D0780" w:rsidRPr="00DB49ED" w:rsidRDefault="003D0780" w:rsidP="003D0780">
                  <w:pPr>
                    <w:pStyle w:val="Odstavekseznama"/>
                    <w:tabs>
                      <w:tab w:val="left" w:pos="318"/>
                    </w:tabs>
                    <w:suppressAutoHyphens/>
                    <w:overflowPunct w:val="0"/>
                    <w:autoSpaceDE w:val="0"/>
                    <w:autoSpaceDN w:val="0"/>
                    <w:adjustRightInd w:val="0"/>
                    <w:spacing w:line="260" w:lineRule="exact"/>
                    <w:ind w:left="0"/>
                    <w:jc w:val="both"/>
                    <w:textAlignment w:val="baseline"/>
                    <w:outlineLvl w:val="3"/>
                    <w:rPr>
                      <w:rFonts w:ascii="Arial" w:hAnsi="Arial" w:cs="Arial"/>
                      <w:sz w:val="20"/>
                      <w:szCs w:val="20"/>
                    </w:rPr>
                  </w:pPr>
                </w:p>
                <w:p w:rsidR="003D0780" w:rsidRPr="009F0BED" w:rsidRDefault="003D0780" w:rsidP="003D0780">
                  <w:pPr>
                    <w:pStyle w:val="Odstavekseznama"/>
                    <w:numPr>
                      <w:ilvl w:val="0"/>
                      <w:numId w:val="43"/>
                    </w:numPr>
                    <w:tabs>
                      <w:tab w:val="left" w:pos="318"/>
                    </w:tabs>
                    <w:suppressAutoHyphens/>
                    <w:overflowPunct w:val="0"/>
                    <w:autoSpaceDE w:val="0"/>
                    <w:autoSpaceDN w:val="0"/>
                    <w:adjustRightInd w:val="0"/>
                    <w:spacing w:line="260" w:lineRule="exact"/>
                    <w:ind w:left="0" w:firstLine="0"/>
                    <w:contextualSpacing/>
                    <w:jc w:val="both"/>
                    <w:textAlignment w:val="baseline"/>
                    <w:outlineLvl w:val="3"/>
                    <w:rPr>
                      <w:rFonts w:ascii="Arial" w:hAnsi="Arial" w:cs="Arial"/>
                      <w:sz w:val="20"/>
                      <w:szCs w:val="20"/>
                    </w:rPr>
                  </w:pPr>
                  <w:r>
                    <w:rPr>
                      <w:rFonts w:ascii="Arial" w:hAnsi="Arial" w:cs="Arial"/>
                      <w:sz w:val="20"/>
                      <w:szCs w:val="20"/>
                    </w:rPr>
                    <w:t xml:space="preserve">Zavezanec lahko od obveznosti za plačilo davka po davčnem obračunu za posamezno davčno obdobje odšteje znesek tujega davka, ki ga je nadzorovana tuja družba plačala v državi njenega rezidentstva. </w:t>
                  </w:r>
                  <w:r w:rsidR="00EC2792">
                    <w:rPr>
                      <w:rFonts w:ascii="Arial" w:hAnsi="Arial" w:cs="Arial"/>
                      <w:sz w:val="20"/>
                      <w:szCs w:val="20"/>
                    </w:rPr>
                    <w:t>Za izračun o</w:t>
                  </w:r>
                  <w:r>
                    <w:rPr>
                      <w:rFonts w:ascii="Arial" w:hAnsi="Arial" w:cs="Arial"/>
                      <w:sz w:val="20"/>
                      <w:szCs w:val="20"/>
                    </w:rPr>
                    <w:t>dbitk</w:t>
                  </w:r>
                  <w:r w:rsidR="00EC2792">
                    <w:rPr>
                      <w:rFonts w:ascii="Arial" w:hAnsi="Arial" w:cs="Arial"/>
                      <w:sz w:val="20"/>
                      <w:szCs w:val="20"/>
                    </w:rPr>
                    <w:t>a</w:t>
                  </w:r>
                  <w:r>
                    <w:rPr>
                      <w:rFonts w:ascii="Arial" w:hAnsi="Arial" w:cs="Arial"/>
                      <w:sz w:val="20"/>
                      <w:szCs w:val="20"/>
                    </w:rPr>
                    <w:t xml:space="preserve"> se smiselno </w:t>
                  </w:r>
                  <w:r w:rsidR="00EC2792">
                    <w:rPr>
                      <w:rFonts w:ascii="Arial" w:hAnsi="Arial" w:cs="Arial"/>
                      <w:sz w:val="20"/>
                      <w:szCs w:val="20"/>
                    </w:rPr>
                    <w:t>uporablja</w:t>
                  </w:r>
                  <w:r>
                    <w:rPr>
                      <w:rFonts w:ascii="Arial" w:hAnsi="Arial" w:cs="Arial"/>
                      <w:sz w:val="20"/>
                      <w:szCs w:val="20"/>
                    </w:rPr>
                    <w:t xml:space="preserve"> X. </w:t>
                  </w:r>
                  <w:r w:rsidR="00CB61D7">
                    <w:rPr>
                      <w:rFonts w:ascii="Arial" w:hAnsi="Arial" w:cs="Arial"/>
                      <w:sz w:val="20"/>
                      <w:szCs w:val="20"/>
                    </w:rPr>
                    <w:t xml:space="preserve">poglavje </w:t>
                  </w:r>
                  <w:r>
                    <w:rPr>
                      <w:rFonts w:ascii="Arial" w:hAnsi="Arial" w:cs="Arial"/>
                      <w:sz w:val="20"/>
                      <w:szCs w:val="20"/>
                    </w:rPr>
                    <w:t xml:space="preserve">tega zakona, pri tem </w:t>
                  </w:r>
                  <w:r w:rsidR="00EC2792">
                    <w:rPr>
                      <w:rFonts w:ascii="Arial" w:hAnsi="Arial" w:cs="Arial"/>
                      <w:sz w:val="20"/>
                      <w:szCs w:val="20"/>
                    </w:rPr>
                    <w:t xml:space="preserve">pa </w:t>
                  </w:r>
                  <w:r>
                    <w:rPr>
                      <w:rFonts w:ascii="Arial" w:hAnsi="Arial" w:cs="Arial"/>
                      <w:sz w:val="20"/>
                      <w:szCs w:val="20"/>
                    </w:rPr>
                    <w:t xml:space="preserve">se dohodek nadzorovane tuje družbe šteje za dohodek iz virov izven Slovenije.«.   </w:t>
                  </w:r>
                </w:p>
                <w:p w:rsidR="003D0780" w:rsidRDefault="003D0780"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3D0780" w:rsidRPr="00D55AB6" w:rsidRDefault="003D0780"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lang w:eastAsia="sl-SI"/>
                    </w:rPr>
                  </w:pPr>
                  <w:r w:rsidRPr="00D55AB6">
                    <w:rPr>
                      <w:rFonts w:ascii="Arial" w:eastAsia="Times New Roman" w:hAnsi="Arial" w:cs="Arial"/>
                      <w:sz w:val="20"/>
                      <w:lang w:eastAsia="sl-SI"/>
                    </w:rPr>
                    <w:t>KONČNA DOLOČBA</w:t>
                  </w:r>
                </w:p>
                <w:p w:rsidR="003D0780" w:rsidRPr="00D55AB6" w:rsidRDefault="003D0780" w:rsidP="003D0780">
                  <w:pPr>
                    <w:numPr>
                      <w:ilvl w:val="0"/>
                      <w:numId w:val="22"/>
                    </w:numPr>
                    <w:tabs>
                      <w:tab w:val="left" w:pos="318"/>
                    </w:tabs>
                    <w:suppressAutoHyphens/>
                    <w:overflowPunct w:val="0"/>
                    <w:autoSpaceDE w:val="0"/>
                    <w:autoSpaceDN w:val="0"/>
                    <w:adjustRightInd w:val="0"/>
                    <w:spacing w:after="0" w:line="260" w:lineRule="exact"/>
                    <w:ind w:left="34" w:firstLine="0"/>
                    <w:jc w:val="center"/>
                    <w:textAlignment w:val="baseline"/>
                    <w:outlineLvl w:val="3"/>
                    <w:rPr>
                      <w:rFonts w:ascii="Arial" w:eastAsia="Times New Roman" w:hAnsi="Arial" w:cs="Arial"/>
                      <w:sz w:val="20"/>
                      <w:lang w:eastAsia="sl-SI"/>
                    </w:rPr>
                  </w:pPr>
                  <w:r w:rsidRPr="00D55AB6">
                    <w:rPr>
                      <w:rFonts w:ascii="Arial" w:eastAsia="Times New Roman" w:hAnsi="Arial" w:cs="Arial"/>
                      <w:sz w:val="20"/>
                      <w:lang w:eastAsia="sl-SI"/>
                    </w:rPr>
                    <w:t>člen</w:t>
                  </w:r>
                </w:p>
                <w:p w:rsidR="003D0780" w:rsidRPr="00B95D04" w:rsidRDefault="003D0780"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(začetek veljavnosti in uporabe)</w:t>
                  </w:r>
                </w:p>
                <w:p w:rsidR="003D0780" w:rsidRPr="00B95D04" w:rsidRDefault="003D0780"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3D0780" w:rsidRPr="00B95D04"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sidRPr="00B95D04">
                    <w:rPr>
                      <w:rFonts w:ascii="Arial" w:eastAsia="Times New Roman" w:hAnsi="Arial" w:cs="Arial"/>
                      <w:sz w:val="20"/>
                      <w:szCs w:val="20"/>
                      <w:lang w:eastAsia="sl-SI"/>
                    </w:rPr>
                    <w:t xml:space="preserve">Ta zakon začne veljati </w:t>
                  </w:r>
                  <w:r>
                    <w:rPr>
                      <w:rFonts w:ascii="Arial" w:eastAsia="Times New Roman" w:hAnsi="Arial" w:cs="Arial"/>
                      <w:sz w:val="20"/>
                      <w:szCs w:val="20"/>
                      <w:lang w:eastAsia="sl-SI"/>
                    </w:rPr>
                    <w:t xml:space="preserve">petnajsti </w:t>
                  </w:r>
                  <w:r w:rsidRPr="00B95D04">
                    <w:rPr>
                      <w:rFonts w:ascii="Arial" w:eastAsia="Times New Roman" w:hAnsi="Arial" w:cs="Arial"/>
                      <w:sz w:val="20"/>
                      <w:szCs w:val="20"/>
                      <w:lang w:eastAsia="sl-SI"/>
                    </w:rPr>
                    <w:t>dan po objavi v Uradnem listu Republike Slovenije, uporabljati pa se začne 1. januarja 201</w:t>
                  </w:r>
                  <w:r>
                    <w:rPr>
                      <w:rFonts w:ascii="Arial" w:eastAsia="Times New Roman" w:hAnsi="Arial" w:cs="Arial"/>
                      <w:sz w:val="20"/>
                      <w:szCs w:val="20"/>
                      <w:lang w:eastAsia="sl-SI"/>
                    </w:rPr>
                    <w:t>9</w:t>
                  </w:r>
                  <w:r w:rsidRPr="00B95D04">
                    <w:rPr>
                      <w:rFonts w:ascii="Arial" w:eastAsia="Times New Roman" w:hAnsi="Arial" w:cs="Arial"/>
                      <w:sz w:val="20"/>
                      <w:szCs w:val="20"/>
                      <w:lang w:eastAsia="sl-SI"/>
                    </w:rPr>
                    <w:t>.</w:t>
                  </w:r>
                </w:p>
                <w:p w:rsidR="003D0780" w:rsidRDefault="003D0780" w:rsidP="003D0780">
                  <w:pPr>
                    <w:tabs>
                      <w:tab w:val="left" w:pos="318"/>
                    </w:tabs>
                    <w:suppressAutoHyphens/>
                    <w:overflowPunct w:val="0"/>
                    <w:autoSpaceDE w:val="0"/>
                    <w:autoSpaceDN w:val="0"/>
                    <w:adjustRightInd w:val="0"/>
                    <w:spacing w:after="0" w:line="260" w:lineRule="exact"/>
                    <w:ind w:left="34"/>
                    <w:jc w:val="center"/>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6E4AB9" w:rsidRDefault="006E4AB9"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6E4AB9" w:rsidRDefault="006E4AB9"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6E4AB9" w:rsidRDefault="006E4AB9"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6E4AB9" w:rsidRDefault="006E4AB9"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6E4AB9" w:rsidRDefault="006E4AB9"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6E4AB9" w:rsidRDefault="006E4AB9"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6E4AB9" w:rsidRDefault="006E4AB9"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6E4AB9" w:rsidRDefault="006E4AB9"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6E4AB9" w:rsidRDefault="006E4AB9"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6E4AB9" w:rsidRDefault="006E4AB9"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6E4AB9" w:rsidRDefault="006E4AB9"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6E4AB9" w:rsidRDefault="006E4AB9"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6E4AB9" w:rsidRDefault="006E4AB9"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6E4AB9" w:rsidRDefault="006E4AB9"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6E4AB9" w:rsidRDefault="006E4AB9"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6E4AB9" w:rsidRDefault="006E4AB9"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6E4AB9" w:rsidRDefault="006E4AB9"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6E4AB9" w:rsidRDefault="006E4AB9"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3D0780" w:rsidRPr="00B6505E" w:rsidRDefault="0047493F" w:rsidP="003D0780">
                  <w:pPr>
                    <w:rPr>
                      <w:rFonts w:ascii="Arial" w:hAnsi="Arial"/>
                      <w:b/>
                      <w:sz w:val="20"/>
                    </w:rPr>
                  </w:pPr>
                  <w:r>
                    <w:rPr>
                      <w:rFonts w:ascii="Arial" w:hAnsi="Arial"/>
                      <w:b/>
                      <w:sz w:val="20"/>
                    </w:rPr>
                    <w:lastRenderedPageBreak/>
                    <w:t>III</w:t>
                  </w:r>
                  <w:r w:rsidR="003D0780" w:rsidRPr="00B6505E">
                    <w:rPr>
                      <w:rFonts w:ascii="Arial" w:hAnsi="Arial"/>
                      <w:b/>
                      <w:sz w:val="20"/>
                    </w:rPr>
                    <w:t>. OBRAZLOŽITEV ČLENOV</w:t>
                  </w:r>
                </w:p>
                <w:p w:rsidR="003D0780" w:rsidRPr="009B533C" w:rsidRDefault="00672696" w:rsidP="003D0780">
                  <w:pPr>
                    <w:spacing w:after="0"/>
                    <w:jc w:val="both"/>
                    <w:rPr>
                      <w:rFonts w:ascii="Arial" w:eastAsia="Times New Roman" w:hAnsi="Arial"/>
                      <w:b/>
                      <w:sz w:val="20"/>
                      <w:szCs w:val="20"/>
                    </w:rPr>
                  </w:pPr>
                  <w:r>
                    <w:rPr>
                      <w:rFonts w:ascii="Arial" w:eastAsia="Times New Roman" w:hAnsi="Arial"/>
                      <w:b/>
                      <w:sz w:val="20"/>
                      <w:szCs w:val="20"/>
                    </w:rPr>
                    <w:t xml:space="preserve">K </w:t>
                  </w:r>
                  <w:r w:rsidR="003D0780" w:rsidRPr="009B533C">
                    <w:rPr>
                      <w:rFonts w:ascii="Arial" w:eastAsia="Times New Roman" w:hAnsi="Arial"/>
                      <w:b/>
                      <w:sz w:val="20"/>
                      <w:szCs w:val="20"/>
                    </w:rPr>
                    <w:t>1. člen</w:t>
                  </w:r>
                  <w:r>
                    <w:rPr>
                      <w:rFonts w:ascii="Arial" w:eastAsia="Times New Roman" w:hAnsi="Arial"/>
                      <w:b/>
                      <w:sz w:val="20"/>
                      <w:szCs w:val="20"/>
                    </w:rPr>
                    <w:t>u</w:t>
                  </w:r>
                </w:p>
                <w:p w:rsidR="003D0780" w:rsidRPr="009F441F" w:rsidRDefault="00492A93" w:rsidP="003D0780">
                  <w:pPr>
                    <w:jc w:val="both"/>
                    <w:rPr>
                      <w:rFonts w:ascii="Arial" w:eastAsia="Times New Roman" w:hAnsi="Arial" w:cs="Arial"/>
                      <w:sz w:val="20"/>
                      <w:szCs w:val="20"/>
                      <w:lang w:eastAsia="sl-SI"/>
                    </w:rPr>
                  </w:pPr>
                  <w:r>
                    <w:rPr>
                      <w:rFonts w:ascii="Arial" w:eastAsia="Times New Roman" w:hAnsi="Arial" w:cs="Arial"/>
                      <w:sz w:val="20"/>
                      <w:szCs w:val="20"/>
                      <w:lang w:eastAsia="sl-SI"/>
                    </w:rPr>
                    <w:t>Ker se m</w:t>
                  </w:r>
                  <w:r w:rsidR="003D0780" w:rsidRPr="009F441F">
                    <w:rPr>
                      <w:rFonts w:ascii="Arial" w:eastAsia="Times New Roman" w:hAnsi="Arial" w:cs="Arial"/>
                      <w:sz w:val="20"/>
                      <w:szCs w:val="20"/>
                      <w:lang w:eastAsia="sl-SI"/>
                    </w:rPr>
                    <w:t xml:space="preserve">ed splošne določbe uvršča nov člen, in sicer </w:t>
                  </w:r>
                  <w:proofErr w:type="spellStart"/>
                  <w:r>
                    <w:rPr>
                      <w:rFonts w:ascii="Arial" w:eastAsia="Times New Roman" w:hAnsi="Arial" w:cs="Arial"/>
                      <w:sz w:val="20"/>
                      <w:szCs w:val="20"/>
                      <w:lang w:eastAsia="sl-SI"/>
                    </w:rPr>
                    <w:t>2.a</w:t>
                  </w:r>
                  <w:proofErr w:type="spellEnd"/>
                  <w:r>
                    <w:rPr>
                      <w:rFonts w:ascii="Arial" w:eastAsia="Times New Roman" w:hAnsi="Arial" w:cs="Arial"/>
                      <w:sz w:val="20"/>
                      <w:szCs w:val="20"/>
                      <w:lang w:eastAsia="sl-SI"/>
                    </w:rPr>
                    <w:t xml:space="preserve"> </w:t>
                  </w:r>
                  <w:r w:rsidR="003D0780" w:rsidRPr="009F441F">
                    <w:rPr>
                      <w:rFonts w:ascii="Arial" w:eastAsia="Times New Roman" w:hAnsi="Arial" w:cs="Arial"/>
                      <w:sz w:val="20"/>
                      <w:szCs w:val="20"/>
                      <w:lang w:eastAsia="sl-SI"/>
                    </w:rPr>
                    <w:t>člen</w:t>
                  </w:r>
                  <w:r>
                    <w:rPr>
                      <w:rFonts w:ascii="Arial" w:eastAsia="Times New Roman" w:hAnsi="Arial" w:cs="Arial"/>
                      <w:sz w:val="20"/>
                      <w:szCs w:val="20"/>
                      <w:lang w:eastAsia="sl-SI"/>
                    </w:rPr>
                    <w:t xml:space="preserve"> ZDDPO-2</w:t>
                  </w:r>
                  <w:r w:rsidR="003D0780" w:rsidRPr="009F441F">
                    <w:rPr>
                      <w:rFonts w:ascii="Arial" w:eastAsia="Times New Roman" w:hAnsi="Arial" w:cs="Arial"/>
                      <w:sz w:val="20"/>
                      <w:szCs w:val="20"/>
                      <w:lang w:eastAsia="sl-SI"/>
                    </w:rPr>
                    <w:t>, ki določa splošno pravilo o preprečevanju zlorab</w:t>
                  </w:r>
                  <w:r>
                    <w:rPr>
                      <w:rFonts w:ascii="Arial" w:eastAsia="Times New Roman" w:hAnsi="Arial" w:cs="Arial"/>
                      <w:sz w:val="20"/>
                      <w:szCs w:val="20"/>
                      <w:lang w:eastAsia="sl-SI"/>
                    </w:rPr>
                    <w:t xml:space="preserve">, </w:t>
                  </w:r>
                  <w:r w:rsidR="007C1988" w:rsidRPr="009F441F">
                    <w:rPr>
                      <w:rFonts w:ascii="Arial" w:eastAsia="Times New Roman" w:hAnsi="Arial" w:cs="Arial"/>
                      <w:sz w:val="20"/>
                      <w:szCs w:val="20"/>
                      <w:lang w:eastAsia="sl-SI"/>
                    </w:rPr>
                    <w:t xml:space="preserve"> </w:t>
                  </w:r>
                  <w:r w:rsidR="003D0780" w:rsidRPr="009F441F">
                    <w:rPr>
                      <w:rFonts w:ascii="Arial" w:eastAsia="Times New Roman" w:hAnsi="Arial" w:cs="Arial"/>
                      <w:sz w:val="20"/>
                      <w:szCs w:val="20"/>
                      <w:lang w:eastAsia="sl-SI"/>
                    </w:rPr>
                    <w:t xml:space="preserve">je treba spremeniti število v naslovu poglavja. </w:t>
                  </w:r>
                </w:p>
                <w:p w:rsidR="003D0780" w:rsidRDefault="00672696" w:rsidP="003D0780">
                  <w:pPr>
                    <w:spacing w:after="0"/>
                    <w:jc w:val="both"/>
                    <w:rPr>
                      <w:rFonts w:ascii="Arial" w:eastAsia="Times New Roman" w:hAnsi="Arial"/>
                      <w:b/>
                      <w:sz w:val="20"/>
                      <w:szCs w:val="20"/>
                    </w:rPr>
                  </w:pPr>
                  <w:r>
                    <w:rPr>
                      <w:rFonts w:ascii="Arial" w:eastAsia="Times New Roman" w:hAnsi="Arial"/>
                      <w:b/>
                      <w:sz w:val="20"/>
                      <w:szCs w:val="20"/>
                    </w:rPr>
                    <w:t xml:space="preserve">K </w:t>
                  </w:r>
                  <w:r w:rsidR="003D0780" w:rsidRPr="001558DA">
                    <w:rPr>
                      <w:rFonts w:ascii="Arial" w:eastAsia="Times New Roman" w:hAnsi="Arial"/>
                      <w:b/>
                      <w:sz w:val="20"/>
                      <w:szCs w:val="20"/>
                    </w:rPr>
                    <w:t>2. člen</w:t>
                  </w:r>
                  <w:r>
                    <w:rPr>
                      <w:rFonts w:ascii="Arial" w:eastAsia="Times New Roman" w:hAnsi="Arial"/>
                      <w:b/>
                      <w:sz w:val="20"/>
                      <w:szCs w:val="20"/>
                    </w:rPr>
                    <w:t>u</w:t>
                  </w:r>
                </w:p>
                <w:p w:rsidR="003D0780" w:rsidRPr="009F441F" w:rsidRDefault="003D0780" w:rsidP="003D0780">
                  <w:pPr>
                    <w:jc w:val="both"/>
                    <w:rPr>
                      <w:rFonts w:ascii="Arial" w:eastAsia="Times New Roman" w:hAnsi="Arial" w:cs="Arial"/>
                      <w:sz w:val="20"/>
                      <w:szCs w:val="20"/>
                      <w:lang w:eastAsia="sl-SI"/>
                    </w:rPr>
                  </w:pPr>
                  <w:r w:rsidRPr="009F441F">
                    <w:rPr>
                      <w:rFonts w:ascii="Arial" w:eastAsia="Times New Roman" w:hAnsi="Arial" w:cs="Arial"/>
                      <w:sz w:val="20"/>
                      <w:szCs w:val="20"/>
                      <w:lang w:eastAsia="sl-SI"/>
                    </w:rPr>
                    <w:t xml:space="preserve">V skladu s končnimi določbami direktive in </w:t>
                  </w:r>
                  <w:proofErr w:type="spellStart"/>
                  <w:r w:rsidRPr="009F441F">
                    <w:rPr>
                      <w:rFonts w:ascii="Arial" w:eastAsia="Times New Roman" w:hAnsi="Arial" w:cs="Arial"/>
                      <w:sz w:val="20"/>
                      <w:szCs w:val="20"/>
                      <w:lang w:eastAsia="sl-SI"/>
                    </w:rPr>
                    <w:t>nomotehnično</w:t>
                  </w:r>
                  <w:proofErr w:type="spellEnd"/>
                  <w:r w:rsidRPr="009F441F">
                    <w:rPr>
                      <w:rFonts w:ascii="Arial" w:eastAsia="Times New Roman" w:hAnsi="Arial" w:cs="Arial"/>
                      <w:sz w:val="20"/>
                      <w:szCs w:val="20"/>
                      <w:lang w:eastAsia="sl-SI"/>
                    </w:rPr>
                    <w:t xml:space="preserve"> prakso se </w:t>
                  </w:r>
                  <w:r w:rsidR="00492A93">
                    <w:rPr>
                      <w:rFonts w:ascii="Arial" w:eastAsia="Times New Roman" w:hAnsi="Arial" w:cs="Arial"/>
                      <w:sz w:val="20"/>
                      <w:szCs w:val="20"/>
                      <w:lang w:eastAsia="sl-SI"/>
                    </w:rPr>
                    <w:t xml:space="preserve">drugi odstavek 1. člena ZDDPO-2 dopolni s četrto alinejo, ki </w:t>
                  </w:r>
                  <w:r w:rsidRPr="009F441F">
                    <w:rPr>
                      <w:rFonts w:ascii="Arial" w:eastAsia="Times New Roman" w:hAnsi="Arial" w:cs="Arial"/>
                      <w:sz w:val="20"/>
                      <w:szCs w:val="20"/>
                      <w:lang w:eastAsia="sl-SI"/>
                    </w:rPr>
                    <w:t xml:space="preserve"> določa, da se prenaša predpis EU, to je Direktiva Sveta (EU) 2016/1164 z dne 12. julija 2016 o določitvi pravil proti praksam izogibanja davkom, ki neposredno vplivajo na delovanje notranjega trga (UL L </w:t>
                  </w:r>
                  <w:r w:rsidR="002137BB">
                    <w:rPr>
                      <w:rFonts w:ascii="Arial" w:eastAsia="Times New Roman" w:hAnsi="Arial" w:cs="Arial"/>
                      <w:sz w:val="20"/>
                      <w:szCs w:val="20"/>
                      <w:lang w:eastAsia="sl-SI"/>
                    </w:rPr>
                    <w:t xml:space="preserve">št. </w:t>
                  </w:r>
                  <w:r w:rsidRPr="009F441F">
                    <w:rPr>
                      <w:rFonts w:ascii="Arial" w:eastAsia="Times New Roman" w:hAnsi="Arial" w:cs="Arial"/>
                      <w:sz w:val="20"/>
                      <w:szCs w:val="20"/>
                      <w:lang w:eastAsia="sl-SI"/>
                    </w:rPr>
                    <w:t xml:space="preserve">193 z dne 19. julija 2016, str. 1). Ta člen dopolnjuje 1. člen </w:t>
                  </w:r>
                  <w:r w:rsidR="00492A93">
                    <w:rPr>
                      <w:rFonts w:ascii="Arial" w:eastAsia="Times New Roman" w:hAnsi="Arial" w:cs="Arial"/>
                      <w:sz w:val="20"/>
                      <w:szCs w:val="20"/>
                      <w:lang w:eastAsia="sl-SI"/>
                    </w:rPr>
                    <w:t>ZDDPO-2</w:t>
                  </w:r>
                  <w:r w:rsidRPr="009F441F">
                    <w:rPr>
                      <w:rFonts w:ascii="Arial" w:eastAsia="Times New Roman" w:hAnsi="Arial" w:cs="Arial"/>
                      <w:sz w:val="20"/>
                      <w:szCs w:val="20"/>
                      <w:lang w:eastAsia="sl-SI"/>
                    </w:rPr>
                    <w:t xml:space="preserve">, v katerem so že navedene direktive EU, ki so prenesene z </w:t>
                  </w:r>
                  <w:r w:rsidR="00492A93">
                    <w:rPr>
                      <w:rFonts w:ascii="Arial" w:eastAsia="Times New Roman" w:hAnsi="Arial" w:cs="Arial"/>
                      <w:sz w:val="20"/>
                      <w:szCs w:val="20"/>
                      <w:lang w:eastAsia="sl-SI"/>
                    </w:rPr>
                    <w:t>ZDDPO-2</w:t>
                  </w:r>
                  <w:r w:rsidRPr="009F441F">
                    <w:rPr>
                      <w:rFonts w:ascii="Arial" w:eastAsia="Times New Roman" w:hAnsi="Arial" w:cs="Arial"/>
                      <w:sz w:val="20"/>
                      <w:szCs w:val="20"/>
                      <w:lang w:eastAsia="sl-SI"/>
                    </w:rPr>
                    <w:t>. V primeru konkretne direktive gre za delni prenos, kajti prenašata se dve pravili iz direktive, katerih uporab</w:t>
                  </w:r>
                  <w:r>
                    <w:rPr>
                      <w:rFonts w:ascii="Arial" w:eastAsia="Times New Roman" w:hAnsi="Arial" w:cs="Arial"/>
                      <w:sz w:val="20"/>
                      <w:szCs w:val="20"/>
                      <w:lang w:eastAsia="sl-SI"/>
                    </w:rPr>
                    <w:t>a</w:t>
                  </w:r>
                  <w:r w:rsidRPr="009F441F">
                    <w:rPr>
                      <w:rFonts w:ascii="Arial" w:eastAsia="Times New Roman" w:hAnsi="Arial" w:cs="Arial"/>
                      <w:sz w:val="20"/>
                      <w:szCs w:val="20"/>
                      <w:lang w:eastAsia="sl-SI"/>
                    </w:rPr>
                    <w:t xml:space="preserve"> na nacionalni ravni je </w:t>
                  </w:r>
                  <w:r>
                    <w:rPr>
                      <w:rFonts w:ascii="Arial" w:eastAsia="Times New Roman" w:hAnsi="Arial" w:cs="Arial"/>
                      <w:sz w:val="20"/>
                      <w:szCs w:val="20"/>
                      <w:lang w:eastAsia="sl-SI"/>
                    </w:rPr>
                    <w:t xml:space="preserve">določena </w:t>
                  </w:r>
                  <w:r w:rsidRPr="009F441F">
                    <w:rPr>
                      <w:rFonts w:ascii="Arial" w:eastAsia="Times New Roman" w:hAnsi="Arial" w:cs="Arial"/>
                      <w:sz w:val="20"/>
                      <w:szCs w:val="20"/>
                      <w:lang w:eastAsia="sl-SI"/>
                    </w:rPr>
                    <w:t>od 1.</w:t>
                  </w:r>
                  <w:r w:rsidR="002137BB">
                    <w:rPr>
                      <w:rFonts w:ascii="Arial" w:eastAsia="Times New Roman" w:hAnsi="Arial" w:cs="Arial"/>
                      <w:sz w:val="20"/>
                      <w:szCs w:val="20"/>
                      <w:lang w:eastAsia="sl-SI"/>
                    </w:rPr>
                    <w:t xml:space="preserve"> </w:t>
                  </w:r>
                  <w:r w:rsidRPr="009F441F">
                    <w:rPr>
                      <w:rFonts w:ascii="Arial" w:eastAsia="Times New Roman" w:hAnsi="Arial" w:cs="Arial"/>
                      <w:sz w:val="20"/>
                      <w:szCs w:val="20"/>
                      <w:lang w:eastAsia="sl-SI"/>
                    </w:rPr>
                    <w:t>1.</w:t>
                  </w:r>
                  <w:r w:rsidR="002137BB">
                    <w:rPr>
                      <w:rFonts w:ascii="Arial" w:eastAsia="Times New Roman" w:hAnsi="Arial" w:cs="Arial"/>
                      <w:sz w:val="20"/>
                      <w:szCs w:val="20"/>
                      <w:lang w:eastAsia="sl-SI"/>
                    </w:rPr>
                    <w:t> </w:t>
                  </w:r>
                  <w:r w:rsidRPr="009F441F">
                    <w:rPr>
                      <w:rFonts w:ascii="Arial" w:eastAsia="Times New Roman" w:hAnsi="Arial" w:cs="Arial"/>
                      <w:sz w:val="20"/>
                      <w:szCs w:val="20"/>
                      <w:lang w:eastAsia="sl-SI"/>
                    </w:rPr>
                    <w:t xml:space="preserve">2019 dalje. </w:t>
                  </w:r>
                </w:p>
                <w:p w:rsidR="003D0780" w:rsidRPr="00252CBA" w:rsidRDefault="00672696" w:rsidP="003D0780">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t xml:space="preserve">K </w:t>
                  </w:r>
                  <w:r w:rsidR="003D0780">
                    <w:rPr>
                      <w:rFonts w:ascii="Arial" w:eastAsia="Times New Roman" w:hAnsi="Arial" w:cs="Arial"/>
                      <w:b/>
                      <w:sz w:val="20"/>
                      <w:szCs w:val="20"/>
                      <w:lang w:eastAsia="sl-SI"/>
                    </w:rPr>
                    <w:t xml:space="preserve">3. </w:t>
                  </w:r>
                  <w:r w:rsidR="003D0780" w:rsidRPr="00252CBA">
                    <w:rPr>
                      <w:rFonts w:ascii="Arial" w:eastAsia="Times New Roman" w:hAnsi="Arial" w:cs="Arial"/>
                      <w:b/>
                      <w:sz w:val="20"/>
                      <w:szCs w:val="20"/>
                      <w:lang w:eastAsia="sl-SI"/>
                    </w:rPr>
                    <w:t>člen</w:t>
                  </w:r>
                  <w:r>
                    <w:rPr>
                      <w:rFonts w:ascii="Arial" w:eastAsia="Times New Roman" w:hAnsi="Arial" w:cs="Arial"/>
                      <w:b/>
                      <w:sz w:val="20"/>
                      <w:szCs w:val="20"/>
                      <w:lang w:eastAsia="sl-SI"/>
                    </w:rPr>
                    <w:t>u</w:t>
                  </w:r>
                </w:p>
                <w:p w:rsidR="003D0780" w:rsidRDefault="00492A93" w:rsidP="003D0780">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Novi </w:t>
                  </w:r>
                  <w:proofErr w:type="spellStart"/>
                  <w:r>
                    <w:rPr>
                      <w:rFonts w:ascii="Arial" w:eastAsia="Times New Roman" w:hAnsi="Arial" w:cs="Arial"/>
                      <w:sz w:val="20"/>
                      <w:szCs w:val="20"/>
                      <w:lang w:eastAsia="sl-SI"/>
                    </w:rPr>
                    <w:t>2.a</w:t>
                  </w:r>
                  <w:proofErr w:type="spellEnd"/>
                  <w:r>
                    <w:rPr>
                      <w:rFonts w:ascii="Arial" w:eastAsia="Times New Roman" w:hAnsi="Arial" w:cs="Arial"/>
                      <w:sz w:val="20"/>
                      <w:szCs w:val="20"/>
                      <w:lang w:eastAsia="sl-SI"/>
                    </w:rPr>
                    <w:t xml:space="preserve"> člen ZDDPO-2</w:t>
                  </w:r>
                  <w:r w:rsidR="003D0780">
                    <w:rPr>
                      <w:rFonts w:ascii="Arial" w:eastAsia="Times New Roman" w:hAnsi="Arial" w:cs="Arial"/>
                      <w:sz w:val="20"/>
                      <w:szCs w:val="20"/>
                      <w:lang w:eastAsia="sl-SI"/>
                    </w:rPr>
                    <w:t xml:space="preserve"> določa splošno pravilo o preprečevanju zlorab. Določeno je, da se pravilo uporablja pri ugotavljanju davčne obveznosti po zakonu, torej po zakonu, ki ureja obdavčitev dohodkov pravnih oseb (ZDDPO-2). </w:t>
                  </w:r>
                  <w:r w:rsidR="003D0780" w:rsidRPr="00F736D5">
                    <w:rPr>
                      <w:rFonts w:ascii="Arial" w:eastAsia="Times New Roman" w:hAnsi="Arial" w:cs="Arial"/>
                      <w:sz w:val="20"/>
                      <w:szCs w:val="20"/>
                      <w:lang w:eastAsia="sl-SI"/>
                    </w:rPr>
                    <w:t xml:space="preserve">Splošno pravilo </w:t>
                  </w:r>
                  <w:r w:rsidR="003D0780" w:rsidRPr="00211382">
                    <w:rPr>
                      <w:rFonts w:ascii="Arial" w:eastAsia="Times New Roman" w:hAnsi="Arial" w:cs="Arial"/>
                      <w:sz w:val="20"/>
                      <w:szCs w:val="20"/>
                      <w:lang w:eastAsia="sl-SI"/>
                    </w:rPr>
                    <w:t xml:space="preserve">o preprečevanju zlorab se uporabi </w:t>
                  </w:r>
                  <w:r w:rsidR="003D0780">
                    <w:rPr>
                      <w:rFonts w:ascii="Arial" w:eastAsia="Times New Roman" w:hAnsi="Arial" w:cs="Arial"/>
                      <w:sz w:val="20"/>
                      <w:szCs w:val="20"/>
                      <w:lang w:eastAsia="sl-SI"/>
                    </w:rPr>
                    <w:t xml:space="preserve">le </w:t>
                  </w:r>
                  <w:r w:rsidR="003D0780" w:rsidRPr="00211382">
                    <w:rPr>
                      <w:rFonts w:ascii="Arial" w:eastAsia="Times New Roman" w:hAnsi="Arial" w:cs="Arial"/>
                      <w:sz w:val="20"/>
                      <w:szCs w:val="20"/>
                      <w:lang w:eastAsia="sl-SI"/>
                    </w:rPr>
                    <w:t>takrat</w:t>
                  </w:r>
                  <w:r w:rsidR="003D0780">
                    <w:rPr>
                      <w:rFonts w:ascii="Arial" w:eastAsia="Times New Roman" w:hAnsi="Arial" w:cs="Arial"/>
                      <w:sz w:val="20"/>
                      <w:szCs w:val="20"/>
                      <w:lang w:eastAsia="sl-SI"/>
                    </w:rPr>
                    <w:t>, ko vsa druga</w:t>
                  </w:r>
                  <w:r w:rsidR="003D0780" w:rsidRPr="00211382">
                    <w:rPr>
                      <w:rFonts w:ascii="Arial" w:eastAsia="Times New Roman" w:hAnsi="Arial" w:cs="Arial"/>
                      <w:sz w:val="20"/>
                      <w:szCs w:val="20"/>
                      <w:lang w:eastAsia="sl-SI"/>
                    </w:rPr>
                    <w:t xml:space="preserve"> pravila</w:t>
                  </w:r>
                  <w:r w:rsidR="003D0780">
                    <w:rPr>
                      <w:rFonts w:ascii="Arial" w:eastAsia="Times New Roman" w:hAnsi="Arial" w:cs="Arial"/>
                      <w:sz w:val="20"/>
                      <w:szCs w:val="20"/>
                      <w:lang w:eastAsia="sl-SI"/>
                    </w:rPr>
                    <w:t>,</w:t>
                  </w:r>
                  <w:r w:rsidR="003D0780" w:rsidRPr="00211382">
                    <w:rPr>
                      <w:rFonts w:ascii="Arial" w:eastAsia="Times New Roman" w:hAnsi="Arial" w:cs="Arial"/>
                      <w:sz w:val="20"/>
                      <w:szCs w:val="20"/>
                      <w:lang w:eastAsia="sl-SI"/>
                    </w:rPr>
                    <w:t xml:space="preserve"> določena v </w:t>
                  </w:r>
                  <w:r w:rsidR="003D0780">
                    <w:rPr>
                      <w:rFonts w:ascii="Arial" w:eastAsia="Times New Roman" w:hAnsi="Arial" w:cs="Arial"/>
                      <w:sz w:val="20"/>
                      <w:szCs w:val="20"/>
                      <w:lang w:eastAsia="sl-SI"/>
                    </w:rPr>
                    <w:t>ZDDPO-2, ne preprečijo zlorabe, to je pridobitev davčne ugodnosti na nepristen način. To pomeni, da se s</w:t>
                  </w:r>
                  <w:r w:rsidR="003D0780" w:rsidRPr="00F736D5">
                    <w:rPr>
                      <w:rFonts w:ascii="Arial" w:eastAsia="Times New Roman" w:hAnsi="Arial" w:cs="Arial"/>
                      <w:sz w:val="20"/>
                      <w:szCs w:val="20"/>
                      <w:lang w:eastAsia="sl-SI"/>
                    </w:rPr>
                    <w:t xml:space="preserve">plošno pravilo </w:t>
                  </w:r>
                  <w:r w:rsidR="003D0780" w:rsidRPr="00211382">
                    <w:rPr>
                      <w:rFonts w:ascii="Arial" w:eastAsia="Times New Roman" w:hAnsi="Arial" w:cs="Arial"/>
                      <w:sz w:val="20"/>
                      <w:szCs w:val="20"/>
                      <w:lang w:eastAsia="sl-SI"/>
                    </w:rPr>
                    <w:t>o preprečevanju zlorab</w:t>
                  </w:r>
                  <w:r w:rsidR="003D0780">
                    <w:rPr>
                      <w:rFonts w:ascii="Arial" w:eastAsia="Times New Roman" w:hAnsi="Arial" w:cs="Arial"/>
                      <w:sz w:val="20"/>
                      <w:szCs w:val="20"/>
                      <w:lang w:eastAsia="sl-SI"/>
                    </w:rPr>
                    <w:t xml:space="preserve">, kot ga določa predlog člena, uporabi kot zadnje pravilo, če </w:t>
                  </w:r>
                  <w:r w:rsidR="002137BB">
                    <w:rPr>
                      <w:rFonts w:ascii="Arial" w:eastAsia="Times New Roman" w:hAnsi="Arial" w:cs="Arial"/>
                      <w:sz w:val="20"/>
                      <w:szCs w:val="20"/>
                      <w:lang w:eastAsia="sl-SI"/>
                    </w:rPr>
                    <w:t>drug</w:t>
                  </w:r>
                  <w:r w:rsidR="003D0780">
                    <w:rPr>
                      <w:rFonts w:ascii="Arial" w:eastAsia="Times New Roman" w:hAnsi="Arial" w:cs="Arial"/>
                      <w:sz w:val="20"/>
                      <w:szCs w:val="20"/>
                      <w:lang w:eastAsia="sl-SI"/>
                    </w:rPr>
                    <w:t>a pravila, določena v ZDDPO-2 (računovodska pravila, splošna davčna pravila glede priznavanja odhodkov, pravila v zvezi s določanjem transfernih cen, pravila, določena v 74. členu zakona, ki ureja davčni postopek, specifična (</w:t>
                  </w:r>
                  <w:proofErr w:type="spellStart"/>
                  <w:r w:rsidR="003D0780">
                    <w:rPr>
                      <w:rFonts w:ascii="Arial" w:eastAsia="Times New Roman" w:hAnsi="Arial" w:cs="Arial"/>
                      <w:sz w:val="20"/>
                      <w:szCs w:val="20"/>
                      <w:lang w:eastAsia="sl-SI"/>
                    </w:rPr>
                    <w:t>targetirana</w:t>
                  </w:r>
                  <w:proofErr w:type="spellEnd"/>
                  <w:r w:rsidR="003D0780">
                    <w:rPr>
                      <w:rFonts w:ascii="Arial" w:eastAsia="Times New Roman" w:hAnsi="Arial" w:cs="Arial"/>
                      <w:sz w:val="20"/>
                      <w:szCs w:val="20"/>
                      <w:lang w:eastAsia="sl-SI"/>
                    </w:rPr>
                    <w:t xml:space="preserve">) pravila za preprečitev zlorab posameznih institutov, ki so urejena v ZDDPO-2 (primeroma neuporaba ugodnosti po direktivi matičnih in odvisnih družb, pravila glede izplačevanje določenih dohodkov v jurisdikcije, ki so na seznamu), pravila v zvezi z nadzorovano tujo družbo), niso učinkovita pri preprečitvi pridobitve davčne ugodnosti. </w:t>
                  </w: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sz w:val="24"/>
                      <w:szCs w:val="24"/>
                    </w:rPr>
                    <w:t>D</w:t>
                  </w:r>
                  <w:r w:rsidRPr="002E25B7">
                    <w:rPr>
                      <w:rFonts w:ascii="Arial" w:eastAsia="Times New Roman" w:hAnsi="Arial" w:cs="Arial"/>
                      <w:sz w:val="20"/>
                      <w:szCs w:val="20"/>
                      <w:lang w:eastAsia="sl-SI"/>
                    </w:rPr>
                    <w:t>rugi ods</w:t>
                  </w:r>
                  <w:r>
                    <w:rPr>
                      <w:rFonts w:ascii="Arial" w:eastAsia="Times New Roman" w:hAnsi="Arial" w:cs="Arial"/>
                      <w:sz w:val="20"/>
                      <w:szCs w:val="20"/>
                      <w:lang w:eastAsia="sl-SI"/>
                    </w:rPr>
                    <w:t>t</w:t>
                  </w:r>
                  <w:r w:rsidRPr="002E25B7">
                    <w:rPr>
                      <w:rFonts w:ascii="Arial" w:eastAsia="Times New Roman" w:hAnsi="Arial" w:cs="Arial"/>
                      <w:sz w:val="20"/>
                      <w:szCs w:val="20"/>
                      <w:lang w:eastAsia="sl-SI"/>
                    </w:rPr>
                    <w:t xml:space="preserve">avek 5. člena </w:t>
                  </w:r>
                  <w:r>
                    <w:rPr>
                      <w:rFonts w:ascii="Arial" w:eastAsia="Times New Roman" w:hAnsi="Arial" w:cs="Arial"/>
                      <w:sz w:val="20"/>
                      <w:szCs w:val="20"/>
                      <w:lang w:eastAsia="sl-SI"/>
                    </w:rPr>
                    <w:t>Zakona o davčnem postopku (</w:t>
                  </w:r>
                  <w:r w:rsidRPr="00853474">
                    <w:rPr>
                      <w:rFonts w:ascii="Arial" w:eastAsia="Times New Roman" w:hAnsi="Arial" w:cs="Arial"/>
                      <w:sz w:val="20"/>
                      <w:szCs w:val="20"/>
                      <w:lang w:eastAsia="sl-SI"/>
                    </w:rPr>
                    <w:t xml:space="preserve">Uradni list RS, št. 13/11 – uradno prečiščeno besedilo, 32/12, 94/12, 101/13 – </w:t>
                  </w:r>
                  <w:proofErr w:type="spellStart"/>
                  <w:r w:rsidRPr="00853474">
                    <w:rPr>
                      <w:rFonts w:ascii="Arial" w:eastAsia="Times New Roman" w:hAnsi="Arial" w:cs="Arial"/>
                      <w:sz w:val="20"/>
                      <w:szCs w:val="20"/>
                      <w:lang w:eastAsia="sl-SI"/>
                    </w:rPr>
                    <w:t>ZDavNepr</w:t>
                  </w:r>
                  <w:proofErr w:type="spellEnd"/>
                  <w:r w:rsidRPr="00853474">
                    <w:rPr>
                      <w:rFonts w:ascii="Arial" w:eastAsia="Times New Roman" w:hAnsi="Arial" w:cs="Arial"/>
                      <w:sz w:val="20"/>
                      <w:szCs w:val="20"/>
                      <w:lang w:eastAsia="sl-SI"/>
                    </w:rPr>
                    <w:t>, 111/13, 25/14 – ZFU, 40/14 – ZIN-B, 90/14, 91/15, 63/16, 69/17 in 13/18 – ZJF-H</w:t>
                  </w:r>
                  <w:r w:rsidR="004825C6">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v </w:t>
                  </w:r>
                  <w:r w:rsidR="00E32632" w:rsidRPr="00E32632">
                    <w:rPr>
                      <w:rFonts w:ascii="Arial" w:eastAsia="Times New Roman" w:hAnsi="Arial" w:cs="Arial"/>
                      <w:sz w:val="20"/>
                      <w:szCs w:val="20"/>
                      <w:lang w:eastAsia="sl-SI"/>
                    </w:rPr>
                    <w:t>nadaljnjem besedilu</w:t>
                  </w:r>
                  <w:r>
                    <w:rPr>
                      <w:rFonts w:ascii="Arial" w:eastAsia="Times New Roman" w:hAnsi="Arial" w:cs="Arial"/>
                      <w:sz w:val="20"/>
                      <w:szCs w:val="20"/>
                      <w:lang w:eastAsia="sl-SI"/>
                    </w:rPr>
                    <w:t>: ZDavP-2), v katerem ta zakon opredeljuje načelo materialne resnice v davčnih zadevah,</w:t>
                  </w:r>
                  <w:r w:rsidRPr="002E25B7">
                    <w:rPr>
                      <w:rFonts w:ascii="Arial" w:eastAsia="Times New Roman" w:hAnsi="Arial" w:cs="Arial"/>
                      <w:sz w:val="20"/>
                      <w:szCs w:val="20"/>
                      <w:lang w:eastAsia="sl-SI"/>
                    </w:rPr>
                    <w:t xml:space="preserve"> določa, da se predmet obdavčitve in okoliščine ter dejstva, ki so bistveni za obdavčenje, vrednotijo po svoji gospodarski (ekonomski) vsebini, ne pa fiktivni vrednosti. ZDavP-2 to načelo konkretizira v 74.</w:t>
                  </w:r>
                  <w:r>
                    <w:rPr>
                      <w:rFonts w:ascii="Arial" w:eastAsia="Times New Roman" w:hAnsi="Arial" w:cs="Arial"/>
                      <w:sz w:val="20"/>
                      <w:szCs w:val="20"/>
                      <w:lang w:eastAsia="sl-SI"/>
                    </w:rPr>
                    <w:t xml:space="preserve"> členu</w:t>
                  </w:r>
                  <w:r w:rsidRPr="002E25B7">
                    <w:rPr>
                      <w:rFonts w:ascii="Arial" w:eastAsia="Times New Roman" w:hAnsi="Arial" w:cs="Arial"/>
                      <w:sz w:val="20"/>
                      <w:szCs w:val="20"/>
                      <w:lang w:eastAsia="sl-SI"/>
                    </w:rPr>
                    <w:t>.</w:t>
                  </w:r>
                  <w:r>
                    <w:rPr>
                      <w:rFonts w:ascii="Arial" w:eastAsia="Times New Roman" w:hAnsi="Arial" w:cs="Arial"/>
                      <w:sz w:val="20"/>
                      <w:szCs w:val="20"/>
                      <w:lang w:eastAsia="sl-SI"/>
                    </w:rPr>
                    <w:t xml:space="preserve"> Ta člen, ki praviloma velja za vse davke, če zakon drugače ne določa, v prvem odstavku določa, da če se z nekim dejanjem ali ravnanjem krši zakon, s katerim se prepoveduje ali nalaga neko dejanje ali ravnanje, nastanejo pa gospodarske (ekonomske) posledice, to ne vpliva na obdavčenje. To pomeni, da se v davčno osnovo tega obdavčljivega dohodka šteje realna ekonomska cena predmeta obdavčitve. Z drugim odstavkom je določeno, da četudi je pravni posel neveljaven, so pa nastale gospodarske ali ekonomske posledice, to ne vpliva na obdavčenje. Po tretjem odstavku tega člena navidezni pravni posli ne vplivajo na obdavčenje, če ti prikrivajo drug pravni posel. V takšnih primerih, ko pravnemu poslu manjka poslovna podlaga, saj ga stranki (stranke) v resnici ne želita izpolniti, je za obdavčenje merodajen prikrit pravni posel. S četrtim odstavkom je določeno, da se z izogibanjem ali zlorabo drugih predpisov ni mogoče izogniti uporabi predpisov o obdavčenju. Če davčni organ ugotovi, da je za davčnega zavezanca bistven namen pridobiti neupravičeno davčno ugodnost in preprečiti dosego cilja davčnega predpisa, se šteje, da je nastala davčna obveznost, kakršna bi nastala ob upoštevanju razmerij, nastalih na podlagi gospodarskih (ekonomskih) dogodkov.</w:t>
                  </w: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4E6C1B" w:rsidRDefault="003D0780" w:rsidP="003D0780">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Zaradi namenov in ciljev instituta splošnega pravila o preprečevanju zlorab, jasnosti in ker se pravilo, kot ga določa predlog člena, kot celovito pravilo prvič posebej določa za namene obdavčitve dohodkov pravnih oseb, so v </w:t>
                  </w:r>
                  <w:r w:rsidR="00C47C5C">
                    <w:rPr>
                      <w:rFonts w:ascii="Arial" w:eastAsia="Times New Roman" w:hAnsi="Arial" w:cs="Arial"/>
                      <w:sz w:val="20"/>
                      <w:szCs w:val="20"/>
                      <w:lang w:eastAsia="sl-SI"/>
                    </w:rPr>
                    <w:t>drugem</w:t>
                  </w:r>
                  <w:r>
                    <w:rPr>
                      <w:rFonts w:ascii="Arial" w:eastAsia="Times New Roman" w:hAnsi="Arial" w:cs="Arial"/>
                      <w:sz w:val="20"/>
                      <w:szCs w:val="20"/>
                      <w:lang w:eastAsia="sl-SI"/>
                    </w:rPr>
                    <w:t xml:space="preserve"> odstavku navedene situacije, ko se pravilo po zgledih največkrat uporabi. Namreč, pravilo se v načelu uporabi v primerih, ko se na nepristen način z namenom pridobi davčna korist. Hkrati so v drugem odstavku navedeni primeri, ki </w:t>
                  </w:r>
                  <w:r w:rsidR="004825C6">
                    <w:rPr>
                      <w:rFonts w:ascii="Arial" w:eastAsia="Times New Roman" w:hAnsi="Arial" w:cs="Arial"/>
                      <w:sz w:val="20"/>
                      <w:szCs w:val="20"/>
                      <w:lang w:eastAsia="sl-SI"/>
                    </w:rPr>
                    <w:t xml:space="preserve">glede na </w:t>
                  </w:r>
                  <w:r>
                    <w:rPr>
                      <w:rFonts w:ascii="Arial" w:eastAsia="Times New Roman" w:hAnsi="Arial" w:cs="Arial"/>
                      <w:sz w:val="20"/>
                      <w:szCs w:val="20"/>
                      <w:lang w:eastAsia="sl-SI"/>
                    </w:rPr>
                    <w:lastRenderedPageBreak/>
                    <w:t>praks</w:t>
                  </w:r>
                  <w:r w:rsidR="004825C6">
                    <w:rPr>
                      <w:rFonts w:ascii="Arial" w:eastAsia="Times New Roman" w:hAnsi="Arial" w:cs="Arial"/>
                      <w:sz w:val="20"/>
                      <w:szCs w:val="20"/>
                      <w:lang w:eastAsia="sl-SI"/>
                    </w:rPr>
                    <w:t>o</w:t>
                  </w:r>
                  <w:r>
                    <w:rPr>
                      <w:rFonts w:ascii="Arial" w:eastAsia="Times New Roman" w:hAnsi="Arial" w:cs="Arial"/>
                      <w:sz w:val="20"/>
                      <w:szCs w:val="20"/>
                      <w:lang w:eastAsia="sl-SI"/>
                    </w:rPr>
                    <w:t xml:space="preserve"> pomenijo največje tveganje za uporabo nepristnih shem za pridobitev davčne ugodnosti oziroma koristi. Dodatno, tudi z vidika neskladnosti in posledično vrzeli med davčnimi sistemi različnih držav, so navedeni primeri, kot sta izvzem dohodka iz osnove in odbitek od davka, ki sta lahko pogosteje predmet agresivnega načrtovanja. </w:t>
                  </w:r>
                </w:p>
                <w:p w:rsidR="004E6C1B" w:rsidRDefault="004E6C1B" w:rsidP="003D0780">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Prvi odstavek daje pomen tudi upoštevanju, vključno ugotavljanju, vseh pomembnih ali relevantnih dejstev in okoliščin. Splošno pravilo o preprečevanju zlorab v pravilu sodi med zahtevnejša pravila za izvajanje v praksi, posledično je ugotavljanje in upoštevanje vseh dejstev in okoliščin pomembno, je predpogoj za njegovo uporabo oziroma pristopanje k njegovi uporabi. Za uporabo pravila, kot ga določa predlog člena, mora biti dodatno izpolnjen pogoj, da je glavni ali eden od glavnih namenov </w:t>
                  </w:r>
                  <w:r w:rsidRPr="00D800B0">
                    <w:rPr>
                      <w:rFonts w:ascii="Arial" w:eastAsia="Times New Roman" w:hAnsi="Arial" w:cs="Arial"/>
                      <w:sz w:val="20"/>
                      <w:szCs w:val="20"/>
                      <w:lang w:eastAsia="sl-SI"/>
                    </w:rPr>
                    <w:t>pridobit</w:t>
                  </w:r>
                  <w:r>
                    <w:rPr>
                      <w:rFonts w:ascii="Arial" w:eastAsia="Times New Roman" w:hAnsi="Arial" w:cs="Arial"/>
                      <w:sz w:val="20"/>
                      <w:szCs w:val="20"/>
                      <w:lang w:eastAsia="sl-SI"/>
                    </w:rPr>
                    <w:t>i</w:t>
                  </w:r>
                  <w:r w:rsidRPr="00D800B0">
                    <w:rPr>
                      <w:rFonts w:ascii="Arial" w:eastAsia="Times New Roman" w:hAnsi="Arial" w:cs="Arial"/>
                      <w:sz w:val="20"/>
                      <w:szCs w:val="20"/>
                      <w:lang w:eastAsia="sl-SI"/>
                    </w:rPr>
                    <w:t xml:space="preserve"> ugodnost oziroma upravičenj</w:t>
                  </w:r>
                  <w:r>
                    <w:rPr>
                      <w:rFonts w:ascii="Arial" w:eastAsia="Times New Roman" w:hAnsi="Arial" w:cs="Arial"/>
                      <w:sz w:val="20"/>
                      <w:szCs w:val="20"/>
                      <w:lang w:eastAsia="sl-SI"/>
                    </w:rPr>
                    <w:t>e</w:t>
                  </w:r>
                  <w:r w:rsidRPr="00D800B0">
                    <w:rPr>
                      <w:rFonts w:ascii="Arial" w:eastAsia="Times New Roman" w:hAnsi="Arial" w:cs="Arial"/>
                      <w:sz w:val="20"/>
                      <w:szCs w:val="20"/>
                      <w:lang w:eastAsia="sl-SI"/>
                    </w:rPr>
                    <w:t>, ki izni</w:t>
                  </w:r>
                  <w:r>
                    <w:rPr>
                      <w:rFonts w:ascii="Arial" w:eastAsia="Times New Roman" w:hAnsi="Arial" w:cs="Arial"/>
                      <w:sz w:val="20"/>
                      <w:szCs w:val="20"/>
                      <w:lang w:eastAsia="sl-SI"/>
                    </w:rPr>
                    <w:t xml:space="preserve">čuje cilj ali namen zakona. Davčni zakon ima kot del davčnega prava lahko širše sistemske cilje in namene ali pa cilje in namene, ki so ožje vezani na posamezen institut zakona, denimo olajšavo, odbitek. Oboje se upošteva kot cilje in namene v smislu prvega in drugega odstavka. Pogojevanje z glavnim ali enim od glavnih namenov ni novost v sistemu obdavčitve dohodkov pravnih oseb, </w:t>
                  </w:r>
                  <w:r w:rsidR="002137BB">
                    <w:rPr>
                      <w:rFonts w:ascii="Arial" w:eastAsia="Times New Roman" w:hAnsi="Arial" w:cs="Arial"/>
                      <w:sz w:val="20"/>
                      <w:szCs w:val="20"/>
                      <w:lang w:eastAsia="sl-SI"/>
                    </w:rPr>
                    <w:t xml:space="preserve">ta pogoj je določen </w:t>
                  </w:r>
                  <w:r>
                    <w:rPr>
                      <w:rFonts w:ascii="Arial" w:eastAsia="Times New Roman" w:hAnsi="Arial" w:cs="Arial"/>
                      <w:sz w:val="20"/>
                      <w:szCs w:val="20"/>
                      <w:lang w:eastAsia="sl-SI"/>
                    </w:rPr>
                    <w:t xml:space="preserve">denimo že pri ugotavljanju upravičenja nevtralnosti obdavčitve pri združitvah, delitvah in prenosih deležev. </w:t>
                  </w: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V tretjem odstavku je pojasnjevalno določeno, kaj se lahko šteje za shemo. Shema lahko obsega več kot en korak ali del, kar je pomembno pri ugotavljanju dejstev in okoliščin v konkretnem primeru ter pri določitvi dejanske obdavčitve. </w:t>
                  </w: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V četrtem odstavku je določeno, kdaj se shema ali niz shem šteje za nepristnega. Določeno je, da je shema ali niz shem nepristen, če ni bil uveden iz tehtnih komercialnih razlogov, ki odražajo </w:t>
                  </w:r>
                  <w:r w:rsidR="002137BB">
                    <w:rPr>
                      <w:rFonts w:ascii="Arial" w:eastAsia="Times New Roman" w:hAnsi="Arial" w:cs="Arial"/>
                      <w:sz w:val="20"/>
                      <w:szCs w:val="20"/>
                      <w:lang w:eastAsia="sl-SI"/>
                    </w:rPr>
                    <w:t>gospodar</w:t>
                  </w:r>
                  <w:r>
                    <w:rPr>
                      <w:rFonts w:ascii="Arial" w:eastAsia="Times New Roman" w:hAnsi="Arial" w:cs="Arial"/>
                      <w:sz w:val="20"/>
                      <w:szCs w:val="20"/>
                      <w:lang w:eastAsia="sl-SI"/>
                    </w:rPr>
                    <w:t>sko realnost. Že poznana praksa iz primerov izvajanja 74. člena ZDavP-2 ter nova praksa, administrativna in sodna, bo</w:t>
                  </w:r>
                  <w:r w:rsidR="00672696">
                    <w:rPr>
                      <w:rFonts w:ascii="Arial" w:eastAsia="Times New Roman" w:hAnsi="Arial" w:cs="Arial"/>
                      <w:sz w:val="20"/>
                      <w:szCs w:val="20"/>
                      <w:lang w:eastAsia="sl-SI"/>
                    </w:rPr>
                    <w:t>do</w:t>
                  </w:r>
                  <w:r>
                    <w:rPr>
                      <w:rFonts w:ascii="Arial" w:eastAsia="Times New Roman" w:hAnsi="Arial" w:cs="Arial"/>
                      <w:sz w:val="20"/>
                      <w:szCs w:val="20"/>
                      <w:lang w:eastAsia="sl-SI"/>
                    </w:rPr>
                    <w:t xml:space="preserve"> izoblikoval</w:t>
                  </w:r>
                  <w:r w:rsidR="00672696">
                    <w:rPr>
                      <w:rFonts w:ascii="Arial" w:eastAsia="Times New Roman" w:hAnsi="Arial" w:cs="Arial"/>
                      <w:sz w:val="20"/>
                      <w:szCs w:val="20"/>
                      <w:lang w:eastAsia="sl-SI"/>
                    </w:rPr>
                    <w:t>e</w:t>
                  </w:r>
                  <w:r>
                    <w:rPr>
                      <w:rFonts w:ascii="Arial" w:eastAsia="Times New Roman" w:hAnsi="Arial" w:cs="Arial"/>
                      <w:sz w:val="20"/>
                      <w:szCs w:val="20"/>
                      <w:lang w:eastAsia="sl-SI"/>
                    </w:rPr>
                    <w:t xml:space="preserve"> prakso po tem členu. Glede na to, da gre za skupno pravilo, ki je določeno in preneseno iz direktive EU, bo merodajna tudi praksa drugih držav članic in Sodišča Evropske unije. Kot nepristnost se lahko upošteva neskladnost znotraj sheme ali niza shem, neobičajnost, krožnost transakcije. </w:t>
                  </w: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V petem odstavku je določena širša uporaba pravila, in sicer se ta širi na druge nedavčne zakone v obsegu, kolikor ti določajo olajšave ali upravičenja, ki jih lahko pri obveznosti po zakonu uveljavljajo zavezanci za davek od dohodkov pravnih oseb. Primera takšnih zakonov sta zakon, ki ureja spodbujanje skladnega regionalnega razvoja, in zakon, ki ureja razvojno podporo Pomurski regiji, ki določata višje davčne olajšave za zavezance na določenih območjih, kot jih določa ZDDPO-2.  </w:t>
                  </w: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Iz člena izhaja, da se nepristn</w:t>
                  </w:r>
                  <w:r w:rsidR="00672696">
                    <w:rPr>
                      <w:rFonts w:ascii="Arial" w:eastAsia="Times New Roman" w:hAnsi="Arial" w:cs="Arial"/>
                      <w:sz w:val="20"/>
                      <w:szCs w:val="20"/>
                      <w:lang w:eastAsia="sl-SI"/>
                    </w:rPr>
                    <w:t>a</w:t>
                  </w:r>
                  <w:r>
                    <w:rPr>
                      <w:rFonts w:ascii="Arial" w:eastAsia="Times New Roman" w:hAnsi="Arial" w:cs="Arial"/>
                      <w:sz w:val="20"/>
                      <w:szCs w:val="20"/>
                      <w:lang w:eastAsia="sl-SI"/>
                    </w:rPr>
                    <w:t xml:space="preserve"> shema ali niz shem ne upošteva, davčna obveznost pa se izračuna v skladu z določbami zakona oziroma tako, kot da sheme ne bi bilo. Posebna dodatna sankcija po tem členu ni določena, končni učinek je torej, da se korist ne dopusti oziroma </w:t>
                  </w:r>
                  <w:r w:rsidR="00672696">
                    <w:rPr>
                      <w:rFonts w:ascii="Arial" w:eastAsia="Times New Roman" w:hAnsi="Arial" w:cs="Arial"/>
                      <w:sz w:val="20"/>
                      <w:szCs w:val="20"/>
                      <w:lang w:eastAsia="sl-SI"/>
                    </w:rPr>
                    <w:t xml:space="preserve">se </w:t>
                  </w:r>
                  <w:r>
                    <w:rPr>
                      <w:rFonts w:ascii="Arial" w:eastAsia="Times New Roman" w:hAnsi="Arial" w:cs="Arial"/>
                      <w:sz w:val="20"/>
                      <w:szCs w:val="20"/>
                      <w:lang w:eastAsia="sl-SI"/>
                    </w:rPr>
                    <w:t xml:space="preserve">davčna ugodnost črta. </w:t>
                  </w: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Pravilo se uporablja za učinke, to je pridobljene koristi, po datumu uveljavitve pravila, ne glede na to, ali izhajajo iz shem pred ali po uveljavitvi zakona. </w:t>
                  </w: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Pri izvedbi v vsakem konkretnem primeru je treba skrbnost </w:t>
                  </w:r>
                  <w:r w:rsidR="00672696">
                    <w:rPr>
                      <w:rFonts w:ascii="Arial" w:eastAsia="Times New Roman" w:hAnsi="Arial" w:cs="Arial"/>
                      <w:sz w:val="20"/>
                      <w:szCs w:val="20"/>
                      <w:lang w:eastAsia="sl-SI"/>
                    </w:rPr>
                    <w:t>namenj</w:t>
                  </w:r>
                  <w:r>
                    <w:rPr>
                      <w:rFonts w:ascii="Arial" w:eastAsia="Times New Roman" w:hAnsi="Arial" w:cs="Arial"/>
                      <w:sz w:val="20"/>
                      <w:szCs w:val="20"/>
                      <w:lang w:eastAsia="sl-SI"/>
                    </w:rPr>
                    <w:t xml:space="preserve">ati enotni uporabi pri notranjih ali čezmejnih primerih. Pričakuje se številčnejša uporaba za čezmejne primere, ker pri njih večkrat prihaja do shem zaradi neskladnosti med davčnimi pravili več držav. </w:t>
                  </w: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Iz celotne strukture in vsebine člena izhaja namen, da se pravilo uporablja skrbno, upoštevaje pravno varnost in predvidljivost, zlasti za zavezance, ki svojo dejavnost opravljajo na pristen način, administrativno obremenjenost in morebitne vrzeli, da ne bi prihajalo do številčnih sporov.   </w:t>
                  </w:r>
                </w:p>
                <w:p w:rsidR="006E4AB9" w:rsidRDefault="006E4AB9" w:rsidP="003D0780">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rsidR="003D0780" w:rsidRPr="00287FD7" w:rsidRDefault="00672696" w:rsidP="003D0780">
                  <w:pPr>
                    <w:tabs>
                      <w:tab w:val="left" w:pos="318"/>
                    </w:tabs>
                    <w:suppressAutoHyphens/>
                    <w:overflowPunct w:val="0"/>
                    <w:autoSpaceDE w:val="0"/>
                    <w:autoSpaceDN w:val="0"/>
                    <w:adjustRightInd w:val="0"/>
                    <w:spacing w:line="260" w:lineRule="exact"/>
                    <w:ind w:left="34"/>
                    <w:contextualSpacing/>
                    <w:jc w:val="both"/>
                    <w:textAlignment w:val="baseline"/>
                    <w:outlineLvl w:val="3"/>
                    <w:rPr>
                      <w:rFonts w:ascii="Arial" w:hAnsi="Arial" w:cs="Arial"/>
                      <w:b/>
                      <w:sz w:val="20"/>
                      <w:szCs w:val="20"/>
                    </w:rPr>
                  </w:pPr>
                  <w:r>
                    <w:rPr>
                      <w:b/>
                    </w:rPr>
                    <w:t xml:space="preserve">K </w:t>
                  </w:r>
                  <w:r w:rsidR="003D0780" w:rsidRPr="00325E22">
                    <w:rPr>
                      <w:b/>
                    </w:rPr>
                    <w:t>4.</w:t>
                  </w:r>
                  <w:r w:rsidR="003D0780">
                    <w:t xml:space="preserve"> </w:t>
                  </w:r>
                  <w:r w:rsidR="003D0780" w:rsidRPr="00287FD7">
                    <w:rPr>
                      <w:rFonts w:ascii="Arial" w:hAnsi="Arial" w:cs="Arial"/>
                      <w:b/>
                      <w:sz w:val="20"/>
                      <w:szCs w:val="20"/>
                    </w:rPr>
                    <w:t>člen</w:t>
                  </w:r>
                  <w:r>
                    <w:rPr>
                      <w:rFonts w:ascii="Arial" w:hAnsi="Arial" w:cs="Arial"/>
                      <w:b/>
                      <w:sz w:val="20"/>
                      <w:szCs w:val="20"/>
                    </w:rPr>
                    <w:t>u</w:t>
                  </w:r>
                </w:p>
                <w:p w:rsidR="003D0780" w:rsidRDefault="00492A93"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sz w:val="20"/>
                      <w:szCs w:val="20"/>
                    </w:rPr>
                    <w:lastRenderedPageBreak/>
                    <w:t xml:space="preserve">S tem členom se za </w:t>
                  </w:r>
                  <w:proofErr w:type="spellStart"/>
                  <w:r>
                    <w:rPr>
                      <w:rFonts w:ascii="Arial" w:eastAsia="Times New Roman" w:hAnsi="Arial"/>
                      <w:sz w:val="20"/>
                      <w:szCs w:val="20"/>
                    </w:rPr>
                    <w:t>67.g</w:t>
                  </w:r>
                  <w:proofErr w:type="spellEnd"/>
                  <w:r>
                    <w:rPr>
                      <w:rFonts w:ascii="Arial" w:eastAsia="Times New Roman" w:hAnsi="Arial"/>
                      <w:sz w:val="20"/>
                      <w:szCs w:val="20"/>
                    </w:rPr>
                    <w:t xml:space="preserve"> členom ZDDPO-2 doda novo </w:t>
                  </w:r>
                  <w:proofErr w:type="spellStart"/>
                  <w:r>
                    <w:rPr>
                      <w:rFonts w:ascii="Arial" w:eastAsia="Times New Roman" w:hAnsi="Arial"/>
                      <w:sz w:val="20"/>
                      <w:szCs w:val="20"/>
                    </w:rPr>
                    <w:t>X.b</w:t>
                  </w:r>
                  <w:proofErr w:type="spellEnd"/>
                  <w:r>
                    <w:rPr>
                      <w:rFonts w:ascii="Arial" w:eastAsia="Times New Roman" w:hAnsi="Arial"/>
                      <w:sz w:val="20"/>
                      <w:szCs w:val="20"/>
                    </w:rPr>
                    <w:t xml:space="preserve"> poglavje in novi </w:t>
                  </w:r>
                  <w:proofErr w:type="spellStart"/>
                  <w:r>
                    <w:rPr>
                      <w:rFonts w:ascii="Arial" w:eastAsia="Times New Roman" w:hAnsi="Arial"/>
                      <w:sz w:val="20"/>
                      <w:szCs w:val="20"/>
                    </w:rPr>
                    <w:t>67.h</w:t>
                  </w:r>
                  <w:proofErr w:type="spellEnd"/>
                  <w:r>
                    <w:rPr>
                      <w:rFonts w:ascii="Arial" w:eastAsia="Times New Roman" w:hAnsi="Arial"/>
                      <w:sz w:val="20"/>
                      <w:szCs w:val="20"/>
                    </w:rPr>
                    <w:t xml:space="preserve"> do </w:t>
                  </w:r>
                  <w:proofErr w:type="spellStart"/>
                  <w:r>
                    <w:rPr>
                      <w:rFonts w:ascii="Arial" w:eastAsia="Times New Roman" w:hAnsi="Arial"/>
                      <w:sz w:val="20"/>
                      <w:szCs w:val="20"/>
                    </w:rPr>
                    <w:t>67.j</w:t>
                  </w:r>
                  <w:proofErr w:type="spellEnd"/>
                  <w:r>
                    <w:rPr>
                      <w:rFonts w:ascii="Arial" w:eastAsia="Times New Roman" w:hAnsi="Arial"/>
                      <w:sz w:val="20"/>
                      <w:szCs w:val="20"/>
                    </w:rPr>
                    <w:t xml:space="preserve"> člen,</w:t>
                  </w:r>
                  <w:r w:rsidR="003D0780" w:rsidRPr="009800BA">
                    <w:rPr>
                      <w:rFonts w:ascii="Arial" w:eastAsia="Times New Roman" w:hAnsi="Arial"/>
                      <w:sz w:val="20"/>
                      <w:szCs w:val="20"/>
                    </w:rPr>
                    <w:t xml:space="preserve"> v katere je preneseno pravilo </w:t>
                  </w:r>
                  <w:r w:rsidR="003D0780">
                    <w:rPr>
                      <w:rFonts w:ascii="Arial" w:eastAsia="Times New Roman" w:hAnsi="Arial"/>
                      <w:sz w:val="20"/>
                      <w:szCs w:val="20"/>
                    </w:rPr>
                    <w:t xml:space="preserve">oziroma pravila </w:t>
                  </w:r>
                  <w:r w:rsidR="003D0780" w:rsidRPr="009800BA">
                    <w:rPr>
                      <w:rFonts w:ascii="Arial" w:eastAsia="Times New Roman" w:hAnsi="Arial"/>
                      <w:sz w:val="20"/>
                      <w:szCs w:val="20"/>
                    </w:rPr>
                    <w:t xml:space="preserve">o nadzorovanih tujih družbah. Znotraj poglavja so določeni trije novi členi. </w:t>
                  </w:r>
                  <w:proofErr w:type="spellStart"/>
                  <w:r w:rsidR="003D0780" w:rsidRPr="00FC6D72">
                    <w:rPr>
                      <w:rFonts w:ascii="Arial" w:eastAsia="Times New Roman" w:hAnsi="Arial"/>
                      <w:b/>
                      <w:sz w:val="20"/>
                      <w:szCs w:val="20"/>
                    </w:rPr>
                    <w:t>67.h</w:t>
                  </w:r>
                  <w:proofErr w:type="spellEnd"/>
                  <w:r w:rsidR="003D0780" w:rsidRPr="00FC6D72">
                    <w:rPr>
                      <w:rFonts w:ascii="Arial" w:eastAsia="Times New Roman" w:hAnsi="Arial"/>
                      <w:b/>
                      <w:sz w:val="20"/>
                      <w:szCs w:val="20"/>
                    </w:rPr>
                    <w:t xml:space="preserve"> člen</w:t>
                  </w:r>
                  <w:r w:rsidR="003D0780" w:rsidRPr="009800BA">
                    <w:rPr>
                      <w:rFonts w:ascii="Arial" w:eastAsia="Times New Roman" w:hAnsi="Arial"/>
                      <w:sz w:val="20"/>
                      <w:szCs w:val="20"/>
                    </w:rPr>
                    <w:t xml:space="preserve"> definira nadzorovano tujo</w:t>
                  </w:r>
                  <w:r w:rsidR="003D0780">
                    <w:rPr>
                      <w:rFonts w:ascii="Arial" w:eastAsia="Times New Roman" w:hAnsi="Arial"/>
                      <w:sz w:val="20"/>
                      <w:szCs w:val="20"/>
                    </w:rPr>
                    <w:t xml:space="preserve"> družbo. Dva glavna </w:t>
                  </w:r>
                  <w:proofErr w:type="spellStart"/>
                  <w:r w:rsidR="003D0780">
                    <w:rPr>
                      <w:rFonts w:ascii="Arial" w:eastAsia="Times New Roman" w:hAnsi="Arial"/>
                      <w:sz w:val="20"/>
                      <w:szCs w:val="20"/>
                    </w:rPr>
                    <w:t>opredelilna</w:t>
                  </w:r>
                  <w:proofErr w:type="spellEnd"/>
                  <w:r w:rsidR="003D0780">
                    <w:rPr>
                      <w:rFonts w:ascii="Arial" w:eastAsia="Times New Roman" w:hAnsi="Arial"/>
                      <w:sz w:val="20"/>
                      <w:szCs w:val="20"/>
                    </w:rPr>
                    <w:t xml:space="preserve"> </w:t>
                  </w:r>
                  <w:r w:rsidR="003D0780" w:rsidRPr="009800BA">
                    <w:rPr>
                      <w:rFonts w:ascii="Arial" w:eastAsia="Times New Roman" w:hAnsi="Arial"/>
                      <w:sz w:val="20"/>
                      <w:szCs w:val="20"/>
                    </w:rPr>
                    <w:t xml:space="preserve">elementa morata biti </w:t>
                  </w:r>
                  <w:r w:rsidR="003D0780">
                    <w:rPr>
                      <w:rFonts w:ascii="Arial" w:eastAsia="Times New Roman" w:hAnsi="Arial"/>
                      <w:sz w:val="20"/>
                      <w:szCs w:val="20"/>
                    </w:rPr>
                    <w:t xml:space="preserve">kumulativno </w:t>
                  </w:r>
                  <w:r w:rsidR="003D0780" w:rsidRPr="009800BA">
                    <w:rPr>
                      <w:rFonts w:ascii="Arial" w:eastAsia="Times New Roman" w:hAnsi="Arial"/>
                      <w:sz w:val="20"/>
                      <w:szCs w:val="20"/>
                    </w:rPr>
                    <w:t>izpolnjena za navedeno kvalifikacijo. Prvi temelji na udeležbi in upravičenju do dobička</w:t>
                  </w:r>
                  <w:r w:rsidR="003D0780">
                    <w:rPr>
                      <w:rFonts w:ascii="Arial" w:eastAsia="Times New Roman" w:hAnsi="Arial"/>
                      <w:sz w:val="20"/>
                      <w:szCs w:val="20"/>
                    </w:rPr>
                    <w:t>, d</w:t>
                  </w:r>
                  <w:r w:rsidR="003D0780" w:rsidRPr="009800BA">
                    <w:rPr>
                      <w:rFonts w:ascii="Arial" w:eastAsia="Times New Roman" w:hAnsi="Arial"/>
                      <w:sz w:val="20"/>
                      <w:szCs w:val="20"/>
                    </w:rPr>
                    <w:t xml:space="preserve">rugi pa na dejanski obdavčitvi, primerjalno z morebitno obdavčitvijo v Sloveniji. </w:t>
                  </w:r>
                  <w:r w:rsidR="003D0780" w:rsidRPr="009800BA">
                    <w:rPr>
                      <w:rFonts w:ascii="Arial" w:eastAsia="Times New Roman" w:hAnsi="Arial" w:cs="Arial"/>
                      <w:sz w:val="20"/>
                      <w:szCs w:val="20"/>
                      <w:lang w:eastAsia="sl-SI"/>
                    </w:rPr>
                    <w:t xml:space="preserve">Oseba, ki ni </w:t>
                  </w:r>
                  <w:r w:rsidR="003D0780">
                    <w:rPr>
                      <w:rFonts w:ascii="Arial" w:eastAsia="Times New Roman" w:hAnsi="Arial" w:cs="Arial"/>
                      <w:sz w:val="20"/>
                      <w:szCs w:val="20"/>
                      <w:lang w:eastAsia="sl-SI"/>
                    </w:rPr>
                    <w:t>obdavčena v Sloveniji</w:t>
                  </w:r>
                  <w:r w:rsidR="003D0780" w:rsidRPr="009800BA">
                    <w:rPr>
                      <w:rFonts w:ascii="Arial" w:eastAsia="Times New Roman" w:hAnsi="Arial" w:cs="Arial"/>
                      <w:sz w:val="20"/>
                      <w:szCs w:val="20"/>
                      <w:lang w:eastAsia="sl-SI"/>
                    </w:rPr>
                    <w:t>, se obravnava kot nadzorovana tuja družba, če</w:t>
                  </w:r>
                  <w:r w:rsidR="003D0780">
                    <w:rPr>
                      <w:rFonts w:ascii="Arial" w:eastAsia="Times New Roman" w:hAnsi="Arial" w:cs="Arial"/>
                      <w:sz w:val="20"/>
                      <w:szCs w:val="20"/>
                      <w:lang w:eastAsia="sl-SI"/>
                    </w:rPr>
                    <w:t xml:space="preserve"> je zavezanec sam ali s povezanimi osebami neposredno ali posredno udeležen v osebi z več kot 50 % glasovalnih pravic ali ima posredno ali neposredno več kot 50 % kapitala ali je upravičen do več kot 50 % dobička te osebe, in je </w:t>
                  </w:r>
                  <w:r w:rsidR="003D0780" w:rsidRPr="00702967">
                    <w:rPr>
                      <w:rFonts w:ascii="Arial" w:eastAsia="Times New Roman" w:hAnsi="Arial" w:cs="Arial"/>
                      <w:sz w:val="20"/>
                      <w:szCs w:val="20"/>
                      <w:lang w:eastAsia="sl-SI"/>
                    </w:rPr>
                    <w:t xml:space="preserve">davek od dohodkov pravnih oseb na </w:t>
                  </w:r>
                  <w:r w:rsidR="003D0780">
                    <w:rPr>
                      <w:rFonts w:ascii="Arial" w:eastAsia="Times New Roman" w:hAnsi="Arial" w:cs="Arial"/>
                      <w:sz w:val="20"/>
                      <w:szCs w:val="20"/>
                      <w:lang w:eastAsia="sl-SI"/>
                    </w:rPr>
                    <w:t>dobiček</w:t>
                  </w:r>
                  <w:r w:rsidR="003D0780" w:rsidRPr="00702967">
                    <w:rPr>
                      <w:rFonts w:ascii="Arial" w:eastAsia="Times New Roman" w:hAnsi="Arial" w:cs="Arial"/>
                      <w:sz w:val="20"/>
                      <w:szCs w:val="20"/>
                      <w:lang w:eastAsia="sl-SI"/>
                    </w:rPr>
                    <w:t xml:space="preserve">, ki ga je </w:t>
                  </w:r>
                  <w:r w:rsidR="003D0780">
                    <w:rPr>
                      <w:rFonts w:ascii="Arial" w:eastAsia="Times New Roman" w:hAnsi="Arial" w:cs="Arial"/>
                      <w:sz w:val="20"/>
                      <w:szCs w:val="20"/>
                      <w:lang w:eastAsia="sl-SI"/>
                    </w:rPr>
                    <w:t>oseba</w:t>
                  </w:r>
                  <w:r w:rsidR="003D0780" w:rsidRPr="00702967">
                    <w:rPr>
                      <w:rFonts w:ascii="Arial" w:eastAsia="Times New Roman" w:hAnsi="Arial" w:cs="Arial"/>
                      <w:sz w:val="20"/>
                      <w:szCs w:val="20"/>
                      <w:lang w:eastAsia="sl-SI"/>
                    </w:rPr>
                    <w:t xml:space="preserve"> dejansko plačal</w:t>
                  </w:r>
                  <w:r w:rsidR="003D0780">
                    <w:rPr>
                      <w:rFonts w:ascii="Arial" w:eastAsia="Times New Roman" w:hAnsi="Arial" w:cs="Arial"/>
                      <w:sz w:val="20"/>
                      <w:szCs w:val="20"/>
                      <w:lang w:eastAsia="sl-SI"/>
                    </w:rPr>
                    <w:t>a</w:t>
                  </w:r>
                  <w:r w:rsidR="003D0780" w:rsidRPr="00702967">
                    <w:rPr>
                      <w:rFonts w:ascii="Arial" w:eastAsia="Times New Roman" w:hAnsi="Arial" w:cs="Arial"/>
                      <w:sz w:val="20"/>
                      <w:szCs w:val="20"/>
                      <w:lang w:eastAsia="sl-SI"/>
                    </w:rPr>
                    <w:t xml:space="preserve">, </w:t>
                  </w:r>
                  <w:r w:rsidR="003D0780" w:rsidRPr="00EB0B46">
                    <w:rPr>
                      <w:rFonts w:ascii="Arial" w:eastAsia="Times New Roman" w:hAnsi="Arial" w:cs="Arial"/>
                      <w:sz w:val="20"/>
                      <w:szCs w:val="20"/>
                      <w:lang w:eastAsia="sl-SI"/>
                    </w:rPr>
                    <w:t>nižji od polovice davka od dohodkov pravnih oseb, ki bi se zaračunal osebi na podlagi veljavnega sistema obdavčitve dohodkov pravnih oseb v Sloveniji za ta dobiček po tem zakonu.</w:t>
                  </w:r>
                  <w:r w:rsidR="003D0780">
                    <w:rPr>
                      <w:rFonts w:ascii="Arial" w:eastAsia="Times New Roman" w:hAnsi="Arial" w:cs="Arial"/>
                      <w:sz w:val="20"/>
                      <w:szCs w:val="20"/>
                      <w:lang w:eastAsia="sl-SI"/>
                    </w:rPr>
                    <w:t xml:space="preserve"> Prvi odstavek je treba povezati s četrtim in petim odstavkom, ki določata povezane osebe zavezanca za namene tega poglavja, kajti 50</w:t>
                  </w:r>
                  <w:r w:rsidR="00AE43B8">
                    <w:rPr>
                      <w:rFonts w:ascii="Arial" w:eastAsia="Times New Roman" w:hAnsi="Arial" w:cs="Arial"/>
                      <w:sz w:val="20"/>
                      <w:szCs w:val="20"/>
                      <w:lang w:eastAsia="sl-SI"/>
                    </w:rPr>
                    <w:t xml:space="preserve">-odstotna </w:t>
                  </w:r>
                  <w:r w:rsidR="003D0780">
                    <w:rPr>
                      <w:rFonts w:ascii="Arial" w:eastAsia="Times New Roman" w:hAnsi="Arial" w:cs="Arial"/>
                      <w:sz w:val="20"/>
                      <w:szCs w:val="20"/>
                      <w:lang w:eastAsia="sl-SI"/>
                    </w:rPr>
                    <w:t xml:space="preserve">udeležba in upravičenje do dobička kot pogoj za kvalifikacijo, se izračunava skupaj za zavezanca in njegove povezane osebe. Povezane osebe po tem poglavju so definirane nekoliko drugače, kot je primer v nekaterih drugih členih zakona, denimo za namene ugotavljanja transfernih cen. Za primerjavo obdavčitev se uporabljajo pravila ZDDPO-2. </w:t>
                  </w: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V drugem odstavku je določeno neupoštevanje poslovne enote pri pogoju primerjave med obdavčitvama, če ta ni samostojna zavezanka za davek ali je v državi nadzorovane tuje družbe oproščena davka. Tretji odstavek zaradi jasnosti in nedvoumnosti pojasnjevalno določa, da se tuja poslovna enota zavezanca ne šteje za nadzorovano tujo družbo. To pomeni, da se to poglavje ne uporablja za tuje poslovne enote zavezanca, kajti po zakonu se dohodki oziroma dobiček tuje poslovne enote vključijo v osnovo zavezanca po splošnih določbah zakona, v skladu z obsegom davčne zavezanosti. </w:t>
                  </w:r>
                </w:p>
                <w:p w:rsidR="003D0780" w:rsidRDefault="003D0780" w:rsidP="003D0780">
                  <w:pPr>
                    <w:tabs>
                      <w:tab w:val="left" w:pos="318"/>
                    </w:tabs>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roofErr w:type="spellStart"/>
                  <w:r w:rsidRPr="00B86747">
                    <w:rPr>
                      <w:rFonts w:ascii="Arial" w:eastAsia="Times New Roman" w:hAnsi="Arial" w:cs="Arial"/>
                      <w:b/>
                      <w:sz w:val="20"/>
                      <w:szCs w:val="20"/>
                      <w:lang w:eastAsia="sl-SI"/>
                    </w:rPr>
                    <w:t>67.i</w:t>
                  </w:r>
                  <w:proofErr w:type="spellEnd"/>
                  <w:r w:rsidRPr="00B86747">
                    <w:rPr>
                      <w:rFonts w:ascii="Arial" w:eastAsia="Times New Roman" w:hAnsi="Arial" w:cs="Arial"/>
                      <w:b/>
                      <w:sz w:val="20"/>
                      <w:szCs w:val="20"/>
                      <w:lang w:eastAsia="sl-SI"/>
                    </w:rPr>
                    <w:t xml:space="preserve"> člen</w:t>
                  </w:r>
                  <w:r w:rsidRPr="00B86747">
                    <w:rPr>
                      <w:rFonts w:ascii="Arial" w:eastAsia="Times New Roman" w:hAnsi="Arial" w:cs="Arial"/>
                      <w:sz w:val="20"/>
                      <w:szCs w:val="20"/>
                      <w:lang w:eastAsia="sl-SI"/>
                    </w:rPr>
                    <w:t xml:space="preserve"> določa obravnavo dohodka nadzorovane tuje družbe, in sicer njegovo vključitev v davčno osnovo zavezanca. V davčno osnovo zavezanca se vključi nerazdeljen dohodek nadzorovane tuje družbe v določenem obsegu. V prvem odstavku tega člena so taksativno našteti dohodki, ki se vključijo. </w:t>
                  </w:r>
                  <w:r w:rsidRPr="00B86747">
                    <w:rPr>
                      <w:rFonts w:ascii="Arial" w:hAnsi="Arial" w:cs="Arial"/>
                      <w:sz w:val="20"/>
                      <w:szCs w:val="20"/>
                    </w:rPr>
                    <w:t>Nerazdeljeni dohodek nadzorovane tuje družbe, ki se vključi v davčno osnovo davčnega zavezanca, po vsebini pomeni</w:t>
                  </w:r>
                  <w:r w:rsidRPr="00B86747">
                    <w:rPr>
                      <w:rFonts w:ascii="Arial" w:eastAsia="Times New Roman" w:hAnsi="Arial" w:cs="Arial"/>
                      <w:sz w:val="20"/>
                      <w:szCs w:val="20"/>
                      <w:lang w:eastAsia="sl-SI"/>
                    </w:rPr>
                    <w:t xml:space="preserve"> dobiček, ki izhaja iz teh dohodkov, ki se načeloma izračuna</w:t>
                  </w:r>
                  <w:r w:rsidRPr="00B86747">
                    <w:rPr>
                      <w:rFonts w:ascii="Arial" w:hAnsi="Arial" w:cs="Arial"/>
                      <w:sz w:val="20"/>
                      <w:szCs w:val="20"/>
                    </w:rPr>
                    <w:t xml:space="preserve"> v skladu s pravili</w:t>
                  </w:r>
                  <w:r w:rsidR="00AE43B8">
                    <w:rPr>
                      <w:rFonts w:ascii="Arial" w:hAnsi="Arial" w:cs="Arial"/>
                      <w:sz w:val="20"/>
                      <w:szCs w:val="20"/>
                    </w:rPr>
                    <w:t>,</w:t>
                  </w:r>
                  <w:r w:rsidRPr="00B86747">
                    <w:rPr>
                      <w:rFonts w:ascii="Arial" w:hAnsi="Arial" w:cs="Arial"/>
                      <w:sz w:val="20"/>
                      <w:szCs w:val="20"/>
                    </w:rPr>
                    <w:t xml:space="preserve"> določenimi v ZDDPO-2.</w:t>
                  </w:r>
                  <w:r w:rsidRPr="00B86747">
                    <w:t xml:space="preserve"> </w:t>
                  </w:r>
                </w:p>
                <w:p w:rsidR="003D0780" w:rsidRDefault="003D0780" w:rsidP="003D0780">
                  <w:pPr>
                    <w:tabs>
                      <w:tab w:val="left" w:pos="318"/>
                    </w:tabs>
                    <w:suppressAutoHyphens/>
                    <w:overflowPunct w:val="0"/>
                    <w:autoSpaceDE w:val="0"/>
                    <w:autoSpaceDN w:val="0"/>
                    <w:adjustRightInd w:val="0"/>
                    <w:spacing w:after="0" w:line="260" w:lineRule="exact"/>
                    <w:ind w:left="34"/>
                    <w:textAlignment w:val="baseline"/>
                    <w:outlineLvl w:val="3"/>
                    <w:rPr>
                      <w:rFonts w:ascii="Arial" w:eastAsia="Times New Roman" w:hAnsi="Arial" w:cs="Arial"/>
                      <w:sz w:val="20"/>
                      <w:szCs w:val="20"/>
                      <w:lang w:eastAsia="sl-SI"/>
                    </w:rPr>
                  </w:pPr>
                </w:p>
                <w:p w:rsidR="003D0780" w:rsidRPr="00B2360B" w:rsidRDefault="003D0780" w:rsidP="003D0780">
                  <w:pPr>
                    <w:tabs>
                      <w:tab w:val="left" w:pos="318"/>
                    </w:tabs>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2360B">
                    <w:rPr>
                      <w:rFonts w:ascii="Arial" w:eastAsia="Times New Roman" w:hAnsi="Arial" w:cs="Arial"/>
                      <w:sz w:val="20"/>
                      <w:szCs w:val="20"/>
                      <w:lang w:eastAsia="sl-SI"/>
                    </w:rPr>
                    <w:t xml:space="preserve">V drugem odstavku je določena izjema od obveze </w:t>
                  </w:r>
                  <w:r>
                    <w:rPr>
                      <w:rFonts w:ascii="Arial" w:eastAsia="Times New Roman" w:hAnsi="Arial" w:cs="Arial"/>
                      <w:sz w:val="20"/>
                      <w:szCs w:val="20"/>
                      <w:lang w:eastAsia="sl-SI"/>
                    </w:rPr>
                    <w:t xml:space="preserve">vključitve </w:t>
                  </w:r>
                  <w:r w:rsidRPr="00B86747">
                    <w:rPr>
                      <w:rFonts w:ascii="Arial" w:eastAsia="Times New Roman" w:hAnsi="Arial" w:cs="Arial"/>
                      <w:sz w:val="20"/>
                      <w:szCs w:val="20"/>
                      <w:lang w:eastAsia="sl-SI"/>
                    </w:rPr>
                    <w:t>dohodka i</w:t>
                  </w:r>
                  <w:r w:rsidRPr="00B2360B">
                    <w:rPr>
                      <w:rFonts w:ascii="Arial" w:eastAsia="Times New Roman" w:hAnsi="Arial" w:cs="Arial"/>
                      <w:sz w:val="20"/>
                      <w:szCs w:val="20"/>
                      <w:lang w:eastAsia="sl-SI"/>
                    </w:rPr>
                    <w:t>z prvega odstavka. To pomeni, da se dohodek ne vključi v davčno osnovo zavezanca, če iz dejstev in okoliščin izhaja, da nadzorovana tuja družba opravlja gospodarsko dejavnost, za katero ima na voljo osebje, opremo, sredstva in prostore.</w:t>
                  </w:r>
                  <w:r>
                    <w:rPr>
                      <w:rFonts w:ascii="Arial" w:eastAsia="Times New Roman" w:hAnsi="Arial" w:cs="Arial"/>
                      <w:sz w:val="20"/>
                      <w:szCs w:val="20"/>
                      <w:lang w:eastAsia="sl-SI"/>
                    </w:rPr>
                    <w:t xml:space="preserve"> </w:t>
                  </w:r>
                  <w:r w:rsidRPr="00B2360B">
                    <w:rPr>
                      <w:rFonts w:ascii="Arial" w:eastAsia="Times New Roman" w:hAnsi="Arial" w:cs="Arial"/>
                      <w:sz w:val="20"/>
                      <w:szCs w:val="20"/>
                      <w:lang w:eastAsia="sl-SI"/>
                    </w:rPr>
                    <w:t xml:space="preserve"> </w:t>
                  </w:r>
                </w:p>
                <w:p w:rsidR="003D0780" w:rsidRDefault="003D0780" w:rsidP="003D0780">
                  <w:pPr>
                    <w:tabs>
                      <w:tab w:val="left" w:pos="318"/>
                    </w:tabs>
                    <w:suppressAutoHyphens/>
                    <w:overflowPunct w:val="0"/>
                    <w:autoSpaceDE w:val="0"/>
                    <w:autoSpaceDN w:val="0"/>
                    <w:adjustRightInd w:val="0"/>
                    <w:spacing w:after="0" w:line="260" w:lineRule="exact"/>
                    <w:ind w:left="34"/>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 </w:t>
                  </w: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 xml:space="preserve">Dodatna izjema je določena v tretjem odstavku, in sicer se dohodek ne vključi v davčno osnovo zavezanca, če ena tretjina ali manj dohodka, ki ga prejme nadzorovana tuja družba, spada med taksativno naštete dohodke iz prvega odstavka.    </w:t>
                  </w:r>
                </w:p>
                <w:p w:rsidR="003D0780" w:rsidRDefault="003D0780" w:rsidP="003D0780">
                  <w:pPr>
                    <w:pStyle w:val="Odstavekseznama"/>
                    <w:tabs>
                      <w:tab w:val="left" w:pos="318"/>
                    </w:tabs>
                    <w:suppressAutoHyphens/>
                    <w:overflowPunct w:val="0"/>
                    <w:autoSpaceDE w:val="0"/>
                    <w:autoSpaceDN w:val="0"/>
                    <w:adjustRightInd w:val="0"/>
                    <w:spacing w:line="260" w:lineRule="exact"/>
                    <w:ind w:left="394"/>
                    <w:jc w:val="both"/>
                    <w:textAlignment w:val="baseline"/>
                    <w:outlineLvl w:val="3"/>
                    <w:rPr>
                      <w:rFonts w:ascii="Arial" w:hAnsi="Arial" w:cs="Arial"/>
                      <w:sz w:val="20"/>
                      <w:szCs w:val="20"/>
                    </w:rPr>
                  </w:pPr>
                </w:p>
                <w:p w:rsidR="003D0780" w:rsidRDefault="003D0780" w:rsidP="003D0780">
                  <w:pPr>
                    <w:jc w:val="both"/>
                    <w:rPr>
                      <w:rFonts w:ascii="Arial" w:hAnsi="Arial" w:cs="Arial"/>
                      <w:sz w:val="20"/>
                      <w:szCs w:val="20"/>
                    </w:rPr>
                  </w:pPr>
                  <w:proofErr w:type="spellStart"/>
                  <w:r w:rsidRPr="00FC6D72">
                    <w:rPr>
                      <w:rFonts w:ascii="Arial" w:eastAsia="Times New Roman" w:hAnsi="Arial" w:cs="Arial"/>
                      <w:b/>
                      <w:sz w:val="20"/>
                      <w:szCs w:val="20"/>
                      <w:lang w:eastAsia="sl-SI"/>
                    </w:rPr>
                    <w:t>67.j</w:t>
                  </w:r>
                  <w:proofErr w:type="spellEnd"/>
                  <w:r w:rsidRPr="00FC6D72">
                    <w:rPr>
                      <w:rFonts w:ascii="Arial" w:eastAsia="Times New Roman" w:hAnsi="Arial" w:cs="Arial"/>
                      <w:b/>
                      <w:sz w:val="20"/>
                      <w:szCs w:val="20"/>
                      <w:lang w:eastAsia="sl-SI"/>
                    </w:rPr>
                    <w:t xml:space="preserve"> člen</w:t>
                  </w:r>
                  <w:r>
                    <w:rPr>
                      <w:rFonts w:ascii="Arial" w:eastAsia="Times New Roman" w:hAnsi="Arial" w:cs="Arial"/>
                      <w:sz w:val="20"/>
                      <w:szCs w:val="20"/>
                      <w:lang w:eastAsia="sl-SI"/>
                    </w:rPr>
                    <w:t xml:space="preserve"> določa izračun dohodka, ki se vključi v davčno osnovo zavezanca, pravila za njegovo vključevanje ter pravila za preprečevanje oziroma odpravljanje morebitne dvojne obdavčitve. </w:t>
                  </w:r>
                </w:p>
                <w:p w:rsidR="003D0780" w:rsidRPr="00956158" w:rsidRDefault="003D0780" w:rsidP="003D0780">
                  <w:pPr>
                    <w:jc w:val="both"/>
                  </w:pPr>
                  <w:r w:rsidRPr="00956158">
                    <w:rPr>
                      <w:rFonts w:ascii="Arial" w:eastAsia="Times New Roman" w:hAnsi="Arial" w:cs="Arial"/>
                      <w:sz w:val="20"/>
                      <w:szCs w:val="20"/>
                      <w:lang w:eastAsia="sl-SI"/>
                    </w:rPr>
                    <w:t xml:space="preserve">Izgube nadzorovane tuje družbe se ne vključijo v davčno osnovo zavezanca. Prenašanje izgub nadzorovane tuje družbe v naslednja obdobja je dopustno, določena pa je uporaba domačih pravil za prenašanje in pokrivanje davčne izgube. </w:t>
                  </w:r>
                  <w:r>
                    <w:rPr>
                      <w:rFonts w:ascii="Arial" w:eastAsia="Times New Roman" w:hAnsi="Arial" w:cs="Arial"/>
                      <w:sz w:val="20"/>
                      <w:szCs w:val="20"/>
                      <w:lang w:eastAsia="sl-SI"/>
                    </w:rPr>
                    <w:t>To pomeni, da davčni zavezanec izgube</w:t>
                  </w:r>
                  <w:r>
                    <w:t xml:space="preserve"> </w:t>
                  </w:r>
                  <w:r w:rsidRPr="001A5FEE">
                    <w:rPr>
                      <w:rFonts w:ascii="Arial" w:eastAsia="Times New Roman" w:hAnsi="Arial" w:cs="Arial"/>
                      <w:sz w:val="20"/>
                      <w:szCs w:val="20"/>
                      <w:lang w:eastAsia="sl-SI"/>
                    </w:rPr>
                    <w:t>nadzorovane tuje družbe</w:t>
                  </w:r>
                  <w:r>
                    <w:rPr>
                      <w:rFonts w:ascii="Arial" w:eastAsia="Times New Roman" w:hAnsi="Arial" w:cs="Arial"/>
                      <w:sz w:val="20"/>
                      <w:szCs w:val="20"/>
                      <w:lang w:eastAsia="sl-SI"/>
                    </w:rPr>
                    <w:t xml:space="preserve"> pokriva z dobičkom nadzorovane tuje družbe v naslednjih letih, skladno s </w:t>
                  </w:r>
                  <w:r w:rsidRPr="00956158">
                    <w:rPr>
                      <w:rFonts w:ascii="Arial" w:eastAsia="Times New Roman" w:hAnsi="Arial" w:cs="Arial"/>
                      <w:sz w:val="20"/>
                      <w:szCs w:val="20"/>
                      <w:lang w:eastAsia="sl-SI"/>
                    </w:rPr>
                    <w:t>pravil</w:t>
                  </w:r>
                  <w:r>
                    <w:rPr>
                      <w:rFonts w:ascii="Arial" w:eastAsia="Times New Roman" w:hAnsi="Arial" w:cs="Arial"/>
                      <w:sz w:val="20"/>
                      <w:szCs w:val="20"/>
                      <w:lang w:eastAsia="sl-SI"/>
                    </w:rPr>
                    <w:t>i</w:t>
                  </w:r>
                  <w:r w:rsidRPr="00956158">
                    <w:rPr>
                      <w:rFonts w:ascii="Arial" w:eastAsia="Times New Roman" w:hAnsi="Arial" w:cs="Arial"/>
                      <w:sz w:val="20"/>
                      <w:szCs w:val="20"/>
                      <w:lang w:eastAsia="sl-SI"/>
                    </w:rPr>
                    <w:t xml:space="preserve"> za prenašanje in pokrivanje davčne izgube</w:t>
                  </w:r>
                  <w:r>
                    <w:rPr>
                      <w:rFonts w:ascii="Arial" w:eastAsia="Times New Roman" w:hAnsi="Arial" w:cs="Arial"/>
                      <w:sz w:val="20"/>
                      <w:szCs w:val="20"/>
                      <w:lang w:eastAsia="sl-SI"/>
                    </w:rPr>
                    <w:t xml:space="preserve">, določenimi v skladu s splošnimi pravili zakona, ki ureja obdavčitev pravnih oseb. </w:t>
                  </w:r>
                  <w:r w:rsidRPr="00956158">
                    <w:rPr>
                      <w:rFonts w:ascii="Arial" w:eastAsia="Times New Roman" w:hAnsi="Arial" w:cs="Arial"/>
                      <w:sz w:val="20"/>
                      <w:szCs w:val="20"/>
                      <w:lang w:eastAsia="sl-SI"/>
                    </w:rPr>
                    <w:t xml:space="preserve">Zaradi takšne dopustnosti prenašanja izgub se učinki pokažejo kasneje na oziroma pri vključevanju dohodka v davčno osnovo zavezanca. Dohodek, ki se vključi v davčno osnovo, se izračuna sorazmerno glede na udeleženost zavezanca v nadzorovani tuji družbi, kar </w:t>
                  </w:r>
                  <w:r w:rsidRPr="00956158">
                    <w:rPr>
                      <w:rFonts w:ascii="Arial" w:eastAsia="Times New Roman" w:hAnsi="Arial" w:cs="Arial"/>
                      <w:sz w:val="20"/>
                      <w:szCs w:val="20"/>
                      <w:lang w:eastAsia="sl-SI"/>
                    </w:rPr>
                    <w:lastRenderedPageBreak/>
                    <w:t>poenostavi ureditev in prepreči morebitne dvakratne obdavčitve. Določeno je, da se dohodek vključi v davčn</w:t>
                  </w:r>
                  <w:r>
                    <w:rPr>
                      <w:rFonts w:ascii="Arial" w:eastAsia="Times New Roman" w:hAnsi="Arial" w:cs="Arial"/>
                      <w:sz w:val="20"/>
                      <w:szCs w:val="20"/>
                      <w:lang w:eastAsia="sl-SI"/>
                    </w:rPr>
                    <w:t>o osnovo</w:t>
                  </w:r>
                  <w:r w:rsidRPr="00956158">
                    <w:rPr>
                      <w:rFonts w:ascii="Arial" w:eastAsia="Times New Roman" w:hAnsi="Arial" w:cs="Arial"/>
                      <w:sz w:val="20"/>
                      <w:szCs w:val="20"/>
                      <w:lang w:eastAsia="sl-SI"/>
                    </w:rPr>
                    <w:t xml:space="preserve"> zavezanca v </w:t>
                  </w:r>
                  <w:r>
                    <w:rPr>
                      <w:rFonts w:ascii="Arial" w:eastAsia="Times New Roman" w:hAnsi="Arial" w:cs="Arial"/>
                      <w:sz w:val="20"/>
                      <w:szCs w:val="20"/>
                      <w:lang w:eastAsia="sl-SI"/>
                    </w:rPr>
                    <w:t xml:space="preserve">davčnem obdobju, v </w:t>
                  </w:r>
                  <w:r w:rsidRPr="00956158">
                    <w:rPr>
                      <w:rFonts w:ascii="Arial" w:eastAsia="Times New Roman" w:hAnsi="Arial" w:cs="Arial"/>
                      <w:sz w:val="20"/>
                      <w:szCs w:val="20"/>
                      <w:lang w:eastAsia="sl-SI"/>
                    </w:rPr>
                    <w:t xml:space="preserve">katerem se konča davčno </w:t>
                  </w:r>
                  <w:r>
                    <w:rPr>
                      <w:rFonts w:ascii="Arial" w:eastAsia="Times New Roman" w:hAnsi="Arial" w:cs="Arial"/>
                      <w:sz w:val="20"/>
                      <w:szCs w:val="20"/>
                      <w:lang w:eastAsia="sl-SI"/>
                    </w:rPr>
                    <w:t>obdobje</w:t>
                  </w:r>
                  <w:r w:rsidRPr="00956158">
                    <w:rPr>
                      <w:rFonts w:ascii="Arial" w:eastAsia="Times New Roman" w:hAnsi="Arial" w:cs="Arial"/>
                      <w:sz w:val="20"/>
                      <w:szCs w:val="20"/>
                      <w:lang w:eastAsia="sl-SI"/>
                    </w:rPr>
                    <w:t xml:space="preserve"> nadzorovane tuje družbe. </w:t>
                  </w:r>
                </w:p>
                <w:p w:rsidR="003D0780" w:rsidRDefault="003D0780" w:rsidP="003D0780">
                  <w:pPr>
                    <w:pStyle w:val="Odstavekseznama"/>
                    <w:tabs>
                      <w:tab w:val="left" w:pos="318"/>
                    </w:tabs>
                    <w:suppressAutoHyphens/>
                    <w:overflowPunct w:val="0"/>
                    <w:autoSpaceDE w:val="0"/>
                    <w:autoSpaceDN w:val="0"/>
                    <w:adjustRightInd w:val="0"/>
                    <w:spacing w:line="260" w:lineRule="exact"/>
                    <w:ind w:left="0"/>
                    <w:jc w:val="both"/>
                    <w:textAlignment w:val="baseline"/>
                    <w:outlineLvl w:val="3"/>
                    <w:rPr>
                      <w:rFonts w:ascii="Arial" w:hAnsi="Arial" w:cs="Arial"/>
                      <w:sz w:val="20"/>
                      <w:szCs w:val="20"/>
                    </w:rPr>
                  </w:pPr>
                  <w:r>
                    <w:rPr>
                      <w:rFonts w:ascii="Arial" w:hAnsi="Arial" w:cs="Arial"/>
                      <w:sz w:val="20"/>
                      <w:szCs w:val="20"/>
                    </w:rPr>
                    <w:t>Zadnji trije odstavki preprečujejo oziroma odpravljajo dvojno obdavčitev, in sicer na način zmanjševanja osnove za določen dohodek preko izvzetja ali</w:t>
                  </w:r>
                  <w:r w:rsidDel="00EB0B46">
                    <w:rPr>
                      <w:rFonts w:ascii="Arial" w:hAnsi="Arial" w:cs="Arial"/>
                      <w:sz w:val="20"/>
                      <w:szCs w:val="20"/>
                    </w:rPr>
                    <w:t xml:space="preserve"> </w:t>
                  </w:r>
                  <w:r>
                    <w:rPr>
                      <w:rFonts w:ascii="Arial" w:hAnsi="Arial" w:cs="Arial"/>
                      <w:sz w:val="20"/>
                      <w:szCs w:val="20"/>
                    </w:rPr>
                    <w:t>odbitka od davka za v tujini plačan davek. Zagotoviti je treba, da ne pride do dvojne obdavčitve tega dohodka.</w:t>
                  </w:r>
                </w:p>
                <w:p w:rsidR="003D0780" w:rsidRDefault="003D0780" w:rsidP="003D0780">
                  <w:pPr>
                    <w:pStyle w:val="Odstavekseznama"/>
                    <w:tabs>
                      <w:tab w:val="left" w:pos="318"/>
                    </w:tabs>
                    <w:suppressAutoHyphens/>
                    <w:overflowPunct w:val="0"/>
                    <w:autoSpaceDE w:val="0"/>
                    <w:autoSpaceDN w:val="0"/>
                    <w:adjustRightInd w:val="0"/>
                    <w:spacing w:line="260" w:lineRule="exact"/>
                    <w:ind w:left="0"/>
                    <w:jc w:val="both"/>
                    <w:textAlignment w:val="baseline"/>
                    <w:outlineLvl w:val="3"/>
                    <w:rPr>
                      <w:rFonts w:ascii="Arial" w:hAnsi="Arial" w:cs="Arial"/>
                      <w:sz w:val="20"/>
                      <w:szCs w:val="20"/>
                    </w:rPr>
                  </w:pPr>
                </w:p>
                <w:p w:rsidR="003D0780" w:rsidRPr="002B0D39" w:rsidRDefault="00672696" w:rsidP="003D0780">
                  <w:pPr>
                    <w:spacing w:after="0"/>
                    <w:jc w:val="both"/>
                    <w:rPr>
                      <w:rFonts w:ascii="Arial" w:eastAsia="Times New Roman" w:hAnsi="Arial"/>
                      <w:b/>
                      <w:sz w:val="20"/>
                      <w:szCs w:val="20"/>
                    </w:rPr>
                  </w:pPr>
                  <w:r>
                    <w:rPr>
                      <w:rFonts w:ascii="Arial" w:eastAsia="Times New Roman" w:hAnsi="Arial"/>
                      <w:b/>
                      <w:sz w:val="20"/>
                      <w:szCs w:val="20"/>
                    </w:rPr>
                    <w:t xml:space="preserve">K </w:t>
                  </w:r>
                  <w:r w:rsidR="003D0780">
                    <w:rPr>
                      <w:rFonts w:ascii="Arial" w:eastAsia="Times New Roman" w:hAnsi="Arial"/>
                      <w:b/>
                      <w:sz w:val="20"/>
                      <w:szCs w:val="20"/>
                    </w:rPr>
                    <w:t xml:space="preserve">5. </w:t>
                  </w:r>
                  <w:r w:rsidR="003D0780" w:rsidRPr="002B0D39">
                    <w:rPr>
                      <w:rFonts w:ascii="Arial" w:eastAsia="Times New Roman" w:hAnsi="Arial"/>
                      <w:b/>
                      <w:sz w:val="20"/>
                      <w:szCs w:val="20"/>
                    </w:rPr>
                    <w:t>člen</w:t>
                  </w:r>
                  <w:r>
                    <w:rPr>
                      <w:rFonts w:ascii="Arial" w:eastAsia="Times New Roman" w:hAnsi="Arial"/>
                      <w:b/>
                      <w:sz w:val="20"/>
                      <w:szCs w:val="20"/>
                    </w:rPr>
                    <w:t>u</w:t>
                  </w:r>
                  <w:r w:rsidR="003D0780" w:rsidRPr="002B0D39">
                    <w:rPr>
                      <w:rFonts w:ascii="Arial" w:eastAsia="Times New Roman" w:hAnsi="Arial"/>
                      <w:b/>
                      <w:sz w:val="20"/>
                      <w:szCs w:val="20"/>
                    </w:rPr>
                    <w:t xml:space="preserve"> </w:t>
                  </w:r>
                </w:p>
                <w:p w:rsidR="003D0780" w:rsidRPr="002B0D39" w:rsidRDefault="003D0780" w:rsidP="003D0780">
                  <w:pPr>
                    <w:spacing w:after="0"/>
                    <w:jc w:val="both"/>
                    <w:rPr>
                      <w:rFonts w:ascii="Arial" w:eastAsia="Times New Roman" w:hAnsi="Arial"/>
                      <w:sz w:val="20"/>
                      <w:szCs w:val="20"/>
                    </w:rPr>
                  </w:pPr>
                  <w:r>
                    <w:rPr>
                      <w:rFonts w:ascii="Arial" w:eastAsia="Times New Roman" w:hAnsi="Arial"/>
                      <w:sz w:val="20"/>
                      <w:szCs w:val="20"/>
                    </w:rPr>
                    <w:t xml:space="preserve">Člen </w:t>
                  </w:r>
                  <w:r w:rsidRPr="002B0D39">
                    <w:rPr>
                      <w:rFonts w:ascii="Arial" w:eastAsia="Times New Roman" w:hAnsi="Arial"/>
                      <w:sz w:val="20"/>
                      <w:szCs w:val="20"/>
                    </w:rPr>
                    <w:t>je končna določba</w:t>
                  </w:r>
                  <w:r>
                    <w:rPr>
                      <w:rFonts w:ascii="Arial" w:eastAsia="Times New Roman" w:hAnsi="Arial"/>
                      <w:sz w:val="20"/>
                      <w:szCs w:val="20"/>
                    </w:rPr>
                    <w:t>. D</w:t>
                  </w:r>
                  <w:r w:rsidRPr="002562D8">
                    <w:rPr>
                      <w:rFonts w:ascii="Arial" w:eastAsia="Times New Roman" w:hAnsi="Arial"/>
                      <w:sz w:val="20"/>
                      <w:szCs w:val="20"/>
                    </w:rPr>
                    <w:t>oloča začetek veljavnosti in uporabe zakona</w:t>
                  </w:r>
                  <w:r>
                    <w:rPr>
                      <w:rFonts w:ascii="Arial" w:eastAsia="Times New Roman" w:hAnsi="Arial"/>
                      <w:sz w:val="20"/>
                      <w:szCs w:val="20"/>
                    </w:rPr>
                    <w:t>.</w:t>
                  </w:r>
                </w:p>
                <w:p w:rsidR="003D0780" w:rsidRDefault="003D0780" w:rsidP="003D0780">
                  <w:pPr>
                    <w:pStyle w:val="Brezrazmikov"/>
                    <w:spacing w:line="260" w:lineRule="exact"/>
                    <w:jc w:val="both"/>
                    <w:rPr>
                      <w:rFonts w:ascii="Arial" w:eastAsia="Times New Roman" w:hAnsi="Arial" w:cs="Arial"/>
                      <w:sz w:val="20"/>
                      <w:szCs w:val="20"/>
                      <w:lang w:eastAsia="sl-SI"/>
                    </w:rPr>
                  </w:pPr>
                </w:p>
                <w:p w:rsidR="003D0780"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3D0780" w:rsidRPr="00D55AB6" w:rsidRDefault="003D0780" w:rsidP="003D0780">
                  <w:pPr>
                    <w:tabs>
                      <w:tab w:val="left" w:pos="318"/>
                    </w:tabs>
                    <w:suppressAutoHyphens/>
                    <w:overflowPunct w:val="0"/>
                    <w:autoSpaceDE w:val="0"/>
                    <w:autoSpaceDN w:val="0"/>
                    <w:adjustRightInd w:val="0"/>
                    <w:spacing w:after="0" w:line="260" w:lineRule="exact"/>
                    <w:ind w:left="34"/>
                    <w:jc w:val="both"/>
                    <w:textAlignment w:val="baseline"/>
                    <w:outlineLvl w:val="3"/>
                    <w:rPr>
                      <w:rFonts w:ascii="Arial" w:eastAsia="Times New Roman" w:hAnsi="Arial" w:cs="Arial"/>
                      <w:sz w:val="20"/>
                      <w:szCs w:val="20"/>
                      <w:lang w:eastAsia="sl-SI"/>
                    </w:rPr>
                  </w:pPr>
                </w:p>
                <w:p w:rsidR="003D0780" w:rsidRPr="00D55AB6" w:rsidRDefault="003D0780" w:rsidP="003D0780">
                  <w:pPr>
                    <w:suppressAutoHyphens/>
                    <w:overflowPunct w:val="0"/>
                    <w:autoSpaceDE w:val="0"/>
                    <w:autoSpaceDN w:val="0"/>
                    <w:adjustRightInd w:val="0"/>
                    <w:spacing w:after="0" w:line="260" w:lineRule="exact"/>
                    <w:textAlignment w:val="baseline"/>
                    <w:outlineLvl w:val="3"/>
                    <w:rPr>
                      <w:rFonts w:ascii="Arial" w:eastAsia="Times New Roman" w:hAnsi="Arial" w:cs="Arial"/>
                      <w:b/>
                      <w:color w:val="A6A6A6"/>
                      <w:sz w:val="20"/>
                      <w:szCs w:val="20"/>
                      <w:lang w:eastAsia="sl-SI"/>
                    </w:rPr>
                  </w:pPr>
                </w:p>
              </w:tc>
            </w:tr>
            <w:tr w:rsidR="003D0780" w:rsidRPr="00D55AB6" w:rsidTr="003D0780">
              <w:tc>
                <w:tcPr>
                  <w:tcW w:w="8997" w:type="dxa"/>
                </w:tcPr>
                <w:p w:rsidR="003D0780" w:rsidRPr="00D55AB6" w:rsidRDefault="003D0780" w:rsidP="003D0780">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3D0780" w:rsidRPr="00D55AB6" w:rsidTr="003D0780">
              <w:tc>
                <w:tcPr>
                  <w:tcW w:w="8997" w:type="dxa"/>
                </w:tcPr>
                <w:p w:rsidR="003D0780" w:rsidRPr="00D55AB6" w:rsidRDefault="003D0780" w:rsidP="003D0780">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color w:val="A6A6A6"/>
                      <w:sz w:val="20"/>
                      <w:szCs w:val="20"/>
                      <w:lang w:eastAsia="sl-SI"/>
                    </w:rPr>
                  </w:pPr>
                </w:p>
              </w:tc>
            </w:tr>
          </w:tbl>
          <w:p w:rsidR="003D0780" w:rsidRPr="00D55AB6" w:rsidRDefault="003D0780" w:rsidP="003D0780">
            <w:pPr>
              <w:suppressAutoHyphens/>
              <w:overflowPunct w:val="0"/>
              <w:autoSpaceDE w:val="0"/>
              <w:autoSpaceDN w:val="0"/>
              <w:adjustRightInd w:val="0"/>
              <w:spacing w:after="0" w:line="260" w:lineRule="exact"/>
              <w:jc w:val="both"/>
              <w:textAlignment w:val="baseline"/>
              <w:outlineLvl w:val="3"/>
              <w:rPr>
                <w:color w:val="A6A6A6"/>
                <w:sz w:val="20"/>
                <w:szCs w:val="20"/>
              </w:rPr>
            </w:pPr>
          </w:p>
        </w:tc>
      </w:tr>
    </w:tbl>
    <w:p w:rsidR="003D0780" w:rsidRDefault="003D0780" w:rsidP="005553CB">
      <w:pPr>
        <w:pStyle w:val="Naslovpredpisa"/>
        <w:spacing w:before="0" w:after="0" w:line="260" w:lineRule="exact"/>
        <w:jc w:val="both"/>
        <w:rPr>
          <w:sz w:val="20"/>
          <w:szCs w:val="20"/>
        </w:rPr>
      </w:pPr>
    </w:p>
    <w:p w:rsidR="00243581" w:rsidRDefault="00243581">
      <w:pPr>
        <w:spacing w:after="0" w:line="240" w:lineRule="auto"/>
        <w:rPr>
          <w:b/>
        </w:rPr>
      </w:pPr>
      <w:r>
        <w:rPr>
          <w:b/>
        </w:rPr>
        <w:br w:type="page"/>
      </w:r>
    </w:p>
    <w:tbl>
      <w:tblPr>
        <w:tblW w:w="0" w:type="auto"/>
        <w:tblLook w:val="04A0" w:firstRow="1" w:lastRow="0" w:firstColumn="1" w:lastColumn="0" w:noHBand="0" w:noVBand="1"/>
      </w:tblPr>
      <w:tblGrid>
        <w:gridCol w:w="5362"/>
      </w:tblGrid>
      <w:tr w:rsidR="006E4AB9" w:rsidRPr="00D55AB6" w:rsidTr="006E4AB9">
        <w:trPr>
          <w:trHeight w:val="3"/>
        </w:trPr>
        <w:tc>
          <w:tcPr>
            <w:tcW w:w="5362" w:type="dxa"/>
          </w:tcPr>
          <w:p w:rsidR="006E4AB9" w:rsidRPr="00D55AB6" w:rsidRDefault="006E4AB9" w:rsidP="00EA40FD">
            <w:pPr>
              <w:pStyle w:val="Poglavje"/>
              <w:spacing w:before="0" w:after="0" w:line="260" w:lineRule="exact"/>
              <w:jc w:val="left"/>
              <w:rPr>
                <w:sz w:val="20"/>
                <w:szCs w:val="20"/>
              </w:rPr>
            </w:pPr>
            <w:r w:rsidRPr="00D55AB6">
              <w:rPr>
                <w:sz w:val="20"/>
                <w:szCs w:val="20"/>
              </w:rPr>
              <w:lastRenderedPageBreak/>
              <w:t>IV. BESEDILO ČLENOV, KI SE SPREMINJAJO</w:t>
            </w:r>
          </w:p>
        </w:tc>
      </w:tr>
      <w:tr w:rsidR="006E4AB9" w:rsidRPr="00D55AB6" w:rsidTr="006E4AB9">
        <w:trPr>
          <w:trHeight w:val="3"/>
        </w:trPr>
        <w:tc>
          <w:tcPr>
            <w:tcW w:w="5362" w:type="dxa"/>
          </w:tcPr>
          <w:p w:rsidR="006E4AB9" w:rsidRPr="00D55AB6" w:rsidRDefault="006E4AB9" w:rsidP="00EA40FD">
            <w:pPr>
              <w:pStyle w:val="Neotevilenodstavek"/>
              <w:spacing w:before="0" w:after="0" w:line="260" w:lineRule="exact"/>
              <w:rPr>
                <w:rFonts w:cs="Arial"/>
                <w:color w:val="A6A6A6"/>
                <w:sz w:val="20"/>
                <w:szCs w:val="20"/>
                <w:lang w:eastAsia="sl-SI"/>
              </w:rPr>
            </w:pPr>
          </w:p>
        </w:tc>
      </w:tr>
    </w:tbl>
    <w:p w:rsidR="00492A93" w:rsidRPr="00492A93" w:rsidRDefault="00492A93" w:rsidP="00492A93">
      <w:pPr>
        <w:autoSpaceDE w:val="0"/>
        <w:autoSpaceDN w:val="0"/>
        <w:adjustRightInd w:val="0"/>
        <w:spacing w:after="0" w:line="240" w:lineRule="auto"/>
        <w:rPr>
          <w:rFonts w:ascii="Arial" w:hAnsi="Arial" w:cs="Arial"/>
          <w:color w:val="000000"/>
          <w:sz w:val="24"/>
          <w:szCs w:val="24"/>
          <w:lang w:eastAsia="sl-SI"/>
        </w:rPr>
      </w:pPr>
    </w:p>
    <w:p w:rsidR="00492A93" w:rsidRPr="00492A93" w:rsidRDefault="00492A93" w:rsidP="00DD2DA9">
      <w:pPr>
        <w:autoSpaceDE w:val="0"/>
        <w:autoSpaceDN w:val="0"/>
        <w:adjustRightInd w:val="0"/>
        <w:spacing w:after="0" w:line="240" w:lineRule="auto"/>
        <w:jc w:val="center"/>
        <w:rPr>
          <w:rFonts w:ascii="Arial" w:hAnsi="Arial" w:cs="Arial"/>
          <w:color w:val="000000"/>
          <w:sz w:val="20"/>
          <w:szCs w:val="20"/>
          <w:lang w:eastAsia="sl-SI"/>
        </w:rPr>
      </w:pPr>
      <w:r w:rsidRPr="00492A93">
        <w:rPr>
          <w:rFonts w:ascii="Arial" w:hAnsi="Arial" w:cs="Arial"/>
          <w:color w:val="000000"/>
          <w:sz w:val="20"/>
          <w:szCs w:val="20"/>
          <w:lang w:eastAsia="sl-SI"/>
        </w:rPr>
        <w:t>I. SPLOŠNI DOLOČBI</w:t>
      </w:r>
    </w:p>
    <w:p w:rsidR="00492A93" w:rsidRPr="00492A93" w:rsidRDefault="00492A93" w:rsidP="00DD2DA9">
      <w:pPr>
        <w:autoSpaceDE w:val="0"/>
        <w:autoSpaceDN w:val="0"/>
        <w:adjustRightInd w:val="0"/>
        <w:spacing w:after="0" w:line="240" w:lineRule="auto"/>
        <w:jc w:val="center"/>
        <w:rPr>
          <w:rFonts w:ascii="Arial" w:hAnsi="Arial" w:cs="Arial"/>
          <w:b/>
          <w:bCs/>
          <w:color w:val="000000"/>
          <w:sz w:val="20"/>
          <w:szCs w:val="20"/>
          <w:lang w:eastAsia="sl-SI"/>
        </w:rPr>
      </w:pPr>
    </w:p>
    <w:p w:rsidR="00492A93" w:rsidRPr="00492A93" w:rsidRDefault="00492A93" w:rsidP="00DD2DA9">
      <w:pPr>
        <w:autoSpaceDE w:val="0"/>
        <w:autoSpaceDN w:val="0"/>
        <w:adjustRightInd w:val="0"/>
        <w:spacing w:after="0" w:line="269" w:lineRule="auto"/>
        <w:jc w:val="center"/>
        <w:rPr>
          <w:rFonts w:ascii="Arial" w:hAnsi="Arial" w:cs="Arial"/>
          <w:color w:val="000000"/>
          <w:sz w:val="20"/>
          <w:szCs w:val="20"/>
          <w:lang w:eastAsia="sl-SI"/>
        </w:rPr>
      </w:pPr>
      <w:r w:rsidRPr="00492A93">
        <w:rPr>
          <w:rFonts w:ascii="Arial" w:hAnsi="Arial" w:cs="Arial"/>
          <w:b/>
          <w:bCs/>
          <w:color w:val="000000"/>
          <w:sz w:val="20"/>
          <w:szCs w:val="20"/>
          <w:lang w:eastAsia="sl-SI"/>
        </w:rPr>
        <w:t>1. člen</w:t>
      </w:r>
    </w:p>
    <w:p w:rsidR="00492A93" w:rsidRPr="00492A93" w:rsidRDefault="00492A93" w:rsidP="00DD2DA9">
      <w:pPr>
        <w:autoSpaceDE w:val="0"/>
        <w:autoSpaceDN w:val="0"/>
        <w:adjustRightInd w:val="0"/>
        <w:spacing w:after="0" w:line="269" w:lineRule="auto"/>
        <w:jc w:val="center"/>
        <w:rPr>
          <w:rFonts w:ascii="Arial" w:hAnsi="Arial" w:cs="Arial"/>
          <w:b/>
          <w:bCs/>
          <w:color w:val="000000"/>
          <w:sz w:val="20"/>
          <w:szCs w:val="20"/>
          <w:lang w:eastAsia="sl-SI"/>
        </w:rPr>
      </w:pPr>
      <w:r w:rsidRPr="00492A93">
        <w:rPr>
          <w:rFonts w:ascii="Arial" w:hAnsi="Arial" w:cs="Arial"/>
          <w:b/>
          <w:bCs/>
          <w:color w:val="000000"/>
          <w:sz w:val="20"/>
          <w:szCs w:val="20"/>
          <w:lang w:eastAsia="sl-SI"/>
        </w:rPr>
        <w:t>(vsebina zakona)</w:t>
      </w:r>
    </w:p>
    <w:p w:rsidR="00492A93" w:rsidRPr="00492A93" w:rsidRDefault="00492A93" w:rsidP="00DD2DA9">
      <w:pPr>
        <w:autoSpaceDE w:val="0"/>
        <w:autoSpaceDN w:val="0"/>
        <w:adjustRightInd w:val="0"/>
        <w:spacing w:after="0" w:line="269" w:lineRule="auto"/>
        <w:jc w:val="center"/>
        <w:rPr>
          <w:rFonts w:ascii="Arial" w:hAnsi="Arial" w:cs="Arial"/>
          <w:b/>
          <w:bCs/>
          <w:color w:val="000000"/>
          <w:sz w:val="20"/>
          <w:szCs w:val="20"/>
          <w:lang w:eastAsia="sl-SI"/>
        </w:rPr>
      </w:pPr>
    </w:p>
    <w:p w:rsidR="00492A93" w:rsidRPr="00DD2DA9" w:rsidRDefault="00492A93" w:rsidP="00DD2DA9">
      <w:pPr>
        <w:autoSpaceDE w:val="0"/>
        <w:autoSpaceDN w:val="0"/>
        <w:adjustRightInd w:val="0"/>
        <w:spacing w:after="0" w:line="269" w:lineRule="auto"/>
        <w:jc w:val="both"/>
        <w:rPr>
          <w:rFonts w:ascii="Arial" w:eastAsia="Times New Roman" w:hAnsi="Arial" w:cs="Arial"/>
          <w:sz w:val="20"/>
          <w:szCs w:val="20"/>
          <w:lang w:eastAsia="sl-SI"/>
        </w:rPr>
      </w:pPr>
      <w:r w:rsidRPr="00DD2DA9">
        <w:rPr>
          <w:rFonts w:ascii="Arial" w:eastAsia="Times New Roman" w:hAnsi="Arial" w:cs="Arial"/>
          <w:sz w:val="20"/>
          <w:szCs w:val="20"/>
          <w:lang w:eastAsia="sl-SI"/>
        </w:rPr>
        <w:t xml:space="preserve">(1) S tem zakonom se ureja sistem in uvaja obveznost plačevanja davka od dohodkov pravnih oseb. </w:t>
      </w:r>
    </w:p>
    <w:p w:rsidR="00492A93" w:rsidRPr="00DD2DA9" w:rsidRDefault="00492A93" w:rsidP="00DD2DA9">
      <w:pPr>
        <w:autoSpaceDE w:val="0"/>
        <w:autoSpaceDN w:val="0"/>
        <w:adjustRightInd w:val="0"/>
        <w:spacing w:after="0" w:line="269" w:lineRule="auto"/>
        <w:jc w:val="both"/>
        <w:rPr>
          <w:rFonts w:ascii="Arial" w:eastAsia="Times New Roman" w:hAnsi="Arial" w:cs="Arial"/>
          <w:sz w:val="20"/>
          <w:szCs w:val="20"/>
          <w:lang w:eastAsia="sl-SI"/>
        </w:rPr>
      </w:pPr>
      <w:r w:rsidRPr="00DD2DA9">
        <w:rPr>
          <w:rFonts w:ascii="Arial" w:eastAsia="Times New Roman" w:hAnsi="Arial" w:cs="Arial"/>
          <w:sz w:val="20"/>
          <w:szCs w:val="20"/>
          <w:lang w:eastAsia="sl-SI"/>
        </w:rPr>
        <w:t xml:space="preserve">(2) S tem zakonom se v pravni red Republike Slovenije prenašajo naslednje direktive Evropske skupnosti: </w:t>
      </w:r>
    </w:p>
    <w:p w:rsidR="00492A93" w:rsidRPr="00DD2DA9" w:rsidRDefault="00492A93" w:rsidP="00DD2DA9">
      <w:pPr>
        <w:autoSpaceDE w:val="0"/>
        <w:autoSpaceDN w:val="0"/>
        <w:adjustRightInd w:val="0"/>
        <w:spacing w:after="14" w:line="269" w:lineRule="auto"/>
        <w:jc w:val="both"/>
        <w:rPr>
          <w:rFonts w:ascii="Arial" w:eastAsia="Times New Roman" w:hAnsi="Arial" w:cs="Arial"/>
          <w:sz w:val="20"/>
          <w:szCs w:val="20"/>
          <w:lang w:eastAsia="sl-SI"/>
        </w:rPr>
      </w:pPr>
      <w:r w:rsidRPr="00DD2DA9">
        <w:rPr>
          <w:rFonts w:ascii="Arial" w:eastAsia="Times New Roman" w:hAnsi="Arial" w:cs="Arial"/>
          <w:sz w:val="20"/>
          <w:szCs w:val="20"/>
          <w:lang w:eastAsia="sl-SI"/>
        </w:rPr>
        <w:t xml:space="preserve">- Direktiva Sveta 90/434/EGS z dne 23. julija 1990 o skupnem sistemu obdavčitve za združitve, delitve, prenose sredstev in zamenjave kapitalskih deležev družb iz različnih držav članic (UL L št. 225 z dne 20. avgusta 1990, str. 142), zadnjič spremenjena z Direktivo Sveta 2005/19/ES o spremembah Direktive 90/434/EGS o skupnem sistemu obdavčitve za združitve, delitve, prenose sredstev in zamenjave kapitalskih deležev iz različnih držav članic (UL L št. 58 z dne 4. marca 2005, str. 19); </w:t>
      </w:r>
    </w:p>
    <w:p w:rsidR="00492A93" w:rsidRPr="00DD2DA9" w:rsidRDefault="00492A93" w:rsidP="00DD2DA9">
      <w:pPr>
        <w:autoSpaceDE w:val="0"/>
        <w:autoSpaceDN w:val="0"/>
        <w:adjustRightInd w:val="0"/>
        <w:spacing w:after="14" w:line="269" w:lineRule="auto"/>
        <w:jc w:val="both"/>
        <w:rPr>
          <w:rFonts w:ascii="Arial" w:eastAsia="Times New Roman" w:hAnsi="Arial" w:cs="Arial"/>
          <w:sz w:val="20"/>
          <w:szCs w:val="20"/>
          <w:lang w:eastAsia="sl-SI"/>
        </w:rPr>
      </w:pPr>
      <w:r w:rsidRPr="00DD2DA9">
        <w:rPr>
          <w:rFonts w:ascii="Arial" w:eastAsia="Times New Roman" w:hAnsi="Arial" w:cs="Arial"/>
          <w:sz w:val="20"/>
          <w:szCs w:val="20"/>
          <w:lang w:eastAsia="sl-SI"/>
        </w:rPr>
        <w:t xml:space="preserve">- Direktiva Sveta 2011/96/EU z dne 30. novembra 2011 o skupnem sistemu obdavčitve matičnih družb in odvisnih družb iz različnih držav članic (prenovitev) (UL L št. 345 z dne 29. decembra 2011, str. 8), zadnjič spremenjena z Direktivo Sveta (EU) 2015/121 z dne 27. januarja 2015 o spremembi Direktive 2011/96/EU o skupnem sistemu obdavčitve matičnih družb in odvisnih družb iz različnih držav članic (UL L št. 21 z dne 28. 1. 2015, str. 1); </w:t>
      </w:r>
    </w:p>
    <w:p w:rsidR="00492A93" w:rsidRPr="00DD2DA9" w:rsidRDefault="00492A93" w:rsidP="00DD2DA9">
      <w:pPr>
        <w:autoSpaceDE w:val="0"/>
        <w:autoSpaceDN w:val="0"/>
        <w:adjustRightInd w:val="0"/>
        <w:spacing w:after="0" w:line="269" w:lineRule="auto"/>
        <w:jc w:val="both"/>
        <w:rPr>
          <w:rFonts w:ascii="Arial" w:eastAsia="Times New Roman" w:hAnsi="Arial" w:cs="Arial"/>
          <w:sz w:val="20"/>
          <w:szCs w:val="20"/>
          <w:lang w:eastAsia="sl-SI"/>
        </w:rPr>
      </w:pPr>
      <w:r w:rsidRPr="00DD2DA9">
        <w:rPr>
          <w:rFonts w:ascii="Arial" w:eastAsia="Times New Roman" w:hAnsi="Arial" w:cs="Arial"/>
          <w:sz w:val="20"/>
          <w:szCs w:val="20"/>
          <w:lang w:eastAsia="sl-SI"/>
        </w:rPr>
        <w:t xml:space="preserve">- Direktiva Sveta 2003/49/ES z dne 3. junija 2003 o skupnem sistemu obdavčevanja plačil obresti ter licenčnin med povezanimi družbami iz različnih držav članic (UL L št. 157 z dne 26. junija 2003, str. 49). </w:t>
      </w:r>
    </w:p>
    <w:p w:rsidR="00243581" w:rsidRPr="00492A93" w:rsidRDefault="00243581">
      <w:pPr>
        <w:rPr>
          <w:sz w:val="20"/>
          <w:szCs w:val="20"/>
        </w:rPr>
      </w:pPr>
    </w:p>
    <w:p w:rsidR="0047493F" w:rsidRPr="0047493F" w:rsidRDefault="0047493F" w:rsidP="0047493F">
      <w:pPr>
        <w:pStyle w:val="Poglavje"/>
        <w:spacing w:before="0" w:after="0" w:line="260" w:lineRule="exact"/>
        <w:jc w:val="left"/>
        <w:rPr>
          <w:sz w:val="20"/>
          <w:szCs w:val="20"/>
        </w:rPr>
      </w:pPr>
      <w:r w:rsidRPr="008D1759">
        <w:rPr>
          <w:sz w:val="20"/>
          <w:szCs w:val="20"/>
        </w:rPr>
        <w:t>V. PREDLOG, DA SE PREDLOG ZAKONA OBRAVNAVA PO NUJNEM OZIROMA SKRAJŠANEM POSTOPKU</w:t>
      </w:r>
    </w:p>
    <w:p w:rsidR="009432C8" w:rsidRDefault="009432C8" w:rsidP="009432C8">
      <w:pPr>
        <w:autoSpaceDE w:val="0"/>
        <w:autoSpaceDN w:val="0"/>
        <w:adjustRightInd w:val="0"/>
        <w:jc w:val="both"/>
        <w:rPr>
          <w:rFonts w:cs="Arial"/>
          <w:color w:val="000000"/>
          <w:szCs w:val="20"/>
        </w:rPr>
      </w:pPr>
      <w:r>
        <w:rPr>
          <w:rFonts w:cs="Arial"/>
          <w:color w:val="000000"/>
          <w:szCs w:val="20"/>
        </w:rPr>
        <w:t xml:space="preserve">Predlog zakona v slovenski pravni red prenaša dva instituta iz Direktive 2016/1164/EU z dne 12. julija 2016 o določitvi pravil proti praksam izogibanja davkom, ki neposredno vplivajo na delovanje notranjega trga. Gre za instituta, ki se morata pričeti uporabljati s 1. januarjem 2019 in se nanašata na implementacijo splošnega pravila proti zlorabam in pravila glede nadzorovanih tujih družb. Slednje pomeni, da je potrebno instituta prenesti najkasneje </w:t>
      </w:r>
      <w:r>
        <w:rPr>
          <w:rFonts w:cs="Arial"/>
          <w:color w:val="000000"/>
          <w:szCs w:val="20"/>
        </w:rPr>
        <w:br/>
        <w:t>do 31. decembra 2018, saj v nasprotnem primeru lahko nastanejo težko popravljive posledice za delovanje države, tako z vidika nadaljnjih postopkov pred Evropsko komisijo (Slovenija bo prejela opomin zaradi ne prenosa omenjene direktive s strani Evropske komisije) kakor tudi z vidika pravočasnega informiranja zavezancev o novem postopanju v zvezi z odmero davka na dohodek pravnih oseb.</w:t>
      </w:r>
    </w:p>
    <w:p w:rsidR="00E0560D" w:rsidRDefault="00E0560D" w:rsidP="00E0560D">
      <w:pPr>
        <w:pStyle w:val="Odstavekseznama1"/>
        <w:spacing w:line="260" w:lineRule="exact"/>
        <w:ind w:left="0"/>
        <w:jc w:val="both"/>
        <w:rPr>
          <w:rFonts w:ascii="Arial" w:hAnsi="Arial" w:cs="Arial"/>
          <w:sz w:val="20"/>
          <w:szCs w:val="20"/>
        </w:rPr>
      </w:pPr>
      <w:bookmarkStart w:id="0" w:name="_GoBack"/>
      <w:bookmarkEnd w:id="0"/>
    </w:p>
    <w:p w:rsidR="002A6DBA" w:rsidRPr="00BC7683" w:rsidRDefault="002A6DBA">
      <w:pPr>
        <w:spacing w:after="0" w:line="240" w:lineRule="auto"/>
        <w:rPr>
          <w:rFonts w:ascii="Arial" w:eastAsia="Times New Roman" w:hAnsi="Arial" w:cs="Arial"/>
          <w:b/>
          <w:sz w:val="20"/>
          <w:szCs w:val="20"/>
          <w:lang w:eastAsia="sl-SI"/>
        </w:rPr>
      </w:pPr>
      <w:r>
        <w:rPr>
          <w:rFonts w:ascii="Arial" w:hAnsi="Arial" w:cs="Arial"/>
          <w:sz w:val="20"/>
          <w:szCs w:val="20"/>
        </w:rPr>
        <w:br w:type="page"/>
      </w:r>
    </w:p>
    <w:p w:rsidR="002A6DBA" w:rsidRDefault="002A6DBA" w:rsidP="002A6DBA">
      <w:pPr>
        <w:pStyle w:val="Odstavekseznama1"/>
        <w:spacing w:line="260" w:lineRule="exact"/>
        <w:ind w:left="0"/>
        <w:rPr>
          <w:rFonts w:ascii="Arial" w:hAnsi="Arial" w:cs="Arial"/>
          <w:b/>
          <w:sz w:val="20"/>
          <w:szCs w:val="20"/>
        </w:rPr>
      </w:pPr>
      <w:r w:rsidRPr="00D55AB6">
        <w:rPr>
          <w:rFonts w:ascii="Arial" w:hAnsi="Arial" w:cs="Arial"/>
          <w:b/>
          <w:sz w:val="20"/>
          <w:szCs w:val="20"/>
        </w:rPr>
        <w:lastRenderedPageBreak/>
        <w:t>VI. PRILOGE</w:t>
      </w:r>
    </w:p>
    <w:p w:rsidR="002A6DBA" w:rsidRDefault="002A6DBA" w:rsidP="002A6DBA">
      <w:pPr>
        <w:pStyle w:val="Odstavekseznama1"/>
        <w:numPr>
          <w:ilvl w:val="1"/>
          <w:numId w:val="12"/>
        </w:numPr>
        <w:spacing w:line="260" w:lineRule="exact"/>
        <w:ind w:left="567" w:hanging="141"/>
        <w:rPr>
          <w:rFonts w:ascii="Arial" w:hAnsi="Arial" w:cs="Arial"/>
          <w:sz w:val="20"/>
          <w:szCs w:val="20"/>
        </w:rPr>
      </w:pPr>
      <w:r w:rsidRPr="001852EB">
        <w:rPr>
          <w:rFonts w:ascii="Arial" w:hAnsi="Arial" w:cs="Arial"/>
          <w:sz w:val="20"/>
          <w:szCs w:val="20"/>
        </w:rPr>
        <w:t>Izjava o skladnosti in korelacijska tabela</w:t>
      </w:r>
    </w:p>
    <w:p w:rsidR="002A6DBA" w:rsidRDefault="002A6DBA">
      <w:pPr>
        <w:spacing w:after="0" w:line="240" w:lineRule="auto"/>
        <w:rPr>
          <w:rFonts w:ascii="Arial" w:hAnsi="Arial" w:cs="Arial"/>
          <w:sz w:val="20"/>
          <w:szCs w:val="20"/>
        </w:rPr>
      </w:pPr>
    </w:p>
    <w:p w:rsidR="002A6DBA" w:rsidRDefault="00FA6F23">
      <w:pPr>
        <w:spacing w:after="0" w:line="240" w:lineRule="auto"/>
        <w:rPr>
          <w:rFonts w:ascii="Arial" w:hAnsi="Arial" w:cs="Arial"/>
          <w:sz w:val="20"/>
          <w:szCs w:val="20"/>
        </w:rPr>
      </w:pPr>
      <w:r>
        <w:rPr>
          <w:noProof/>
          <w:lang w:eastAsia="sl-SI"/>
        </w:rPr>
        <w:drawing>
          <wp:inline distT="0" distB="0" distL="0" distR="0">
            <wp:extent cx="5759450" cy="7836077"/>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59450" cy="7836077"/>
                    </a:xfrm>
                    <a:prstGeom prst="rect">
                      <a:avLst/>
                    </a:prstGeom>
                    <a:noFill/>
                    <a:ln>
                      <a:noFill/>
                    </a:ln>
                  </pic:spPr>
                </pic:pic>
              </a:graphicData>
            </a:graphic>
          </wp:inline>
        </w:drawing>
      </w:r>
      <w:r w:rsidR="002A6DBA">
        <w:rPr>
          <w:rFonts w:ascii="Arial" w:hAnsi="Arial" w:cs="Arial"/>
          <w:sz w:val="20"/>
          <w:szCs w:val="20"/>
        </w:rPr>
        <w:br w:type="page"/>
      </w:r>
    </w:p>
    <w:p w:rsidR="00A1038B" w:rsidRDefault="00FA6F23">
      <w:pPr>
        <w:spacing w:after="0" w:line="240" w:lineRule="auto"/>
        <w:rPr>
          <w:rFonts w:ascii="Arial" w:eastAsia="Times New Roman" w:hAnsi="Arial" w:cs="Arial"/>
          <w:sz w:val="20"/>
          <w:szCs w:val="20"/>
          <w:lang w:eastAsia="sl-SI"/>
        </w:rPr>
      </w:pPr>
      <w:r>
        <w:rPr>
          <w:noProof/>
          <w:lang w:eastAsia="sl-SI"/>
        </w:rPr>
        <w:lastRenderedPageBreak/>
        <w:drawing>
          <wp:inline distT="0" distB="0" distL="0" distR="0">
            <wp:extent cx="5759450" cy="764054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59450" cy="7640540"/>
                    </a:xfrm>
                    <a:prstGeom prst="rect">
                      <a:avLst/>
                    </a:prstGeom>
                    <a:noFill/>
                    <a:ln>
                      <a:noFill/>
                    </a:ln>
                  </pic:spPr>
                </pic:pic>
              </a:graphicData>
            </a:graphic>
          </wp:inline>
        </w:drawing>
      </w:r>
    </w:p>
    <w:sectPr w:rsidR="00A1038B" w:rsidSect="00A01399">
      <w:headerReference w:type="first" r:id="rId17"/>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4595" w:rsidRDefault="00664595">
      <w:pPr>
        <w:spacing w:after="0" w:line="240" w:lineRule="auto"/>
      </w:pPr>
      <w:r>
        <w:separator/>
      </w:r>
    </w:p>
  </w:endnote>
  <w:endnote w:type="continuationSeparator" w:id="0">
    <w:p w:rsidR="00664595" w:rsidRDefault="00664595">
      <w:pPr>
        <w:spacing w:after="0" w:line="240" w:lineRule="auto"/>
      </w:pPr>
      <w:r>
        <w:continuationSeparator/>
      </w:r>
    </w:p>
  </w:endnote>
  <w:endnote w:type="continuationNotice" w:id="1">
    <w:p w:rsidR="00664595" w:rsidRDefault="0066459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EC Square Sans Pro Medium">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4595" w:rsidRDefault="00664595">
      <w:pPr>
        <w:spacing w:after="0" w:line="240" w:lineRule="auto"/>
      </w:pPr>
      <w:r>
        <w:separator/>
      </w:r>
    </w:p>
  </w:footnote>
  <w:footnote w:type="continuationSeparator" w:id="0">
    <w:p w:rsidR="00664595" w:rsidRDefault="00664595">
      <w:pPr>
        <w:spacing w:after="0" w:line="240" w:lineRule="auto"/>
      </w:pPr>
      <w:r>
        <w:continuationSeparator/>
      </w:r>
    </w:p>
  </w:footnote>
  <w:footnote w:type="continuationNotice" w:id="1">
    <w:p w:rsidR="00664595" w:rsidRDefault="00664595">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3D4B" w:rsidRPr="008F3500" w:rsidRDefault="003F3D4B" w:rsidP="00E455F9">
    <w:pPr>
      <w:pStyle w:val="Glava"/>
      <w:tabs>
        <w:tab w:val="clear" w:pos="4320"/>
        <w:tab w:val="clear" w:pos="8640"/>
        <w:tab w:val="left" w:pos="5112"/>
      </w:tabs>
      <w:spacing w:line="240" w:lineRule="exact"/>
      <w:rPr>
        <w:rFonts w:cs="Arial"/>
        <w:sz w:val="16"/>
      </w:rPr>
    </w:pPr>
    <w:r w:rsidRPr="008F3500">
      <w:rPr>
        <w:rFonts w:cs="Arial"/>
        <w:sz w:val="16"/>
      </w:rPr>
      <w:tab/>
    </w:r>
  </w:p>
  <w:p w:rsidR="003F3D4B" w:rsidRPr="008F3500" w:rsidRDefault="003F3D4B"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B44C5"/>
    <w:multiLevelType w:val="hybridMultilevel"/>
    <w:tmpl w:val="EA043518"/>
    <w:lvl w:ilvl="0" w:tplc="7E86593C">
      <w:start w:val="1"/>
      <w:numFmt w:val="decimal"/>
      <w:lvlText w:val="%1."/>
      <w:lvlJc w:val="left"/>
      <w:pPr>
        <w:ind w:left="394" w:hanging="36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1">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nsid w:val="088C1624"/>
    <w:multiLevelType w:val="hybridMultilevel"/>
    <w:tmpl w:val="61A8F44A"/>
    <w:lvl w:ilvl="0" w:tplc="76AC1A70">
      <w:start w:val="49"/>
      <w:numFmt w:val="bullet"/>
      <w:lvlText w:val=""/>
      <w:lvlJc w:val="left"/>
      <w:pPr>
        <w:ind w:left="786"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AC437D1"/>
    <w:multiLevelType w:val="hybridMultilevel"/>
    <w:tmpl w:val="05362B84"/>
    <w:lvl w:ilvl="0" w:tplc="D3E46D7E">
      <w:start w:val="1"/>
      <w:numFmt w:val="decimal"/>
      <w:lvlText w:val="%1."/>
      <w:lvlJc w:val="left"/>
      <w:pPr>
        <w:ind w:left="686" w:hanging="367"/>
      </w:pPr>
      <w:rPr>
        <w:rFonts w:ascii="Arial" w:eastAsia="Arial" w:hAnsi="Arial" w:cs="Arial" w:hint="default"/>
        <w:b/>
        <w:bCs/>
        <w:spacing w:val="-1"/>
        <w:w w:val="100"/>
        <w:sz w:val="22"/>
        <w:szCs w:val="22"/>
      </w:rPr>
    </w:lvl>
    <w:lvl w:ilvl="1" w:tplc="F670D834">
      <w:numFmt w:val="bullet"/>
      <w:lvlText w:val="•"/>
      <w:lvlJc w:val="left"/>
      <w:pPr>
        <w:ind w:left="1576" w:hanging="367"/>
      </w:pPr>
      <w:rPr>
        <w:rFonts w:hint="default"/>
      </w:rPr>
    </w:lvl>
    <w:lvl w:ilvl="2" w:tplc="FB58FF24">
      <w:numFmt w:val="bullet"/>
      <w:lvlText w:val="•"/>
      <w:lvlJc w:val="left"/>
      <w:pPr>
        <w:ind w:left="2472" w:hanging="367"/>
      </w:pPr>
      <w:rPr>
        <w:rFonts w:hint="default"/>
      </w:rPr>
    </w:lvl>
    <w:lvl w:ilvl="3" w:tplc="C40ED0E8">
      <w:numFmt w:val="bullet"/>
      <w:lvlText w:val="•"/>
      <w:lvlJc w:val="left"/>
      <w:pPr>
        <w:ind w:left="3368" w:hanging="367"/>
      </w:pPr>
      <w:rPr>
        <w:rFonts w:hint="default"/>
      </w:rPr>
    </w:lvl>
    <w:lvl w:ilvl="4" w:tplc="D3F4BAF2">
      <w:numFmt w:val="bullet"/>
      <w:lvlText w:val="•"/>
      <w:lvlJc w:val="left"/>
      <w:pPr>
        <w:ind w:left="4264" w:hanging="367"/>
      </w:pPr>
      <w:rPr>
        <w:rFonts w:hint="default"/>
      </w:rPr>
    </w:lvl>
    <w:lvl w:ilvl="5" w:tplc="5CD0F4C0">
      <w:numFmt w:val="bullet"/>
      <w:lvlText w:val="•"/>
      <w:lvlJc w:val="left"/>
      <w:pPr>
        <w:ind w:left="5160" w:hanging="367"/>
      </w:pPr>
      <w:rPr>
        <w:rFonts w:hint="default"/>
      </w:rPr>
    </w:lvl>
    <w:lvl w:ilvl="6" w:tplc="F5624938">
      <w:numFmt w:val="bullet"/>
      <w:lvlText w:val="•"/>
      <w:lvlJc w:val="left"/>
      <w:pPr>
        <w:ind w:left="6056" w:hanging="367"/>
      </w:pPr>
      <w:rPr>
        <w:rFonts w:hint="default"/>
      </w:rPr>
    </w:lvl>
    <w:lvl w:ilvl="7" w:tplc="4B8ED53A">
      <w:numFmt w:val="bullet"/>
      <w:lvlText w:val="•"/>
      <w:lvlJc w:val="left"/>
      <w:pPr>
        <w:ind w:left="6952" w:hanging="367"/>
      </w:pPr>
      <w:rPr>
        <w:rFonts w:hint="default"/>
      </w:rPr>
    </w:lvl>
    <w:lvl w:ilvl="8" w:tplc="9BE2B02C">
      <w:numFmt w:val="bullet"/>
      <w:lvlText w:val="•"/>
      <w:lvlJc w:val="left"/>
      <w:pPr>
        <w:ind w:left="7848" w:hanging="367"/>
      </w:pPr>
      <w:rPr>
        <w:rFonts w:hint="default"/>
      </w:rPr>
    </w:lvl>
  </w:abstractNum>
  <w:abstractNum w:abstractNumId="4">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1FB6DDF"/>
    <w:multiLevelType w:val="hybridMultilevel"/>
    <w:tmpl w:val="4A10B61A"/>
    <w:lvl w:ilvl="0" w:tplc="1010BA0A">
      <w:start w:val="1"/>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6F31035"/>
    <w:multiLevelType w:val="hybridMultilevel"/>
    <w:tmpl w:val="E4C8507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8301157"/>
    <w:multiLevelType w:val="hybridMultilevel"/>
    <w:tmpl w:val="84BA737A"/>
    <w:lvl w:ilvl="0" w:tplc="86804BB2">
      <w:start w:val="14"/>
      <w:numFmt w:val="bullet"/>
      <w:lvlText w:val="-"/>
      <w:lvlJc w:val="left"/>
      <w:pPr>
        <w:tabs>
          <w:tab w:val="num" w:pos="720"/>
        </w:tabs>
        <w:ind w:left="720" w:hanging="360"/>
      </w:pPr>
      <w:rPr>
        <w:rFonts w:ascii="Arial" w:eastAsia="Times New Roman" w:hAnsi="Arial" w:hint="default"/>
        <w:color w:val="auto"/>
      </w:rPr>
    </w:lvl>
    <w:lvl w:ilvl="1" w:tplc="04240003" w:tentative="1">
      <w:start w:val="1"/>
      <w:numFmt w:val="bullet"/>
      <w:lvlText w:val="o"/>
      <w:lvlJc w:val="left"/>
      <w:pPr>
        <w:tabs>
          <w:tab w:val="num" w:pos="1440"/>
        </w:tabs>
        <w:ind w:left="1440" w:hanging="360"/>
      </w:pPr>
      <w:rPr>
        <w:rFonts w:ascii="Courier New" w:hAnsi="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1C3F59E8"/>
    <w:multiLevelType w:val="hybridMultilevel"/>
    <w:tmpl w:val="E14C9B48"/>
    <w:lvl w:ilvl="0" w:tplc="92FC7576">
      <w:start w:val="3"/>
      <w:numFmt w:val="bullet"/>
      <w:lvlText w:val="-"/>
      <w:lvlJc w:val="left"/>
      <w:pPr>
        <w:ind w:left="1114" w:hanging="360"/>
      </w:pPr>
      <w:rPr>
        <w:rFonts w:ascii="Arial" w:eastAsia="Times New Roman" w:hAnsi="Arial" w:hint="default"/>
      </w:rPr>
    </w:lvl>
    <w:lvl w:ilvl="1" w:tplc="04240003" w:tentative="1">
      <w:start w:val="1"/>
      <w:numFmt w:val="bullet"/>
      <w:lvlText w:val="o"/>
      <w:lvlJc w:val="left"/>
      <w:pPr>
        <w:ind w:left="1834" w:hanging="360"/>
      </w:pPr>
      <w:rPr>
        <w:rFonts w:ascii="Courier New" w:hAnsi="Courier New" w:cs="Courier New" w:hint="default"/>
      </w:rPr>
    </w:lvl>
    <w:lvl w:ilvl="2" w:tplc="04240005" w:tentative="1">
      <w:start w:val="1"/>
      <w:numFmt w:val="bullet"/>
      <w:lvlText w:val=""/>
      <w:lvlJc w:val="left"/>
      <w:pPr>
        <w:ind w:left="2554" w:hanging="360"/>
      </w:pPr>
      <w:rPr>
        <w:rFonts w:ascii="Wingdings" w:hAnsi="Wingdings" w:hint="default"/>
      </w:rPr>
    </w:lvl>
    <w:lvl w:ilvl="3" w:tplc="04240001" w:tentative="1">
      <w:start w:val="1"/>
      <w:numFmt w:val="bullet"/>
      <w:lvlText w:val=""/>
      <w:lvlJc w:val="left"/>
      <w:pPr>
        <w:ind w:left="3274" w:hanging="360"/>
      </w:pPr>
      <w:rPr>
        <w:rFonts w:ascii="Symbol" w:hAnsi="Symbol" w:hint="default"/>
      </w:rPr>
    </w:lvl>
    <w:lvl w:ilvl="4" w:tplc="04240003" w:tentative="1">
      <w:start w:val="1"/>
      <w:numFmt w:val="bullet"/>
      <w:lvlText w:val="o"/>
      <w:lvlJc w:val="left"/>
      <w:pPr>
        <w:ind w:left="3994" w:hanging="360"/>
      </w:pPr>
      <w:rPr>
        <w:rFonts w:ascii="Courier New" w:hAnsi="Courier New" w:cs="Courier New" w:hint="default"/>
      </w:rPr>
    </w:lvl>
    <w:lvl w:ilvl="5" w:tplc="04240005" w:tentative="1">
      <w:start w:val="1"/>
      <w:numFmt w:val="bullet"/>
      <w:lvlText w:val=""/>
      <w:lvlJc w:val="left"/>
      <w:pPr>
        <w:ind w:left="4714" w:hanging="360"/>
      </w:pPr>
      <w:rPr>
        <w:rFonts w:ascii="Wingdings" w:hAnsi="Wingdings" w:hint="default"/>
      </w:rPr>
    </w:lvl>
    <w:lvl w:ilvl="6" w:tplc="04240001" w:tentative="1">
      <w:start w:val="1"/>
      <w:numFmt w:val="bullet"/>
      <w:lvlText w:val=""/>
      <w:lvlJc w:val="left"/>
      <w:pPr>
        <w:ind w:left="5434" w:hanging="360"/>
      </w:pPr>
      <w:rPr>
        <w:rFonts w:ascii="Symbol" w:hAnsi="Symbol" w:hint="default"/>
      </w:rPr>
    </w:lvl>
    <w:lvl w:ilvl="7" w:tplc="04240003" w:tentative="1">
      <w:start w:val="1"/>
      <w:numFmt w:val="bullet"/>
      <w:lvlText w:val="o"/>
      <w:lvlJc w:val="left"/>
      <w:pPr>
        <w:ind w:left="6154" w:hanging="360"/>
      </w:pPr>
      <w:rPr>
        <w:rFonts w:ascii="Courier New" w:hAnsi="Courier New" w:cs="Courier New" w:hint="default"/>
      </w:rPr>
    </w:lvl>
    <w:lvl w:ilvl="8" w:tplc="04240005" w:tentative="1">
      <w:start w:val="1"/>
      <w:numFmt w:val="bullet"/>
      <w:lvlText w:val=""/>
      <w:lvlJc w:val="left"/>
      <w:pPr>
        <w:ind w:left="6874" w:hanging="360"/>
      </w:pPr>
      <w:rPr>
        <w:rFonts w:ascii="Wingdings" w:hAnsi="Wingdings" w:hint="default"/>
      </w:rPr>
    </w:lvl>
  </w:abstractNum>
  <w:abstractNum w:abstractNumId="11">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2">
    <w:nsid w:val="26814E74"/>
    <w:multiLevelType w:val="hybridMultilevel"/>
    <w:tmpl w:val="0308A964"/>
    <w:lvl w:ilvl="0" w:tplc="C5FCFC4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nsid w:val="2C8F2DCE"/>
    <w:multiLevelType w:val="hybridMultilevel"/>
    <w:tmpl w:val="F5C080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5">
    <w:nsid w:val="2E72086F"/>
    <w:multiLevelType w:val="hybridMultilevel"/>
    <w:tmpl w:val="3EA0E2F8"/>
    <w:lvl w:ilvl="0" w:tplc="1862D3A6">
      <w:start w:val="1"/>
      <w:numFmt w:val="decimal"/>
      <w:lvlText w:val="(%1)"/>
      <w:lvlJc w:val="left"/>
      <w:pPr>
        <w:ind w:left="394" w:hanging="36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16">
    <w:nsid w:val="30AC661B"/>
    <w:multiLevelType w:val="hybridMultilevel"/>
    <w:tmpl w:val="E438C02E"/>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7">
    <w:nsid w:val="31CD4BBB"/>
    <w:multiLevelType w:val="hybridMultilevel"/>
    <w:tmpl w:val="45A09CC4"/>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8">
    <w:nsid w:val="32CF7BF1"/>
    <w:multiLevelType w:val="hybridMultilevel"/>
    <w:tmpl w:val="37BA4A36"/>
    <w:lvl w:ilvl="0" w:tplc="B65A536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4781E5E"/>
    <w:multiLevelType w:val="hybridMultilevel"/>
    <w:tmpl w:val="8EEC87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nsid w:val="39E664D9"/>
    <w:multiLevelType w:val="hybridMultilevel"/>
    <w:tmpl w:val="40404C5C"/>
    <w:lvl w:ilvl="0" w:tplc="0424000F">
      <w:start w:val="1"/>
      <w:numFmt w:val="decimal"/>
      <w:lvlText w:val="%1."/>
      <w:lvlJc w:val="left"/>
      <w:pPr>
        <w:ind w:left="394" w:hanging="36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23">
    <w:nsid w:val="3B057127"/>
    <w:multiLevelType w:val="hybridMultilevel"/>
    <w:tmpl w:val="92CE5CA6"/>
    <w:lvl w:ilvl="0" w:tplc="92FC7576">
      <w:start w:val="3"/>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3B185728"/>
    <w:multiLevelType w:val="hybridMultilevel"/>
    <w:tmpl w:val="15B8AF94"/>
    <w:lvl w:ilvl="0" w:tplc="0424000F">
      <w:start w:val="1"/>
      <w:numFmt w:val="decimal"/>
      <w:lvlText w:val="%1."/>
      <w:lvlJc w:val="left"/>
      <w:pPr>
        <w:ind w:left="394" w:hanging="360"/>
      </w:p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25">
    <w:nsid w:val="3BC82851"/>
    <w:multiLevelType w:val="hybridMultilevel"/>
    <w:tmpl w:val="3146CD18"/>
    <w:lvl w:ilvl="0" w:tplc="80F23D9E">
      <w:start w:val="1"/>
      <w:numFmt w:val="decimal"/>
      <w:lvlText w:val="%1."/>
      <w:lvlJc w:val="left"/>
      <w:pPr>
        <w:ind w:left="720" w:hanging="360"/>
      </w:pPr>
      <w:rPr>
        <w:rFonts w:eastAsia="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nsid w:val="3FF265F4"/>
    <w:multiLevelType w:val="multilevel"/>
    <w:tmpl w:val="9C5E5342"/>
    <w:lvl w:ilvl="0">
      <w:start w:val="1"/>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405E1B26"/>
    <w:multiLevelType w:val="hybridMultilevel"/>
    <w:tmpl w:val="00087C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40A2594A"/>
    <w:multiLevelType w:val="hybridMultilevel"/>
    <w:tmpl w:val="6EE0F38A"/>
    <w:lvl w:ilvl="0" w:tplc="F766C852">
      <w:start w:val="1"/>
      <w:numFmt w:val="decimal"/>
      <w:lvlText w:val="%1."/>
      <w:lvlJc w:val="left"/>
      <w:pPr>
        <w:ind w:left="394" w:hanging="36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29">
    <w:nsid w:val="422004EF"/>
    <w:multiLevelType w:val="hybridMultilevel"/>
    <w:tmpl w:val="265299D4"/>
    <w:lvl w:ilvl="0" w:tplc="DD968542">
      <w:start w:val="49"/>
      <w:numFmt w:val="bullet"/>
      <w:lvlText w:val=""/>
      <w:lvlJc w:val="left"/>
      <w:pPr>
        <w:ind w:left="360" w:hanging="360"/>
      </w:pPr>
      <w:rPr>
        <w:rFonts w:ascii="Symbol" w:eastAsia="Times New Roman" w:hAnsi="Symbol" w:cs="Times New Roman"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1">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2">
    <w:nsid w:val="45BB52AB"/>
    <w:multiLevelType w:val="hybridMultilevel"/>
    <w:tmpl w:val="453EA93E"/>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3">
    <w:nsid w:val="46B262A8"/>
    <w:multiLevelType w:val="hybridMultilevel"/>
    <w:tmpl w:val="2C948174"/>
    <w:lvl w:ilvl="0" w:tplc="0424000F">
      <w:start w:val="1"/>
      <w:numFmt w:val="decimal"/>
      <w:lvlText w:val="%1."/>
      <w:lvlJc w:val="left"/>
      <w:pPr>
        <w:ind w:left="394" w:hanging="36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34">
    <w:nsid w:val="52E42A34"/>
    <w:multiLevelType w:val="hybridMultilevel"/>
    <w:tmpl w:val="6C54416C"/>
    <w:lvl w:ilvl="0" w:tplc="0424000F">
      <w:start w:val="1"/>
      <w:numFmt w:val="decimal"/>
      <w:lvlText w:val="%1."/>
      <w:lvlJc w:val="left"/>
      <w:pPr>
        <w:ind w:left="1114" w:hanging="360"/>
      </w:pPr>
      <w:rPr>
        <w:rFonts w:hint="default"/>
      </w:rPr>
    </w:lvl>
    <w:lvl w:ilvl="1" w:tplc="04240003" w:tentative="1">
      <w:start w:val="1"/>
      <w:numFmt w:val="bullet"/>
      <w:lvlText w:val="o"/>
      <w:lvlJc w:val="left"/>
      <w:pPr>
        <w:ind w:left="1834" w:hanging="360"/>
      </w:pPr>
      <w:rPr>
        <w:rFonts w:ascii="Courier New" w:hAnsi="Courier New" w:cs="Courier New" w:hint="default"/>
      </w:rPr>
    </w:lvl>
    <w:lvl w:ilvl="2" w:tplc="04240005" w:tentative="1">
      <w:start w:val="1"/>
      <w:numFmt w:val="bullet"/>
      <w:lvlText w:val=""/>
      <w:lvlJc w:val="left"/>
      <w:pPr>
        <w:ind w:left="2554" w:hanging="360"/>
      </w:pPr>
      <w:rPr>
        <w:rFonts w:ascii="Wingdings" w:hAnsi="Wingdings" w:hint="default"/>
      </w:rPr>
    </w:lvl>
    <w:lvl w:ilvl="3" w:tplc="04240001" w:tentative="1">
      <w:start w:val="1"/>
      <w:numFmt w:val="bullet"/>
      <w:lvlText w:val=""/>
      <w:lvlJc w:val="left"/>
      <w:pPr>
        <w:ind w:left="3274" w:hanging="360"/>
      </w:pPr>
      <w:rPr>
        <w:rFonts w:ascii="Symbol" w:hAnsi="Symbol" w:hint="default"/>
      </w:rPr>
    </w:lvl>
    <w:lvl w:ilvl="4" w:tplc="04240003" w:tentative="1">
      <w:start w:val="1"/>
      <w:numFmt w:val="bullet"/>
      <w:lvlText w:val="o"/>
      <w:lvlJc w:val="left"/>
      <w:pPr>
        <w:ind w:left="3994" w:hanging="360"/>
      </w:pPr>
      <w:rPr>
        <w:rFonts w:ascii="Courier New" w:hAnsi="Courier New" w:cs="Courier New" w:hint="default"/>
      </w:rPr>
    </w:lvl>
    <w:lvl w:ilvl="5" w:tplc="04240005" w:tentative="1">
      <w:start w:val="1"/>
      <w:numFmt w:val="bullet"/>
      <w:lvlText w:val=""/>
      <w:lvlJc w:val="left"/>
      <w:pPr>
        <w:ind w:left="4714" w:hanging="360"/>
      </w:pPr>
      <w:rPr>
        <w:rFonts w:ascii="Wingdings" w:hAnsi="Wingdings" w:hint="default"/>
      </w:rPr>
    </w:lvl>
    <w:lvl w:ilvl="6" w:tplc="04240001" w:tentative="1">
      <w:start w:val="1"/>
      <w:numFmt w:val="bullet"/>
      <w:lvlText w:val=""/>
      <w:lvlJc w:val="left"/>
      <w:pPr>
        <w:ind w:left="5434" w:hanging="360"/>
      </w:pPr>
      <w:rPr>
        <w:rFonts w:ascii="Symbol" w:hAnsi="Symbol" w:hint="default"/>
      </w:rPr>
    </w:lvl>
    <w:lvl w:ilvl="7" w:tplc="04240003" w:tentative="1">
      <w:start w:val="1"/>
      <w:numFmt w:val="bullet"/>
      <w:lvlText w:val="o"/>
      <w:lvlJc w:val="left"/>
      <w:pPr>
        <w:ind w:left="6154" w:hanging="360"/>
      </w:pPr>
      <w:rPr>
        <w:rFonts w:ascii="Courier New" w:hAnsi="Courier New" w:cs="Courier New" w:hint="default"/>
      </w:rPr>
    </w:lvl>
    <w:lvl w:ilvl="8" w:tplc="04240005" w:tentative="1">
      <w:start w:val="1"/>
      <w:numFmt w:val="bullet"/>
      <w:lvlText w:val=""/>
      <w:lvlJc w:val="left"/>
      <w:pPr>
        <w:ind w:left="6874" w:hanging="360"/>
      </w:pPr>
      <w:rPr>
        <w:rFonts w:ascii="Wingdings" w:hAnsi="Wingdings" w:hint="default"/>
      </w:rPr>
    </w:lvl>
  </w:abstractNum>
  <w:abstractNum w:abstractNumId="35">
    <w:nsid w:val="53907358"/>
    <w:multiLevelType w:val="hybridMultilevel"/>
    <w:tmpl w:val="A6E29C84"/>
    <w:lvl w:ilvl="0" w:tplc="4808DB84">
      <w:start w:val="49"/>
      <w:numFmt w:val="bullet"/>
      <w:lvlText w:val=""/>
      <w:lvlJc w:val="left"/>
      <w:pPr>
        <w:ind w:left="720" w:hanging="360"/>
      </w:pPr>
      <w:rPr>
        <w:rFonts w:ascii="Symbol" w:hAnsi="Symbol" w:hint="default"/>
        <w:spacing w:val="0"/>
        <w:w w:val="100"/>
        <w:position w:val="0"/>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5BE940D4"/>
    <w:multiLevelType w:val="hybridMultilevel"/>
    <w:tmpl w:val="3A6233BC"/>
    <w:lvl w:ilvl="0" w:tplc="38F8E8B0">
      <w:start w:val="542"/>
      <w:numFmt w:val="bullet"/>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8">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65941DC4"/>
    <w:multiLevelType w:val="hybridMultilevel"/>
    <w:tmpl w:val="00C626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66691AA8"/>
    <w:multiLevelType w:val="hybridMultilevel"/>
    <w:tmpl w:val="6532C312"/>
    <w:lvl w:ilvl="0" w:tplc="21E0DA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6F747532"/>
    <w:multiLevelType w:val="hybridMultilevel"/>
    <w:tmpl w:val="82D0CB56"/>
    <w:lvl w:ilvl="0" w:tplc="80F23D9E">
      <w:start w:val="1"/>
      <w:numFmt w:val="decimal"/>
      <w:lvlText w:val="%1."/>
      <w:lvlJc w:val="left"/>
      <w:pPr>
        <w:ind w:left="720" w:hanging="360"/>
      </w:pPr>
      <w:rPr>
        <w:rFonts w:eastAsia="Calibr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nsid w:val="7BE30FB5"/>
    <w:multiLevelType w:val="hybridMultilevel"/>
    <w:tmpl w:val="149E5888"/>
    <w:lvl w:ilvl="0" w:tplc="A8A2E822">
      <w:start w:val="1"/>
      <w:numFmt w:val="decimal"/>
      <w:lvlText w:val="(%1)"/>
      <w:lvlJc w:val="left"/>
      <w:pPr>
        <w:ind w:left="394" w:hanging="360"/>
      </w:pPr>
      <w:rPr>
        <w:rFonts w:hint="default"/>
      </w:rPr>
    </w:lvl>
    <w:lvl w:ilvl="1" w:tplc="04240019" w:tentative="1">
      <w:start w:val="1"/>
      <w:numFmt w:val="lowerLetter"/>
      <w:lvlText w:val="%2."/>
      <w:lvlJc w:val="left"/>
      <w:pPr>
        <w:ind w:left="1114" w:hanging="360"/>
      </w:pPr>
    </w:lvl>
    <w:lvl w:ilvl="2" w:tplc="0424001B" w:tentative="1">
      <w:start w:val="1"/>
      <w:numFmt w:val="lowerRoman"/>
      <w:lvlText w:val="%3."/>
      <w:lvlJc w:val="right"/>
      <w:pPr>
        <w:ind w:left="1834" w:hanging="180"/>
      </w:pPr>
    </w:lvl>
    <w:lvl w:ilvl="3" w:tplc="0424000F" w:tentative="1">
      <w:start w:val="1"/>
      <w:numFmt w:val="decimal"/>
      <w:lvlText w:val="%4."/>
      <w:lvlJc w:val="left"/>
      <w:pPr>
        <w:ind w:left="2554" w:hanging="360"/>
      </w:pPr>
    </w:lvl>
    <w:lvl w:ilvl="4" w:tplc="04240019" w:tentative="1">
      <w:start w:val="1"/>
      <w:numFmt w:val="lowerLetter"/>
      <w:lvlText w:val="%5."/>
      <w:lvlJc w:val="left"/>
      <w:pPr>
        <w:ind w:left="3274" w:hanging="360"/>
      </w:pPr>
    </w:lvl>
    <w:lvl w:ilvl="5" w:tplc="0424001B" w:tentative="1">
      <w:start w:val="1"/>
      <w:numFmt w:val="lowerRoman"/>
      <w:lvlText w:val="%6."/>
      <w:lvlJc w:val="right"/>
      <w:pPr>
        <w:ind w:left="3994" w:hanging="180"/>
      </w:pPr>
    </w:lvl>
    <w:lvl w:ilvl="6" w:tplc="0424000F" w:tentative="1">
      <w:start w:val="1"/>
      <w:numFmt w:val="decimal"/>
      <w:lvlText w:val="%7."/>
      <w:lvlJc w:val="left"/>
      <w:pPr>
        <w:ind w:left="4714" w:hanging="360"/>
      </w:pPr>
    </w:lvl>
    <w:lvl w:ilvl="7" w:tplc="04240019" w:tentative="1">
      <w:start w:val="1"/>
      <w:numFmt w:val="lowerLetter"/>
      <w:lvlText w:val="%8."/>
      <w:lvlJc w:val="left"/>
      <w:pPr>
        <w:ind w:left="5434" w:hanging="360"/>
      </w:pPr>
    </w:lvl>
    <w:lvl w:ilvl="8" w:tplc="0424001B" w:tentative="1">
      <w:start w:val="1"/>
      <w:numFmt w:val="lowerRoman"/>
      <w:lvlText w:val="%9."/>
      <w:lvlJc w:val="right"/>
      <w:pPr>
        <w:ind w:left="6154" w:hanging="180"/>
      </w:pPr>
    </w:lvl>
  </w:abstractNum>
  <w:abstractNum w:abstractNumId="44">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30"/>
  </w:num>
  <w:num w:numId="2">
    <w:abstractNumId w:val="31"/>
  </w:num>
  <w:num w:numId="3">
    <w:abstractNumId w:val="20"/>
  </w:num>
  <w:num w:numId="4">
    <w:abstractNumId w:val="1"/>
  </w:num>
  <w:num w:numId="5">
    <w:abstractNumId w:val="21"/>
    <w:lvlOverride w:ilvl="0">
      <w:startOverride w:val="1"/>
    </w:lvlOverride>
  </w:num>
  <w:num w:numId="6">
    <w:abstractNumId w:val="11"/>
  </w:num>
  <w:num w:numId="7">
    <w:abstractNumId w:val="4"/>
  </w:num>
  <w:num w:numId="8">
    <w:abstractNumId w:val="6"/>
  </w:num>
  <w:num w:numId="9">
    <w:abstractNumId w:val="9"/>
  </w:num>
  <w:num w:numId="10">
    <w:abstractNumId w:val="38"/>
  </w:num>
  <w:num w:numId="11">
    <w:abstractNumId w:val="36"/>
  </w:num>
  <w:num w:numId="12">
    <w:abstractNumId w:val="41"/>
  </w:num>
  <w:num w:numId="13">
    <w:abstractNumId w:val="44"/>
  </w:num>
  <w:num w:numId="14">
    <w:abstractNumId w:val="29"/>
  </w:num>
  <w:num w:numId="15">
    <w:abstractNumId w:val="13"/>
  </w:num>
  <w:num w:numId="16">
    <w:abstractNumId w:val="35"/>
  </w:num>
  <w:num w:numId="17">
    <w:abstractNumId w:val="23"/>
  </w:num>
  <w:num w:numId="18">
    <w:abstractNumId w:val="8"/>
  </w:num>
  <w:num w:numId="19">
    <w:abstractNumId w:val="19"/>
  </w:num>
  <w:num w:numId="20">
    <w:abstractNumId w:val="26"/>
  </w:num>
  <w:num w:numId="21">
    <w:abstractNumId w:val="2"/>
  </w:num>
  <w:num w:numId="22">
    <w:abstractNumId w:val="14"/>
  </w:num>
  <w:num w:numId="23">
    <w:abstractNumId w:val="18"/>
  </w:num>
  <w:num w:numId="24">
    <w:abstractNumId w:val="25"/>
  </w:num>
  <w:num w:numId="25">
    <w:abstractNumId w:val="27"/>
  </w:num>
  <w:num w:numId="26">
    <w:abstractNumId w:val="42"/>
  </w:num>
  <w:num w:numId="27">
    <w:abstractNumId w:val="12"/>
  </w:num>
  <w:num w:numId="28">
    <w:abstractNumId w:val="17"/>
  </w:num>
  <w:num w:numId="29">
    <w:abstractNumId w:val="32"/>
  </w:num>
  <w:num w:numId="30">
    <w:abstractNumId w:val="4"/>
  </w:num>
  <w:num w:numId="31">
    <w:abstractNumId w:val="3"/>
  </w:num>
  <w:num w:numId="32">
    <w:abstractNumId w:val="39"/>
  </w:num>
  <w:num w:numId="33">
    <w:abstractNumId w:val="7"/>
  </w:num>
  <w:num w:numId="34">
    <w:abstractNumId w:val="37"/>
  </w:num>
  <w:num w:numId="3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0"/>
  </w:num>
  <w:num w:numId="3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4"/>
  </w:num>
  <w:num w:numId="39">
    <w:abstractNumId w:val="5"/>
  </w:num>
  <w:num w:numId="40">
    <w:abstractNumId w:val="28"/>
  </w:num>
  <w:num w:numId="41">
    <w:abstractNumId w:val="43"/>
  </w:num>
  <w:num w:numId="42">
    <w:abstractNumId w:val="15"/>
  </w:num>
  <w:num w:numId="43">
    <w:abstractNumId w:val="40"/>
  </w:num>
  <w:num w:numId="44">
    <w:abstractNumId w:val="0"/>
  </w:num>
  <w:num w:numId="45">
    <w:abstractNumId w:val="22"/>
  </w:num>
  <w:num w:numId="46">
    <w:abstractNumId w:val="10"/>
  </w:num>
  <w:num w:numId="47">
    <w:abstractNumId w:val="34"/>
  </w:num>
  <w:num w:numId="48">
    <w:abstractNumId w:val="33"/>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trackRevisions/>
  <w:defaultTabStop w:val="708"/>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D0"/>
    <w:rsid w:val="00004519"/>
    <w:rsid w:val="0000462C"/>
    <w:rsid w:val="00004EAA"/>
    <w:rsid w:val="00005EA7"/>
    <w:rsid w:val="00005F72"/>
    <w:rsid w:val="00006203"/>
    <w:rsid w:val="0001159F"/>
    <w:rsid w:val="000128F8"/>
    <w:rsid w:val="00014F84"/>
    <w:rsid w:val="000205D3"/>
    <w:rsid w:val="0002349A"/>
    <w:rsid w:val="000238FF"/>
    <w:rsid w:val="00023C25"/>
    <w:rsid w:val="000262D3"/>
    <w:rsid w:val="000263FC"/>
    <w:rsid w:val="00026EE2"/>
    <w:rsid w:val="000279EF"/>
    <w:rsid w:val="00030635"/>
    <w:rsid w:val="00032609"/>
    <w:rsid w:val="00033076"/>
    <w:rsid w:val="00033920"/>
    <w:rsid w:val="0003547D"/>
    <w:rsid w:val="000376FD"/>
    <w:rsid w:val="000434F6"/>
    <w:rsid w:val="000456D1"/>
    <w:rsid w:val="00046811"/>
    <w:rsid w:val="000517FF"/>
    <w:rsid w:val="000523E9"/>
    <w:rsid w:val="00054431"/>
    <w:rsid w:val="00055810"/>
    <w:rsid w:val="0005675B"/>
    <w:rsid w:val="00060054"/>
    <w:rsid w:val="00060637"/>
    <w:rsid w:val="00063A29"/>
    <w:rsid w:val="00064F2D"/>
    <w:rsid w:val="00064FC3"/>
    <w:rsid w:val="000709C9"/>
    <w:rsid w:val="000747FF"/>
    <w:rsid w:val="00075E70"/>
    <w:rsid w:val="00076325"/>
    <w:rsid w:val="000814D6"/>
    <w:rsid w:val="00081ACC"/>
    <w:rsid w:val="0008576D"/>
    <w:rsid w:val="000875F0"/>
    <w:rsid w:val="00087D45"/>
    <w:rsid w:val="00087F7B"/>
    <w:rsid w:val="00091105"/>
    <w:rsid w:val="000958B7"/>
    <w:rsid w:val="00097E1E"/>
    <w:rsid w:val="000A18CF"/>
    <w:rsid w:val="000A1B6A"/>
    <w:rsid w:val="000A2020"/>
    <w:rsid w:val="000A2446"/>
    <w:rsid w:val="000A3E43"/>
    <w:rsid w:val="000A6B27"/>
    <w:rsid w:val="000A738F"/>
    <w:rsid w:val="000B059D"/>
    <w:rsid w:val="000B29D6"/>
    <w:rsid w:val="000B51EB"/>
    <w:rsid w:val="000C24A9"/>
    <w:rsid w:val="000C643D"/>
    <w:rsid w:val="000D0224"/>
    <w:rsid w:val="000D1C23"/>
    <w:rsid w:val="000D4E4A"/>
    <w:rsid w:val="000D549D"/>
    <w:rsid w:val="000D7BA5"/>
    <w:rsid w:val="000E0781"/>
    <w:rsid w:val="000E2EE7"/>
    <w:rsid w:val="000E3C38"/>
    <w:rsid w:val="000E7293"/>
    <w:rsid w:val="000E7828"/>
    <w:rsid w:val="000F0367"/>
    <w:rsid w:val="000F0692"/>
    <w:rsid w:val="000F5B5A"/>
    <w:rsid w:val="000F64C1"/>
    <w:rsid w:val="000F6F26"/>
    <w:rsid w:val="00102718"/>
    <w:rsid w:val="0010523B"/>
    <w:rsid w:val="00105489"/>
    <w:rsid w:val="00105D41"/>
    <w:rsid w:val="00105FDB"/>
    <w:rsid w:val="00106E06"/>
    <w:rsid w:val="001076B8"/>
    <w:rsid w:val="00107ED0"/>
    <w:rsid w:val="00110860"/>
    <w:rsid w:val="00113239"/>
    <w:rsid w:val="00113852"/>
    <w:rsid w:val="00113CF1"/>
    <w:rsid w:val="00117FCD"/>
    <w:rsid w:val="0012392F"/>
    <w:rsid w:val="0012430F"/>
    <w:rsid w:val="00127401"/>
    <w:rsid w:val="00131F98"/>
    <w:rsid w:val="00132BA5"/>
    <w:rsid w:val="0013521F"/>
    <w:rsid w:val="00135E29"/>
    <w:rsid w:val="00136853"/>
    <w:rsid w:val="00141816"/>
    <w:rsid w:val="0014251B"/>
    <w:rsid w:val="001427DA"/>
    <w:rsid w:val="00142A3D"/>
    <w:rsid w:val="001434E7"/>
    <w:rsid w:val="00152A5F"/>
    <w:rsid w:val="001538DD"/>
    <w:rsid w:val="00154032"/>
    <w:rsid w:val="00155B9C"/>
    <w:rsid w:val="001611AF"/>
    <w:rsid w:val="001613D9"/>
    <w:rsid w:val="001618B8"/>
    <w:rsid w:val="00167703"/>
    <w:rsid w:val="00176D83"/>
    <w:rsid w:val="00181298"/>
    <w:rsid w:val="001815C5"/>
    <w:rsid w:val="0018186A"/>
    <w:rsid w:val="001831A6"/>
    <w:rsid w:val="001851B3"/>
    <w:rsid w:val="00185927"/>
    <w:rsid w:val="00186022"/>
    <w:rsid w:val="00186137"/>
    <w:rsid w:val="0018684D"/>
    <w:rsid w:val="00186DA6"/>
    <w:rsid w:val="001911C2"/>
    <w:rsid w:val="00192E48"/>
    <w:rsid w:val="00193149"/>
    <w:rsid w:val="0019383D"/>
    <w:rsid w:val="00195E8A"/>
    <w:rsid w:val="00196FAF"/>
    <w:rsid w:val="001A36A1"/>
    <w:rsid w:val="001A533F"/>
    <w:rsid w:val="001A5C95"/>
    <w:rsid w:val="001A5CF9"/>
    <w:rsid w:val="001A5FEE"/>
    <w:rsid w:val="001B07C5"/>
    <w:rsid w:val="001B0C4B"/>
    <w:rsid w:val="001B0D29"/>
    <w:rsid w:val="001B1EB5"/>
    <w:rsid w:val="001B223E"/>
    <w:rsid w:val="001B60F9"/>
    <w:rsid w:val="001B6654"/>
    <w:rsid w:val="001C1FE9"/>
    <w:rsid w:val="001C4581"/>
    <w:rsid w:val="001C5A7F"/>
    <w:rsid w:val="001D1890"/>
    <w:rsid w:val="001D248E"/>
    <w:rsid w:val="001D275B"/>
    <w:rsid w:val="001D3576"/>
    <w:rsid w:val="001D3F67"/>
    <w:rsid w:val="001D63E1"/>
    <w:rsid w:val="001D69E0"/>
    <w:rsid w:val="001D7D1C"/>
    <w:rsid w:val="001E0D6F"/>
    <w:rsid w:val="001E1C74"/>
    <w:rsid w:val="001E4645"/>
    <w:rsid w:val="001E5775"/>
    <w:rsid w:val="001E6744"/>
    <w:rsid w:val="001E726E"/>
    <w:rsid w:val="001F4BFF"/>
    <w:rsid w:val="00200D3A"/>
    <w:rsid w:val="002017D4"/>
    <w:rsid w:val="00210B1E"/>
    <w:rsid w:val="00210D2D"/>
    <w:rsid w:val="00211382"/>
    <w:rsid w:val="00213280"/>
    <w:rsid w:val="002137BB"/>
    <w:rsid w:val="002148DD"/>
    <w:rsid w:val="00217A02"/>
    <w:rsid w:val="00220BBC"/>
    <w:rsid w:val="002230AF"/>
    <w:rsid w:val="002236EA"/>
    <w:rsid w:val="00223E9F"/>
    <w:rsid w:val="00223FA0"/>
    <w:rsid w:val="0022403C"/>
    <w:rsid w:val="002274DC"/>
    <w:rsid w:val="00232DF8"/>
    <w:rsid w:val="00232F06"/>
    <w:rsid w:val="00237D26"/>
    <w:rsid w:val="0024099A"/>
    <w:rsid w:val="002413BC"/>
    <w:rsid w:val="0024348B"/>
    <w:rsid w:val="00243581"/>
    <w:rsid w:val="00245805"/>
    <w:rsid w:val="0025262D"/>
    <w:rsid w:val="00253A04"/>
    <w:rsid w:val="002556B6"/>
    <w:rsid w:val="002562D8"/>
    <w:rsid w:val="002602B6"/>
    <w:rsid w:val="00261182"/>
    <w:rsid w:val="0026287F"/>
    <w:rsid w:val="00262D67"/>
    <w:rsid w:val="0026722F"/>
    <w:rsid w:val="0026797A"/>
    <w:rsid w:val="00267A64"/>
    <w:rsid w:val="00270441"/>
    <w:rsid w:val="00280355"/>
    <w:rsid w:val="0028288D"/>
    <w:rsid w:val="0028467C"/>
    <w:rsid w:val="00286BD2"/>
    <w:rsid w:val="00287FD7"/>
    <w:rsid w:val="00291496"/>
    <w:rsid w:val="002914D9"/>
    <w:rsid w:val="00294FF1"/>
    <w:rsid w:val="00296095"/>
    <w:rsid w:val="00296E2B"/>
    <w:rsid w:val="0029735C"/>
    <w:rsid w:val="002A00EE"/>
    <w:rsid w:val="002A0FDA"/>
    <w:rsid w:val="002A5CD9"/>
    <w:rsid w:val="002A6DBA"/>
    <w:rsid w:val="002A7713"/>
    <w:rsid w:val="002B3051"/>
    <w:rsid w:val="002B30F0"/>
    <w:rsid w:val="002B6742"/>
    <w:rsid w:val="002B68F3"/>
    <w:rsid w:val="002C0A97"/>
    <w:rsid w:val="002C4EE3"/>
    <w:rsid w:val="002C79D8"/>
    <w:rsid w:val="002D0D8C"/>
    <w:rsid w:val="002D2EA2"/>
    <w:rsid w:val="002D2F3B"/>
    <w:rsid w:val="002D3068"/>
    <w:rsid w:val="002D44B4"/>
    <w:rsid w:val="002D47F7"/>
    <w:rsid w:val="002E25B7"/>
    <w:rsid w:val="002E30E6"/>
    <w:rsid w:val="002E70CC"/>
    <w:rsid w:val="002E7252"/>
    <w:rsid w:val="002E7C5D"/>
    <w:rsid w:val="002F13F7"/>
    <w:rsid w:val="002F278D"/>
    <w:rsid w:val="002F540D"/>
    <w:rsid w:val="00301963"/>
    <w:rsid w:val="00301AC0"/>
    <w:rsid w:val="00301FD0"/>
    <w:rsid w:val="003049A8"/>
    <w:rsid w:val="003068B9"/>
    <w:rsid w:val="00306A64"/>
    <w:rsid w:val="00310B0B"/>
    <w:rsid w:val="00311B1D"/>
    <w:rsid w:val="00313CE7"/>
    <w:rsid w:val="003234D3"/>
    <w:rsid w:val="00325E22"/>
    <w:rsid w:val="00327D37"/>
    <w:rsid w:val="003332BF"/>
    <w:rsid w:val="003358AB"/>
    <w:rsid w:val="00335D02"/>
    <w:rsid w:val="00336346"/>
    <w:rsid w:val="0034356A"/>
    <w:rsid w:val="00345A16"/>
    <w:rsid w:val="00345B58"/>
    <w:rsid w:val="00345F62"/>
    <w:rsid w:val="00352453"/>
    <w:rsid w:val="00354006"/>
    <w:rsid w:val="00357C20"/>
    <w:rsid w:val="00361416"/>
    <w:rsid w:val="00370102"/>
    <w:rsid w:val="00370AF0"/>
    <w:rsid w:val="0037239B"/>
    <w:rsid w:val="00372466"/>
    <w:rsid w:val="00373F1A"/>
    <w:rsid w:val="00377D9A"/>
    <w:rsid w:val="003836FB"/>
    <w:rsid w:val="00385299"/>
    <w:rsid w:val="0038621C"/>
    <w:rsid w:val="003902D8"/>
    <w:rsid w:val="00390719"/>
    <w:rsid w:val="003920C8"/>
    <w:rsid w:val="00392B50"/>
    <w:rsid w:val="003A114F"/>
    <w:rsid w:val="003A3A29"/>
    <w:rsid w:val="003B19E3"/>
    <w:rsid w:val="003B2D8B"/>
    <w:rsid w:val="003B601B"/>
    <w:rsid w:val="003B6B70"/>
    <w:rsid w:val="003B74E2"/>
    <w:rsid w:val="003C0334"/>
    <w:rsid w:val="003C0DF0"/>
    <w:rsid w:val="003C2F31"/>
    <w:rsid w:val="003C5250"/>
    <w:rsid w:val="003C5F04"/>
    <w:rsid w:val="003C66EF"/>
    <w:rsid w:val="003C6DF5"/>
    <w:rsid w:val="003D0061"/>
    <w:rsid w:val="003D0780"/>
    <w:rsid w:val="003D1A7E"/>
    <w:rsid w:val="003D1E7C"/>
    <w:rsid w:val="003D2537"/>
    <w:rsid w:val="003D4FCA"/>
    <w:rsid w:val="003D6913"/>
    <w:rsid w:val="003E0DAA"/>
    <w:rsid w:val="003E166D"/>
    <w:rsid w:val="003E37C4"/>
    <w:rsid w:val="003E49E7"/>
    <w:rsid w:val="003E6533"/>
    <w:rsid w:val="003F02E4"/>
    <w:rsid w:val="003F27AD"/>
    <w:rsid w:val="003F2A20"/>
    <w:rsid w:val="003F2A3B"/>
    <w:rsid w:val="003F3D4B"/>
    <w:rsid w:val="00401C23"/>
    <w:rsid w:val="00403D3B"/>
    <w:rsid w:val="00404541"/>
    <w:rsid w:val="00405683"/>
    <w:rsid w:val="00407FC1"/>
    <w:rsid w:val="0041603B"/>
    <w:rsid w:val="004174F3"/>
    <w:rsid w:val="004212D7"/>
    <w:rsid w:val="00421D14"/>
    <w:rsid w:val="00422477"/>
    <w:rsid w:val="00423359"/>
    <w:rsid w:val="00424799"/>
    <w:rsid w:val="00425ADA"/>
    <w:rsid w:val="00437443"/>
    <w:rsid w:val="00440F55"/>
    <w:rsid w:val="00441D47"/>
    <w:rsid w:val="004426C8"/>
    <w:rsid w:val="00442C8A"/>
    <w:rsid w:val="00445BF2"/>
    <w:rsid w:val="00450C4F"/>
    <w:rsid w:val="00451D10"/>
    <w:rsid w:val="00452FB8"/>
    <w:rsid w:val="004531A2"/>
    <w:rsid w:val="00457498"/>
    <w:rsid w:val="0046452B"/>
    <w:rsid w:val="00465EFE"/>
    <w:rsid w:val="00472136"/>
    <w:rsid w:val="0047493F"/>
    <w:rsid w:val="00474A81"/>
    <w:rsid w:val="00474E61"/>
    <w:rsid w:val="004753DD"/>
    <w:rsid w:val="00476FC4"/>
    <w:rsid w:val="00480509"/>
    <w:rsid w:val="00480CFB"/>
    <w:rsid w:val="00482204"/>
    <w:rsid w:val="004825C6"/>
    <w:rsid w:val="004831B9"/>
    <w:rsid w:val="00486D18"/>
    <w:rsid w:val="00487254"/>
    <w:rsid w:val="004875A6"/>
    <w:rsid w:val="00492A93"/>
    <w:rsid w:val="00492CF3"/>
    <w:rsid w:val="00494B6E"/>
    <w:rsid w:val="004970D7"/>
    <w:rsid w:val="004A0464"/>
    <w:rsid w:val="004A178E"/>
    <w:rsid w:val="004A2819"/>
    <w:rsid w:val="004A348C"/>
    <w:rsid w:val="004A4C81"/>
    <w:rsid w:val="004A639F"/>
    <w:rsid w:val="004A63A9"/>
    <w:rsid w:val="004A768E"/>
    <w:rsid w:val="004B0801"/>
    <w:rsid w:val="004B17FD"/>
    <w:rsid w:val="004B1901"/>
    <w:rsid w:val="004B260C"/>
    <w:rsid w:val="004B2E14"/>
    <w:rsid w:val="004B682F"/>
    <w:rsid w:val="004C032B"/>
    <w:rsid w:val="004C0772"/>
    <w:rsid w:val="004C47D3"/>
    <w:rsid w:val="004C47FA"/>
    <w:rsid w:val="004C7169"/>
    <w:rsid w:val="004D04ED"/>
    <w:rsid w:val="004D0724"/>
    <w:rsid w:val="004D569C"/>
    <w:rsid w:val="004E1337"/>
    <w:rsid w:val="004E4A50"/>
    <w:rsid w:val="004E6C1B"/>
    <w:rsid w:val="004F1048"/>
    <w:rsid w:val="004F27D6"/>
    <w:rsid w:val="004F2B9C"/>
    <w:rsid w:val="004F2BFD"/>
    <w:rsid w:val="004F6CC3"/>
    <w:rsid w:val="005002D6"/>
    <w:rsid w:val="00501220"/>
    <w:rsid w:val="005034C6"/>
    <w:rsid w:val="005101CB"/>
    <w:rsid w:val="00510217"/>
    <w:rsid w:val="00510C89"/>
    <w:rsid w:val="005124C4"/>
    <w:rsid w:val="00512C43"/>
    <w:rsid w:val="0051365E"/>
    <w:rsid w:val="00515F12"/>
    <w:rsid w:val="005164E3"/>
    <w:rsid w:val="0051721E"/>
    <w:rsid w:val="00520541"/>
    <w:rsid w:val="00522575"/>
    <w:rsid w:val="005229AC"/>
    <w:rsid w:val="00530503"/>
    <w:rsid w:val="0053096B"/>
    <w:rsid w:val="005336A2"/>
    <w:rsid w:val="005346AE"/>
    <w:rsid w:val="00534842"/>
    <w:rsid w:val="00543F88"/>
    <w:rsid w:val="0054522E"/>
    <w:rsid w:val="00547FB6"/>
    <w:rsid w:val="005516A2"/>
    <w:rsid w:val="005522F0"/>
    <w:rsid w:val="00553CEF"/>
    <w:rsid w:val="005553CB"/>
    <w:rsid w:val="00555A8B"/>
    <w:rsid w:val="00562C7C"/>
    <w:rsid w:val="005654ED"/>
    <w:rsid w:val="005676F7"/>
    <w:rsid w:val="0057056F"/>
    <w:rsid w:val="005711B9"/>
    <w:rsid w:val="00571CDB"/>
    <w:rsid w:val="00571E5C"/>
    <w:rsid w:val="00571EE0"/>
    <w:rsid w:val="005721E8"/>
    <w:rsid w:val="00572BCD"/>
    <w:rsid w:val="0057512B"/>
    <w:rsid w:val="005766BD"/>
    <w:rsid w:val="00576D44"/>
    <w:rsid w:val="00580808"/>
    <w:rsid w:val="00583173"/>
    <w:rsid w:val="00586029"/>
    <w:rsid w:val="00586065"/>
    <w:rsid w:val="00591DBF"/>
    <w:rsid w:val="00594B90"/>
    <w:rsid w:val="0059610E"/>
    <w:rsid w:val="005A0A13"/>
    <w:rsid w:val="005A415C"/>
    <w:rsid w:val="005A4CDD"/>
    <w:rsid w:val="005A5E04"/>
    <w:rsid w:val="005B0470"/>
    <w:rsid w:val="005B0EAA"/>
    <w:rsid w:val="005B2C73"/>
    <w:rsid w:val="005B3178"/>
    <w:rsid w:val="005B4049"/>
    <w:rsid w:val="005B499A"/>
    <w:rsid w:val="005B53B3"/>
    <w:rsid w:val="005B7998"/>
    <w:rsid w:val="005B7FA2"/>
    <w:rsid w:val="005C0E20"/>
    <w:rsid w:val="005C136A"/>
    <w:rsid w:val="005C3CE4"/>
    <w:rsid w:val="005C5F18"/>
    <w:rsid w:val="005C6630"/>
    <w:rsid w:val="005C758D"/>
    <w:rsid w:val="005D5B3A"/>
    <w:rsid w:val="005E0062"/>
    <w:rsid w:val="005E1382"/>
    <w:rsid w:val="005E2D0F"/>
    <w:rsid w:val="005E4578"/>
    <w:rsid w:val="005E4685"/>
    <w:rsid w:val="005E638E"/>
    <w:rsid w:val="005E78F5"/>
    <w:rsid w:val="005F0301"/>
    <w:rsid w:val="005F0560"/>
    <w:rsid w:val="005F267F"/>
    <w:rsid w:val="005F3DC6"/>
    <w:rsid w:val="005F7F12"/>
    <w:rsid w:val="0060544F"/>
    <w:rsid w:val="00611A1D"/>
    <w:rsid w:val="006151D8"/>
    <w:rsid w:val="006152E4"/>
    <w:rsid w:val="00620F6E"/>
    <w:rsid w:val="00622AED"/>
    <w:rsid w:val="006231E5"/>
    <w:rsid w:val="00626DCA"/>
    <w:rsid w:val="00626E97"/>
    <w:rsid w:val="00635EEA"/>
    <w:rsid w:val="00642B87"/>
    <w:rsid w:val="006553EA"/>
    <w:rsid w:val="00656368"/>
    <w:rsid w:val="00656689"/>
    <w:rsid w:val="006614D6"/>
    <w:rsid w:val="00661F49"/>
    <w:rsid w:val="0066236B"/>
    <w:rsid w:val="00663806"/>
    <w:rsid w:val="00664411"/>
    <w:rsid w:val="00664595"/>
    <w:rsid w:val="006658D1"/>
    <w:rsid w:val="00666987"/>
    <w:rsid w:val="00667046"/>
    <w:rsid w:val="00672696"/>
    <w:rsid w:val="00677A5B"/>
    <w:rsid w:val="00680FCC"/>
    <w:rsid w:val="00682364"/>
    <w:rsid w:val="00684108"/>
    <w:rsid w:val="0068465E"/>
    <w:rsid w:val="006864F9"/>
    <w:rsid w:val="00686C47"/>
    <w:rsid w:val="00692072"/>
    <w:rsid w:val="006939DB"/>
    <w:rsid w:val="006954D4"/>
    <w:rsid w:val="006957E8"/>
    <w:rsid w:val="0069700E"/>
    <w:rsid w:val="00697AD9"/>
    <w:rsid w:val="006A2218"/>
    <w:rsid w:val="006A2608"/>
    <w:rsid w:val="006A5437"/>
    <w:rsid w:val="006B0333"/>
    <w:rsid w:val="006B17D1"/>
    <w:rsid w:val="006B2D41"/>
    <w:rsid w:val="006B3E5A"/>
    <w:rsid w:val="006B52D5"/>
    <w:rsid w:val="006B5574"/>
    <w:rsid w:val="006C3643"/>
    <w:rsid w:val="006C6FB9"/>
    <w:rsid w:val="006C7135"/>
    <w:rsid w:val="006C7FDC"/>
    <w:rsid w:val="006D0CDD"/>
    <w:rsid w:val="006E3FD5"/>
    <w:rsid w:val="006E4467"/>
    <w:rsid w:val="006E4AB9"/>
    <w:rsid w:val="006F274A"/>
    <w:rsid w:val="006F2D52"/>
    <w:rsid w:val="006F37E7"/>
    <w:rsid w:val="006F4D85"/>
    <w:rsid w:val="006F517C"/>
    <w:rsid w:val="006F5CAC"/>
    <w:rsid w:val="007036B4"/>
    <w:rsid w:val="007119D9"/>
    <w:rsid w:val="00715766"/>
    <w:rsid w:val="0071768D"/>
    <w:rsid w:val="00717D84"/>
    <w:rsid w:val="007255D8"/>
    <w:rsid w:val="00727429"/>
    <w:rsid w:val="0073234F"/>
    <w:rsid w:val="00734115"/>
    <w:rsid w:val="00734222"/>
    <w:rsid w:val="00736201"/>
    <w:rsid w:val="007378C2"/>
    <w:rsid w:val="007452F9"/>
    <w:rsid w:val="007470F3"/>
    <w:rsid w:val="00751F71"/>
    <w:rsid w:val="007526CB"/>
    <w:rsid w:val="007535B7"/>
    <w:rsid w:val="007548A8"/>
    <w:rsid w:val="00755DBB"/>
    <w:rsid w:val="007562C5"/>
    <w:rsid w:val="00756612"/>
    <w:rsid w:val="00762C02"/>
    <w:rsid w:val="00765CBD"/>
    <w:rsid w:val="00765DE8"/>
    <w:rsid w:val="00766291"/>
    <w:rsid w:val="00766CBE"/>
    <w:rsid w:val="00770A4C"/>
    <w:rsid w:val="00771AB8"/>
    <w:rsid w:val="00773170"/>
    <w:rsid w:val="0077561B"/>
    <w:rsid w:val="007805E6"/>
    <w:rsid w:val="00780737"/>
    <w:rsid w:val="007810AD"/>
    <w:rsid w:val="00782DCA"/>
    <w:rsid w:val="007934BD"/>
    <w:rsid w:val="0079392B"/>
    <w:rsid w:val="00797981"/>
    <w:rsid w:val="007A3722"/>
    <w:rsid w:val="007A37F3"/>
    <w:rsid w:val="007A3ABF"/>
    <w:rsid w:val="007A4B55"/>
    <w:rsid w:val="007A6907"/>
    <w:rsid w:val="007B1A5B"/>
    <w:rsid w:val="007B3C32"/>
    <w:rsid w:val="007B7AE0"/>
    <w:rsid w:val="007C0149"/>
    <w:rsid w:val="007C045C"/>
    <w:rsid w:val="007C13DC"/>
    <w:rsid w:val="007C1988"/>
    <w:rsid w:val="007C3050"/>
    <w:rsid w:val="007C463A"/>
    <w:rsid w:val="007C5A44"/>
    <w:rsid w:val="007C75A1"/>
    <w:rsid w:val="007C7FA7"/>
    <w:rsid w:val="007D142A"/>
    <w:rsid w:val="007D156F"/>
    <w:rsid w:val="007D2BB8"/>
    <w:rsid w:val="007D3D41"/>
    <w:rsid w:val="007D3EA6"/>
    <w:rsid w:val="007E008B"/>
    <w:rsid w:val="007E5AD8"/>
    <w:rsid w:val="007E5BDE"/>
    <w:rsid w:val="007E6550"/>
    <w:rsid w:val="007E66B3"/>
    <w:rsid w:val="007F1AF7"/>
    <w:rsid w:val="007F305A"/>
    <w:rsid w:val="007F4393"/>
    <w:rsid w:val="007F6B5C"/>
    <w:rsid w:val="007F7245"/>
    <w:rsid w:val="0080296D"/>
    <w:rsid w:val="00805478"/>
    <w:rsid w:val="008060E5"/>
    <w:rsid w:val="00811852"/>
    <w:rsid w:val="00811A61"/>
    <w:rsid w:val="00823213"/>
    <w:rsid w:val="00825846"/>
    <w:rsid w:val="008263A3"/>
    <w:rsid w:val="008267D5"/>
    <w:rsid w:val="00834C50"/>
    <w:rsid w:val="00837BE5"/>
    <w:rsid w:val="00837CA6"/>
    <w:rsid w:val="00840095"/>
    <w:rsid w:val="0084130D"/>
    <w:rsid w:val="00843547"/>
    <w:rsid w:val="008474AD"/>
    <w:rsid w:val="00847A57"/>
    <w:rsid w:val="008509D6"/>
    <w:rsid w:val="00852A02"/>
    <w:rsid w:val="00852B4F"/>
    <w:rsid w:val="00853474"/>
    <w:rsid w:val="008539C4"/>
    <w:rsid w:val="00854C9E"/>
    <w:rsid w:val="0085541B"/>
    <w:rsid w:val="008574B2"/>
    <w:rsid w:val="008603E4"/>
    <w:rsid w:val="00864980"/>
    <w:rsid w:val="00865E5D"/>
    <w:rsid w:val="0087102F"/>
    <w:rsid w:val="00877BA0"/>
    <w:rsid w:val="00880882"/>
    <w:rsid w:val="00881E0D"/>
    <w:rsid w:val="00890173"/>
    <w:rsid w:val="00890372"/>
    <w:rsid w:val="00892B3B"/>
    <w:rsid w:val="008A1574"/>
    <w:rsid w:val="008A3619"/>
    <w:rsid w:val="008A415D"/>
    <w:rsid w:val="008A4CD3"/>
    <w:rsid w:val="008A518C"/>
    <w:rsid w:val="008A58D2"/>
    <w:rsid w:val="008B2AAA"/>
    <w:rsid w:val="008B2D96"/>
    <w:rsid w:val="008B5197"/>
    <w:rsid w:val="008B61C3"/>
    <w:rsid w:val="008C043F"/>
    <w:rsid w:val="008C2646"/>
    <w:rsid w:val="008C3411"/>
    <w:rsid w:val="008C71B4"/>
    <w:rsid w:val="008C7482"/>
    <w:rsid w:val="008D1B3E"/>
    <w:rsid w:val="008D1B72"/>
    <w:rsid w:val="008D2C00"/>
    <w:rsid w:val="008D3E70"/>
    <w:rsid w:val="008D482D"/>
    <w:rsid w:val="008E07C7"/>
    <w:rsid w:val="008E11D9"/>
    <w:rsid w:val="008E1C93"/>
    <w:rsid w:val="008E358B"/>
    <w:rsid w:val="008E4146"/>
    <w:rsid w:val="008E7875"/>
    <w:rsid w:val="008F2B67"/>
    <w:rsid w:val="008F302E"/>
    <w:rsid w:val="008F74ED"/>
    <w:rsid w:val="00901BC4"/>
    <w:rsid w:val="00902685"/>
    <w:rsid w:val="00903E4F"/>
    <w:rsid w:val="009066D0"/>
    <w:rsid w:val="00910641"/>
    <w:rsid w:val="009156EF"/>
    <w:rsid w:val="0091603C"/>
    <w:rsid w:val="00923497"/>
    <w:rsid w:val="00924E1A"/>
    <w:rsid w:val="00925B06"/>
    <w:rsid w:val="0093433F"/>
    <w:rsid w:val="00934A39"/>
    <w:rsid w:val="00935771"/>
    <w:rsid w:val="00935D7F"/>
    <w:rsid w:val="0093768B"/>
    <w:rsid w:val="00941932"/>
    <w:rsid w:val="00941EBB"/>
    <w:rsid w:val="00942C82"/>
    <w:rsid w:val="009432C8"/>
    <w:rsid w:val="00943458"/>
    <w:rsid w:val="00952244"/>
    <w:rsid w:val="00955443"/>
    <w:rsid w:val="00956158"/>
    <w:rsid w:val="00956CA4"/>
    <w:rsid w:val="00960330"/>
    <w:rsid w:val="0096078B"/>
    <w:rsid w:val="009615CC"/>
    <w:rsid w:val="009622D4"/>
    <w:rsid w:val="00963C21"/>
    <w:rsid w:val="009647C5"/>
    <w:rsid w:val="00965CBF"/>
    <w:rsid w:val="009675C7"/>
    <w:rsid w:val="00973D97"/>
    <w:rsid w:val="009744C2"/>
    <w:rsid w:val="00981141"/>
    <w:rsid w:val="009825A5"/>
    <w:rsid w:val="00982B95"/>
    <w:rsid w:val="00983143"/>
    <w:rsid w:val="00983252"/>
    <w:rsid w:val="0098391A"/>
    <w:rsid w:val="009921FC"/>
    <w:rsid w:val="00992C60"/>
    <w:rsid w:val="00993156"/>
    <w:rsid w:val="00995380"/>
    <w:rsid w:val="00997E00"/>
    <w:rsid w:val="009A1339"/>
    <w:rsid w:val="009A25BF"/>
    <w:rsid w:val="009A338A"/>
    <w:rsid w:val="009A4006"/>
    <w:rsid w:val="009A4A5C"/>
    <w:rsid w:val="009A6D9C"/>
    <w:rsid w:val="009A73B2"/>
    <w:rsid w:val="009A73F0"/>
    <w:rsid w:val="009A75EB"/>
    <w:rsid w:val="009B0712"/>
    <w:rsid w:val="009B14D4"/>
    <w:rsid w:val="009B2AE5"/>
    <w:rsid w:val="009B47E0"/>
    <w:rsid w:val="009C17CF"/>
    <w:rsid w:val="009C35FD"/>
    <w:rsid w:val="009C44C3"/>
    <w:rsid w:val="009C5305"/>
    <w:rsid w:val="009C6B90"/>
    <w:rsid w:val="009D3853"/>
    <w:rsid w:val="009D46E9"/>
    <w:rsid w:val="009D61BD"/>
    <w:rsid w:val="009D6CFA"/>
    <w:rsid w:val="009D7B6D"/>
    <w:rsid w:val="009E137E"/>
    <w:rsid w:val="009E2135"/>
    <w:rsid w:val="009E67A8"/>
    <w:rsid w:val="009E7009"/>
    <w:rsid w:val="009E7AB6"/>
    <w:rsid w:val="009F119E"/>
    <w:rsid w:val="009F1ABA"/>
    <w:rsid w:val="009F1B98"/>
    <w:rsid w:val="009F5358"/>
    <w:rsid w:val="009F5BF6"/>
    <w:rsid w:val="009F638F"/>
    <w:rsid w:val="00A01399"/>
    <w:rsid w:val="00A017F9"/>
    <w:rsid w:val="00A04C33"/>
    <w:rsid w:val="00A101F0"/>
    <w:rsid w:val="00A1038B"/>
    <w:rsid w:val="00A12B51"/>
    <w:rsid w:val="00A15782"/>
    <w:rsid w:val="00A15D26"/>
    <w:rsid w:val="00A16287"/>
    <w:rsid w:val="00A162C0"/>
    <w:rsid w:val="00A16F0C"/>
    <w:rsid w:val="00A17B9E"/>
    <w:rsid w:val="00A204D5"/>
    <w:rsid w:val="00A2404D"/>
    <w:rsid w:val="00A24E98"/>
    <w:rsid w:val="00A25EF8"/>
    <w:rsid w:val="00A27C57"/>
    <w:rsid w:val="00A30342"/>
    <w:rsid w:val="00A34C82"/>
    <w:rsid w:val="00A35669"/>
    <w:rsid w:val="00A35EA6"/>
    <w:rsid w:val="00A360D9"/>
    <w:rsid w:val="00A36ACB"/>
    <w:rsid w:val="00A405F2"/>
    <w:rsid w:val="00A40EA6"/>
    <w:rsid w:val="00A43DDB"/>
    <w:rsid w:val="00A444C2"/>
    <w:rsid w:val="00A4459C"/>
    <w:rsid w:val="00A45021"/>
    <w:rsid w:val="00A5118F"/>
    <w:rsid w:val="00A559C8"/>
    <w:rsid w:val="00A6005D"/>
    <w:rsid w:val="00A6022E"/>
    <w:rsid w:val="00A621A6"/>
    <w:rsid w:val="00A65625"/>
    <w:rsid w:val="00A670FD"/>
    <w:rsid w:val="00A715AE"/>
    <w:rsid w:val="00A7200C"/>
    <w:rsid w:val="00A720CD"/>
    <w:rsid w:val="00A74C3D"/>
    <w:rsid w:val="00A769ED"/>
    <w:rsid w:val="00A81148"/>
    <w:rsid w:val="00A828A1"/>
    <w:rsid w:val="00A83DBF"/>
    <w:rsid w:val="00A84394"/>
    <w:rsid w:val="00A87E1B"/>
    <w:rsid w:val="00A907FC"/>
    <w:rsid w:val="00A94104"/>
    <w:rsid w:val="00A95571"/>
    <w:rsid w:val="00A977D0"/>
    <w:rsid w:val="00A97FE8"/>
    <w:rsid w:val="00AA12F2"/>
    <w:rsid w:val="00AA2D0E"/>
    <w:rsid w:val="00AA314E"/>
    <w:rsid w:val="00AA3C9A"/>
    <w:rsid w:val="00AA6361"/>
    <w:rsid w:val="00AA65A3"/>
    <w:rsid w:val="00AB05FB"/>
    <w:rsid w:val="00AB0983"/>
    <w:rsid w:val="00AB30C5"/>
    <w:rsid w:val="00AB6AB1"/>
    <w:rsid w:val="00AB6C26"/>
    <w:rsid w:val="00AB777C"/>
    <w:rsid w:val="00AC29D6"/>
    <w:rsid w:val="00AC3F69"/>
    <w:rsid w:val="00AD045F"/>
    <w:rsid w:val="00AD378E"/>
    <w:rsid w:val="00AD3BDC"/>
    <w:rsid w:val="00AD42F1"/>
    <w:rsid w:val="00AD6C39"/>
    <w:rsid w:val="00AE0B05"/>
    <w:rsid w:val="00AE36D8"/>
    <w:rsid w:val="00AE43B8"/>
    <w:rsid w:val="00AE4D83"/>
    <w:rsid w:val="00AE5FCE"/>
    <w:rsid w:val="00AF01A9"/>
    <w:rsid w:val="00AF7489"/>
    <w:rsid w:val="00B00C3C"/>
    <w:rsid w:val="00B036D7"/>
    <w:rsid w:val="00B037F0"/>
    <w:rsid w:val="00B065EA"/>
    <w:rsid w:val="00B071D3"/>
    <w:rsid w:val="00B07D85"/>
    <w:rsid w:val="00B103A4"/>
    <w:rsid w:val="00B152CC"/>
    <w:rsid w:val="00B175FE"/>
    <w:rsid w:val="00B20224"/>
    <w:rsid w:val="00B2137E"/>
    <w:rsid w:val="00B21C55"/>
    <w:rsid w:val="00B23AA3"/>
    <w:rsid w:val="00B3015E"/>
    <w:rsid w:val="00B3029A"/>
    <w:rsid w:val="00B30BAB"/>
    <w:rsid w:val="00B326FE"/>
    <w:rsid w:val="00B333FF"/>
    <w:rsid w:val="00B33655"/>
    <w:rsid w:val="00B40259"/>
    <w:rsid w:val="00B40A17"/>
    <w:rsid w:val="00B40C55"/>
    <w:rsid w:val="00B42941"/>
    <w:rsid w:val="00B4417A"/>
    <w:rsid w:val="00B44799"/>
    <w:rsid w:val="00B44CBF"/>
    <w:rsid w:val="00B454E5"/>
    <w:rsid w:val="00B46615"/>
    <w:rsid w:val="00B5087B"/>
    <w:rsid w:val="00B544DB"/>
    <w:rsid w:val="00B572A1"/>
    <w:rsid w:val="00B57A6E"/>
    <w:rsid w:val="00B6090F"/>
    <w:rsid w:val="00B61E75"/>
    <w:rsid w:val="00B62F8C"/>
    <w:rsid w:val="00B6357B"/>
    <w:rsid w:val="00B645E1"/>
    <w:rsid w:val="00B6496B"/>
    <w:rsid w:val="00B64A70"/>
    <w:rsid w:val="00B6505E"/>
    <w:rsid w:val="00B6517B"/>
    <w:rsid w:val="00B67874"/>
    <w:rsid w:val="00B70F0E"/>
    <w:rsid w:val="00B74EDC"/>
    <w:rsid w:val="00B759CA"/>
    <w:rsid w:val="00B7731C"/>
    <w:rsid w:val="00B81710"/>
    <w:rsid w:val="00B844D4"/>
    <w:rsid w:val="00B857B0"/>
    <w:rsid w:val="00B86747"/>
    <w:rsid w:val="00B93DE8"/>
    <w:rsid w:val="00B965DA"/>
    <w:rsid w:val="00B97FF8"/>
    <w:rsid w:val="00BA14A4"/>
    <w:rsid w:val="00BA18C8"/>
    <w:rsid w:val="00BA21C7"/>
    <w:rsid w:val="00BA4F2A"/>
    <w:rsid w:val="00BA7FF9"/>
    <w:rsid w:val="00BB4FEE"/>
    <w:rsid w:val="00BB5217"/>
    <w:rsid w:val="00BB6A4C"/>
    <w:rsid w:val="00BC0BC2"/>
    <w:rsid w:val="00BC480D"/>
    <w:rsid w:val="00BC6046"/>
    <w:rsid w:val="00BC7683"/>
    <w:rsid w:val="00BC76BF"/>
    <w:rsid w:val="00BD1561"/>
    <w:rsid w:val="00BD69B3"/>
    <w:rsid w:val="00BE5206"/>
    <w:rsid w:val="00BE5B96"/>
    <w:rsid w:val="00BF1338"/>
    <w:rsid w:val="00BF240D"/>
    <w:rsid w:val="00BF2E4C"/>
    <w:rsid w:val="00BF4249"/>
    <w:rsid w:val="00BF5451"/>
    <w:rsid w:val="00BF71D4"/>
    <w:rsid w:val="00BF7BCC"/>
    <w:rsid w:val="00C00F71"/>
    <w:rsid w:val="00C0165A"/>
    <w:rsid w:val="00C01882"/>
    <w:rsid w:val="00C0580D"/>
    <w:rsid w:val="00C06E2D"/>
    <w:rsid w:val="00C07204"/>
    <w:rsid w:val="00C12967"/>
    <w:rsid w:val="00C12B7A"/>
    <w:rsid w:val="00C134AB"/>
    <w:rsid w:val="00C14946"/>
    <w:rsid w:val="00C1589A"/>
    <w:rsid w:val="00C16CF9"/>
    <w:rsid w:val="00C23EE2"/>
    <w:rsid w:val="00C2743E"/>
    <w:rsid w:val="00C2777D"/>
    <w:rsid w:val="00C31024"/>
    <w:rsid w:val="00C31E0B"/>
    <w:rsid w:val="00C3344F"/>
    <w:rsid w:val="00C36398"/>
    <w:rsid w:val="00C36A40"/>
    <w:rsid w:val="00C36C5A"/>
    <w:rsid w:val="00C40AE4"/>
    <w:rsid w:val="00C41E00"/>
    <w:rsid w:val="00C431DA"/>
    <w:rsid w:val="00C437D9"/>
    <w:rsid w:val="00C47C5C"/>
    <w:rsid w:val="00C53302"/>
    <w:rsid w:val="00C54100"/>
    <w:rsid w:val="00C542E7"/>
    <w:rsid w:val="00C55303"/>
    <w:rsid w:val="00C560B3"/>
    <w:rsid w:val="00C56454"/>
    <w:rsid w:val="00C629C4"/>
    <w:rsid w:val="00C6579E"/>
    <w:rsid w:val="00C66092"/>
    <w:rsid w:val="00C75B7B"/>
    <w:rsid w:val="00C77B35"/>
    <w:rsid w:val="00C81C0D"/>
    <w:rsid w:val="00C918F9"/>
    <w:rsid w:val="00C97090"/>
    <w:rsid w:val="00C974A7"/>
    <w:rsid w:val="00CA1EF5"/>
    <w:rsid w:val="00CA2A7F"/>
    <w:rsid w:val="00CA5013"/>
    <w:rsid w:val="00CA59B8"/>
    <w:rsid w:val="00CA5AA9"/>
    <w:rsid w:val="00CA689C"/>
    <w:rsid w:val="00CB0A4C"/>
    <w:rsid w:val="00CB11AA"/>
    <w:rsid w:val="00CB19E6"/>
    <w:rsid w:val="00CB61D7"/>
    <w:rsid w:val="00CB634C"/>
    <w:rsid w:val="00CC4D4E"/>
    <w:rsid w:val="00CC6431"/>
    <w:rsid w:val="00CC6A2F"/>
    <w:rsid w:val="00CD165F"/>
    <w:rsid w:val="00CD29DE"/>
    <w:rsid w:val="00CD31BF"/>
    <w:rsid w:val="00CD63DB"/>
    <w:rsid w:val="00CE0838"/>
    <w:rsid w:val="00CE13B1"/>
    <w:rsid w:val="00CE21F1"/>
    <w:rsid w:val="00CE5924"/>
    <w:rsid w:val="00CF0513"/>
    <w:rsid w:val="00CF1D61"/>
    <w:rsid w:val="00CF3070"/>
    <w:rsid w:val="00CF3BAB"/>
    <w:rsid w:val="00CF3DA6"/>
    <w:rsid w:val="00CF4A72"/>
    <w:rsid w:val="00CF4ACA"/>
    <w:rsid w:val="00CF615F"/>
    <w:rsid w:val="00CF7A2E"/>
    <w:rsid w:val="00D01F76"/>
    <w:rsid w:val="00D042E4"/>
    <w:rsid w:val="00D042FA"/>
    <w:rsid w:val="00D049DA"/>
    <w:rsid w:val="00D0764A"/>
    <w:rsid w:val="00D114D8"/>
    <w:rsid w:val="00D11C7B"/>
    <w:rsid w:val="00D128E1"/>
    <w:rsid w:val="00D202CF"/>
    <w:rsid w:val="00D242E3"/>
    <w:rsid w:val="00D24878"/>
    <w:rsid w:val="00D30A8D"/>
    <w:rsid w:val="00D30B33"/>
    <w:rsid w:val="00D34C13"/>
    <w:rsid w:val="00D37559"/>
    <w:rsid w:val="00D3788F"/>
    <w:rsid w:val="00D40064"/>
    <w:rsid w:val="00D41914"/>
    <w:rsid w:val="00D42191"/>
    <w:rsid w:val="00D42583"/>
    <w:rsid w:val="00D43370"/>
    <w:rsid w:val="00D45997"/>
    <w:rsid w:val="00D5087E"/>
    <w:rsid w:val="00D52399"/>
    <w:rsid w:val="00D52AAF"/>
    <w:rsid w:val="00D55AB6"/>
    <w:rsid w:val="00D61665"/>
    <w:rsid w:val="00D61996"/>
    <w:rsid w:val="00D64535"/>
    <w:rsid w:val="00D6486E"/>
    <w:rsid w:val="00D7039F"/>
    <w:rsid w:val="00D7220A"/>
    <w:rsid w:val="00D732F0"/>
    <w:rsid w:val="00D7363A"/>
    <w:rsid w:val="00D73C39"/>
    <w:rsid w:val="00D73D26"/>
    <w:rsid w:val="00D74108"/>
    <w:rsid w:val="00D848B1"/>
    <w:rsid w:val="00D87161"/>
    <w:rsid w:val="00D876CA"/>
    <w:rsid w:val="00D87796"/>
    <w:rsid w:val="00D92410"/>
    <w:rsid w:val="00D92CAD"/>
    <w:rsid w:val="00D94100"/>
    <w:rsid w:val="00D94894"/>
    <w:rsid w:val="00D97A95"/>
    <w:rsid w:val="00D97DAE"/>
    <w:rsid w:val="00DA1878"/>
    <w:rsid w:val="00DA39B3"/>
    <w:rsid w:val="00DA5218"/>
    <w:rsid w:val="00DA581F"/>
    <w:rsid w:val="00DA6139"/>
    <w:rsid w:val="00DA75A2"/>
    <w:rsid w:val="00DB3380"/>
    <w:rsid w:val="00DB49ED"/>
    <w:rsid w:val="00DB4F20"/>
    <w:rsid w:val="00DB6BA1"/>
    <w:rsid w:val="00DB7491"/>
    <w:rsid w:val="00DC23DF"/>
    <w:rsid w:val="00DC26DD"/>
    <w:rsid w:val="00DC3C9F"/>
    <w:rsid w:val="00DC583B"/>
    <w:rsid w:val="00DD066D"/>
    <w:rsid w:val="00DD10F8"/>
    <w:rsid w:val="00DD2ABF"/>
    <w:rsid w:val="00DD2DA9"/>
    <w:rsid w:val="00DD4A5A"/>
    <w:rsid w:val="00DD4BFE"/>
    <w:rsid w:val="00DD4F08"/>
    <w:rsid w:val="00DD5381"/>
    <w:rsid w:val="00DD6900"/>
    <w:rsid w:val="00DD69D7"/>
    <w:rsid w:val="00DD7551"/>
    <w:rsid w:val="00DE238C"/>
    <w:rsid w:val="00DE7754"/>
    <w:rsid w:val="00DE7DF6"/>
    <w:rsid w:val="00DF14AE"/>
    <w:rsid w:val="00DF3371"/>
    <w:rsid w:val="00E01071"/>
    <w:rsid w:val="00E0560D"/>
    <w:rsid w:val="00E125BE"/>
    <w:rsid w:val="00E15BA4"/>
    <w:rsid w:val="00E178CA"/>
    <w:rsid w:val="00E20713"/>
    <w:rsid w:val="00E23DF7"/>
    <w:rsid w:val="00E32632"/>
    <w:rsid w:val="00E35DD5"/>
    <w:rsid w:val="00E455F9"/>
    <w:rsid w:val="00E457F8"/>
    <w:rsid w:val="00E47B73"/>
    <w:rsid w:val="00E5012C"/>
    <w:rsid w:val="00E534B8"/>
    <w:rsid w:val="00E5756C"/>
    <w:rsid w:val="00E62C29"/>
    <w:rsid w:val="00E65AFE"/>
    <w:rsid w:val="00E65E0E"/>
    <w:rsid w:val="00E67A3A"/>
    <w:rsid w:val="00E72829"/>
    <w:rsid w:val="00E72989"/>
    <w:rsid w:val="00E7409D"/>
    <w:rsid w:val="00E753E6"/>
    <w:rsid w:val="00E75B6F"/>
    <w:rsid w:val="00E77BB7"/>
    <w:rsid w:val="00E8115B"/>
    <w:rsid w:val="00E81A33"/>
    <w:rsid w:val="00E81EF2"/>
    <w:rsid w:val="00E822CC"/>
    <w:rsid w:val="00E838BC"/>
    <w:rsid w:val="00E85F4C"/>
    <w:rsid w:val="00E90A48"/>
    <w:rsid w:val="00E9101B"/>
    <w:rsid w:val="00E92641"/>
    <w:rsid w:val="00E930A7"/>
    <w:rsid w:val="00E9349D"/>
    <w:rsid w:val="00E967A5"/>
    <w:rsid w:val="00EA334D"/>
    <w:rsid w:val="00EA40FD"/>
    <w:rsid w:val="00EA62AE"/>
    <w:rsid w:val="00EA6B75"/>
    <w:rsid w:val="00EA721B"/>
    <w:rsid w:val="00EA7688"/>
    <w:rsid w:val="00EB0B46"/>
    <w:rsid w:val="00EB5CED"/>
    <w:rsid w:val="00EC092B"/>
    <w:rsid w:val="00EC2792"/>
    <w:rsid w:val="00EC28EF"/>
    <w:rsid w:val="00EC3B34"/>
    <w:rsid w:val="00EC5C10"/>
    <w:rsid w:val="00EC6A1E"/>
    <w:rsid w:val="00EC6D31"/>
    <w:rsid w:val="00ED01D2"/>
    <w:rsid w:val="00ED0E61"/>
    <w:rsid w:val="00ED2976"/>
    <w:rsid w:val="00ED3437"/>
    <w:rsid w:val="00ED3BD0"/>
    <w:rsid w:val="00ED649C"/>
    <w:rsid w:val="00ED7908"/>
    <w:rsid w:val="00EE1430"/>
    <w:rsid w:val="00EE254A"/>
    <w:rsid w:val="00EE3653"/>
    <w:rsid w:val="00EE392C"/>
    <w:rsid w:val="00EE532B"/>
    <w:rsid w:val="00EE6ED4"/>
    <w:rsid w:val="00EF04B3"/>
    <w:rsid w:val="00EF304B"/>
    <w:rsid w:val="00EF40A8"/>
    <w:rsid w:val="00EF413E"/>
    <w:rsid w:val="00EF4E10"/>
    <w:rsid w:val="00EF4F28"/>
    <w:rsid w:val="00EF50B0"/>
    <w:rsid w:val="00EF50F8"/>
    <w:rsid w:val="00EF5FE5"/>
    <w:rsid w:val="00EF6A85"/>
    <w:rsid w:val="00EF789B"/>
    <w:rsid w:val="00F00624"/>
    <w:rsid w:val="00F032CC"/>
    <w:rsid w:val="00F045AB"/>
    <w:rsid w:val="00F126BE"/>
    <w:rsid w:val="00F14CE1"/>
    <w:rsid w:val="00F15534"/>
    <w:rsid w:val="00F1592E"/>
    <w:rsid w:val="00F17A75"/>
    <w:rsid w:val="00F17AA5"/>
    <w:rsid w:val="00F17E83"/>
    <w:rsid w:val="00F22C9B"/>
    <w:rsid w:val="00F233EB"/>
    <w:rsid w:val="00F23FE7"/>
    <w:rsid w:val="00F24E76"/>
    <w:rsid w:val="00F25BD9"/>
    <w:rsid w:val="00F27580"/>
    <w:rsid w:val="00F33C63"/>
    <w:rsid w:val="00F35CC7"/>
    <w:rsid w:val="00F365ED"/>
    <w:rsid w:val="00F37D45"/>
    <w:rsid w:val="00F37DF7"/>
    <w:rsid w:val="00F4001E"/>
    <w:rsid w:val="00F42C4B"/>
    <w:rsid w:val="00F434A1"/>
    <w:rsid w:val="00F4616D"/>
    <w:rsid w:val="00F47581"/>
    <w:rsid w:val="00F51EA5"/>
    <w:rsid w:val="00F522A6"/>
    <w:rsid w:val="00F55DDF"/>
    <w:rsid w:val="00F6027F"/>
    <w:rsid w:val="00F63BE5"/>
    <w:rsid w:val="00F66639"/>
    <w:rsid w:val="00F669F8"/>
    <w:rsid w:val="00F716E9"/>
    <w:rsid w:val="00F736D5"/>
    <w:rsid w:val="00F74A47"/>
    <w:rsid w:val="00F75269"/>
    <w:rsid w:val="00F755CB"/>
    <w:rsid w:val="00F76ED3"/>
    <w:rsid w:val="00F776E1"/>
    <w:rsid w:val="00F77CE2"/>
    <w:rsid w:val="00F80081"/>
    <w:rsid w:val="00F80FE1"/>
    <w:rsid w:val="00F821E0"/>
    <w:rsid w:val="00F826AE"/>
    <w:rsid w:val="00F83108"/>
    <w:rsid w:val="00F84256"/>
    <w:rsid w:val="00F875CF"/>
    <w:rsid w:val="00F87CC1"/>
    <w:rsid w:val="00F87FAF"/>
    <w:rsid w:val="00F90EA2"/>
    <w:rsid w:val="00F926C7"/>
    <w:rsid w:val="00F930D2"/>
    <w:rsid w:val="00F93959"/>
    <w:rsid w:val="00F958F5"/>
    <w:rsid w:val="00F9787E"/>
    <w:rsid w:val="00FA0B4A"/>
    <w:rsid w:val="00FA2097"/>
    <w:rsid w:val="00FA3508"/>
    <w:rsid w:val="00FA6F23"/>
    <w:rsid w:val="00FA77D7"/>
    <w:rsid w:val="00FB5668"/>
    <w:rsid w:val="00FC31F5"/>
    <w:rsid w:val="00FC615B"/>
    <w:rsid w:val="00FD1787"/>
    <w:rsid w:val="00FD3E1A"/>
    <w:rsid w:val="00FD5B08"/>
    <w:rsid w:val="00FD7364"/>
    <w:rsid w:val="00FE1B1D"/>
    <w:rsid w:val="00FE2E4E"/>
    <w:rsid w:val="00FE33D4"/>
    <w:rsid w:val="00FE3685"/>
    <w:rsid w:val="00FE66FA"/>
    <w:rsid w:val="00FF0E0C"/>
    <w:rsid w:val="00FF19FA"/>
    <w:rsid w:val="00FF32BD"/>
    <w:rsid w:val="00FF5A4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017D4"/>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len1">
    <w:name w:val="len1"/>
    <w:basedOn w:val="Navaden"/>
    <w:rsid w:val="00E7409D"/>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E7409D"/>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E7409D"/>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E7409D"/>
    <w:pPr>
      <w:spacing w:after="0" w:line="240" w:lineRule="auto"/>
      <w:jc w:val="center"/>
    </w:pPr>
    <w:rPr>
      <w:rFonts w:ascii="Arial" w:eastAsia="Times New Roman" w:hAnsi="Arial" w:cs="Arial"/>
      <w:b/>
      <w:bCs/>
      <w:lang w:eastAsia="sl-SI"/>
    </w:rPr>
  </w:style>
  <w:style w:type="paragraph" w:customStyle="1" w:styleId="zamaknjenadolobaprvinivo1">
    <w:name w:val="zamaknjenadolobaprvinivo1"/>
    <w:basedOn w:val="Navaden"/>
    <w:rsid w:val="00E7409D"/>
    <w:pPr>
      <w:spacing w:after="0" w:line="240" w:lineRule="auto"/>
      <w:jc w:val="both"/>
    </w:pPr>
    <w:rPr>
      <w:rFonts w:ascii="Arial" w:eastAsia="Times New Roman" w:hAnsi="Arial" w:cs="Arial"/>
      <w:lang w:eastAsia="sl-SI"/>
    </w:rPr>
  </w:style>
  <w:style w:type="paragraph" w:styleId="Brezrazmikov">
    <w:name w:val="No Spacing"/>
    <w:uiPriority w:val="1"/>
    <w:qFormat/>
    <w:rsid w:val="000E2EE7"/>
    <w:rPr>
      <w:sz w:val="22"/>
      <w:szCs w:val="22"/>
      <w:lang w:eastAsia="en-US"/>
    </w:rPr>
  </w:style>
  <w:style w:type="paragraph" w:styleId="Telobesedila">
    <w:name w:val="Body Text"/>
    <w:basedOn w:val="Navaden"/>
    <w:link w:val="TelobesedilaZnak"/>
    <w:uiPriority w:val="1"/>
    <w:qFormat/>
    <w:rsid w:val="00482204"/>
    <w:pPr>
      <w:widowControl w:val="0"/>
      <w:spacing w:after="0" w:line="240" w:lineRule="auto"/>
    </w:pPr>
    <w:rPr>
      <w:rFonts w:ascii="Arial" w:eastAsia="Arial" w:hAnsi="Arial" w:cs="Arial"/>
      <w:b/>
      <w:bCs/>
      <w:lang w:val="en-US"/>
    </w:rPr>
  </w:style>
  <w:style w:type="character" w:customStyle="1" w:styleId="TelobesedilaZnak">
    <w:name w:val="Telo besedila Znak"/>
    <w:basedOn w:val="Privzetapisavaodstavka"/>
    <w:link w:val="Telobesedila"/>
    <w:uiPriority w:val="1"/>
    <w:rsid w:val="00482204"/>
    <w:rPr>
      <w:rFonts w:ascii="Arial" w:eastAsia="Arial" w:hAnsi="Arial" w:cs="Arial"/>
      <w:b/>
      <w:bCs/>
      <w:sz w:val="22"/>
      <w:szCs w:val="22"/>
      <w:lang w:val="en-US" w:eastAsia="en-US"/>
    </w:rPr>
  </w:style>
  <w:style w:type="paragraph" w:customStyle="1" w:styleId="TableParagraph">
    <w:name w:val="Table Paragraph"/>
    <w:basedOn w:val="Navaden"/>
    <w:uiPriority w:val="1"/>
    <w:qFormat/>
    <w:rsid w:val="00482204"/>
    <w:pPr>
      <w:widowControl w:val="0"/>
      <w:spacing w:before="62" w:after="0" w:line="240" w:lineRule="auto"/>
      <w:ind w:left="59"/>
    </w:pPr>
    <w:rPr>
      <w:rFonts w:ascii="Arial" w:eastAsia="Arial" w:hAnsi="Arial" w:cs="Arial"/>
      <w:lang w:val="en-US"/>
    </w:rPr>
  </w:style>
  <w:style w:type="character" w:styleId="Krepko">
    <w:name w:val="Strong"/>
    <w:basedOn w:val="Privzetapisavaodstavka"/>
    <w:uiPriority w:val="22"/>
    <w:qFormat/>
    <w:rsid w:val="0026287F"/>
    <w:rPr>
      <w:b/>
      <w:bCs/>
    </w:rPr>
  </w:style>
  <w:style w:type="character" w:customStyle="1" w:styleId="hps">
    <w:name w:val="hps"/>
    <w:basedOn w:val="Privzetapisavaodstavka"/>
    <w:rsid w:val="00C14946"/>
  </w:style>
  <w:style w:type="paragraph" w:customStyle="1" w:styleId="Default">
    <w:name w:val="Default"/>
    <w:rsid w:val="00C14946"/>
    <w:pPr>
      <w:autoSpaceDE w:val="0"/>
      <w:autoSpaceDN w:val="0"/>
      <w:adjustRightInd w:val="0"/>
    </w:pPr>
    <w:rPr>
      <w:rFonts w:ascii="Times New Roman" w:eastAsiaTheme="minorHAnsi" w:hAnsi="Times New Roman"/>
      <w:color w:val="000000"/>
      <w:sz w:val="24"/>
      <w:szCs w:val="24"/>
      <w:lang w:eastAsia="en-US"/>
    </w:rPr>
  </w:style>
  <w:style w:type="paragraph" w:customStyle="1" w:styleId="Pa0">
    <w:name w:val="Pa0"/>
    <w:basedOn w:val="Default"/>
    <w:next w:val="Default"/>
    <w:uiPriority w:val="99"/>
    <w:rsid w:val="00A360D9"/>
    <w:pPr>
      <w:spacing w:line="241" w:lineRule="atLeast"/>
    </w:pPr>
    <w:rPr>
      <w:rFonts w:ascii="EC Square Sans Pro Medium" w:eastAsia="Calibri" w:hAnsi="EC Square Sans Pro Medium"/>
      <w:color w:val="auto"/>
      <w:lang w:eastAsia="sl-SI"/>
    </w:rPr>
  </w:style>
  <w:style w:type="character" w:customStyle="1" w:styleId="A1">
    <w:name w:val="A1"/>
    <w:uiPriority w:val="99"/>
    <w:rsid w:val="00A360D9"/>
    <w:rPr>
      <w:rFonts w:cs="EC Square Sans Pro Medium"/>
      <w:color w:val="000000"/>
      <w:sz w:val="20"/>
      <w:szCs w:val="20"/>
    </w:rPr>
  </w:style>
  <w:style w:type="paragraph" w:styleId="Navadensplet">
    <w:name w:val="Normal (Web)"/>
    <w:basedOn w:val="Navaden"/>
    <w:uiPriority w:val="99"/>
    <w:semiHidden/>
    <w:unhideWhenUsed/>
    <w:rsid w:val="00A360D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ffscreen">
    <w:name w:val="offscreen"/>
    <w:basedOn w:val="Privzetapisavaodstavka"/>
    <w:rsid w:val="00A360D9"/>
  </w:style>
  <w:style w:type="paragraph" w:customStyle="1" w:styleId="Normal1">
    <w:name w:val="Normal1"/>
    <w:basedOn w:val="Navaden"/>
    <w:rsid w:val="0018684D"/>
    <w:pPr>
      <w:spacing w:before="120" w:after="0" w:line="240" w:lineRule="auto"/>
      <w:jc w:val="both"/>
    </w:pPr>
    <w:rPr>
      <w:rFonts w:ascii="Times New Roman" w:eastAsia="Times New Roman" w:hAnsi="Times New Roman"/>
      <w:sz w:val="24"/>
      <w:szCs w:val="24"/>
      <w:lang w:eastAsia="sl-SI"/>
    </w:rPr>
  </w:style>
  <w:style w:type="paragraph" w:customStyle="1" w:styleId="doc-ti">
    <w:name w:val="doc-ti"/>
    <w:basedOn w:val="Navaden"/>
    <w:rsid w:val="00A87E1B"/>
    <w:pPr>
      <w:spacing w:before="240" w:after="120" w:line="240" w:lineRule="auto"/>
      <w:jc w:val="center"/>
    </w:pPr>
    <w:rPr>
      <w:rFonts w:ascii="Times New Roman" w:eastAsia="Times New Roman" w:hAnsi="Times New Roman"/>
      <w:b/>
      <w:bCs/>
      <w:sz w:val="24"/>
      <w:szCs w:val="24"/>
      <w:lang w:eastAsia="sl-SI"/>
    </w:rPr>
  </w:style>
  <w:style w:type="paragraph" w:customStyle="1" w:styleId="Normal2">
    <w:name w:val="Normal2"/>
    <w:basedOn w:val="Navaden"/>
    <w:rsid w:val="00E65E0E"/>
    <w:pPr>
      <w:spacing w:before="120" w:after="0" w:line="240" w:lineRule="auto"/>
      <w:jc w:val="both"/>
    </w:pPr>
    <w:rPr>
      <w:rFonts w:ascii="Times New Roman" w:eastAsia="Times New Roman" w:hAnsi="Times New Roman"/>
      <w:sz w:val="24"/>
      <w:szCs w:val="24"/>
      <w:lang w:eastAsia="sl-SI"/>
    </w:rPr>
  </w:style>
  <w:style w:type="paragraph" w:styleId="Revizija">
    <w:name w:val="Revision"/>
    <w:hidden/>
    <w:uiPriority w:val="99"/>
    <w:semiHidden/>
    <w:rsid w:val="00A7200C"/>
    <w:rPr>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1" w:qFormat="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017D4"/>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107ED0"/>
    <w:rPr>
      <w:rFonts w:ascii="Arial" w:eastAsia="Times New Roman" w:hAnsi="Arial" w:cs="Arial"/>
      <w:b/>
      <w:sz w:val="22"/>
      <w:szCs w:val="22"/>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107ED0"/>
    <w:rPr>
      <w:rFonts w:ascii="Arial" w:eastAsia="Times New Roman" w:hAnsi="Arial" w:cs="Arial"/>
      <w:sz w:val="22"/>
      <w:szCs w:val="22"/>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semiHidden/>
    <w:rsid w:val="00107ED0"/>
    <w:rPr>
      <w:sz w:val="16"/>
      <w:szCs w:val="16"/>
    </w:rPr>
  </w:style>
  <w:style w:type="paragraph" w:styleId="Pripombabesedilo">
    <w:name w:val="annotation text"/>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link w:val="Pripombabesedilo"/>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107ED0"/>
    <w:rPr>
      <w:rFonts w:ascii="Arial" w:eastAsia="Times New Roman" w:hAnsi="Arial" w:cs="Arial"/>
      <w:sz w:val="22"/>
      <w:szCs w:val="22"/>
    </w:rPr>
  </w:style>
  <w:style w:type="character" w:customStyle="1" w:styleId="rkovnatokazaodstavkomZnak">
    <w:name w:val="Črkovna točka_za odstavkom Znak"/>
    <w:link w:val="rkovnatokazaodstavkom"/>
    <w:rsid w:val="00107ED0"/>
    <w:rPr>
      <w:rFonts w:ascii="Arial" w:hAnsi="Arial"/>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cs="Arial"/>
      <w:b/>
      <w:sz w:val="22"/>
      <w:szCs w:val="22"/>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len1">
    <w:name w:val="len1"/>
    <w:basedOn w:val="Navaden"/>
    <w:rsid w:val="00E7409D"/>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E7409D"/>
    <w:pPr>
      <w:spacing w:before="240" w:after="0" w:line="240" w:lineRule="auto"/>
      <w:ind w:firstLine="1021"/>
      <w:jc w:val="both"/>
    </w:pPr>
    <w:rPr>
      <w:rFonts w:ascii="Arial" w:eastAsia="Times New Roman" w:hAnsi="Arial" w:cs="Arial"/>
      <w:lang w:eastAsia="sl-SI"/>
    </w:rPr>
  </w:style>
  <w:style w:type="paragraph" w:customStyle="1" w:styleId="tevilnatoka1">
    <w:name w:val="tevilnatoka1"/>
    <w:basedOn w:val="Navaden"/>
    <w:rsid w:val="00E7409D"/>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E7409D"/>
    <w:pPr>
      <w:spacing w:after="0" w:line="240" w:lineRule="auto"/>
      <w:jc w:val="center"/>
    </w:pPr>
    <w:rPr>
      <w:rFonts w:ascii="Arial" w:eastAsia="Times New Roman" w:hAnsi="Arial" w:cs="Arial"/>
      <w:b/>
      <w:bCs/>
      <w:lang w:eastAsia="sl-SI"/>
    </w:rPr>
  </w:style>
  <w:style w:type="paragraph" w:customStyle="1" w:styleId="zamaknjenadolobaprvinivo1">
    <w:name w:val="zamaknjenadolobaprvinivo1"/>
    <w:basedOn w:val="Navaden"/>
    <w:rsid w:val="00E7409D"/>
    <w:pPr>
      <w:spacing w:after="0" w:line="240" w:lineRule="auto"/>
      <w:jc w:val="both"/>
    </w:pPr>
    <w:rPr>
      <w:rFonts w:ascii="Arial" w:eastAsia="Times New Roman" w:hAnsi="Arial" w:cs="Arial"/>
      <w:lang w:eastAsia="sl-SI"/>
    </w:rPr>
  </w:style>
  <w:style w:type="paragraph" w:styleId="Brezrazmikov">
    <w:name w:val="No Spacing"/>
    <w:uiPriority w:val="1"/>
    <w:qFormat/>
    <w:rsid w:val="000E2EE7"/>
    <w:rPr>
      <w:sz w:val="22"/>
      <w:szCs w:val="22"/>
      <w:lang w:eastAsia="en-US"/>
    </w:rPr>
  </w:style>
  <w:style w:type="paragraph" w:styleId="Telobesedila">
    <w:name w:val="Body Text"/>
    <w:basedOn w:val="Navaden"/>
    <w:link w:val="TelobesedilaZnak"/>
    <w:uiPriority w:val="1"/>
    <w:qFormat/>
    <w:rsid w:val="00482204"/>
    <w:pPr>
      <w:widowControl w:val="0"/>
      <w:spacing w:after="0" w:line="240" w:lineRule="auto"/>
    </w:pPr>
    <w:rPr>
      <w:rFonts w:ascii="Arial" w:eastAsia="Arial" w:hAnsi="Arial" w:cs="Arial"/>
      <w:b/>
      <w:bCs/>
      <w:lang w:val="en-US"/>
    </w:rPr>
  </w:style>
  <w:style w:type="character" w:customStyle="1" w:styleId="TelobesedilaZnak">
    <w:name w:val="Telo besedila Znak"/>
    <w:basedOn w:val="Privzetapisavaodstavka"/>
    <w:link w:val="Telobesedila"/>
    <w:uiPriority w:val="1"/>
    <w:rsid w:val="00482204"/>
    <w:rPr>
      <w:rFonts w:ascii="Arial" w:eastAsia="Arial" w:hAnsi="Arial" w:cs="Arial"/>
      <w:b/>
      <w:bCs/>
      <w:sz w:val="22"/>
      <w:szCs w:val="22"/>
      <w:lang w:val="en-US" w:eastAsia="en-US"/>
    </w:rPr>
  </w:style>
  <w:style w:type="paragraph" w:customStyle="1" w:styleId="TableParagraph">
    <w:name w:val="Table Paragraph"/>
    <w:basedOn w:val="Navaden"/>
    <w:uiPriority w:val="1"/>
    <w:qFormat/>
    <w:rsid w:val="00482204"/>
    <w:pPr>
      <w:widowControl w:val="0"/>
      <w:spacing w:before="62" w:after="0" w:line="240" w:lineRule="auto"/>
      <w:ind w:left="59"/>
    </w:pPr>
    <w:rPr>
      <w:rFonts w:ascii="Arial" w:eastAsia="Arial" w:hAnsi="Arial" w:cs="Arial"/>
      <w:lang w:val="en-US"/>
    </w:rPr>
  </w:style>
  <w:style w:type="character" w:styleId="Krepko">
    <w:name w:val="Strong"/>
    <w:basedOn w:val="Privzetapisavaodstavka"/>
    <w:uiPriority w:val="22"/>
    <w:qFormat/>
    <w:rsid w:val="0026287F"/>
    <w:rPr>
      <w:b/>
      <w:bCs/>
    </w:rPr>
  </w:style>
  <w:style w:type="character" w:customStyle="1" w:styleId="hps">
    <w:name w:val="hps"/>
    <w:basedOn w:val="Privzetapisavaodstavka"/>
    <w:rsid w:val="00C14946"/>
  </w:style>
  <w:style w:type="paragraph" w:customStyle="1" w:styleId="Default">
    <w:name w:val="Default"/>
    <w:rsid w:val="00C14946"/>
    <w:pPr>
      <w:autoSpaceDE w:val="0"/>
      <w:autoSpaceDN w:val="0"/>
      <w:adjustRightInd w:val="0"/>
    </w:pPr>
    <w:rPr>
      <w:rFonts w:ascii="Times New Roman" w:eastAsiaTheme="minorHAnsi" w:hAnsi="Times New Roman"/>
      <w:color w:val="000000"/>
      <w:sz w:val="24"/>
      <w:szCs w:val="24"/>
      <w:lang w:eastAsia="en-US"/>
    </w:rPr>
  </w:style>
  <w:style w:type="paragraph" w:customStyle="1" w:styleId="Pa0">
    <w:name w:val="Pa0"/>
    <w:basedOn w:val="Default"/>
    <w:next w:val="Default"/>
    <w:uiPriority w:val="99"/>
    <w:rsid w:val="00A360D9"/>
    <w:pPr>
      <w:spacing w:line="241" w:lineRule="atLeast"/>
    </w:pPr>
    <w:rPr>
      <w:rFonts w:ascii="EC Square Sans Pro Medium" w:eastAsia="Calibri" w:hAnsi="EC Square Sans Pro Medium"/>
      <w:color w:val="auto"/>
      <w:lang w:eastAsia="sl-SI"/>
    </w:rPr>
  </w:style>
  <w:style w:type="character" w:customStyle="1" w:styleId="A1">
    <w:name w:val="A1"/>
    <w:uiPriority w:val="99"/>
    <w:rsid w:val="00A360D9"/>
    <w:rPr>
      <w:rFonts w:cs="EC Square Sans Pro Medium"/>
      <w:color w:val="000000"/>
      <w:sz w:val="20"/>
      <w:szCs w:val="20"/>
    </w:rPr>
  </w:style>
  <w:style w:type="paragraph" w:styleId="Navadensplet">
    <w:name w:val="Normal (Web)"/>
    <w:basedOn w:val="Navaden"/>
    <w:uiPriority w:val="99"/>
    <w:semiHidden/>
    <w:unhideWhenUsed/>
    <w:rsid w:val="00A360D9"/>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offscreen">
    <w:name w:val="offscreen"/>
    <w:basedOn w:val="Privzetapisavaodstavka"/>
    <w:rsid w:val="00A360D9"/>
  </w:style>
  <w:style w:type="paragraph" w:customStyle="1" w:styleId="Normal1">
    <w:name w:val="Normal1"/>
    <w:basedOn w:val="Navaden"/>
    <w:rsid w:val="0018684D"/>
    <w:pPr>
      <w:spacing w:before="120" w:after="0" w:line="240" w:lineRule="auto"/>
      <w:jc w:val="both"/>
    </w:pPr>
    <w:rPr>
      <w:rFonts w:ascii="Times New Roman" w:eastAsia="Times New Roman" w:hAnsi="Times New Roman"/>
      <w:sz w:val="24"/>
      <w:szCs w:val="24"/>
      <w:lang w:eastAsia="sl-SI"/>
    </w:rPr>
  </w:style>
  <w:style w:type="paragraph" w:customStyle="1" w:styleId="doc-ti">
    <w:name w:val="doc-ti"/>
    <w:basedOn w:val="Navaden"/>
    <w:rsid w:val="00A87E1B"/>
    <w:pPr>
      <w:spacing w:before="240" w:after="120" w:line="240" w:lineRule="auto"/>
      <w:jc w:val="center"/>
    </w:pPr>
    <w:rPr>
      <w:rFonts w:ascii="Times New Roman" w:eastAsia="Times New Roman" w:hAnsi="Times New Roman"/>
      <w:b/>
      <w:bCs/>
      <w:sz w:val="24"/>
      <w:szCs w:val="24"/>
      <w:lang w:eastAsia="sl-SI"/>
    </w:rPr>
  </w:style>
  <w:style w:type="paragraph" w:customStyle="1" w:styleId="Normal2">
    <w:name w:val="Normal2"/>
    <w:basedOn w:val="Navaden"/>
    <w:rsid w:val="00E65E0E"/>
    <w:pPr>
      <w:spacing w:before="120" w:after="0" w:line="240" w:lineRule="auto"/>
      <w:jc w:val="both"/>
    </w:pPr>
    <w:rPr>
      <w:rFonts w:ascii="Times New Roman" w:eastAsia="Times New Roman" w:hAnsi="Times New Roman"/>
      <w:sz w:val="24"/>
      <w:szCs w:val="24"/>
      <w:lang w:eastAsia="sl-SI"/>
    </w:rPr>
  </w:style>
  <w:style w:type="paragraph" w:styleId="Revizija">
    <w:name w:val="Revision"/>
    <w:hidden/>
    <w:uiPriority w:val="99"/>
    <w:semiHidden/>
    <w:rsid w:val="00A7200C"/>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6328237">
      <w:bodyDiv w:val="1"/>
      <w:marLeft w:val="390"/>
      <w:marRight w:val="390"/>
      <w:marTop w:val="0"/>
      <w:marBottom w:val="0"/>
      <w:divBdr>
        <w:top w:val="none" w:sz="0" w:space="0" w:color="auto"/>
        <w:left w:val="none" w:sz="0" w:space="0" w:color="auto"/>
        <w:bottom w:val="none" w:sz="0" w:space="0" w:color="auto"/>
        <w:right w:val="none" w:sz="0" w:space="0" w:color="auto"/>
      </w:divBdr>
    </w:div>
    <w:div w:id="292442511">
      <w:bodyDiv w:val="1"/>
      <w:marLeft w:val="390"/>
      <w:marRight w:val="390"/>
      <w:marTop w:val="0"/>
      <w:marBottom w:val="0"/>
      <w:divBdr>
        <w:top w:val="none" w:sz="0" w:space="0" w:color="auto"/>
        <w:left w:val="none" w:sz="0" w:space="0" w:color="auto"/>
        <w:bottom w:val="none" w:sz="0" w:space="0" w:color="auto"/>
        <w:right w:val="none" w:sz="0" w:space="0" w:color="auto"/>
      </w:divBdr>
    </w:div>
    <w:div w:id="376004208">
      <w:bodyDiv w:val="1"/>
      <w:marLeft w:val="0"/>
      <w:marRight w:val="0"/>
      <w:marTop w:val="0"/>
      <w:marBottom w:val="0"/>
      <w:divBdr>
        <w:top w:val="none" w:sz="0" w:space="0" w:color="auto"/>
        <w:left w:val="none" w:sz="0" w:space="0" w:color="auto"/>
        <w:bottom w:val="none" w:sz="0" w:space="0" w:color="auto"/>
        <w:right w:val="none" w:sz="0" w:space="0" w:color="auto"/>
      </w:divBdr>
    </w:div>
    <w:div w:id="562453077">
      <w:bodyDiv w:val="1"/>
      <w:marLeft w:val="0"/>
      <w:marRight w:val="0"/>
      <w:marTop w:val="0"/>
      <w:marBottom w:val="0"/>
      <w:divBdr>
        <w:top w:val="none" w:sz="0" w:space="0" w:color="auto"/>
        <w:left w:val="none" w:sz="0" w:space="0" w:color="auto"/>
        <w:bottom w:val="none" w:sz="0" w:space="0" w:color="auto"/>
        <w:right w:val="none" w:sz="0" w:space="0" w:color="auto"/>
      </w:divBdr>
    </w:div>
    <w:div w:id="638999540">
      <w:bodyDiv w:val="1"/>
      <w:marLeft w:val="0"/>
      <w:marRight w:val="0"/>
      <w:marTop w:val="0"/>
      <w:marBottom w:val="0"/>
      <w:divBdr>
        <w:top w:val="none" w:sz="0" w:space="0" w:color="auto"/>
        <w:left w:val="none" w:sz="0" w:space="0" w:color="auto"/>
        <w:bottom w:val="none" w:sz="0" w:space="0" w:color="auto"/>
        <w:right w:val="none" w:sz="0" w:space="0" w:color="auto"/>
      </w:divBdr>
    </w:div>
    <w:div w:id="715814636">
      <w:bodyDiv w:val="1"/>
      <w:marLeft w:val="0"/>
      <w:marRight w:val="0"/>
      <w:marTop w:val="0"/>
      <w:marBottom w:val="0"/>
      <w:divBdr>
        <w:top w:val="none" w:sz="0" w:space="0" w:color="auto"/>
        <w:left w:val="none" w:sz="0" w:space="0" w:color="auto"/>
        <w:bottom w:val="none" w:sz="0" w:space="0" w:color="auto"/>
        <w:right w:val="none" w:sz="0" w:space="0" w:color="auto"/>
      </w:divBdr>
      <w:divsChild>
        <w:div w:id="713426792">
          <w:marLeft w:val="0"/>
          <w:marRight w:val="0"/>
          <w:marTop w:val="0"/>
          <w:marBottom w:val="0"/>
          <w:divBdr>
            <w:top w:val="none" w:sz="0" w:space="0" w:color="auto"/>
            <w:left w:val="none" w:sz="0" w:space="0" w:color="auto"/>
            <w:bottom w:val="none" w:sz="0" w:space="0" w:color="auto"/>
            <w:right w:val="none" w:sz="0" w:space="0" w:color="auto"/>
          </w:divBdr>
          <w:divsChild>
            <w:div w:id="1901817935">
              <w:marLeft w:val="0"/>
              <w:marRight w:val="0"/>
              <w:marTop w:val="0"/>
              <w:marBottom w:val="0"/>
              <w:divBdr>
                <w:top w:val="none" w:sz="0" w:space="0" w:color="auto"/>
                <w:left w:val="none" w:sz="0" w:space="0" w:color="auto"/>
                <w:bottom w:val="none" w:sz="0" w:space="0" w:color="auto"/>
                <w:right w:val="none" w:sz="0" w:space="0" w:color="auto"/>
              </w:divBdr>
              <w:divsChild>
                <w:div w:id="498232087">
                  <w:marLeft w:val="0"/>
                  <w:marRight w:val="0"/>
                  <w:marTop w:val="0"/>
                  <w:marBottom w:val="0"/>
                  <w:divBdr>
                    <w:top w:val="none" w:sz="0" w:space="0" w:color="auto"/>
                    <w:left w:val="none" w:sz="0" w:space="0" w:color="auto"/>
                    <w:bottom w:val="none" w:sz="0" w:space="0" w:color="auto"/>
                    <w:right w:val="none" w:sz="0" w:space="0" w:color="auto"/>
                  </w:divBdr>
                  <w:divsChild>
                    <w:div w:id="1519194928">
                      <w:marLeft w:val="0"/>
                      <w:marRight w:val="0"/>
                      <w:marTop w:val="0"/>
                      <w:marBottom w:val="0"/>
                      <w:divBdr>
                        <w:top w:val="none" w:sz="0" w:space="0" w:color="auto"/>
                        <w:left w:val="none" w:sz="0" w:space="0" w:color="auto"/>
                        <w:bottom w:val="none" w:sz="0" w:space="0" w:color="auto"/>
                        <w:right w:val="none" w:sz="0" w:space="0" w:color="auto"/>
                      </w:divBdr>
                      <w:divsChild>
                        <w:div w:id="233585280">
                          <w:marLeft w:val="0"/>
                          <w:marRight w:val="0"/>
                          <w:marTop w:val="0"/>
                          <w:marBottom w:val="0"/>
                          <w:divBdr>
                            <w:top w:val="none" w:sz="0" w:space="0" w:color="auto"/>
                            <w:left w:val="none" w:sz="0" w:space="0" w:color="auto"/>
                            <w:bottom w:val="none" w:sz="0" w:space="0" w:color="auto"/>
                            <w:right w:val="none" w:sz="0" w:space="0" w:color="auto"/>
                          </w:divBdr>
                          <w:divsChild>
                            <w:div w:id="568884883">
                              <w:marLeft w:val="0"/>
                              <w:marRight w:val="0"/>
                              <w:marTop w:val="0"/>
                              <w:marBottom w:val="0"/>
                              <w:divBdr>
                                <w:top w:val="none" w:sz="0" w:space="0" w:color="auto"/>
                                <w:left w:val="none" w:sz="0" w:space="0" w:color="auto"/>
                                <w:bottom w:val="none" w:sz="0" w:space="0" w:color="auto"/>
                                <w:right w:val="none" w:sz="0" w:space="0" w:color="auto"/>
                              </w:divBdr>
                              <w:divsChild>
                                <w:div w:id="62220256">
                                  <w:marLeft w:val="0"/>
                                  <w:marRight w:val="0"/>
                                  <w:marTop w:val="0"/>
                                  <w:marBottom w:val="0"/>
                                  <w:divBdr>
                                    <w:top w:val="none" w:sz="0" w:space="0" w:color="auto"/>
                                    <w:left w:val="none" w:sz="0" w:space="0" w:color="auto"/>
                                    <w:bottom w:val="none" w:sz="0" w:space="0" w:color="auto"/>
                                    <w:right w:val="none" w:sz="0" w:space="0" w:color="auto"/>
                                  </w:divBdr>
                                  <w:divsChild>
                                    <w:div w:id="1579484077">
                                      <w:marLeft w:val="0"/>
                                      <w:marRight w:val="0"/>
                                      <w:marTop w:val="0"/>
                                      <w:marBottom w:val="0"/>
                                      <w:divBdr>
                                        <w:top w:val="none" w:sz="0" w:space="0" w:color="auto"/>
                                        <w:left w:val="none" w:sz="0" w:space="0" w:color="auto"/>
                                        <w:bottom w:val="none" w:sz="0" w:space="0" w:color="auto"/>
                                        <w:right w:val="none" w:sz="0" w:space="0" w:color="auto"/>
                                      </w:divBdr>
                                      <w:divsChild>
                                        <w:div w:id="654066285">
                                          <w:marLeft w:val="0"/>
                                          <w:marRight w:val="0"/>
                                          <w:marTop w:val="0"/>
                                          <w:marBottom w:val="0"/>
                                          <w:divBdr>
                                            <w:top w:val="none" w:sz="0" w:space="0" w:color="auto"/>
                                            <w:left w:val="none" w:sz="0" w:space="0" w:color="auto"/>
                                            <w:bottom w:val="none" w:sz="0" w:space="0" w:color="auto"/>
                                            <w:right w:val="none" w:sz="0" w:space="0" w:color="auto"/>
                                          </w:divBdr>
                                          <w:divsChild>
                                            <w:div w:id="993023426">
                                              <w:marLeft w:val="0"/>
                                              <w:marRight w:val="0"/>
                                              <w:marTop w:val="0"/>
                                              <w:marBottom w:val="0"/>
                                              <w:divBdr>
                                                <w:top w:val="none" w:sz="0" w:space="0" w:color="auto"/>
                                                <w:left w:val="none" w:sz="0" w:space="0" w:color="auto"/>
                                                <w:bottom w:val="none" w:sz="0" w:space="0" w:color="auto"/>
                                                <w:right w:val="none" w:sz="0" w:space="0" w:color="auto"/>
                                              </w:divBdr>
                                              <w:divsChild>
                                                <w:div w:id="225384735">
                                                  <w:marLeft w:val="0"/>
                                                  <w:marRight w:val="0"/>
                                                  <w:marTop w:val="0"/>
                                                  <w:marBottom w:val="0"/>
                                                  <w:divBdr>
                                                    <w:top w:val="none" w:sz="0" w:space="0" w:color="auto"/>
                                                    <w:left w:val="none" w:sz="0" w:space="0" w:color="auto"/>
                                                    <w:bottom w:val="none" w:sz="0" w:space="0" w:color="auto"/>
                                                    <w:right w:val="none" w:sz="0" w:space="0" w:color="auto"/>
                                                  </w:divBdr>
                                                  <w:divsChild>
                                                    <w:div w:id="1115102474">
                                                      <w:marLeft w:val="0"/>
                                                      <w:marRight w:val="0"/>
                                                      <w:marTop w:val="0"/>
                                                      <w:marBottom w:val="0"/>
                                                      <w:divBdr>
                                                        <w:top w:val="none" w:sz="0" w:space="0" w:color="auto"/>
                                                        <w:left w:val="none" w:sz="0" w:space="0" w:color="auto"/>
                                                        <w:bottom w:val="none" w:sz="0" w:space="0" w:color="auto"/>
                                                        <w:right w:val="none" w:sz="0" w:space="0" w:color="auto"/>
                                                      </w:divBdr>
                                                      <w:divsChild>
                                                        <w:div w:id="645286315">
                                                          <w:marLeft w:val="0"/>
                                                          <w:marRight w:val="0"/>
                                                          <w:marTop w:val="0"/>
                                                          <w:marBottom w:val="0"/>
                                                          <w:divBdr>
                                                            <w:top w:val="none" w:sz="0" w:space="0" w:color="auto"/>
                                                            <w:left w:val="none" w:sz="0" w:space="0" w:color="auto"/>
                                                            <w:bottom w:val="none" w:sz="0" w:space="0" w:color="auto"/>
                                                            <w:right w:val="none" w:sz="0" w:space="0" w:color="auto"/>
                                                          </w:divBdr>
                                                          <w:divsChild>
                                                            <w:div w:id="1588003634">
                                                              <w:marLeft w:val="0"/>
                                                              <w:marRight w:val="0"/>
                                                              <w:marTop w:val="0"/>
                                                              <w:marBottom w:val="0"/>
                                                              <w:divBdr>
                                                                <w:top w:val="none" w:sz="0" w:space="0" w:color="auto"/>
                                                                <w:left w:val="none" w:sz="0" w:space="0" w:color="auto"/>
                                                                <w:bottom w:val="none" w:sz="0" w:space="0" w:color="auto"/>
                                                                <w:right w:val="none" w:sz="0" w:space="0" w:color="auto"/>
                                                              </w:divBdr>
                                                              <w:divsChild>
                                                                <w:div w:id="501701667">
                                                                  <w:marLeft w:val="0"/>
                                                                  <w:marRight w:val="0"/>
                                                                  <w:marTop w:val="0"/>
                                                                  <w:marBottom w:val="0"/>
                                                                  <w:divBdr>
                                                                    <w:top w:val="none" w:sz="0" w:space="0" w:color="auto"/>
                                                                    <w:left w:val="none" w:sz="0" w:space="0" w:color="auto"/>
                                                                    <w:bottom w:val="none" w:sz="0" w:space="0" w:color="auto"/>
                                                                    <w:right w:val="none" w:sz="0" w:space="0" w:color="auto"/>
                                                                  </w:divBdr>
                                                                  <w:divsChild>
                                                                    <w:div w:id="1959488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210994650">
      <w:bodyDiv w:val="1"/>
      <w:marLeft w:val="390"/>
      <w:marRight w:val="390"/>
      <w:marTop w:val="0"/>
      <w:marBottom w:val="0"/>
      <w:divBdr>
        <w:top w:val="none" w:sz="0" w:space="0" w:color="auto"/>
        <w:left w:val="none" w:sz="0" w:space="0" w:color="auto"/>
        <w:bottom w:val="none" w:sz="0" w:space="0" w:color="auto"/>
        <w:right w:val="none" w:sz="0" w:space="0" w:color="auto"/>
      </w:divBdr>
    </w:div>
    <w:div w:id="1261180364">
      <w:bodyDiv w:val="1"/>
      <w:marLeft w:val="0"/>
      <w:marRight w:val="0"/>
      <w:marTop w:val="0"/>
      <w:marBottom w:val="0"/>
      <w:divBdr>
        <w:top w:val="none" w:sz="0" w:space="0" w:color="auto"/>
        <w:left w:val="none" w:sz="0" w:space="0" w:color="auto"/>
        <w:bottom w:val="none" w:sz="0" w:space="0" w:color="auto"/>
        <w:right w:val="none" w:sz="0" w:space="0" w:color="auto"/>
      </w:divBdr>
      <w:divsChild>
        <w:div w:id="1693258498">
          <w:marLeft w:val="0"/>
          <w:marRight w:val="0"/>
          <w:marTop w:val="0"/>
          <w:marBottom w:val="0"/>
          <w:divBdr>
            <w:top w:val="none" w:sz="0" w:space="0" w:color="auto"/>
            <w:left w:val="none" w:sz="0" w:space="0" w:color="auto"/>
            <w:bottom w:val="none" w:sz="0" w:space="0" w:color="auto"/>
            <w:right w:val="none" w:sz="0" w:space="0" w:color="auto"/>
          </w:divBdr>
          <w:divsChild>
            <w:div w:id="1981810067">
              <w:marLeft w:val="0"/>
              <w:marRight w:val="0"/>
              <w:marTop w:val="100"/>
              <w:marBottom w:val="100"/>
              <w:divBdr>
                <w:top w:val="none" w:sz="0" w:space="0" w:color="auto"/>
                <w:left w:val="none" w:sz="0" w:space="0" w:color="auto"/>
                <w:bottom w:val="none" w:sz="0" w:space="0" w:color="auto"/>
                <w:right w:val="none" w:sz="0" w:space="0" w:color="auto"/>
              </w:divBdr>
              <w:divsChild>
                <w:div w:id="312610817">
                  <w:marLeft w:val="0"/>
                  <w:marRight w:val="0"/>
                  <w:marTop w:val="0"/>
                  <w:marBottom w:val="0"/>
                  <w:divBdr>
                    <w:top w:val="none" w:sz="0" w:space="0" w:color="auto"/>
                    <w:left w:val="none" w:sz="0" w:space="0" w:color="auto"/>
                    <w:bottom w:val="none" w:sz="0" w:space="0" w:color="auto"/>
                    <w:right w:val="none" w:sz="0" w:space="0" w:color="auto"/>
                  </w:divBdr>
                  <w:divsChild>
                    <w:div w:id="417364314">
                      <w:marLeft w:val="0"/>
                      <w:marRight w:val="0"/>
                      <w:marTop w:val="0"/>
                      <w:marBottom w:val="0"/>
                      <w:divBdr>
                        <w:top w:val="none" w:sz="0" w:space="0" w:color="auto"/>
                        <w:left w:val="none" w:sz="0" w:space="0" w:color="auto"/>
                        <w:bottom w:val="none" w:sz="0" w:space="0" w:color="auto"/>
                        <w:right w:val="none" w:sz="0" w:space="0" w:color="auto"/>
                      </w:divBdr>
                      <w:divsChild>
                        <w:div w:id="559831013">
                          <w:marLeft w:val="0"/>
                          <w:marRight w:val="0"/>
                          <w:marTop w:val="0"/>
                          <w:marBottom w:val="0"/>
                          <w:divBdr>
                            <w:top w:val="none" w:sz="0" w:space="0" w:color="auto"/>
                            <w:left w:val="none" w:sz="0" w:space="0" w:color="auto"/>
                            <w:bottom w:val="none" w:sz="0" w:space="0" w:color="auto"/>
                            <w:right w:val="none" w:sz="0" w:space="0" w:color="auto"/>
                          </w:divBdr>
                          <w:divsChild>
                            <w:div w:id="626933098">
                              <w:marLeft w:val="0"/>
                              <w:marRight w:val="0"/>
                              <w:marTop w:val="0"/>
                              <w:marBottom w:val="0"/>
                              <w:divBdr>
                                <w:top w:val="none" w:sz="0" w:space="0" w:color="auto"/>
                                <w:left w:val="none" w:sz="0" w:space="0" w:color="auto"/>
                                <w:bottom w:val="none" w:sz="0" w:space="0" w:color="auto"/>
                                <w:right w:val="none" w:sz="0" w:space="0" w:color="auto"/>
                              </w:divBdr>
                              <w:divsChild>
                                <w:div w:id="887378740">
                                  <w:marLeft w:val="0"/>
                                  <w:marRight w:val="0"/>
                                  <w:marTop w:val="0"/>
                                  <w:marBottom w:val="0"/>
                                  <w:divBdr>
                                    <w:top w:val="none" w:sz="0" w:space="0" w:color="auto"/>
                                    <w:left w:val="none" w:sz="0" w:space="0" w:color="auto"/>
                                    <w:bottom w:val="none" w:sz="0" w:space="0" w:color="auto"/>
                                    <w:right w:val="none" w:sz="0" w:space="0" w:color="auto"/>
                                  </w:divBdr>
                                  <w:divsChild>
                                    <w:div w:id="898790182">
                                      <w:marLeft w:val="0"/>
                                      <w:marRight w:val="0"/>
                                      <w:marTop w:val="0"/>
                                      <w:marBottom w:val="0"/>
                                      <w:divBdr>
                                        <w:top w:val="none" w:sz="0" w:space="0" w:color="auto"/>
                                        <w:left w:val="none" w:sz="0" w:space="0" w:color="auto"/>
                                        <w:bottom w:val="none" w:sz="0" w:space="0" w:color="auto"/>
                                        <w:right w:val="none" w:sz="0" w:space="0" w:color="auto"/>
                                      </w:divBdr>
                                      <w:divsChild>
                                        <w:div w:id="194343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76876599">
      <w:bodyDiv w:val="1"/>
      <w:marLeft w:val="0"/>
      <w:marRight w:val="0"/>
      <w:marTop w:val="0"/>
      <w:marBottom w:val="0"/>
      <w:divBdr>
        <w:top w:val="none" w:sz="0" w:space="0" w:color="auto"/>
        <w:left w:val="none" w:sz="0" w:space="0" w:color="auto"/>
        <w:bottom w:val="none" w:sz="0" w:space="0" w:color="auto"/>
        <w:right w:val="none" w:sz="0" w:space="0" w:color="auto"/>
      </w:divBdr>
    </w:div>
    <w:div w:id="1493567945">
      <w:bodyDiv w:val="1"/>
      <w:marLeft w:val="0"/>
      <w:marRight w:val="0"/>
      <w:marTop w:val="0"/>
      <w:marBottom w:val="0"/>
      <w:divBdr>
        <w:top w:val="none" w:sz="0" w:space="0" w:color="auto"/>
        <w:left w:val="none" w:sz="0" w:space="0" w:color="auto"/>
        <w:bottom w:val="none" w:sz="0" w:space="0" w:color="auto"/>
        <w:right w:val="none" w:sz="0" w:space="0" w:color="auto"/>
      </w:divBdr>
    </w:div>
    <w:div w:id="1835368402">
      <w:bodyDiv w:val="1"/>
      <w:marLeft w:val="390"/>
      <w:marRight w:val="39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endnotes" Target="endnotes.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footnotes" Target="footnote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image" Target="media/image2.emf"/><Relationship Id="rId10" Type="http://schemas.openxmlformats.org/officeDocument/2006/relationships/settings" Target="settings.xml"/><Relationship Id="rId19" Type="http://schemas.openxmlformats.org/officeDocument/2006/relationships/theme" Target="theme/theme1.xml"/><Relationship Id="rId4" Type="http://schemas.openxmlformats.org/officeDocument/2006/relationships/customXml" Target="../customXml/item4.xml"/><Relationship Id="rId9" Type="http://schemas.microsoft.com/office/2007/relationships/stylesWithEffects" Target="stylesWithEffects.xml"/><Relationship Id="rId1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_dlc_DocId xmlns="45d885e1-f2d7-4ffc-80f5-e7c266c6408c">YPDRX2FCMFN4-39-1065</_dlc_DocId>
    <_dlc_DocIdUrl xmlns="45d885e1-f2d7-4ffc-80f5-e7c266c6408c">
      <Url>https://iportal.mf.si/podrocja/davkicarine/Dokumenti_skupni_rabi_DSDCJP/_layouts/15/DocIdRedir.aspx?ID=YPDRX2FCMFN4-39-1065</Url>
      <Description>YPDRX2FCMFN4-39-1065</Description>
    </_dlc_DocIdUrl>
    <Podro_x010d_je xmlns="79ef1879-703b-4caf-9944-52f380229012">ECOFIN in Evropski svet</Podro_x010d_je>
  </documentManagement>
</p:properties>
</file>

<file path=customXml/item5.xml><?xml version="1.0" encoding="utf-8"?>
<ct:contentTypeSchema xmlns:ct="http://schemas.microsoft.com/office/2006/metadata/contentType" xmlns:ma="http://schemas.microsoft.com/office/2006/metadata/properties/metaAttributes" ct:_="" ma:_="" ma:contentTypeName="Dokument" ma:contentTypeID="0x010100FE0B95BDF228A048BD8E5D84F1D194C3" ma:contentTypeVersion="1" ma:contentTypeDescription="Ustvari nov dokument." ma:contentTypeScope="" ma:versionID="d58e3522ee3c5c83f977b74992c84e23">
  <xsd:schema xmlns:xsd="http://www.w3.org/2001/XMLSchema" xmlns:xs="http://www.w3.org/2001/XMLSchema" xmlns:p="http://schemas.microsoft.com/office/2006/metadata/properties" xmlns:ns2="45d885e1-f2d7-4ffc-80f5-e7c266c6408c" xmlns:ns3="79ef1879-703b-4caf-9944-52f380229012" targetNamespace="http://schemas.microsoft.com/office/2006/metadata/properties" ma:root="true" ma:fieldsID="4fa5ac7e03c5c5464f368428dae35f54" ns2:_="" ns3:_="">
    <xsd:import namespace="45d885e1-f2d7-4ffc-80f5-e7c266c6408c"/>
    <xsd:import namespace="79ef1879-703b-4caf-9944-52f380229012"/>
    <xsd:element name="properties">
      <xsd:complexType>
        <xsd:sequence>
          <xsd:element name="documentManagement">
            <xsd:complexType>
              <xsd:all>
                <xsd:element ref="ns2:_dlc_DocId" minOccurs="0"/>
                <xsd:element ref="ns2:_dlc_DocIdUrl" minOccurs="0"/>
                <xsd:element ref="ns2:_dlc_DocIdPersistId" minOccurs="0"/>
                <xsd:element ref="ns3:Podro_x010d_j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9ef1879-703b-4caf-9944-52f380229012" elementFormDefault="qualified">
    <xsd:import namespace="http://schemas.microsoft.com/office/2006/documentManagement/types"/>
    <xsd:import namespace="http://schemas.microsoft.com/office/infopath/2007/PartnerControls"/>
    <xsd:element name="Podro_x010d_je" ma:index="11" nillable="true" ma:displayName="Področje" ma:default="ECOFIN in Evropski svet" ma:format="Dropdown" ma:internalName="Podro_x010d_je">
      <xsd:simpleType>
        <xsd:restriction base="dms:Choice">
          <xsd:enumeration value="ECOFIN in Evropski svet"/>
          <xsd:enumeration value="HLWP TPG"/>
          <xsd:enumeration value="DELOVNE SKUPIN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2AE05F-C1FD-4AFB-96EF-704D1F1F226A}">
  <ds:schemaRefs>
    <ds:schemaRef ds:uri="http://schemas.microsoft.com/sharepoint/v3/contenttype/forms"/>
  </ds:schemaRefs>
</ds:datastoreItem>
</file>

<file path=customXml/itemProps2.xml><?xml version="1.0" encoding="utf-8"?>
<ds:datastoreItem xmlns:ds="http://schemas.openxmlformats.org/officeDocument/2006/customXml" ds:itemID="{C464828E-3488-4E6E-86F7-700169F5A6A9}">
  <ds:schemaRefs>
    <ds:schemaRef ds:uri="http://schemas.microsoft.com/sharepoint/events"/>
  </ds:schemaRefs>
</ds:datastoreItem>
</file>

<file path=customXml/itemProps3.xml><?xml version="1.0" encoding="utf-8"?>
<ds:datastoreItem xmlns:ds="http://schemas.openxmlformats.org/officeDocument/2006/customXml" ds:itemID="{AC278BD0-3A13-4B87-9581-0F44CA779633}">
  <ds:schemaRefs>
    <ds:schemaRef ds:uri="http://schemas.microsoft.com/office/2006/metadata/longProperties"/>
  </ds:schemaRefs>
</ds:datastoreItem>
</file>

<file path=customXml/itemProps4.xml><?xml version="1.0" encoding="utf-8"?>
<ds:datastoreItem xmlns:ds="http://schemas.openxmlformats.org/officeDocument/2006/customXml" ds:itemID="{8AFF8093-4267-4935-8524-FA967AACB431}">
  <ds:schemaRefs>
    <ds:schemaRef ds:uri="http://schemas.microsoft.com/office/2006/metadata/properties"/>
    <ds:schemaRef ds:uri="http://schemas.microsoft.com/office/infopath/2007/PartnerControls"/>
    <ds:schemaRef ds:uri="45d885e1-f2d7-4ffc-80f5-e7c266c6408c"/>
    <ds:schemaRef ds:uri="79ef1879-703b-4caf-9944-52f380229012"/>
  </ds:schemaRefs>
</ds:datastoreItem>
</file>

<file path=customXml/itemProps5.xml><?xml version="1.0" encoding="utf-8"?>
<ds:datastoreItem xmlns:ds="http://schemas.openxmlformats.org/officeDocument/2006/customXml" ds:itemID="{4711BF37-4B33-4696-BE5E-D563B0E4B9E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79ef1879-703b-4caf-9944-52f38022901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BF658912-8C1E-4EC9-8F37-E60A4A86D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9752</Words>
  <Characters>55593</Characters>
  <Application>Microsoft Office Word</Application>
  <DocSecurity>0</DocSecurity>
  <Lines>463</Lines>
  <Paragraphs>130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MFRS</Company>
  <LinksUpToDate>false</LinksUpToDate>
  <CharactersWithSpaces>65215</CharactersWithSpaces>
  <SharedDoc>false</SharedDoc>
  <HLinks>
    <vt:vector size="12" baseType="variant">
      <vt:variant>
        <vt:i4>1966091</vt:i4>
      </vt:variant>
      <vt:variant>
        <vt:i4>3</vt:i4>
      </vt:variant>
      <vt:variant>
        <vt:i4>0</vt:i4>
      </vt:variant>
      <vt:variant>
        <vt:i4>5</vt:i4>
      </vt:variant>
      <vt:variant>
        <vt:lpwstr>http://www.mf.gov.si/fileadmin/mf.gov.si/pageuploads/Davki_in_carine/Predlogi_predpisov/2016-07-13_ZDDPO_2N_jav.pdf</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Aleksandra Čibej</dc:creator>
  <cp:lastModifiedBy>IRupcic</cp:lastModifiedBy>
  <cp:revision>3</cp:revision>
  <cp:lastPrinted>2018-09-24T07:05:00Z</cp:lastPrinted>
  <dcterms:created xsi:type="dcterms:W3CDTF">2018-10-04T10:34:00Z</dcterms:created>
  <dcterms:modified xsi:type="dcterms:W3CDTF">2018-10-04T11:24:00Z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YPDRX2FCMFN4-31-518</vt:lpwstr>
  </property>
  <property fmtid="{D5CDD505-2E9C-101B-9397-08002B2CF9AE}" pid="3" name="_dlc_DocIdItemGuid">
    <vt:lpwstr>82337bd5-7c3f-4ea4-992d-df0c877412e6</vt:lpwstr>
  </property>
  <property fmtid="{D5CDD505-2E9C-101B-9397-08002B2CF9AE}" pid="4" name="_dlc_DocIdUrl">
    <vt:lpwstr>https://iportal.mf.si/podrocja/davkicarine/Dokumenti_skupni_rabi_DSDCJP/_layouts/15/DocIdRedir.aspx?ID=YPDRX2FCMFN4-31-518, YPDRX2FCMFN4-31-518</vt:lpwstr>
  </property>
  <property fmtid="{D5CDD505-2E9C-101B-9397-08002B2CF9AE}" pid="5" name="ContentTypeId">
    <vt:lpwstr>0x010100FE0B95BDF228A048BD8E5D84F1D194C3</vt:lpwstr>
  </property>
</Properties>
</file>