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6551DF" w14:textId="5E301157" w:rsidR="00E172BE" w:rsidRPr="00AE01DA" w:rsidRDefault="00A678F6" w:rsidP="00D45794">
      <w:pPr>
        <w:ind w:left="3600"/>
        <w:jc w:val="both"/>
        <w:rPr>
          <w:rFonts w:ascii="Arial" w:hAnsi="Arial" w:cs="Arial"/>
          <w:sz w:val="22"/>
          <w:szCs w:val="22"/>
        </w:rPr>
      </w:pPr>
      <w:bookmarkStart w:id="0" w:name="_Hlk525660513"/>
      <w:r>
        <w:rPr>
          <w:rFonts w:ascii="Arial" w:hAnsi="Arial" w:cs="Arial"/>
          <w:sz w:val="20"/>
          <w:szCs w:val="20"/>
        </w:rPr>
        <w:t xml:space="preserve">  </w:t>
      </w:r>
      <w:r w:rsidR="00306EB6">
        <w:rPr>
          <w:rFonts w:ascii="Arial" w:hAnsi="Arial" w:cs="Arial"/>
          <w:sz w:val="20"/>
          <w:szCs w:val="20"/>
        </w:rPr>
        <w:tab/>
      </w:r>
      <w:r w:rsidR="00306EB6">
        <w:rPr>
          <w:rFonts w:ascii="Arial" w:hAnsi="Arial" w:cs="Arial"/>
          <w:sz w:val="20"/>
          <w:szCs w:val="20"/>
        </w:rPr>
        <w:tab/>
      </w:r>
      <w:r w:rsidR="00306EB6">
        <w:rPr>
          <w:rFonts w:ascii="Arial" w:hAnsi="Arial" w:cs="Arial"/>
          <w:sz w:val="20"/>
          <w:szCs w:val="20"/>
        </w:rPr>
        <w:tab/>
      </w:r>
      <w:r w:rsidR="00306EB6">
        <w:rPr>
          <w:rFonts w:ascii="Arial" w:hAnsi="Arial" w:cs="Arial"/>
          <w:sz w:val="20"/>
          <w:szCs w:val="20"/>
        </w:rPr>
        <w:tab/>
      </w:r>
      <w:r>
        <w:rPr>
          <w:rFonts w:ascii="Arial" w:hAnsi="Arial" w:cs="Arial"/>
          <w:sz w:val="20"/>
          <w:szCs w:val="20"/>
        </w:rPr>
        <w:t xml:space="preserve"> </w:t>
      </w:r>
      <w:bookmarkStart w:id="1" w:name="_GoBack"/>
      <w:bookmarkEnd w:id="1"/>
    </w:p>
    <w:p w14:paraId="0902BB12" w14:textId="77777777" w:rsidR="008D7738" w:rsidRPr="00AE01DA" w:rsidRDefault="00A74800" w:rsidP="006C72A6">
      <w:pPr>
        <w:pStyle w:val="Besedilo"/>
      </w:pPr>
      <w:r w:rsidRPr="00AE01DA">
        <w:t>Na podlagi prvega odstavka 6. člena in četrtega odstavka 7. člena</w:t>
      </w:r>
      <w:r w:rsidR="008D7738" w:rsidRPr="00AE01DA">
        <w:t xml:space="preserve"> </w:t>
      </w:r>
      <w:r w:rsidR="008D7738" w:rsidRPr="006C72A6">
        <w:rPr>
          <w:rStyle w:val="Bodytext2"/>
          <w:rFonts w:ascii="Arial" w:hAnsi="Arial" w:cs="Arial"/>
          <w:sz w:val="22"/>
          <w:szCs w:val="22"/>
        </w:rPr>
        <w:t>Zakona</w:t>
      </w:r>
      <w:r w:rsidR="008D7738" w:rsidRPr="00AE01DA">
        <w:t xml:space="preserve"> o informacijski </w:t>
      </w:r>
      <w:r w:rsidR="00755B27" w:rsidRPr="00AE01DA">
        <w:t>varnosti</w:t>
      </w:r>
      <w:r w:rsidR="008D7738" w:rsidRPr="00AE01DA">
        <w:t xml:space="preserve"> (Uradni list RS, št. 30/18) izdaja Vlada Republike Slovenije</w:t>
      </w:r>
    </w:p>
    <w:p w14:paraId="48CF59F6" w14:textId="77777777" w:rsidR="008D7738" w:rsidRPr="00BA196F" w:rsidRDefault="008D7738" w:rsidP="00583414">
      <w:pPr>
        <w:pStyle w:val="Bodytext20"/>
        <w:shd w:val="clear" w:color="auto" w:fill="auto"/>
        <w:tabs>
          <w:tab w:val="left" w:leader="underscore" w:pos="200"/>
          <w:tab w:val="left" w:leader="underscore" w:pos="802"/>
        </w:tabs>
        <w:spacing w:before="0" w:after="0" w:line="300" w:lineRule="exact"/>
        <w:ind w:firstLine="0"/>
        <w:rPr>
          <w:rStyle w:val="Bodytext2"/>
          <w:rFonts w:ascii="Arial" w:hAnsi="Arial" w:cs="Arial"/>
          <w:color w:val="000000"/>
          <w:sz w:val="22"/>
          <w:szCs w:val="22"/>
        </w:rPr>
      </w:pPr>
    </w:p>
    <w:p w14:paraId="55BB0397" w14:textId="77777777" w:rsidR="00AF615C" w:rsidRPr="00AE01DA" w:rsidRDefault="00902DA1" w:rsidP="003938EC">
      <w:pPr>
        <w:pStyle w:val="Bodytext30"/>
        <w:shd w:val="clear" w:color="auto" w:fill="auto"/>
        <w:tabs>
          <w:tab w:val="left" w:pos="284"/>
        </w:tabs>
        <w:spacing w:after="0" w:line="240" w:lineRule="auto"/>
        <w:ind w:firstLine="0"/>
        <w:jc w:val="center"/>
        <w:rPr>
          <w:rStyle w:val="Bodytext3"/>
          <w:rFonts w:ascii="Arial" w:hAnsi="Arial" w:cs="Arial"/>
          <w:color w:val="000000"/>
          <w:sz w:val="22"/>
          <w:szCs w:val="22"/>
        </w:rPr>
      </w:pPr>
      <w:r w:rsidRPr="00AE01DA">
        <w:rPr>
          <w:rStyle w:val="Bodytext3"/>
          <w:rFonts w:ascii="Arial" w:hAnsi="Arial" w:cs="Arial"/>
          <w:b/>
          <w:bCs/>
          <w:color w:val="000000"/>
          <w:sz w:val="22"/>
          <w:szCs w:val="22"/>
        </w:rPr>
        <w:t>U</w:t>
      </w:r>
      <w:r w:rsidR="0032513F" w:rsidRPr="00AE01DA">
        <w:rPr>
          <w:rStyle w:val="Bodytext3"/>
          <w:rFonts w:ascii="Arial" w:hAnsi="Arial" w:cs="Arial"/>
          <w:b/>
          <w:bCs/>
          <w:color w:val="000000"/>
          <w:sz w:val="22"/>
          <w:szCs w:val="22"/>
        </w:rPr>
        <w:t>REDB</w:t>
      </w:r>
      <w:r w:rsidRPr="00AE01DA">
        <w:rPr>
          <w:rStyle w:val="Bodytext3"/>
          <w:rFonts w:ascii="Arial" w:hAnsi="Arial" w:cs="Arial"/>
          <w:b/>
          <w:bCs/>
          <w:color w:val="000000"/>
          <w:sz w:val="22"/>
          <w:szCs w:val="22"/>
        </w:rPr>
        <w:t xml:space="preserve">O </w:t>
      </w:r>
    </w:p>
    <w:p w14:paraId="02858DCD" w14:textId="77777777" w:rsidR="00AF615C" w:rsidRPr="00AE01DA" w:rsidRDefault="00AF615C" w:rsidP="003938EC">
      <w:pPr>
        <w:pStyle w:val="Bodytext30"/>
        <w:shd w:val="clear" w:color="auto" w:fill="auto"/>
        <w:tabs>
          <w:tab w:val="left" w:pos="284"/>
        </w:tabs>
        <w:spacing w:after="0" w:line="240" w:lineRule="auto"/>
        <w:ind w:firstLine="0"/>
        <w:jc w:val="center"/>
        <w:rPr>
          <w:rStyle w:val="Bodytext3"/>
          <w:rFonts w:ascii="Arial" w:hAnsi="Arial" w:cs="Arial"/>
          <w:sz w:val="22"/>
          <w:szCs w:val="22"/>
        </w:rPr>
      </w:pPr>
      <w:r w:rsidRPr="00AE01DA">
        <w:rPr>
          <w:rStyle w:val="Bodytext3"/>
          <w:rFonts w:ascii="Arial" w:hAnsi="Arial" w:cs="Arial"/>
          <w:b/>
          <w:bCs/>
          <w:color w:val="000000"/>
          <w:sz w:val="22"/>
          <w:szCs w:val="22"/>
        </w:rPr>
        <w:t>o določitvi bistvenih storitev in podrobnejši metodologiji za določitev izvajalcev bistvenih storitev</w:t>
      </w:r>
    </w:p>
    <w:p w14:paraId="589DB20F" w14:textId="77777777" w:rsidR="00C46B63" w:rsidRPr="00BA196F" w:rsidRDefault="00B01AE0" w:rsidP="006C72A6">
      <w:pPr>
        <w:pStyle w:val="Poglavja"/>
        <w:rPr>
          <w:rStyle w:val="Bodytext3"/>
          <w:rFonts w:ascii="Arial" w:hAnsi="Arial" w:cs="Arial"/>
          <w:b/>
          <w:bCs/>
          <w:sz w:val="22"/>
          <w:szCs w:val="22"/>
        </w:rPr>
      </w:pPr>
      <w:r w:rsidRPr="00BA196F">
        <w:rPr>
          <w:rStyle w:val="Bodytext3"/>
          <w:rFonts w:ascii="Arial" w:hAnsi="Arial" w:cs="Arial"/>
          <w:b/>
          <w:bCs/>
          <w:sz w:val="22"/>
          <w:szCs w:val="22"/>
        </w:rPr>
        <w:t>SPLOŠN</w:t>
      </w:r>
      <w:r w:rsidR="009B010B">
        <w:rPr>
          <w:rStyle w:val="Bodytext3"/>
          <w:rFonts w:ascii="Arial" w:hAnsi="Arial" w:cs="Arial"/>
          <w:b/>
          <w:bCs/>
          <w:sz w:val="22"/>
          <w:szCs w:val="22"/>
        </w:rPr>
        <w:t>E</w:t>
      </w:r>
      <w:r w:rsidRPr="00BA196F">
        <w:rPr>
          <w:rStyle w:val="Bodytext3"/>
          <w:rFonts w:ascii="Arial" w:hAnsi="Arial" w:cs="Arial"/>
          <w:b/>
          <w:bCs/>
          <w:sz w:val="22"/>
          <w:szCs w:val="22"/>
        </w:rPr>
        <w:t xml:space="preserve"> DOLOČB</w:t>
      </w:r>
      <w:r w:rsidR="009B010B">
        <w:rPr>
          <w:rStyle w:val="Bodytext3"/>
          <w:rFonts w:ascii="Arial" w:hAnsi="Arial" w:cs="Arial"/>
          <w:b/>
          <w:bCs/>
          <w:sz w:val="22"/>
          <w:szCs w:val="22"/>
        </w:rPr>
        <w:t>E</w:t>
      </w:r>
    </w:p>
    <w:p w14:paraId="34C4D952" w14:textId="77777777" w:rsidR="00D52BF2" w:rsidRPr="00BA196F" w:rsidRDefault="0003251B"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7ED1F088" w14:textId="77777777" w:rsidR="00C46B63" w:rsidRPr="006C72A6" w:rsidRDefault="00B01AE0" w:rsidP="006C72A6">
      <w:pPr>
        <w:pStyle w:val="leninaslov"/>
        <w:rPr>
          <w:rStyle w:val="Bodytext3"/>
          <w:rFonts w:ascii="Arial" w:hAnsi="Arial" w:cs="Arial"/>
          <w:b/>
          <w:bCs/>
          <w:sz w:val="22"/>
          <w:szCs w:val="22"/>
        </w:rPr>
      </w:pPr>
      <w:r w:rsidRPr="006C72A6">
        <w:rPr>
          <w:rStyle w:val="Bodytext3"/>
          <w:rFonts w:ascii="Arial" w:hAnsi="Arial" w:cs="Arial"/>
          <w:b/>
          <w:bCs/>
          <w:sz w:val="22"/>
          <w:szCs w:val="22"/>
        </w:rPr>
        <w:t>(vsebina)</w:t>
      </w:r>
    </w:p>
    <w:p w14:paraId="57059820" w14:textId="77777777" w:rsidR="00D37638" w:rsidRDefault="00AC0BC4" w:rsidP="006C72A6">
      <w:pPr>
        <w:pStyle w:val="Besedilo"/>
        <w:rPr>
          <w:rStyle w:val="Bodytext2"/>
          <w:rFonts w:ascii="Arial" w:hAnsi="Arial" w:cs="Arial"/>
          <w:sz w:val="22"/>
          <w:szCs w:val="22"/>
        </w:rPr>
      </w:pPr>
      <w:r w:rsidRPr="00BA196F">
        <w:rPr>
          <w:rStyle w:val="Bodytext2"/>
          <w:rFonts w:ascii="Arial" w:hAnsi="Arial" w:cs="Arial"/>
          <w:sz w:val="22"/>
          <w:szCs w:val="22"/>
        </w:rPr>
        <w:t xml:space="preserve">Ta uredba določa </w:t>
      </w:r>
      <w:r w:rsidR="00D37638" w:rsidRPr="00BA196F">
        <w:rPr>
          <w:rStyle w:val="Bodytext2"/>
          <w:rFonts w:ascii="Arial" w:hAnsi="Arial" w:cs="Arial"/>
          <w:sz w:val="22"/>
          <w:szCs w:val="22"/>
        </w:rPr>
        <w:t xml:space="preserve">tiste </w:t>
      </w:r>
      <w:r w:rsidRPr="00BA196F">
        <w:rPr>
          <w:rStyle w:val="Bodytext2"/>
          <w:rFonts w:ascii="Arial" w:hAnsi="Arial" w:cs="Arial"/>
          <w:sz w:val="22"/>
          <w:szCs w:val="22"/>
        </w:rPr>
        <w:t>storitve</w:t>
      </w:r>
      <w:r w:rsidR="0066153E" w:rsidRPr="00BA196F">
        <w:rPr>
          <w:rStyle w:val="Bodytext2"/>
          <w:rFonts w:ascii="Arial" w:hAnsi="Arial" w:cs="Arial"/>
          <w:sz w:val="22"/>
          <w:szCs w:val="22"/>
        </w:rPr>
        <w:t xml:space="preserve"> iz</w:t>
      </w:r>
      <w:r w:rsidR="00D37638" w:rsidRPr="00BA196F">
        <w:rPr>
          <w:rStyle w:val="Bodytext2"/>
          <w:rFonts w:ascii="Arial" w:hAnsi="Arial" w:cs="Arial"/>
          <w:sz w:val="22"/>
          <w:szCs w:val="22"/>
        </w:rPr>
        <w:t xml:space="preserve"> </w:t>
      </w:r>
      <w:r w:rsidR="0066153E" w:rsidRPr="00BA196F">
        <w:rPr>
          <w:rStyle w:val="Bodytext2"/>
          <w:rFonts w:ascii="Arial" w:hAnsi="Arial" w:cs="Arial"/>
          <w:sz w:val="22"/>
          <w:szCs w:val="22"/>
        </w:rPr>
        <w:t>Uredbe o standardni klasifikaciji dejavnosti (Uradni list RS, št. 69/07 in 17/08, v nadaljnjem besedilu: SKD 2008</w:t>
      </w:r>
      <w:r w:rsidR="0028682A" w:rsidRPr="00BA196F">
        <w:rPr>
          <w:rStyle w:val="Bodytext2"/>
          <w:rFonts w:ascii="Arial" w:hAnsi="Arial" w:cs="Arial"/>
          <w:sz w:val="22"/>
          <w:szCs w:val="22"/>
        </w:rPr>
        <w:t xml:space="preserve">), ki se za potrebe izvajanja </w:t>
      </w:r>
      <w:r w:rsidR="00D401E9" w:rsidRPr="00BA196F">
        <w:rPr>
          <w:rStyle w:val="Bodytext2"/>
          <w:rFonts w:ascii="Arial" w:hAnsi="Arial" w:cs="Arial"/>
          <w:sz w:val="22"/>
          <w:szCs w:val="22"/>
        </w:rPr>
        <w:t xml:space="preserve">Zakona o informacijski varnosti (Uradni list RS, št. </w:t>
      </w:r>
      <w:r w:rsidR="008D7738" w:rsidRPr="00BA196F">
        <w:rPr>
          <w:rStyle w:val="Bodytext2"/>
          <w:rFonts w:ascii="Arial" w:hAnsi="Arial" w:cs="Arial"/>
          <w:sz w:val="22"/>
          <w:szCs w:val="22"/>
        </w:rPr>
        <w:t>30</w:t>
      </w:r>
      <w:r w:rsidR="00D401E9" w:rsidRPr="00BA196F">
        <w:rPr>
          <w:rStyle w:val="Bodytext2"/>
          <w:rFonts w:ascii="Arial" w:hAnsi="Arial" w:cs="Arial"/>
          <w:sz w:val="22"/>
          <w:szCs w:val="22"/>
        </w:rPr>
        <w:t>/18, v nadaljnjem besedilu: ZI</w:t>
      </w:r>
      <w:r w:rsidR="00755B27" w:rsidRPr="00BA196F">
        <w:rPr>
          <w:rStyle w:val="Bodytext2"/>
          <w:rFonts w:ascii="Arial" w:hAnsi="Arial" w:cs="Arial"/>
          <w:sz w:val="22"/>
          <w:szCs w:val="22"/>
        </w:rPr>
        <w:t>nf</w:t>
      </w:r>
      <w:r w:rsidR="00D401E9" w:rsidRPr="00BA196F">
        <w:rPr>
          <w:rStyle w:val="Bodytext2"/>
          <w:rFonts w:ascii="Arial" w:hAnsi="Arial" w:cs="Arial"/>
          <w:sz w:val="22"/>
          <w:szCs w:val="22"/>
        </w:rPr>
        <w:t>V</w:t>
      </w:r>
      <w:r w:rsidR="0028682A" w:rsidRPr="00BA196F">
        <w:rPr>
          <w:rStyle w:val="Bodytext2"/>
          <w:rFonts w:ascii="Arial" w:hAnsi="Arial" w:cs="Arial"/>
          <w:sz w:val="22"/>
          <w:szCs w:val="22"/>
        </w:rPr>
        <w:t>)</w:t>
      </w:r>
      <w:r w:rsidR="0066153E" w:rsidRPr="00BA196F">
        <w:rPr>
          <w:rStyle w:val="Bodytext2"/>
          <w:rFonts w:ascii="Arial" w:hAnsi="Arial" w:cs="Arial"/>
          <w:sz w:val="22"/>
          <w:szCs w:val="22"/>
        </w:rPr>
        <w:t xml:space="preserve"> </w:t>
      </w:r>
      <w:r w:rsidRPr="00BA196F">
        <w:rPr>
          <w:rStyle w:val="Bodytext2"/>
          <w:rFonts w:ascii="Arial" w:hAnsi="Arial" w:cs="Arial"/>
          <w:sz w:val="22"/>
          <w:szCs w:val="22"/>
        </w:rPr>
        <w:t>štejejo za bistvene</w:t>
      </w:r>
      <w:r w:rsidR="00786671" w:rsidRPr="00BA196F">
        <w:rPr>
          <w:rStyle w:val="Bodytext2"/>
          <w:rFonts w:ascii="Arial" w:hAnsi="Arial" w:cs="Arial"/>
          <w:sz w:val="22"/>
          <w:szCs w:val="22"/>
        </w:rPr>
        <w:t xml:space="preserve">, </w:t>
      </w:r>
      <w:r w:rsidR="00170E92" w:rsidRPr="00BA196F">
        <w:rPr>
          <w:rStyle w:val="Bodytext2"/>
          <w:rFonts w:ascii="Arial" w:hAnsi="Arial" w:cs="Arial"/>
          <w:sz w:val="22"/>
          <w:szCs w:val="22"/>
        </w:rPr>
        <w:t>in metodologijo za določitev izvajalcev bistvenih storitev (v nadaljnjem besedilu: IBS)</w:t>
      </w:r>
      <w:r w:rsidR="008216BD" w:rsidRPr="00BA196F">
        <w:rPr>
          <w:rStyle w:val="Bodytext2"/>
          <w:rFonts w:ascii="Arial" w:hAnsi="Arial" w:cs="Arial"/>
          <w:sz w:val="22"/>
          <w:szCs w:val="22"/>
        </w:rPr>
        <w:t>, vključno z vrednotenjem medpodročnih in področnih dejavnikov</w:t>
      </w:r>
      <w:r w:rsidR="00B01AE0" w:rsidRPr="00BA196F">
        <w:rPr>
          <w:rStyle w:val="Bodytext2"/>
          <w:rFonts w:ascii="Arial" w:hAnsi="Arial" w:cs="Arial"/>
          <w:sz w:val="22"/>
          <w:szCs w:val="22"/>
        </w:rPr>
        <w:t>.</w:t>
      </w:r>
    </w:p>
    <w:p w14:paraId="0CA9F43F" w14:textId="77777777" w:rsidR="005A64C5" w:rsidRPr="00CF5C25" w:rsidRDefault="005A64C5" w:rsidP="006C72A6">
      <w:pPr>
        <w:pStyle w:val="leni"/>
        <w:rPr>
          <w:rStyle w:val="Bodytext3"/>
          <w:rFonts w:ascii="Arial" w:hAnsi="Arial" w:cs="Arial"/>
          <w:b/>
          <w:bCs/>
          <w:sz w:val="22"/>
          <w:szCs w:val="22"/>
        </w:rPr>
      </w:pPr>
      <w:r w:rsidRPr="00BB36FD">
        <w:rPr>
          <w:rStyle w:val="Bodytext3"/>
          <w:rFonts w:ascii="Arial" w:hAnsi="Arial" w:cs="Arial"/>
          <w:b/>
          <w:bCs/>
          <w:sz w:val="22"/>
          <w:szCs w:val="22"/>
        </w:rPr>
        <w:t>člen</w:t>
      </w:r>
    </w:p>
    <w:p w14:paraId="6F0BC896" w14:textId="77777777" w:rsidR="005A64C5" w:rsidRPr="00BB36FD" w:rsidRDefault="005A64C5" w:rsidP="006C72A6">
      <w:pPr>
        <w:pStyle w:val="leninaslov"/>
        <w:rPr>
          <w:rStyle w:val="Bodytext3"/>
          <w:rFonts w:ascii="Arial" w:hAnsi="Arial" w:cs="Arial"/>
          <w:b/>
          <w:bCs/>
          <w:sz w:val="22"/>
          <w:szCs w:val="22"/>
        </w:rPr>
      </w:pPr>
      <w:r w:rsidRPr="00BB36FD">
        <w:rPr>
          <w:rStyle w:val="Bodytext3"/>
          <w:rFonts w:ascii="Arial" w:hAnsi="Arial" w:cs="Arial"/>
          <w:b/>
          <w:bCs/>
          <w:sz w:val="22"/>
          <w:szCs w:val="22"/>
        </w:rPr>
        <w:t>(</w:t>
      </w:r>
      <w:r w:rsidR="000168B2">
        <w:rPr>
          <w:rStyle w:val="Bodytext3"/>
          <w:rFonts w:ascii="Arial" w:hAnsi="Arial" w:cs="Arial"/>
          <w:b/>
          <w:bCs/>
          <w:sz w:val="22"/>
          <w:szCs w:val="22"/>
        </w:rPr>
        <w:t>omejitev</w:t>
      </w:r>
      <w:r>
        <w:rPr>
          <w:rStyle w:val="Bodytext3"/>
          <w:rFonts w:ascii="Arial" w:hAnsi="Arial" w:cs="Arial"/>
          <w:b/>
          <w:bCs/>
          <w:sz w:val="22"/>
          <w:szCs w:val="22"/>
        </w:rPr>
        <w:t xml:space="preserve"> uporabe</w:t>
      </w:r>
      <w:r w:rsidRPr="00BB36FD">
        <w:rPr>
          <w:rStyle w:val="Bodytext3"/>
          <w:rFonts w:ascii="Arial" w:hAnsi="Arial" w:cs="Arial"/>
          <w:b/>
          <w:bCs/>
          <w:sz w:val="22"/>
          <w:szCs w:val="22"/>
        </w:rPr>
        <w:t>)</w:t>
      </w:r>
    </w:p>
    <w:p w14:paraId="321B0912" w14:textId="77777777" w:rsidR="008C2061" w:rsidRDefault="005A64C5" w:rsidP="004B285C">
      <w:pPr>
        <w:pStyle w:val="Toke"/>
        <w:numPr>
          <w:ilvl w:val="0"/>
          <w:numId w:val="5"/>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 xml:space="preserve">Ta uredba se ne uporablja za </w:t>
      </w:r>
      <w:r w:rsidR="00B8127E">
        <w:rPr>
          <w:rStyle w:val="Bodytext3"/>
          <w:rFonts w:ascii="Arial" w:hAnsi="Arial" w:cs="Arial"/>
          <w:b w:val="0"/>
          <w:bCs w:val="0"/>
          <w:sz w:val="22"/>
          <w:szCs w:val="22"/>
        </w:rPr>
        <w:t xml:space="preserve">storitve, katerih zagotavljanje je odvisno od </w:t>
      </w:r>
      <w:r w:rsidRPr="006C1622">
        <w:rPr>
          <w:rStyle w:val="Bodytext3"/>
          <w:rFonts w:ascii="Arial" w:hAnsi="Arial" w:cs="Arial"/>
          <w:b w:val="0"/>
          <w:bCs w:val="0"/>
          <w:sz w:val="22"/>
          <w:szCs w:val="22"/>
        </w:rPr>
        <w:t>informacijsk</w:t>
      </w:r>
      <w:r w:rsidR="00B8127E">
        <w:rPr>
          <w:rStyle w:val="Bodytext3"/>
          <w:rFonts w:ascii="Arial" w:hAnsi="Arial" w:cs="Arial"/>
          <w:b w:val="0"/>
          <w:bCs w:val="0"/>
          <w:sz w:val="22"/>
          <w:szCs w:val="22"/>
        </w:rPr>
        <w:t>ih</w:t>
      </w:r>
      <w:r w:rsidRPr="006C1622">
        <w:rPr>
          <w:rStyle w:val="Bodytext3"/>
          <w:rFonts w:ascii="Arial" w:hAnsi="Arial" w:cs="Arial"/>
          <w:b w:val="0"/>
          <w:bCs w:val="0"/>
          <w:sz w:val="22"/>
          <w:szCs w:val="22"/>
        </w:rPr>
        <w:t xml:space="preserve"> sistem</w:t>
      </w:r>
      <w:r w:rsidR="00B8127E">
        <w:rPr>
          <w:rStyle w:val="Bodytext3"/>
          <w:rFonts w:ascii="Arial" w:hAnsi="Arial" w:cs="Arial"/>
          <w:b w:val="0"/>
          <w:bCs w:val="0"/>
          <w:sz w:val="22"/>
          <w:szCs w:val="22"/>
        </w:rPr>
        <w:t>ov</w:t>
      </w:r>
      <w:r w:rsidRPr="006C1622">
        <w:rPr>
          <w:rStyle w:val="Bodytext3"/>
          <w:rFonts w:ascii="Arial" w:hAnsi="Arial" w:cs="Arial"/>
          <w:b w:val="0"/>
          <w:bCs w:val="0"/>
          <w:sz w:val="22"/>
          <w:szCs w:val="22"/>
        </w:rPr>
        <w:t>, ki jih upravlja Evropski sistem centralnih bank</w:t>
      </w:r>
      <w:r w:rsidR="008C2061">
        <w:rPr>
          <w:rStyle w:val="Bodytext3"/>
          <w:rFonts w:ascii="Arial" w:hAnsi="Arial" w:cs="Arial"/>
          <w:b w:val="0"/>
          <w:bCs w:val="0"/>
          <w:sz w:val="22"/>
          <w:szCs w:val="22"/>
        </w:rPr>
        <w:t>.</w:t>
      </w:r>
    </w:p>
    <w:p w14:paraId="5237C4A4" w14:textId="77777777" w:rsidR="005A64C5" w:rsidRPr="006C1622" w:rsidRDefault="008C2061" w:rsidP="004B285C">
      <w:pPr>
        <w:pStyle w:val="Toke"/>
        <w:numPr>
          <w:ilvl w:val="0"/>
          <w:numId w:val="5"/>
        </w:numPr>
        <w:ind w:left="426"/>
        <w:rPr>
          <w:rStyle w:val="Bodytext3"/>
          <w:rFonts w:ascii="Arial" w:hAnsi="Arial" w:cs="Arial"/>
          <w:b w:val="0"/>
          <w:bCs w:val="0"/>
          <w:sz w:val="22"/>
          <w:szCs w:val="22"/>
        </w:rPr>
      </w:pPr>
      <w:r>
        <w:rPr>
          <w:rStyle w:val="Bodytext3"/>
          <w:rFonts w:ascii="Arial" w:hAnsi="Arial" w:cs="Arial"/>
          <w:b w:val="0"/>
          <w:bCs w:val="0"/>
          <w:sz w:val="22"/>
          <w:szCs w:val="22"/>
        </w:rPr>
        <w:t xml:space="preserve">Ta uredba se ne uporablja za </w:t>
      </w:r>
      <w:r w:rsidR="00B8127E">
        <w:rPr>
          <w:rStyle w:val="Bodytext3"/>
          <w:rFonts w:ascii="Arial" w:hAnsi="Arial" w:cs="Arial"/>
          <w:b w:val="0"/>
          <w:bCs w:val="0"/>
          <w:sz w:val="22"/>
          <w:szCs w:val="22"/>
        </w:rPr>
        <w:t>storitve, katerih zagotavljanje je odvisno od informacijskih</w:t>
      </w:r>
      <w:r>
        <w:rPr>
          <w:rStyle w:val="Bodytext3"/>
          <w:rFonts w:ascii="Arial" w:hAnsi="Arial" w:cs="Arial"/>
          <w:b w:val="0"/>
          <w:bCs w:val="0"/>
          <w:sz w:val="22"/>
          <w:szCs w:val="22"/>
        </w:rPr>
        <w:t xml:space="preserve"> sistem</w:t>
      </w:r>
      <w:r w:rsidR="00B8127E">
        <w:rPr>
          <w:rStyle w:val="Bodytext3"/>
          <w:rFonts w:ascii="Arial" w:hAnsi="Arial" w:cs="Arial"/>
          <w:b w:val="0"/>
          <w:bCs w:val="0"/>
          <w:sz w:val="22"/>
          <w:szCs w:val="22"/>
        </w:rPr>
        <w:t>ov</w:t>
      </w:r>
      <w:r w:rsidR="005A64C5" w:rsidRPr="006C1622">
        <w:rPr>
          <w:rStyle w:val="Bodytext3"/>
          <w:rFonts w:ascii="Arial" w:hAnsi="Arial" w:cs="Arial"/>
          <w:b w:val="0"/>
          <w:bCs w:val="0"/>
          <w:sz w:val="22"/>
          <w:szCs w:val="22"/>
        </w:rPr>
        <w:t xml:space="preserve"> v upravljanju Banke Slovenije</w:t>
      </w:r>
      <w:r>
        <w:rPr>
          <w:rStyle w:val="Bodytext3"/>
          <w:rFonts w:ascii="Arial" w:hAnsi="Arial" w:cs="Arial"/>
          <w:b w:val="0"/>
          <w:bCs w:val="0"/>
          <w:sz w:val="22"/>
          <w:szCs w:val="22"/>
        </w:rPr>
        <w:t>, ki jih nadzira</w:t>
      </w:r>
      <w:r w:rsidR="005A64C5" w:rsidRPr="006C1622">
        <w:rPr>
          <w:rStyle w:val="Bodytext3"/>
          <w:rFonts w:ascii="Arial" w:hAnsi="Arial" w:cs="Arial"/>
          <w:b w:val="0"/>
          <w:bCs w:val="0"/>
          <w:sz w:val="22"/>
          <w:szCs w:val="22"/>
        </w:rPr>
        <w:t xml:space="preserve"> Evropsk</w:t>
      </w:r>
      <w:r>
        <w:rPr>
          <w:rStyle w:val="Bodytext3"/>
          <w:rFonts w:ascii="Arial" w:hAnsi="Arial" w:cs="Arial"/>
          <w:b w:val="0"/>
          <w:bCs w:val="0"/>
          <w:sz w:val="22"/>
          <w:szCs w:val="22"/>
        </w:rPr>
        <w:t>i</w:t>
      </w:r>
      <w:r w:rsidR="005A64C5" w:rsidRPr="006C1622">
        <w:rPr>
          <w:rStyle w:val="Bodytext3"/>
          <w:rFonts w:ascii="Arial" w:hAnsi="Arial" w:cs="Arial"/>
          <w:b w:val="0"/>
          <w:bCs w:val="0"/>
          <w:sz w:val="22"/>
          <w:szCs w:val="22"/>
        </w:rPr>
        <w:t xml:space="preserve"> sistem centralnih bank.</w:t>
      </w:r>
    </w:p>
    <w:p w14:paraId="407F9DE5" w14:textId="77777777" w:rsidR="005A64C5" w:rsidRDefault="005A64C5" w:rsidP="004B285C">
      <w:pPr>
        <w:pStyle w:val="Toke"/>
        <w:numPr>
          <w:ilvl w:val="0"/>
          <w:numId w:val="5"/>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 xml:space="preserve">Ta uredba ne posega v </w:t>
      </w:r>
      <w:r w:rsidR="008C2061">
        <w:rPr>
          <w:rStyle w:val="Bodytext3"/>
          <w:rFonts w:ascii="Arial" w:hAnsi="Arial" w:cs="Arial"/>
          <w:b w:val="0"/>
          <w:bCs w:val="0"/>
          <w:sz w:val="22"/>
          <w:szCs w:val="22"/>
        </w:rPr>
        <w:t xml:space="preserve">nadzor informacijskih sistemov s področja pristojnosti Banke Slovenije </w:t>
      </w:r>
      <w:r w:rsidRPr="006C1622">
        <w:rPr>
          <w:rStyle w:val="Bodytext3"/>
          <w:rFonts w:ascii="Arial" w:hAnsi="Arial" w:cs="Arial"/>
          <w:b w:val="0"/>
          <w:bCs w:val="0"/>
          <w:sz w:val="22"/>
          <w:szCs w:val="22"/>
        </w:rPr>
        <w:t>ali Evropskega sistema centralnih bank, ki ga urejajo predpisi Evropske unije in na njihovi podlagi sprejeti predpisi Republike Slovenije.</w:t>
      </w:r>
    </w:p>
    <w:p w14:paraId="7B1DD805" w14:textId="77777777" w:rsidR="009B010B" w:rsidRPr="00CF5C25" w:rsidRDefault="009B010B" w:rsidP="006C72A6">
      <w:pPr>
        <w:pStyle w:val="leni"/>
        <w:rPr>
          <w:rStyle w:val="Bodytext3"/>
          <w:rFonts w:ascii="Arial" w:hAnsi="Arial" w:cs="Arial"/>
          <w:b/>
          <w:bCs/>
          <w:sz w:val="22"/>
          <w:szCs w:val="22"/>
        </w:rPr>
      </w:pPr>
      <w:r w:rsidRPr="00BB36FD">
        <w:rPr>
          <w:rStyle w:val="Bodytext3"/>
          <w:rFonts w:ascii="Arial" w:hAnsi="Arial" w:cs="Arial"/>
          <w:b/>
          <w:bCs/>
          <w:sz w:val="22"/>
          <w:szCs w:val="22"/>
        </w:rPr>
        <w:t>člen</w:t>
      </w:r>
    </w:p>
    <w:p w14:paraId="42F5414F" w14:textId="77777777" w:rsidR="009B010B" w:rsidRPr="00CF5C25" w:rsidRDefault="009B010B" w:rsidP="006C72A6">
      <w:pPr>
        <w:pStyle w:val="leninaslov"/>
        <w:rPr>
          <w:rStyle w:val="Bodytext3"/>
          <w:rFonts w:ascii="Arial" w:hAnsi="Arial" w:cs="Arial"/>
          <w:b/>
          <w:bCs/>
          <w:sz w:val="22"/>
          <w:szCs w:val="22"/>
        </w:rPr>
      </w:pPr>
      <w:r w:rsidRPr="00CF5C25">
        <w:rPr>
          <w:rStyle w:val="Bodytext3"/>
          <w:rFonts w:ascii="Arial" w:hAnsi="Arial" w:cs="Arial"/>
          <w:b/>
          <w:bCs/>
          <w:sz w:val="22"/>
          <w:szCs w:val="22"/>
        </w:rPr>
        <w:t>(uporabljeni izrazi)</w:t>
      </w:r>
    </w:p>
    <w:p w14:paraId="55D75987" w14:textId="6760355B" w:rsidR="00CC6340" w:rsidRPr="006C1622" w:rsidRDefault="00CC6340" w:rsidP="004B285C">
      <w:pPr>
        <w:pStyle w:val="Toke"/>
        <w:numPr>
          <w:ilvl w:val="0"/>
          <w:numId w:val="6"/>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 xml:space="preserve">V tej uredbi izraz uporabnik ali uporabnica (v nadaljnjem besedilu: uporabnik) pomeni fizično ali pravno osebo, ki uporablja posamezno bistveno storitev </w:t>
      </w:r>
      <w:r w:rsidR="004146EA">
        <w:rPr>
          <w:rStyle w:val="Bodytext3"/>
          <w:rFonts w:ascii="Arial" w:hAnsi="Arial" w:cs="Arial"/>
          <w:b w:val="0"/>
          <w:bCs w:val="0"/>
          <w:sz w:val="22"/>
          <w:szCs w:val="22"/>
        </w:rPr>
        <w:t>neposredno, posredno ali s posredovanjem oziroma</w:t>
      </w:r>
      <w:r w:rsidRPr="006C1622">
        <w:rPr>
          <w:rStyle w:val="Bodytext3"/>
          <w:rFonts w:ascii="Arial" w:hAnsi="Arial" w:cs="Arial"/>
          <w:b w:val="0"/>
          <w:bCs w:val="0"/>
          <w:sz w:val="22"/>
          <w:szCs w:val="22"/>
        </w:rPr>
        <w:t xml:space="preserve"> je odvisna od nje.</w:t>
      </w:r>
    </w:p>
    <w:p w14:paraId="4192641D" w14:textId="77777777" w:rsidR="009B010B" w:rsidRPr="006C1622" w:rsidRDefault="009B010B" w:rsidP="004B285C">
      <w:pPr>
        <w:pStyle w:val="Toke"/>
        <w:numPr>
          <w:ilvl w:val="0"/>
          <w:numId w:val="5"/>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 xml:space="preserve">Drugi izrazi, uporabljeni v tej uredbi, imajo enak pomen, kot je določen v zakonu, ki ureja informacijsko varnost in v predpisih s področja delovanja </w:t>
      </w:r>
      <w:r w:rsidR="008C1BDE" w:rsidRPr="006C1622">
        <w:rPr>
          <w:rStyle w:val="Bodytext3"/>
          <w:rFonts w:ascii="Arial" w:hAnsi="Arial" w:cs="Arial"/>
          <w:b w:val="0"/>
          <w:bCs w:val="0"/>
          <w:sz w:val="22"/>
          <w:szCs w:val="22"/>
        </w:rPr>
        <w:t>IBS</w:t>
      </w:r>
      <w:r w:rsidRPr="006C1622">
        <w:rPr>
          <w:rStyle w:val="Bodytext3"/>
          <w:rFonts w:ascii="Arial" w:hAnsi="Arial" w:cs="Arial"/>
          <w:b w:val="0"/>
          <w:bCs w:val="0"/>
          <w:sz w:val="22"/>
          <w:szCs w:val="22"/>
        </w:rPr>
        <w:t>.</w:t>
      </w:r>
    </w:p>
    <w:p w14:paraId="28177EBC" w14:textId="77777777" w:rsidR="00C46B63" w:rsidRPr="00BA196F" w:rsidRDefault="00B01AE0" w:rsidP="006C72A6">
      <w:pPr>
        <w:pStyle w:val="Poglavja"/>
        <w:rPr>
          <w:rStyle w:val="Bodytext3"/>
          <w:rFonts w:ascii="Arial" w:hAnsi="Arial" w:cs="Arial"/>
          <w:b/>
          <w:bCs/>
          <w:sz w:val="22"/>
          <w:szCs w:val="22"/>
        </w:rPr>
      </w:pPr>
      <w:r w:rsidRPr="00BA196F">
        <w:rPr>
          <w:rStyle w:val="Bodytext3"/>
          <w:rFonts w:ascii="Arial" w:hAnsi="Arial" w:cs="Arial"/>
          <w:b/>
          <w:bCs/>
          <w:sz w:val="22"/>
          <w:szCs w:val="22"/>
        </w:rPr>
        <w:lastRenderedPageBreak/>
        <w:t>SKUPNE DOLOČBE</w:t>
      </w:r>
    </w:p>
    <w:p w14:paraId="2865AFBD" w14:textId="77777777" w:rsidR="00C46B63" w:rsidRPr="006C1622" w:rsidRDefault="00B01AE0" w:rsidP="006C72A6">
      <w:pPr>
        <w:pStyle w:val="leni"/>
        <w:rPr>
          <w:rStyle w:val="Bodytext3"/>
          <w:rFonts w:ascii="Arial" w:hAnsi="Arial" w:cs="Arial"/>
          <w:b/>
          <w:bCs/>
          <w:sz w:val="22"/>
          <w:szCs w:val="22"/>
        </w:rPr>
      </w:pPr>
      <w:r w:rsidRPr="00CF5C25">
        <w:rPr>
          <w:rStyle w:val="Bodytext3"/>
          <w:rFonts w:ascii="Arial" w:hAnsi="Arial" w:cs="Arial"/>
          <w:b/>
          <w:bCs/>
          <w:sz w:val="22"/>
          <w:szCs w:val="22"/>
        </w:rPr>
        <w:t>člen</w:t>
      </w:r>
    </w:p>
    <w:p w14:paraId="6013BD66" w14:textId="23A59AC9" w:rsidR="00C46B63" w:rsidRPr="00BA196F" w:rsidRDefault="00B01AE0"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w:t>
      </w:r>
      <w:r w:rsidR="00C04E06">
        <w:rPr>
          <w:rStyle w:val="Bodytext3"/>
          <w:rFonts w:ascii="Arial" w:hAnsi="Arial" w:cs="Arial"/>
          <w:b/>
          <w:bCs/>
          <w:sz w:val="22"/>
          <w:szCs w:val="22"/>
        </w:rPr>
        <w:t>področja in podpodročja na katerih se izvajajo bistvene storitve</w:t>
      </w:r>
      <w:r w:rsidRPr="00BA196F">
        <w:rPr>
          <w:rStyle w:val="Bodytext3"/>
          <w:rFonts w:ascii="Arial" w:hAnsi="Arial" w:cs="Arial"/>
          <w:b/>
          <w:bCs/>
          <w:sz w:val="22"/>
          <w:szCs w:val="22"/>
        </w:rPr>
        <w:t>)</w:t>
      </w:r>
    </w:p>
    <w:p w14:paraId="7055E6CA" w14:textId="77777777" w:rsidR="00C46B63" w:rsidRPr="006C1622" w:rsidRDefault="00786671" w:rsidP="004B285C">
      <w:pPr>
        <w:pStyle w:val="Toke"/>
        <w:numPr>
          <w:ilvl w:val="0"/>
          <w:numId w:val="7"/>
        </w:numPr>
        <w:ind w:left="426"/>
        <w:rPr>
          <w:rStyle w:val="Bodytext3"/>
          <w:rFonts w:ascii="Arial" w:hAnsi="Arial" w:cs="Arial"/>
          <w:b w:val="0"/>
          <w:bCs w:val="0"/>
          <w:sz w:val="22"/>
          <w:szCs w:val="22"/>
        </w:rPr>
      </w:pPr>
      <w:bookmarkStart w:id="2" w:name="_Hlk525717693"/>
      <w:r w:rsidRPr="006C1622">
        <w:rPr>
          <w:rStyle w:val="Bodytext3"/>
          <w:rFonts w:ascii="Arial" w:hAnsi="Arial" w:cs="Arial"/>
          <w:b w:val="0"/>
          <w:bCs w:val="0"/>
          <w:sz w:val="22"/>
          <w:szCs w:val="22"/>
        </w:rPr>
        <w:t>Področja, na</w:t>
      </w:r>
      <w:r w:rsidR="001C1A53" w:rsidRPr="006C1622">
        <w:rPr>
          <w:rStyle w:val="Bodytext3"/>
          <w:rFonts w:ascii="Arial" w:hAnsi="Arial" w:cs="Arial"/>
          <w:b w:val="0"/>
          <w:bCs w:val="0"/>
          <w:sz w:val="22"/>
          <w:szCs w:val="22"/>
        </w:rPr>
        <w:t xml:space="preserve"> katerih se izvajajo</w:t>
      </w:r>
      <w:r w:rsidR="00291BB8" w:rsidRPr="006C1622">
        <w:rPr>
          <w:rStyle w:val="Bodytext3"/>
          <w:rFonts w:ascii="Arial" w:hAnsi="Arial" w:cs="Arial"/>
          <w:b w:val="0"/>
          <w:bCs w:val="0"/>
          <w:sz w:val="22"/>
          <w:szCs w:val="22"/>
        </w:rPr>
        <w:t xml:space="preserve"> bistven</w:t>
      </w:r>
      <w:r w:rsidR="001C1A53" w:rsidRPr="006C1622">
        <w:rPr>
          <w:rStyle w:val="Bodytext3"/>
          <w:rFonts w:ascii="Arial" w:hAnsi="Arial" w:cs="Arial"/>
          <w:b w:val="0"/>
          <w:bCs w:val="0"/>
          <w:sz w:val="22"/>
          <w:szCs w:val="22"/>
        </w:rPr>
        <w:t>e</w:t>
      </w:r>
      <w:r w:rsidR="00291BB8" w:rsidRPr="006C1622">
        <w:rPr>
          <w:rStyle w:val="Bodytext3"/>
          <w:rFonts w:ascii="Arial" w:hAnsi="Arial" w:cs="Arial"/>
          <w:b w:val="0"/>
          <w:bCs w:val="0"/>
          <w:sz w:val="22"/>
          <w:szCs w:val="22"/>
        </w:rPr>
        <w:t xml:space="preserve"> storitv</w:t>
      </w:r>
      <w:r w:rsidR="001C1A53" w:rsidRPr="006C1622">
        <w:rPr>
          <w:rStyle w:val="Bodytext3"/>
          <w:rFonts w:ascii="Arial" w:hAnsi="Arial" w:cs="Arial"/>
          <w:b w:val="0"/>
          <w:bCs w:val="0"/>
          <w:sz w:val="22"/>
          <w:szCs w:val="22"/>
        </w:rPr>
        <w:t>e</w:t>
      </w:r>
      <w:r w:rsidR="00291BB8" w:rsidRPr="006C1622">
        <w:rPr>
          <w:rStyle w:val="Bodytext3"/>
          <w:rFonts w:ascii="Arial" w:hAnsi="Arial" w:cs="Arial"/>
          <w:b w:val="0"/>
          <w:bCs w:val="0"/>
          <w:sz w:val="22"/>
          <w:szCs w:val="22"/>
        </w:rPr>
        <w:t xml:space="preserve"> so</w:t>
      </w:r>
      <w:r w:rsidR="00B01AE0" w:rsidRPr="006C1622">
        <w:rPr>
          <w:rStyle w:val="Bodytext3"/>
          <w:rFonts w:ascii="Arial" w:hAnsi="Arial" w:cs="Arial"/>
          <w:b w:val="0"/>
          <w:bCs w:val="0"/>
          <w:sz w:val="22"/>
          <w:szCs w:val="22"/>
        </w:rPr>
        <w:t>:</w:t>
      </w:r>
    </w:p>
    <w:p w14:paraId="2A83D370" w14:textId="77777777" w:rsidR="0089625F" w:rsidRDefault="00291BB8" w:rsidP="00127480">
      <w:pPr>
        <w:pStyle w:val="Alineje"/>
      </w:pPr>
      <w:r w:rsidRPr="00BA196F">
        <w:t>energija</w:t>
      </w:r>
      <w:r w:rsidR="0089625F" w:rsidRPr="00BA196F">
        <w:t>,</w:t>
      </w:r>
    </w:p>
    <w:p w14:paraId="1E533380" w14:textId="77777777" w:rsidR="006D1123" w:rsidRDefault="006D1123" w:rsidP="00127480">
      <w:pPr>
        <w:pStyle w:val="Alineje"/>
      </w:pPr>
      <w:r w:rsidRPr="00BA196F">
        <w:t>digitalna infrastruktura</w:t>
      </w:r>
      <w:r>
        <w:t>,</w:t>
      </w:r>
    </w:p>
    <w:p w14:paraId="78EB77BC" w14:textId="77777777" w:rsidR="006D1123" w:rsidRPr="00BA196F" w:rsidRDefault="006D1123" w:rsidP="006D1123">
      <w:pPr>
        <w:pStyle w:val="Alineje"/>
      </w:pPr>
      <w:r w:rsidRPr="00BA196F">
        <w:t>oskrba s pitno vodo in njena distribucija,</w:t>
      </w:r>
    </w:p>
    <w:p w14:paraId="23E007B3" w14:textId="16B198B5" w:rsidR="006D1123" w:rsidRPr="00BA196F" w:rsidRDefault="006D1123" w:rsidP="006D1123">
      <w:pPr>
        <w:pStyle w:val="Alineje"/>
      </w:pPr>
      <w:r w:rsidRPr="00BA196F">
        <w:t>zdravstvo,</w:t>
      </w:r>
    </w:p>
    <w:p w14:paraId="6494305F" w14:textId="77777777" w:rsidR="0089625F" w:rsidRPr="00BA196F" w:rsidRDefault="0089625F" w:rsidP="00127480">
      <w:pPr>
        <w:pStyle w:val="Alineje"/>
      </w:pPr>
      <w:r w:rsidRPr="00BA196F">
        <w:t>promet,</w:t>
      </w:r>
    </w:p>
    <w:p w14:paraId="24109E41" w14:textId="77777777" w:rsidR="00C46B63" w:rsidRPr="00BA196F" w:rsidRDefault="0089625F" w:rsidP="00127480">
      <w:pPr>
        <w:pStyle w:val="Alineje"/>
      </w:pPr>
      <w:r w:rsidRPr="00BA196F">
        <w:t>bančništvo</w:t>
      </w:r>
      <w:r w:rsidR="00B01AE0" w:rsidRPr="00BA196F">
        <w:t>,</w:t>
      </w:r>
    </w:p>
    <w:p w14:paraId="2C93F31D" w14:textId="77777777" w:rsidR="0089625F" w:rsidRPr="00BA196F" w:rsidRDefault="0089625F" w:rsidP="00127480">
      <w:pPr>
        <w:pStyle w:val="Alineje"/>
      </w:pPr>
      <w:r w:rsidRPr="00BA196F">
        <w:t>infrastruktura finančnega trga,</w:t>
      </w:r>
    </w:p>
    <w:p w14:paraId="628C92E2" w14:textId="56800DB5" w:rsidR="00C46B63" w:rsidRPr="00BA196F" w:rsidRDefault="0089625F" w:rsidP="00127480">
      <w:pPr>
        <w:pStyle w:val="Alineje"/>
      </w:pPr>
      <w:r w:rsidRPr="00BA196F">
        <w:t>preskrba s hrano</w:t>
      </w:r>
      <w:r w:rsidR="006D1123">
        <w:t xml:space="preserve"> in</w:t>
      </w:r>
    </w:p>
    <w:p w14:paraId="45EBCD7B" w14:textId="099AC627" w:rsidR="006C6F2F" w:rsidRPr="00BA196F" w:rsidRDefault="00291BB8" w:rsidP="00127480">
      <w:pPr>
        <w:pStyle w:val="Alineje"/>
      </w:pPr>
      <w:r w:rsidRPr="00BA196F">
        <w:t>varstvo okolja</w:t>
      </w:r>
      <w:r w:rsidR="006D1123">
        <w:t>.</w:t>
      </w:r>
    </w:p>
    <w:p w14:paraId="08497343" w14:textId="77777777" w:rsidR="00291BB8" w:rsidRPr="006C1622" w:rsidRDefault="00786671" w:rsidP="004B285C">
      <w:pPr>
        <w:pStyle w:val="Toke"/>
        <w:numPr>
          <w:ilvl w:val="0"/>
          <w:numId w:val="5"/>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Na področju</w:t>
      </w:r>
      <w:r w:rsidR="00291BB8" w:rsidRPr="006C1622">
        <w:rPr>
          <w:rStyle w:val="Bodytext3"/>
          <w:rFonts w:ascii="Arial" w:hAnsi="Arial" w:cs="Arial"/>
          <w:b w:val="0"/>
          <w:bCs w:val="0"/>
          <w:sz w:val="22"/>
          <w:szCs w:val="22"/>
        </w:rPr>
        <w:t xml:space="preserve"> energija </w:t>
      </w:r>
      <w:r w:rsidR="005270E8" w:rsidRPr="006C1622">
        <w:rPr>
          <w:rStyle w:val="Bodytext3"/>
          <w:rFonts w:ascii="Arial" w:hAnsi="Arial" w:cs="Arial"/>
          <w:b w:val="0"/>
          <w:bCs w:val="0"/>
          <w:sz w:val="22"/>
          <w:szCs w:val="22"/>
        </w:rPr>
        <w:t xml:space="preserve">iz prejšnjega odstavka </w:t>
      </w:r>
      <w:r w:rsidR="00291BB8" w:rsidRPr="006C1622">
        <w:rPr>
          <w:rStyle w:val="Bodytext3"/>
          <w:rFonts w:ascii="Arial" w:hAnsi="Arial" w:cs="Arial"/>
          <w:b w:val="0"/>
          <w:bCs w:val="0"/>
          <w:sz w:val="22"/>
          <w:szCs w:val="22"/>
        </w:rPr>
        <w:t>so naslednj</w:t>
      </w:r>
      <w:r w:rsidRPr="006C1622">
        <w:rPr>
          <w:rStyle w:val="Bodytext3"/>
          <w:rFonts w:ascii="Arial" w:hAnsi="Arial" w:cs="Arial"/>
          <w:b w:val="0"/>
          <w:bCs w:val="0"/>
          <w:sz w:val="22"/>
          <w:szCs w:val="22"/>
        </w:rPr>
        <w:t xml:space="preserve">a </w:t>
      </w:r>
      <w:r w:rsidR="00291BB8" w:rsidRPr="006C1622">
        <w:rPr>
          <w:rStyle w:val="Bodytext3"/>
          <w:rFonts w:ascii="Arial" w:hAnsi="Arial" w:cs="Arial"/>
          <w:b w:val="0"/>
          <w:bCs w:val="0"/>
          <w:sz w:val="22"/>
          <w:szCs w:val="22"/>
        </w:rPr>
        <w:t>pod</w:t>
      </w:r>
      <w:r w:rsidRPr="006C1622">
        <w:rPr>
          <w:rStyle w:val="Bodytext3"/>
          <w:rFonts w:ascii="Arial" w:hAnsi="Arial" w:cs="Arial"/>
          <w:b w:val="0"/>
          <w:bCs w:val="0"/>
          <w:sz w:val="22"/>
          <w:szCs w:val="22"/>
        </w:rPr>
        <w:t>področja</w:t>
      </w:r>
      <w:r w:rsidR="00291BB8" w:rsidRPr="006C1622">
        <w:rPr>
          <w:rStyle w:val="Bodytext3"/>
          <w:rFonts w:ascii="Arial" w:hAnsi="Arial" w:cs="Arial"/>
          <w:b w:val="0"/>
          <w:bCs w:val="0"/>
          <w:sz w:val="22"/>
          <w:szCs w:val="22"/>
        </w:rPr>
        <w:t>:</w:t>
      </w:r>
    </w:p>
    <w:p w14:paraId="04D78C8A" w14:textId="77777777" w:rsidR="00291BB8" w:rsidRPr="00BA196F" w:rsidRDefault="00291BB8" w:rsidP="00127480">
      <w:pPr>
        <w:pStyle w:val="Alineje"/>
        <w:ind w:hanging="295"/>
      </w:pPr>
      <w:r w:rsidRPr="00BA196F">
        <w:t>elektrika,</w:t>
      </w:r>
    </w:p>
    <w:p w14:paraId="5C374145" w14:textId="77777777" w:rsidR="00291BB8" w:rsidRPr="00BA196F" w:rsidRDefault="00291BB8" w:rsidP="00127480">
      <w:pPr>
        <w:pStyle w:val="Alineje"/>
        <w:ind w:hanging="295"/>
      </w:pPr>
      <w:r w:rsidRPr="00BA196F">
        <w:t>nafta,</w:t>
      </w:r>
    </w:p>
    <w:p w14:paraId="4ECFD906" w14:textId="77777777" w:rsidR="00291BB8" w:rsidRPr="00BA196F" w:rsidRDefault="00516F83" w:rsidP="00127480">
      <w:pPr>
        <w:pStyle w:val="Alineje"/>
        <w:ind w:hanging="295"/>
      </w:pPr>
      <w:r w:rsidRPr="00BA196F">
        <w:t>plin.</w:t>
      </w:r>
    </w:p>
    <w:p w14:paraId="16C58FC7" w14:textId="77777777" w:rsidR="00291BB8" w:rsidRPr="006C1622" w:rsidRDefault="00786671" w:rsidP="004B285C">
      <w:pPr>
        <w:pStyle w:val="Toke"/>
        <w:numPr>
          <w:ilvl w:val="0"/>
          <w:numId w:val="5"/>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 xml:space="preserve">Na področju </w:t>
      </w:r>
      <w:r w:rsidR="00291BB8" w:rsidRPr="006C1622">
        <w:rPr>
          <w:rStyle w:val="Bodytext3"/>
          <w:rFonts w:ascii="Arial" w:hAnsi="Arial" w:cs="Arial"/>
          <w:b w:val="0"/>
          <w:bCs w:val="0"/>
          <w:sz w:val="22"/>
          <w:szCs w:val="22"/>
        </w:rPr>
        <w:t xml:space="preserve">promet </w:t>
      </w:r>
      <w:r w:rsidR="005270E8" w:rsidRPr="006C1622">
        <w:rPr>
          <w:rStyle w:val="Bodytext3"/>
          <w:rFonts w:ascii="Arial" w:hAnsi="Arial" w:cs="Arial"/>
          <w:b w:val="0"/>
          <w:bCs w:val="0"/>
          <w:sz w:val="22"/>
          <w:szCs w:val="22"/>
        </w:rPr>
        <w:t xml:space="preserve">iz prvega odstavka tega člena </w:t>
      </w:r>
      <w:r w:rsidR="00291BB8" w:rsidRPr="006C1622">
        <w:rPr>
          <w:rStyle w:val="Bodytext3"/>
          <w:rFonts w:ascii="Arial" w:hAnsi="Arial" w:cs="Arial"/>
          <w:b w:val="0"/>
          <w:bCs w:val="0"/>
          <w:sz w:val="22"/>
          <w:szCs w:val="22"/>
        </w:rPr>
        <w:t xml:space="preserve">so </w:t>
      </w:r>
      <w:r w:rsidRPr="006C1622">
        <w:rPr>
          <w:rStyle w:val="Bodytext3"/>
          <w:rFonts w:ascii="Arial" w:hAnsi="Arial" w:cs="Arial"/>
          <w:b w:val="0"/>
          <w:bCs w:val="0"/>
          <w:sz w:val="22"/>
          <w:szCs w:val="22"/>
        </w:rPr>
        <w:t>naslednja podpodročja</w:t>
      </w:r>
      <w:r w:rsidR="00291BB8" w:rsidRPr="006C1622">
        <w:rPr>
          <w:rStyle w:val="Bodytext3"/>
          <w:rFonts w:ascii="Arial" w:hAnsi="Arial" w:cs="Arial"/>
          <w:b w:val="0"/>
          <w:bCs w:val="0"/>
          <w:sz w:val="22"/>
          <w:szCs w:val="22"/>
        </w:rPr>
        <w:t>:</w:t>
      </w:r>
    </w:p>
    <w:p w14:paraId="34297B8B" w14:textId="77777777" w:rsidR="00291BB8" w:rsidRPr="00BA196F" w:rsidRDefault="00291BB8" w:rsidP="00127480">
      <w:pPr>
        <w:pStyle w:val="Alineje"/>
        <w:ind w:hanging="295"/>
      </w:pPr>
      <w:r w:rsidRPr="00BA196F">
        <w:t>zračni promet,</w:t>
      </w:r>
    </w:p>
    <w:p w14:paraId="36754A74" w14:textId="77777777" w:rsidR="00291BB8" w:rsidRPr="00BA196F" w:rsidRDefault="00291BB8" w:rsidP="00127480">
      <w:pPr>
        <w:pStyle w:val="Alineje"/>
        <w:ind w:hanging="295"/>
      </w:pPr>
      <w:r w:rsidRPr="00BA196F">
        <w:t>železniški promet,</w:t>
      </w:r>
    </w:p>
    <w:p w14:paraId="4CB61E81" w14:textId="77777777" w:rsidR="00291BB8" w:rsidRPr="00BA196F" w:rsidRDefault="00291BB8" w:rsidP="00127480">
      <w:pPr>
        <w:pStyle w:val="Alineje"/>
        <w:ind w:hanging="295"/>
      </w:pPr>
      <w:r w:rsidRPr="00BA196F">
        <w:t>vodni promet,</w:t>
      </w:r>
    </w:p>
    <w:p w14:paraId="160CF4AB" w14:textId="2A083705" w:rsidR="001327CF" w:rsidRPr="00BA196F" w:rsidRDefault="00A82995" w:rsidP="00A82995">
      <w:pPr>
        <w:pStyle w:val="Alineje"/>
        <w:ind w:hanging="295"/>
      </w:pPr>
      <w:r>
        <w:t>cestni promet</w:t>
      </w:r>
    </w:p>
    <w:bookmarkEnd w:id="2"/>
    <w:p w14:paraId="4E264B2F" w14:textId="77777777" w:rsidR="00C46B63" w:rsidRPr="006C1622" w:rsidRDefault="00B01AE0" w:rsidP="006C72A6">
      <w:pPr>
        <w:pStyle w:val="leni"/>
        <w:rPr>
          <w:rStyle w:val="Bodytext3"/>
          <w:rFonts w:ascii="Arial" w:hAnsi="Arial" w:cs="Arial"/>
          <w:b/>
          <w:bCs/>
          <w:sz w:val="22"/>
          <w:szCs w:val="22"/>
        </w:rPr>
      </w:pPr>
      <w:r w:rsidRPr="00CF5C25">
        <w:rPr>
          <w:rStyle w:val="Bodytext3"/>
          <w:rFonts w:ascii="Arial" w:hAnsi="Arial" w:cs="Arial"/>
          <w:b/>
          <w:bCs/>
          <w:sz w:val="22"/>
          <w:szCs w:val="22"/>
        </w:rPr>
        <w:t>člen</w:t>
      </w:r>
    </w:p>
    <w:p w14:paraId="2E1F1AED" w14:textId="284D224E" w:rsidR="00C46B63" w:rsidRPr="00BA196F" w:rsidRDefault="00AC0BC4"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w:t>
      </w:r>
      <w:r w:rsidR="00246B96">
        <w:rPr>
          <w:rStyle w:val="Bodytext3"/>
          <w:rFonts w:ascii="Arial" w:hAnsi="Arial" w:cs="Arial"/>
          <w:b/>
          <w:bCs/>
          <w:sz w:val="22"/>
          <w:szCs w:val="22"/>
        </w:rPr>
        <w:t>določitev bistvenih storitev</w:t>
      </w:r>
      <w:r w:rsidR="00B01AE0" w:rsidRPr="00BA196F">
        <w:rPr>
          <w:rStyle w:val="Bodytext3"/>
          <w:rFonts w:ascii="Arial" w:hAnsi="Arial" w:cs="Arial"/>
          <w:b/>
          <w:bCs/>
          <w:sz w:val="22"/>
          <w:szCs w:val="22"/>
        </w:rPr>
        <w:t>)</w:t>
      </w:r>
    </w:p>
    <w:p w14:paraId="7A58C033" w14:textId="4E3691C8" w:rsidR="005270E8" w:rsidRPr="00AE01DA" w:rsidRDefault="00AF20B2" w:rsidP="006C72A6">
      <w:pPr>
        <w:pStyle w:val="Besedilo"/>
        <w:rPr>
          <w:rStyle w:val="Bodytext2"/>
          <w:rFonts w:ascii="Arial" w:hAnsi="Arial" w:cs="Arial"/>
          <w:sz w:val="22"/>
          <w:szCs w:val="22"/>
        </w:rPr>
      </w:pPr>
      <w:r>
        <w:rPr>
          <w:rStyle w:val="Bodytext2"/>
          <w:rFonts w:ascii="Arial" w:hAnsi="Arial" w:cs="Arial"/>
          <w:sz w:val="22"/>
          <w:szCs w:val="22"/>
        </w:rPr>
        <w:t>Seznam b</w:t>
      </w:r>
      <w:r w:rsidR="00A2624C" w:rsidRPr="00BA196F">
        <w:rPr>
          <w:rStyle w:val="Bodytext2"/>
          <w:rFonts w:ascii="Arial" w:hAnsi="Arial" w:cs="Arial"/>
          <w:sz w:val="22"/>
          <w:szCs w:val="22"/>
        </w:rPr>
        <w:t>istven</w:t>
      </w:r>
      <w:r>
        <w:rPr>
          <w:rStyle w:val="Bodytext2"/>
          <w:rFonts w:ascii="Arial" w:hAnsi="Arial" w:cs="Arial"/>
          <w:sz w:val="22"/>
          <w:szCs w:val="22"/>
        </w:rPr>
        <w:t>ih</w:t>
      </w:r>
      <w:r w:rsidR="00A2624C" w:rsidRPr="00BA196F">
        <w:rPr>
          <w:rStyle w:val="Bodytext2"/>
          <w:rFonts w:ascii="Arial" w:hAnsi="Arial" w:cs="Arial"/>
          <w:sz w:val="22"/>
          <w:szCs w:val="22"/>
        </w:rPr>
        <w:t xml:space="preserve"> storite</w:t>
      </w:r>
      <w:r>
        <w:rPr>
          <w:rStyle w:val="Bodytext2"/>
          <w:rFonts w:ascii="Arial" w:hAnsi="Arial" w:cs="Arial"/>
          <w:sz w:val="22"/>
          <w:szCs w:val="22"/>
        </w:rPr>
        <w:t>v</w:t>
      </w:r>
      <w:r w:rsidR="00A2624C" w:rsidRPr="00BA196F">
        <w:rPr>
          <w:rStyle w:val="Bodytext2"/>
          <w:rFonts w:ascii="Arial" w:hAnsi="Arial" w:cs="Arial"/>
          <w:sz w:val="22"/>
          <w:szCs w:val="22"/>
        </w:rPr>
        <w:t xml:space="preserve"> </w:t>
      </w:r>
      <w:r>
        <w:rPr>
          <w:rStyle w:val="Bodytext2"/>
          <w:rFonts w:ascii="Arial" w:hAnsi="Arial" w:cs="Arial"/>
          <w:sz w:val="22"/>
          <w:szCs w:val="22"/>
        </w:rPr>
        <w:t>je</w:t>
      </w:r>
      <w:r w:rsidR="00A2624C" w:rsidRPr="00BA196F">
        <w:rPr>
          <w:rStyle w:val="Bodytext2"/>
          <w:rFonts w:ascii="Arial" w:hAnsi="Arial" w:cs="Arial"/>
          <w:sz w:val="22"/>
          <w:szCs w:val="22"/>
        </w:rPr>
        <w:t xml:space="preserve"> naveden</w:t>
      </w:r>
      <w:r w:rsidR="005270E8" w:rsidRPr="00BA196F">
        <w:rPr>
          <w:rStyle w:val="Bodytext2"/>
          <w:rFonts w:ascii="Arial" w:hAnsi="Arial" w:cs="Arial"/>
          <w:sz w:val="22"/>
          <w:szCs w:val="22"/>
        </w:rPr>
        <w:t xml:space="preserve"> v prilogi 1, ki je sestavni del te uredbe.</w:t>
      </w:r>
    </w:p>
    <w:p w14:paraId="39D25705" w14:textId="77777777" w:rsidR="009B5281" w:rsidRPr="00CF5C25" w:rsidRDefault="009B5281"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55612345" w14:textId="1E839321" w:rsidR="009B5281" w:rsidRPr="00BA196F" w:rsidRDefault="009B5281"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w:t>
      </w:r>
      <w:r w:rsidR="00246B96">
        <w:rPr>
          <w:rStyle w:val="Bodytext3"/>
          <w:rFonts w:ascii="Arial" w:hAnsi="Arial" w:cs="Arial"/>
          <w:b/>
          <w:bCs/>
          <w:sz w:val="22"/>
          <w:szCs w:val="22"/>
        </w:rPr>
        <w:t xml:space="preserve">določitev </w:t>
      </w:r>
      <w:r w:rsidRPr="00BA196F">
        <w:rPr>
          <w:rStyle w:val="Bodytext3"/>
          <w:rFonts w:ascii="Arial" w:hAnsi="Arial" w:cs="Arial"/>
          <w:b/>
          <w:bCs/>
          <w:sz w:val="22"/>
          <w:szCs w:val="22"/>
        </w:rPr>
        <w:t>metodologij</w:t>
      </w:r>
      <w:r w:rsidR="00246B96">
        <w:rPr>
          <w:rStyle w:val="Bodytext3"/>
          <w:rFonts w:ascii="Arial" w:hAnsi="Arial" w:cs="Arial"/>
          <w:b/>
          <w:bCs/>
          <w:sz w:val="22"/>
          <w:szCs w:val="22"/>
        </w:rPr>
        <w:t>e</w:t>
      </w:r>
      <w:r w:rsidRPr="00BA196F">
        <w:rPr>
          <w:rStyle w:val="Bodytext3"/>
          <w:rFonts w:ascii="Arial" w:hAnsi="Arial" w:cs="Arial"/>
          <w:b/>
          <w:bCs/>
          <w:sz w:val="22"/>
          <w:szCs w:val="22"/>
        </w:rPr>
        <w:t>)</w:t>
      </w:r>
    </w:p>
    <w:p w14:paraId="0A9300B6" w14:textId="77777777" w:rsidR="0097634E" w:rsidRPr="006C1622" w:rsidRDefault="009B5281" w:rsidP="004B285C">
      <w:pPr>
        <w:pStyle w:val="Toke"/>
        <w:numPr>
          <w:ilvl w:val="0"/>
          <w:numId w:val="8"/>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Pri določitvi IBS se upošteva</w:t>
      </w:r>
      <w:r w:rsidR="0097634E" w:rsidRPr="006C1622">
        <w:rPr>
          <w:rStyle w:val="Bodytext3"/>
          <w:rFonts w:ascii="Arial" w:hAnsi="Arial" w:cs="Arial"/>
          <w:b w:val="0"/>
          <w:bCs w:val="0"/>
          <w:sz w:val="22"/>
          <w:szCs w:val="22"/>
        </w:rPr>
        <w:t>:</w:t>
      </w:r>
    </w:p>
    <w:p w14:paraId="10C459E6" w14:textId="79562CA8" w:rsidR="0006385B" w:rsidRDefault="0006385B" w:rsidP="00127480">
      <w:pPr>
        <w:pStyle w:val="Alineje"/>
        <w:ind w:hanging="295"/>
      </w:pPr>
      <w:r>
        <w:rPr>
          <w:color w:val="000000"/>
          <w:shd w:val="clear" w:color="auto" w:fill="FFFFFF"/>
        </w:rPr>
        <w:t xml:space="preserve">ali subjekt zagotavlja </w:t>
      </w:r>
      <w:r w:rsidR="00E852C4">
        <w:rPr>
          <w:color w:val="000000"/>
          <w:shd w:val="clear" w:color="auto" w:fill="FFFFFF"/>
        </w:rPr>
        <w:t xml:space="preserve">bistveno </w:t>
      </w:r>
      <w:r>
        <w:rPr>
          <w:color w:val="000000"/>
          <w:shd w:val="clear" w:color="auto" w:fill="FFFFFF"/>
        </w:rPr>
        <w:t>storitev</w:t>
      </w:r>
      <w:r w:rsidR="00E852C4">
        <w:rPr>
          <w:color w:val="000000"/>
          <w:shd w:val="clear" w:color="auto" w:fill="FFFFFF"/>
        </w:rPr>
        <w:t xml:space="preserve"> iz seznama v prilogi 1 te uredbe</w:t>
      </w:r>
      <w:r w:rsidR="00DD78B6">
        <w:rPr>
          <w:color w:val="000000"/>
          <w:shd w:val="clear" w:color="auto" w:fill="FFFFFF"/>
        </w:rPr>
        <w:t>,</w:t>
      </w:r>
    </w:p>
    <w:p w14:paraId="448EF625" w14:textId="7D38141C" w:rsidR="0097634E" w:rsidRPr="00BA196F" w:rsidRDefault="0097634E" w:rsidP="00127480">
      <w:pPr>
        <w:pStyle w:val="Alineje"/>
        <w:ind w:hanging="295"/>
      </w:pPr>
      <w:r w:rsidRPr="00BA196F">
        <w:t>ali je zagotavljanje</w:t>
      </w:r>
      <w:r w:rsidR="002745C2">
        <w:t xml:space="preserve"> te</w:t>
      </w:r>
      <w:r w:rsidRPr="00BA196F">
        <w:t xml:space="preserve"> bistvene storitve odvisno od omrežij in informacijskih sistemov in </w:t>
      </w:r>
    </w:p>
    <w:p w14:paraId="3B85D3D7" w14:textId="77777777" w:rsidR="009B5281" w:rsidRPr="00BA196F" w:rsidRDefault="009B5281" w:rsidP="00127480">
      <w:pPr>
        <w:pStyle w:val="Alineje"/>
        <w:ind w:hanging="295"/>
      </w:pPr>
      <w:r w:rsidRPr="00BA196F">
        <w:t>ali bi incident imel pomemben negativni vpliv na zagotavljanje te storitve.</w:t>
      </w:r>
    </w:p>
    <w:p w14:paraId="181CB640" w14:textId="77777777" w:rsidR="009B5281" w:rsidRPr="006C1622" w:rsidRDefault="009B5281" w:rsidP="004B285C">
      <w:pPr>
        <w:pStyle w:val="Toke"/>
        <w:numPr>
          <w:ilvl w:val="0"/>
          <w:numId w:val="5"/>
        </w:numPr>
        <w:ind w:left="426"/>
        <w:rPr>
          <w:rStyle w:val="Bodytext3"/>
          <w:rFonts w:ascii="Arial" w:hAnsi="Arial" w:cs="Arial"/>
          <w:b w:val="0"/>
          <w:bCs w:val="0"/>
          <w:sz w:val="22"/>
          <w:szCs w:val="22"/>
        </w:rPr>
      </w:pPr>
      <w:r w:rsidRPr="006C1622">
        <w:rPr>
          <w:rStyle w:val="Bodytext3"/>
          <w:rFonts w:ascii="Arial" w:hAnsi="Arial" w:cs="Arial"/>
          <w:b w:val="0"/>
          <w:bCs w:val="0"/>
          <w:sz w:val="22"/>
          <w:szCs w:val="22"/>
        </w:rPr>
        <w:t>Pri določitvi, ali bi incident imel pomemben negativen vpliv iz prejšnjega odstavka, se upoštevajo med</w:t>
      </w:r>
      <w:r w:rsidR="00786671" w:rsidRPr="006C1622">
        <w:rPr>
          <w:rStyle w:val="Bodytext3"/>
          <w:rFonts w:ascii="Arial" w:hAnsi="Arial" w:cs="Arial"/>
          <w:b w:val="0"/>
          <w:bCs w:val="0"/>
          <w:sz w:val="22"/>
          <w:szCs w:val="22"/>
        </w:rPr>
        <w:t>področni</w:t>
      </w:r>
      <w:r w:rsidRPr="006C1622">
        <w:rPr>
          <w:rStyle w:val="Bodytext3"/>
          <w:rFonts w:ascii="Arial" w:hAnsi="Arial" w:cs="Arial"/>
          <w:b w:val="0"/>
          <w:bCs w:val="0"/>
          <w:sz w:val="22"/>
          <w:szCs w:val="22"/>
        </w:rPr>
        <w:t xml:space="preserve"> in </w:t>
      </w:r>
      <w:r w:rsidR="00786671" w:rsidRPr="006C1622">
        <w:rPr>
          <w:rStyle w:val="Bodytext3"/>
          <w:rFonts w:ascii="Arial" w:hAnsi="Arial" w:cs="Arial"/>
          <w:b w:val="0"/>
          <w:bCs w:val="0"/>
          <w:sz w:val="22"/>
          <w:szCs w:val="22"/>
        </w:rPr>
        <w:t xml:space="preserve">področni </w:t>
      </w:r>
      <w:r w:rsidRPr="006C1622">
        <w:rPr>
          <w:rStyle w:val="Bodytext3"/>
          <w:rFonts w:ascii="Arial" w:hAnsi="Arial" w:cs="Arial"/>
          <w:b w:val="0"/>
          <w:bCs w:val="0"/>
          <w:sz w:val="22"/>
          <w:szCs w:val="22"/>
        </w:rPr>
        <w:t xml:space="preserve">dejavniki. </w:t>
      </w:r>
    </w:p>
    <w:p w14:paraId="2088723E" w14:textId="77777777" w:rsidR="003938EC" w:rsidRDefault="00B85FE5" w:rsidP="004B285C">
      <w:pPr>
        <w:pStyle w:val="Toke"/>
        <w:numPr>
          <w:ilvl w:val="0"/>
          <w:numId w:val="5"/>
        </w:numPr>
        <w:ind w:left="426"/>
        <w:rPr>
          <w:rStyle w:val="Bodytext3"/>
          <w:rFonts w:ascii="Arial" w:hAnsi="Arial" w:cs="Arial"/>
          <w:b w:val="0"/>
          <w:bCs w:val="0"/>
          <w:sz w:val="22"/>
          <w:szCs w:val="22"/>
        </w:rPr>
      </w:pPr>
      <w:r>
        <w:rPr>
          <w:rStyle w:val="Bodytext3"/>
          <w:rFonts w:ascii="Arial" w:hAnsi="Arial" w:cs="Arial"/>
          <w:b w:val="0"/>
          <w:bCs w:val="0"/>
          <w:sz w:val="22"/>
          <w:szCs w:val="22"/>
        </w:rPr>
        <w:t xml:space="preserve">Pri določitvi, ali bi incident imel pomemben negativen vpliv </w:t>
      </w:r>
      <w:r w:rsidR="0031778E" w:rsidRPr="006C1622">
        <w:rPr>
          <w:rStyle w:val="Bodytext3"/>
          <w:rFonts w:ascii="Arial" w:hAnsi="Arial" w:cs="Arial"/>
          <w:b w:val="0"/>
          <w:bCs w:val="0"/>
          <w:sz w:val="22"/>
          <w:szCs w:val="22"/>
        </w:rPr>
        <w:t>iz prvega o</w:t>
      </w:r>
      <w:r w:rsidR="00381005" w:rsidRPr="006C1622">
        <w:rPr>
          <w:rStyle w:val="Bodytext3"/>
          <w:rFonts w:ascii="Arial" w:hAnsi="Arial" w:cs="Arial"/>
          <w:b w:val="0"/>
          <w:bCs w:val="0"/>
          <w:sz w:val="22"/>
          <w:szCs w:val="22"/>
        </w:rPr>
        <w:t>dstavka tega člena,</w:t>
      </w:r>
      <w:r>
        <w:rPr>
          <w:rStyle w:val="Bodytext3"/>
          <w:rFonts w:ascii="Arial" w:hAnsi="Arial" w:cs="Arial"/>
          <w:b w:val="0"/>
          <w:bCs w:val="0"/>
          <w:sz w:val="22"/>
          <w:szCs w:val="22"/>
        </w:rPr>
        <w:t xml:space="preserve"> </w:t>
      </w:r>
      <w:r>
        <w:rPr>
          <w:rStyle w:val="Bodytext3"/>
          <w:rFonts w:ascii="Arial" w:hAnsi="Arial" w:cs="Arial"/>
          <w:b w:val="0"/>
          <w:bCs w:val="0"/>
          <w:sz w:val="22"/>
          <w:szCs w:val="22"/>
        </w:rPr>
        <w:lastRenderedPageBreak/>
        <w:t>se upoštevajo</w:t>
      </w:r>
      <w:r w:rsidR="00381005" w:rsidRPr="006C1622">
        <w:rPr>
          <w:rStyle w:val="Bodytext3"/>
          <w:rFonts w:ascii="Arial" w:hAnsi="Arial" w:cs="Arial"/>
          <w:b w:val="0"/>
          <w:bCs w:val="0"/>
          <w:sz w:val="22"/>
          <w:szCs w:val="22"/>
        </w:rPr>
        <w:t xml:space="preserve"> </w:t>
      </w:r>
      <w:r w:rsidR="0031778E" w:rsidRPr="006C1622">
        <w:rPr>
          <w:rStyle w:val="Bodytext3"/>
          <w:rFonts w:ascii="Arial" w:hAnsi="Arial" w:cs="Arial"/>
          <w:b w:val="0"/>
          <w:bCs w:val="0"/>
          <w:sz w:val="22"/>
          <w:szCs w:val="22"/>
        </w:rPr>
        <w:t xml:space="preserve">vsaj trije </w:t>
      </w:r>
      <w:r w:rsidR="00786671" w:rsidRPr="006C1622">
        <w:rPr>
          <w:rStyle w:val="Bodytext3"/>
          <w:rFonts w:ascii="Arial" w:hAnsi="Arial" w:cs="Arial"/>
          <w:b w:val="0"/>
          <w:bCs w:val="0"/>
          <w:sz w:val="22"/>
          <w:szCs w:val="22"/>
        </w:rPr>
        <w:t xml:space="preserve">medpodročni </w:t>
      </w:r>
      <w:r w:rsidR="0031778E" w:rsidRPr="006C1622">
        <w:rPr>
          <w:rStyle w:val="Bodytext3"/>
          <w:rFonts w:ascii="Arial" w:hAnsi="Arial" w:cs="Arial"/>
          <w:b w:val="0"/>
          <w:bCs w:val="0"/>
          <w:sz w:val="22"/>
          <w:szCs w:val="22"/>
        </w:rPr>
        <w:t>dejavniki</w:t>
      </w:r>
      <w:r w:rsidR="00786671" w:rsidRPr="006C1622">
        <w:rPr>
          <w:rStyle w:val="Bodytext3"/>
          <w:rFonts w:ascii="Arial" w:hAnsi="Arial" w:cs="Arial"/>
          <w:b w:val="0"/>
          <w:bCs w:val="0"/>
          <w:sz w:val="22"/>
          <w:szCs w:val="22"/>
        </w:rPr>
        <w:t xml:space="preserve"> in hkrati še vsaj </w:t>
      </w:r>
      <w:r w:rsidR="001B23A7" w:rsidRPr="006C1622">
        <w:rPr>
          <w:rStyle w:val="Bodytext3"/>
          <w:rFonts w:ascii="Arial" w:hAnsi="Arial" w:cs="Arial"/>
          <w:b w:val="0"/>
          <w:bCs w:val="0"/>
          <w:sz w:val="22"/>
          <w:szCs w:val="22"/>
        </w:rPr>
        <w:t>dva</w:t>
      </w:r>
      <w:r w:rsidR="00786671" w:rsidRPr="006C1622">
        <w:rPr>
          <w:rStyle w:val="Bodytext3"/>
          <w:rFonts w:ascii="Arial" w:hAnsi="Arial" w:cs="Arial"/>
          <w:b w:val="0"/>
          <w:bCs w:val="0"/>
          <w:sz w:val="22"/>
          <w:szCs w:val="22"/>
        </w:rPr>
        <w:t xml:space="preserve"> </w:t>
      </w:r>
      <w:r w:rsidR="001B23A7" w:rsidRPr="006C1622">
        <w:rPr>
          <w:rStyle w:val="Bodytext3"/>
          <w:rFonts w:ascii="Arial" w:hAnsi="Arial" w:cs="Arial"/>
          <w:b w:val="0"/>
          <w:bCs w:val="0"/>
          <w:sz w:val="22"/>
          <w:szCs w:val="22"/>
        </w:rPr>
        <w:t>področna</w:t>
      </w:r>
      <w:r w:rsidR="00C12F3D" w:rsidRPr="006C1622">
        <w:rPr>
          <w:rStyle w:val="Bodytext3"/>
          <w:rFonts w:ascii="Arial" w:hAnsi="Arial" w:cs="Arial"/>
          <w:b w:val="0"/>
          <w:bCs w:val="0"/>
          <w:sz w:val="22"/>
          <w:szCs w:val="22"/>
        </w:rPr>
        <w:t xml:space="preserve"> </w:t>
      </w:r>
      <w:r w:rsidR="00786671" w:rsidRPr="006C1622">
        <w:rPr>
          <w:rStyle w:val="Bodytext3"/>
          <w:rFonts w:ascii="Arial" w:hAnsi="Arial" w:cs="Arial"/>
          <w:b w:val="0"/>
          <w:bCs w:val="0"/>
          <w:sz w:val="22"/>
          <w:szCs w:val="22"/>
        </w:rPr>
        <w:t>dejavnik</w:t>
      </w:r>
      <w:r w:rsidR="0037726F" w:rsidRPr="006C1622">
        <w:rPr>
          <w:rStyle w:val="Bodytext3"/>
          <w:rFonts w:ascii="Arial" w:hAnsi="Arial" w:cs="Arial"/>
          <w:b w:val="0"/>
          <w:bCs w:val="0"/>
          <w:sz w:val="22"/>
          <w:szCs w:val="22"/>
        </w:rPr>
        <w:t>a</w:t>
      </w:r>
      <w:r w:rsidR="00C12F3D" w:rsidRPr="006C1622">
        <w:rPr>
          <w:rStyle w:val="Bodytext3"/>
          <w:rFonts w:ascii="Arial" w:hAnsi="Arial" w:cs="Arial"/>
          <w:b w:val="0"/>
          <w:bCs w:val="0"/>
          <w:sz w:val="22"/>
          <w:szCs w:val="22"/>
        </w:rPr>
        <w:t>.</w:t>
      </w:r>
    </w:p>
    <w:p w14:paraId="2D9388D2" w14:textId="77777777" w:rsidR="00091CAF" w:rsidRPr="006C1622" w:rsidRDefault="00091CAF" w:rsidP="004B285C">
      <w:pPr>
        <w:pStyle w:val="Toke"/>
        <w:numPr>
          <w:ilvl w:val="0"/>
          <w:numId w:val="5"/>
        </w:numPr>
        <w:ind w:left="426"/>
        <w:rPr>
          <w:rStyle w:val="Bodytext3"/>
          <w:rFonts w:ascii="Arial" w:hAnsi="Arial" w:cs="Arial"/>
          <w:b w:val="0"/>
          <w:bCs w:val="0"/>
          <w:sz w:val="22"/>
          <w:szCs w:val="22"/>
        </w:rPr>
      </w:pPr>
      <w:r>
        <w:rPr>
          <w:rStyle w:val="Bodytext3"/>
          <w:rFonts w:ascii="Arial" w:hAnsi="Arial" w:cs="Arial"/>
          <w:b w:val="0"/>
          <w:bCs w:val="0"/>
          <w:sz w:val="22"/>
          <w:szCs w:val="22"/>
        </w:rPr>
        <w:t>Pri določitvi izvajalcev bistvenih storitev s področja bančništva</w:t>
      </w:r>
      <w:r w:rsidR="00B86D61">
        <w:rPr>
          <w:rStyle w:val="Bodytext3"/>
          <w:rFonts w:ascii="Arial" w:hAnsi="Arial" w:cs="Arial"/>
          <w:b w:val="0"/>
          <w:bCs w:val="0"/>
          <w:sz w:val="22"/>
          <w:szCs w:val="22"/>
        </w:rPr>
        <w:t xml:space="preserve"> je potrebno predhodno soglasje Banke Slovenije, če je zagotavljanje teh storitev odvisno od </w:t>
      </w:r>
      <w:r>
        <w:rPr>
          <w:rStyle w:val="Bodytext3"/>
          <w:rFonts w:ascii="Arial" w:hAnsi="Arial" w:cs="Arial"/>
          <w:b w:val="0"/>
          <w:bCs w:val="0"/>
          <w:sz w:val="22"/>
          <w:szCs w:val="22"/>
        </w:rPr>
        <w:t xml:space="preserve">informacijskih sistemov Banke </w:t>
      </w:r>
      <w:r w:rsidR="00714105">
        <w:rPr>
          <w:rStyle w:val="Bodytext3"/>
          <w:rFonts w:ascii="Arial" w:hAnsi="Arial" w:cs="Arial"/>
          <w:b w:val="0"/>
          <w:bCs w:val="0"/>
          <w:sz w:val="22"/>
          <w:szCs w:val="22"/>
        </w:rPr>
        <w:t>Slovenije</w:t>
      </w:r>
      <w:r>
        <w:rPr>
          <w:rStyle w:val="Bodytext3"/>
          <w:rFonts w:ascii="Arial" w:hAnsi="Arial" w:cs="Arial"/>
          <w:b w:val="0"/>
          <w:bCs w:val="0"/>
          <w:sz w:val="22"/>
          <w:szCs w:val="22"/>
        </w:rPr>
        <w:t>, ki niso informacijski sistemi iz prvega ali drugega odstavka 2. člena te uredbe in j</w:t>
      </w:r>
      <w:r w:rsidR="00714105">
        <w:rPr>
          <w:rStyle w:val="Bodytext3"/>
          <w:rFonts w:ascii="Arial" w:hAnsi="Arial" w:cs="Arial"/>
          <w:b w:val="0"/>
          <w:bCs w:val="0"/>
          <w:sz w:val="22"/>
          <w:szCs w:val="22"/>
        </w:rPr>
        <w:t>ih</w:t>
      </w:r>
      <w:r>
        <w:rPr>
          <w:rStyle w:val="Bodytext3"/>
          <w:rFonts w:ascii="Arial" w:hAnsi="Arial" w:cs="Arial"/>
          <w:b w:val="0"/>
          <w:bCs w:val="0"/>
          <w:sz w:val="22"/>
          <w:szCs w:val="22"/>
        </w:rPr>
        <w:t xml:space="preserve"> Banka Slovenije uporablja za izvajanje svojih nalog po Zakonu o Banki </w:t>
      </w:r>
      <w:r w:rsidR="00714105">
        <w:rPr>
          <w:rStyle w:val="Bodytext3"/>
          <w:rFonts w:ascii="Arial" w:hAnsi="Arial" w:cs="Arial"/>
          <w:b w:val="0"/>
          <w:bCs w:val="0"/>
          <w:sz w:val="22"/>
          <w:szCs w:val="22"/>
        </w:rPr>
        <w:t xml:space="preserve">Slovenije </w:t>
      </w:r>
      <w:r>
        <w:rPr>
          <w:rStyle w:val="Bodytext3"/>
          <w:rFonts w:ascii="Arial" w:hAnsi="Arial" w:cs="Arial"/>
          <w:b w:val="0"/>
          <w:bCs w:val="0"/>
          <w:sz w:val="22"/>
          <w:szCs w:val="22"/>
        </w:rPr>
        <w:t>(Uradni list RS, št. 72/06 – uradno prečiščeno besedilo, 59/11 in 55/17; v nadaljnjem besedilu: ZBS-1), Statutu Evropskega sistema centralnih bank in Evropske centralne banke (UL C št. 326 z dne 26. 10. 2012, str. 230; v nadaljnjem besedilu: Statut) in predpisih Evropske unije.</w:t>
      </w:r>
    </w:p>
    <w:p w14:paraId="0FF4A108" w14:textId="77777777" w:rsidR="009B5281" w:rsidRPr="00CF5C25" w:rsidRDefault="009B5281" w:rsidP="006C72A6">
      <w:pPr>
        <w:pStyle w:val="leni"/>
        <w:rPr>
          <w:rStyle w:val="Bodytext3"/>
          <w:rFonts w:ascii="Arial" w:hAnsi="Arial" w:cs="Arial"/>
          <w:b/>
          <w:bCs/>
          <w:sz w:val="22"/>
          <w:szCs w:val="22"/>
        </w:rPr>
      </w:pPr>
      <w:bookmarkStart w:id="3" w:name="_Hlk525658699"/>
      <w:r w:rsidRPr="00BA196F">
        <w:rPr>
          <w:rStyle w:val="Bodytext3"/>
          <w:rFonts w:ascii="Arial" w:hAnsi="Arial" w:cs="Arial"/>
          <w:b/>
          <w:bCs/>
          <w:sz w:val="22"/>
          <w:szCs w:val="22"/>
        </w:rPr>
        <w:t>člen</w:t>
      </w:r>
    </w:p>
    <w:p w14:paraId="36D260FC" w14:textId="77777777" w:rsidR="009B5281" w:rsidRPr="00BA196F" w:rsidRDefault="009B5281"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w:t>
      </w:r>
      <w:r w:rsidR="00786671" w:rsidRPr="00BA196F">
        <w:rPr>
          <w:rStyle w:val="Bodytext3"/>
          <w:rFonts w:ascii="Arial" w:hAnsi="Arial" w:cs="Arial"/>
          <w:b/>
          <w:bCs/>
          <w:sz w:val="22"/>
          <w:szCs w:val="22"/>
        </w:rPr>
        <w:t>medpodročni</w:t>
      </w:r>
      <w:r w:rsidR="00786671" w:rsidRPr="00AE01DA">
        <w:t xml:space="preserve"> </w:t>
      </w:r>
      <w:r w:rsidRPr="00BA196F">
        <w:rPr>
          <w:rStyle w:val="Bodytext3"/>
          <w:rFonts w:ascii="Arial" w:hAnsi="Arial" w:cs="Arial"/>
          <w:b/>
          <w:bCs/>
          <w:sz w:val="22"/>
          <w:szCs w:val="22"/>
        </w:rPr>
        <w:t>dejavniki)</w:t>
      </w:r>
    </w:p>
    <w:p w14:paraId="3FDF7C6A" w14:textId="77777777" w:rsidR="009B5281" w:rsidRPr="00AE01DA" w:rsidRDefault="009B5281" w:rsidP="006C72A6">
      <w:pPr>
        <w:pStyle w:val="Besedilo"/>
        <w:rPr>
          <w:rFonts w:eastAsia="DejaVu Sans"/>
          <w:kern w:val="1"/>
          <w:lang w:eastAsia="zh-CN" w:bidi="hi-IN"/>
        </w:rPr>
      </w:pPr>
      <w:r w:rsidRPr="00AE01DA">
        <w:rPr>
          <w:rFonts w:eastAsia="DejaVu Sans"/>
          <w:kern w:val="1"/>
          <w:lang w:eastAsia="zh-CN" w:bidi="hi-IN"/>
        </w:rPr>
        <w:t xml:space="preserve">Šteje se, da so </w:t>
      </w:r>
      <w:r w:rsidR="00C129BE" w:rsidRPr="00AE01DA">
        <w:t>med</w:t>
      </w:r>
      <w:r w:rsidR="00C129BE" w:rsidRPr="00BA196F">
        <w:rPr>
          <w:rStyle w:val="Bodytext2"/>
          <w:rFonts w:ascii="Arial" w:hAnsi="Arial" w:cs="Arial"/>
          <w:sz w:val="22"/>
          <w:szCs w:val="22"/>
        </w:rPr>
        <w:t>pod</w:t>
      </w:r>
      <w:r w:rsidR="00C129BE" w:rsidRPr="00BA196F">
        <w:rPr>
          <w:rStyle w:val="Bodytext3"/>
          <w:rFonts w:ascii="Arial" w:hAnsi="Arial" w:cs="Arial"/>
          <w:b w:val="0"/>
          <w:bCs w:val="0"/>
          <w:sz w:val="22"/>
          <w:szCs w:val="22"/>
        </w:rPr>
        <w:t>ročni</w:t>
      </w:r>
      <w:r w:rsidR="00C129BE" w:rsidRPr="00AE01DA">
        <w:t xml:space="preserve"> </w:t>
      </w:r>
      <w:r w:rsidRPr="00AE01DA">
        <w:rPr>
          <w:rFonts w:eastAsia="DejaVu Sans"/>
          <w:kern w:val="1"/>
          <w:lang w:eastAsia="zh-CN" w:bidi="hi-IN"/>
        </w:rPr>
        <w:t>dejavniki</w:t>
      </w:r>
      <w:r w:rsidR="000C093B" w:rsidRPr="00AE01DA">
        <w:rPr>
          <w:rFonts w:eastAsia="DejaVu Sans"/>
          <w:kern w:val="1"/>
          <w:lang w:eastAsia="zh-CN" w:bidi="hi-IN"/>
        </w:rPr>
        <w:t xml:space="preserve"> iz drugega odstavka </w:t>
      </w:r>
      <w:r w:rsidR="000C093B" w:rsidRPr="006C72A6">
        <w:rPr>
          <w:rStyle w:val="Bodytext2"/>
          <w:rFonts w:ascii="Arial" w:hAnsi="Arial" w:cs="Arial"/>
          <w:sz w:val="22"/>
          <w:szCs w:val="22"/>
        </w:rPr>
        <w:t>prejšnjega</w:t>
      </w:r>
      <w:r w:rsidR="000C093B" w:rsidRPr="00AE01DA">
        <w:rPr>
          <w:rFonts w:eastAsia="DejaVu Sans"/>
          <w:kern w:val="1"/>
          <w:lang w:eastAsia="zh-CN" w:bidi="hi-IN"/>
        </w:rPr>
        <w:t xml:space="preserve"> člena </w:t>
      </w:r>
      <w:r w:rsidR="00466489">
        <w:rPr>
          <w:rFonts w:eastAsia="DejaVu Sans"/>
          <w:kern w:val="1"/>
          <w:lang w:eastAsia="zh-CN" w:bidi="hi-IN"/>
        </w:rPr>
        <w:t>izpolnjeni</w:t>
      </w:r>
      <w:r w:rsidRPr="00AE01DA">
        <w:rPr>
          <w:rFonts w:eastAsia="DejaVu Sans"/>
          <w:kern w:val="1"/>
          <w:lang w:eastAsia="zh-CN" w:bidi="hi-IN"/>
        </w:rPr>
        <w:t xml:space="preserve">, </w:t>
      </w:r>
      <w:r w:rsidRPr="00AE01DA">
        <w:t>če</w:t>
      </w:r>
      <w:r w:rsidRPr="00AE01DA">
        <w:rPr>
          <w:rFonts w:eastAsia="DejaVu Sans"/>
          <w:kern w:val="1"/>
          <w:lang w:eastAsia="zh-CN" w:bidi="hi-IN"/>
        </w:rPr>
        <w:t>:</w:t>
      </w:r>
    </w:p>
    <w:p w14:paraId="7BB4B251" w14:textId="77777777" w:rsidR="00EC6D3C" w:rsidRPr="00BA196F" w:rsidRDefault="00EC6D3C" w:rsidP="00127480">
      <w:pPr>
        <w:pStyle w:val="Alineje"/>
        <w:ind w:hanging="295"/>
      </w:pPr>
      <w:r w:rsidRPr="00BA196F">
        <w:t xml:space="preserve">je število uporabnikov, ki so odvisni od zadevne bistvene storitve </w:t>
      </w:r>
      <w:r w:rsidR="00BA196F">
        <w:t>subjekta</w:t>
      </w:r>
      <w:r w:rsidR="005B41DC">
        <w:t xml:space="preserve"> enako ali</w:t>
      </w:r>
      <w:r w:rsidR="00BA196F">
        <w:t xml:space="preserve"> </w:t>
      </w:r>
      <w:r w:rsidRPr="00BA196F">
        <w:t>večje</w:t>
      </w:r>
      <w:r w:rsidR="005B41DC">
        <w:t>, kot je to opredeljeno pri področnih dejavnikih glede števila uporabnikov, ki bi jih prizadela motnja pri zagotavljanju zadevne bistvene storitve</w:t>
      </w:r>
      <w:r w:rsidRPr="00BA196F">
        <w:t>;</w:t>
      </w:r>
    </w:p>
    <w:p w14:paraId="5E29B606" w14:textId="77777777" w:rsidR="00EC6D3C" w:rsidRPr="00BA196F" w:rsidRDefault="005B41DC" w:rsidP="00127480">
      <w:pPr>
        <w:pStyle w:val="Alineje"/>
        <w:ind w:hanging="295"/>
      </w:pPr>
      <w:r>
        <w:t xml:space="preserve">so od zadevne bistvene storitve odvisne storitve </w:t>
      </w:r>
      <w:r w:rsidR="00EC6D3C" w:rsidRPr="00BA196F">
        <w:t xml:space="preserve">drugih </w:t>
      </w:r>
      <w:r w:rsidR="00C129BE" w:rsidRPr="00BA196F">
        <w:t>področij</w:t>
      </w:r>
      <w:r w:rsidR="00EC6D3C" w:rsidRPr="00BA196F">
        <w:t xml:space="preserve"> ali pod</w:t>
      </w:r>
      <w:r w:rsidR="00C129BE" w:rsidRPr="00BA196F">
        <w:t>področij</w:t>
      </w:r>
      <w:r w:rsidR="00EC6D3C" w:rsidRPr="00BA196F">
        <w:t xml:space="preserve"> iz </w:t>
      </w:r>
      <w:r w:rsidR="000168B2">
        <w:t>4</w:t>
      </w:r>
      <w:r w:rsidR="00EC6D3C" w:rsidRPr="00BA196F">
        <w:t xml:space="preserve">. člena te </w:t>
      </w:r>
      <w:r w:rsidR="00006960" w:rsidRPr="00BA196F">
        <w:t>u</w:t>
      </w:r>
      <w:r w:rsidR="00EC6D3C" w:rsidRPr="00BA196F">
        <w:t>redbe;</w:t>
      </w:r>
    </w:p>
    <w:p w14:paraId="0138F3E7" w14:textId="77777777" w:rsidR="00EC6D3C" w:rsidRPr="00BA196F" w:rsidRDefault="00EC6D3C" w:rsidP="00127480">
      <w:pPr>
        <w:pStyle w:val="Alineje"/>
        <w:ind w:hanging="295"/>
      </w:pPr>
      <w:r w:rsidRPr="00BA196F">
        <w:t xml:space="preserve">stopnja in trajanje vpliva, ki bi ga incidenti lahko imeli na gospodarske in družbene dejavnosti ali </w:t>
      </w:r>
      <w:r w:rsidR="00DB2A44" w:rsidRPr="00BA196F">
        <w:t xml:space="preserve">na </w:t>
      </w:r>
      <w:r w:rsidRPr="00BA196F">
        <w:t>javno varnost</w:t>
      </w:r>
      <w:r w:rsidR="00BA196F">
        <w:t>,</w:t>
      </w:r>
      <w:r w:rsidRPr="00BA196F">
        <w:t xml:space="preserve"> </w:t>
      </w:r>
      <w:r w:rsidR="005B41DC">
        <w:t xml:space="preserve">je enaka ali </w:t>
      </w:r>
      <w:r w:rsidR="003D2DC6" w:rsidRPr="00BA196F">
        <w:t xml:space="preserve">presega kriterije </w:t>
      </w:r>
      <w:r w:rsidR="00C129BE" w:rsidRPr="00BA196F">
        <w:t>področnih</w:t>
      </w:r>
      <w:r w:rsidR="003D2DC6" w:rsidRPr="00BA196F">
        <w:t xml:space="preserve"> dejavnikov</w:t>
      </w:r>
      <w:r w:rsidR="005B41DC">
        <w:t xml:space="preserve"> zadevne bistvene storitve</w:t>
      </w:r>
      <w:r w:rsidRPr="00BA196F">
        <w:t>;</w:t>
      </w:r>
    </w:p>
    <w:p w14:paraId="00F191BB" w14:textId="77777777" w:rsidR="00EC6D3C" w:rsidRPr="00BA196F" w:rsidRDefault="00EC6D3C" w:rsidP="00127480">
      <w:pPr>
        <w:pStyle w:val="Alineje"/>
        <w:ind w:hanging="295"/>
      </w:pPr>
      <w:r w:rsidRPr="00BA196F">
        <w:t xml:space="preserve">tržni delež </w:t>
      </w:r>
      <w:r w:rsidR="003D2DC6" w:rsidRPr="00BA196F">
        <w:t>posameznega</w:t>
      </w:r>
      <w:r w:rsidRPr="00BA196F">
        <w:t xml:space="preserve"> subjekta</w:t>
      </w:r>
      <w:r w:rsidR="003D2DC6" w:rsidRPr="00BA196F">
        <w:t>, ki zagotavlja bistveno storitev</w:t>
      </w:r>
      <w:r w:rsidR="00BA196F">
        <w:t>,</w:t>
      </w:r>
      <w:r w:rsidR="003D2DC6" w:rsidRPr="00BA196F">
        <w:t xml:space="preserve"> je 50</w:t>
      </w:r>
      <w:r w:rsidR="00BA196F">
        <w:t xml:space="preserve"> odstotkov</w:t>
      </w:r>
      <w:r w:rsidR="003D2DC6" w:rsidRPr="00BA196F">
        <w:t xml:space="preserve"> ali več na trgu</w:t>
      </w:r>
      <w:r w:rsidR="00DB2A44" w:rsidRPr="00BA196F">
        <w:t xml:space="preserve">, ki se nanaša na posamezno bistveno storitev </w:t>
      </w:r>
      <w:r w:rsidR="00907324" w:rsidRPr="00127480">
        <w:t xml:space="preserve">na </w:t>
      </w:r>
      <w:r w:rsidR="00907324" w:rsidRPr="00BB36FD">
        <w:t>območju</w:t>
      </w:r>
      <w:r w:rsidR="00CF5C25">
        <w:t>,</w:t>
      </w:r>
      <w:r w:rsidR="00907324" w:rsidRPr="00BB36FD">
        <w:t xml:space="preserve"> </w:t>
      </w:r>
      <w:r w:rsidR="005B41DC">
        <w:t>kot je to za posamezno bistveno storitev opredeljeno pri področnih dejavnikih</w:t>
      </w:r>
      <w:r w:rsidRPr="00BA196F">
        <w:t>;</w:t>
      </w:r>
    </w:p>
    <w:p w14:paraId="4E7057E0" w14:textId="77777777" w:rsidR="00EC6D3C" w:rsidRPr="00BA196F" w:rsidRDefault="00EC6D3C" w:rsidP="00127480">
      <w:pPr>
        <w:pStyle w:val="Alineje"/>
        <w:ind w:hanging="295"/>
      </w:pPr>
      <w:r w:rsidRPr="00BA196F">
        <w:t>geografsko razširjenost, kar zadeva območje, ki bi ga incident lahko prizadel</w:t>
      </w:r>
      <w:r w:rsidR="00BA196F">
        <w:t>,</w:t>
      </w:r>
      <w:r w:rsidR="003D2DC6" w:rsidRPr="00BA196F">
        <w:t xml:space="preserve"> zajema območje z več kot </w:t>
      </w:r>
      <w:r w:rsidR="00907324">
        <w:t>10</w:t>
      </w:r>
      <w:r w:rsidR="003D2DC6" w:rsidRPr="00BA196F">
        <w:t xml:space="preserve">0.000 prebivalci </w:t>
      </w:r>
      <w:r w:rsidR="005B41DC">
        <w:t xml:space="preserve">oziroma </w:t>
      </w:r>
      <w:r w:rsidR="00820EDB" w:rsidRPr="00BA196F">
        <w:t>gre za območje</w:t>
      </w:r>
      <w:r w:rsidR="00907324">
        <w:t>,</w:t>
      </w:r>
      <w:r w:rsidR="003D2DC6" w:rsidRPr="00BA196F">
        <w:t xml:space="preserve"> </w:t>
      </w:r>
      <w:r w:rsidR="005B41DC">
        <w:t xml:space="preserve">enako ali </w:t>
      </w:r>
      <w:r w:rsidR="003D2DC6" w:rsidRPr="00BA196F">
        <w:t>večje</w:t>
      </w:r>
      <w:r w:rsidR="005B41DC">
        <w:t>, kot je to za posamezno bistveno storitev opredeljeno pri področnih dejavnikih</w:t>
      </w:r>
      <w:r w:rsidR="003D2DC6" w:rsidRPr="00BA196F">
        <w:t>;</w:t>
      </w:r>
    </w:p>
    <w:p w14:paraId="46E80068" w14:textId="77777777" w:rsidR="00EC6D3C" w:rsidRPr="00BA196F" w:rsidRDefault="00EC6D3C" w:rsidP="00127480">
      <w:pPr>
        <w:pStyle w:val="Alineje"/>
        <w:ind w:hanging="295"/>
      </w:pPr>
      <w:r w:rsidRPr="00BA196F">
        <w:t xml:space="preserve">za ohranitev zadostne ravni </w:t>
      </w:r>
      <w:r w:rsidR="003D2DC6" w:rsidRPr="00BA196F">
        <w:t xml:space="preserve">bistvene storitve niso kratkoročno razpoložljivi alternativni načini </w:t>
      </w:r>
      <w:r w:rsidRPr="00BA196F">
        <w:t>za zagotavljanje zadevne storitve.</w:t>
      </w:r>
    </w:p>
    <w:bookmarkEnd w:id="3"/>
    <w:p w14:paraId="4D6460B6" w14:textId="77777777" w:rsidR="003938EC" w:rsidRPr="00AE01DA" w:rsidRDefault="003938EC" w:rsidP="006C72A6">
      <w:pPr>
        <w:pStyle w:val="Poglavja"/>
      </w:pPr>
      <w:r w:rsidRPr="00BA196F">
        <w:rPr>
          <w:rStyle w:val="Bodytext3"/>
          <w:rFonts w:ascii="Arial" w:hAnsi="Arial" w:cs="Arial"/>
          <w:b/>
          <w:bCs/>
          <w:sz w:val="22"/>
          <w:szCs w:val="22"/>
        </w:rPr>
        <w:t>PODROČNI DEJAVNIKI</w:t>
      </w:r>
    </w:p>
    <w:p w14:paraId="1EDEF22C" w14:textId="77777777" w:rsidR="009B5281" w:rsidRPr="00CF5C25" w:rsidRDefault="009B5281"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69FD4378" w14:textId="77777777" w:rsidR="009B5281" w:rsidRPr="00BA196F" w:rsidRDefault="009B5281"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w:t>
      </w:r>
      <w:r w:rsidR="00C129BE" w:rsidRPr="00BA196F">
        <w:rPr>
          <w:rStyle w:val="Bodytext3"/>
          <w:rFonts w:ascii="Arial" w:hAnsi="Arial" w:cs="Arial"/>
          <w:b/>
          <w:bCs/>
          <w:sz w:val="22"/>
          <w:szCs w:val="22"/>
        </w:rPr>
        <w:t>področni</w:t>
      </w:r>
      <w:r w:rsidR="00C129BE" w:rsidRPr="00AE01DA">
        <w:t xml:space="preserve"> </w:t>
      </w:r>
      <w:r w:rsidRPr="00BA196F">
        <w:rPr>
          <w:rStyle w:val="Bodytext3"/>
          <w:rFonts w:ascii="Arial" w:hAnsi="Arial" w:cs="Arial"/>
          <w:b/>
          <w:bCs/>
          <w:sz w:val="22"/>
          <w:szCs w:val="22"/>
        </w:rPr>
        <w:t>dejavniki)</w:t>
      </w:r>
    </w:p>
    <w:p w14:paraId="3412495B" w14:textId="77777777" w:rsidR="003938EC" w:rsidRPr="006C72A6" w:rsidRDefault="00F964C6" w:rsidP="006C72A6">
      <w:pPr>
        <w:pStyle w:val="Besedilo"/>
        <w:rPr>
          <w:rStyle w:val="Bodytext2"/>
          <w:rFonts w:ascii="Arial" w:hAnsi="Arial" w:cs="Arial"/>
          <w:sz w:val="22"/>
          <w:szCs w:val="22"/>
        </w:rPr>
      </w:pPr>
      <w:r w:rsidRPr="006C72A6">
        <w:rPr>
          <w:rStyle w:val="Bodytext2"/>
          <w:rFonts w:ascii="Arial" w:hAnsi="Arial" w:cs="Arial"/>
          <w:sz w:val="22"/>
          <w:szCs w:val="22"/>
        </w:rPr>
        <w:t>Pri d</w:t>
      </w:r>
      <w:r w:rsidR="0094500B" w:rsidRPr="006C72A6">
        <w:rPr>
          <w:rStyle w:val="Bodytext2"/>
          <w:rFonts w:ascii="Arial" w:hAnsi="Arial" w:cs="Arial"/>
          <w:sz w:val="22"/>
          <w:szCs w:val="22"/>
        </w:rPr>
        <w:t>o</w:t>
      </w:r>
      <w:r w:rsidRPr="006C72A6">
        <w:rPr>
          <w:rStyle w:val="Bodytext2"/>
          <w:rFonts w:ascii="Arial" w:hAnsi="Arial" w:cs="Arial"/>
          <w:sz w:val="22"/>
          <w:szCs w:val="22"/>
        </w:rPr>
        <w:t xml:space="preserve">ločitvi </w:t>
      </w:r>
      <w:r w:rsidR="00CF5C25" w:rsidRPr="006C72A6">
        <w:rPr>
          <w:rStyle w:val="Bodytext2"/>
          <w:rFonts w:ascii="Arial" w:hAnsi="Arial" w:cs="Arial"/>
          <w:sz w:val="22"/>
          <w:szCs w:val="22"/>
        </w:rPr>
        <w:t>IBS</w:t>
      </w:r>
      <w:r w:rsidRPr="006C72A6">
        <w:rPr>
          <w:rStyle w:val="Bodytext2"/>
          <w:rFonts w:ascii="Arial" w:hAnsi="Arial" w:cs="Arial"/>
          <w:sz w:val="22"/>
          <w:szCs w:val="22"/>
        </w:rPr>
        <w:t xml:space="preserve"> se kot področni dejavniki upoštevajo dejavniki, </w:t>
      </w:r>
      <w:r w:rsidR="00CD1282" w:rsidRPr="006C72A6">
        <w:rPr>
          <w:rStyle w:val="Bodytext2"/>
          <w:rFonts w:ascii="Arial" w:hAnsi="Arial" w:cs="Arial"/>
          <w:sz w:val="22"/>
          <w:szCs w:val="22"/>
        </w:rPr>
        <w:t>kot</w:t>
      </w:r>
      <w:r w:rsidR="00A46DF8" w:rsidRPr="006C72A6">
        <w:rPr>
          <w:rStyle w:val="Bodytext2"/>
          <w:rFonts w:ascii="Arial" w:hAnsi="Arial" w:cs="Arial"/>
          <w:sz w:val="22"/>
          <w:szCs w:val="22"/>
        </w:rPr>
        <w:t xml:space="preserve"> so </w:t>
      </w:r>
      <w:r w:rsidRPr="006C72A6">
        <w:rPr>
          <w:rStyle w:val="Bodytext2"/>
          <w:rFonts w:ascii="Arial" w:hAnsi="Arial" w:cs="Arial"/>
          <w:sz w:val="22"/>
          <w:szCs w:val="22"/>
        </w:rPr>
        <w:t xml:space="preserve">določeni za posamezno bistveno storitev iz priloge 1 </w:t>
      </w:r>
      <w:r w:rsidR="00A46DF8" w:rsidRPr="006C72A6">
        <w:rPr>
          <w:rStyle w:val="Bodytext2"/>
          <w:rFonts w:ascii="Arial" w:hAnsi="Arial" w:cs="Arial"/>
          <w:sz w:val="22"/>
          <w:szCs w:val="22"/>
        </w:rPr>
        <w:t xml:space="preserve">te uredbe </w:t>
      </w:r>
      <w:r w:rsidRPr="006C72A6">
        <w:rPr>
          <w:rStyle w:val="Bodytext2"/>
          <w:rFonts w:ascii="Arial" w:hAnsi="Arial" w:cs="Arial"/>
          <w:sz w:val="22"/>
          <w:szCs w:val="22"/>
        </w:rPr>
        <w:t xml:space="preserve">po področjih oziroma podpodročjih iz </w:t>
      </w:r>
      <w:r w:rsidR="000168B2" w:rsidRPr="006C72A6">
        <w:rPr>
          <w:rStyle w:val="Bodytext2"/>
          <w:rFonts w:ascii="Arial" w:hAnsi="Arial" w:cs="Arial"/>
          <w:sz w:val="22"/>
          <w:szCs w:val="22"/>
        </w:rPr>
        <w:t>4</w:t>
      </w:r>
      <w:r w:rsidRPr="006C72A6">
        <w:rPr>
          <w:rStyle w:val="Bodytext2"/>
          <w:rFonts w:ascii="Arial" w:hAnsi="Arial" w:cs="Arial"/>
          <w:sz w:val="22"/>
          <w:szCs w:val="22"/>
        </w:rPr>
        <w:t>. člena te uredbe</w:t>
      </w:r>
      <w:r w:rsidR="00A46DF8" w:rsidRPr="006C72A6">
        <w:rPr>
          <w:rStyle w:val="Bodytext2"/>
          <w:rFonts w:ascii="Arial" w:hAnsi="Arial" w:cs="Arial"/>
          <w:sz w:val="22"/>
          <w:szCs w:val="22"/>
        </w:rPr>
        <w:t>.</w:t>
      </w:r>
    </w:p>
    <w:p w14:paraId="3C94FE14" w14:textId="77777777" w:rsidR="009E49C3" w:rsidRPr="00BA196F" w:rsidRDefault="009E49C3" w:rsidP="006C72A6">
      <w:pPr>
        <w:pStyle w:val="leni"/>
        <w:rPr>
          <w:rStyle w:val="Bodytext3"/>
          <w:rFonts w:ascii="Arial" w:hAnsi="Arial" w:cs="Arial"/>
          <w:b/>
          <w:bCs/>
          <w:sz w:val="22"/>
          <w:szCs w:val="22"/>
        </w:rPr>
      </w:pPr>
      <w:r w:rsidRPr="00BA196F">
        <w:rPr>
          <w:rStyle w:val="Bodytext3"/>
          <w:rFonts w:ascii="Arial" w:hAnsi="Arial" w:cs="Arial"/>
          <w:b/>
          <w:bCs/>
          <w:sz w:val="22"/>
          <w:szCs w:val="22"/>
        </w:rPr>
        <w:lastRenderedPageBreak/>
        <w:t>člen</w:t>
      </w:r>
    </w:p>
    <w:p w14:paraId="3AE40CD3" w14:textId="77777777" w:rsidR="003938EC" w:rsidRPr="00BA196F" w:rsidRDefault="003938EC"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(dejavniki na področju energije)</w:t>
      </w:r>
    </w:p>
    <w:p w14:paraId="59CCC009" w14:textId="77777777" w:rsidR="00CE5276" w:rsidRPr="004B285C" w:rsidRDefault="00C152BB" w:rsidP="004B285C">
      <w:pPr>
        <w:pStyle w:val="Toke"/>
        <w:numPr>
          <w:ilvl w:val="0"/>
          <w:numId w:val="9"/>
        </w:numPr>
        <w:ind w:left="426"/>
        <w:rPr>
          <w:rStyle w:val="Bodytext3"/>
          <w:rFonts w:ascii="Arial" w:hAnsi="Arial" w:cs="Arial"/>
          <w:b w:val="0"/>
          <w:bCs w:val="0"/>
          <w:sz w:val="22"/>
          <w:szCs w:val="22"/>
        </w:rPr>
      </w:pPr>
      <w:r w:rsidRPr="004B285C">
        <w:rPr>
          <w:rStyle w:val="Bodytext3"/>
          <w:rFonts w:ascii="Arial" w:hAnsi="Arial" w:cs="Arial"/>
          <w:b w:val="0"/>
          <w:bCs w:val="0"/>
          <w:sz w:val="22"/>
          <w:szCs w:val="22"/>
        </w:rPr>
        <w:t xml:space="preserve">Dejavniki na podpodročju elektrike </w:t>
      </w:r>
      <w:r w:rsidR="00CE5276" w:rsidRPr="004B285C">
        <w:rPr>
          <w:rStyle w:val="Bodytext3"/>
          <w:rFonts w:ascii="Arial" w:hAnsi="Arial" w:cs="Arial"/>
          <w:b w:val="0"/>
          <w:bCs w:val="0"/>
          <w:sz w:val="22"/>
          <w:szCs w:val="22"/>
        </w:rPr>
        <w:t>za</w:t>
      </w:r>
      <w:r w:rsidR="00780FA2" w:rsidRPr="004B285C">
        <w:rPr>
          <w:rStyle w:val="Bodytext3"/>
          <w:rFonts w:ascii="Arial" w:hAnsi="Arial" w:cs="Arial"/>
          <w:b w:val="0"/>
          <w:bCs w:val="0"/>
          <w:sz w:val="22"/>
          <w:szCs w:val="22"/>
        </w:rPr>
        <w:t xml:space="preserve"> bistvene storitve iz priloge 1</w:t>
      </w:r>
      <w:r w:rsidR="004B285C">
        <w:rPr>
          <w:rStyle w:val="Bodytext3"/>
          <w:rFonts w:ascii="Arial" w:hAnsi="Arial" w:cs="Arial"/>
          <w:b w:val="0"/>
          <w:bCs w:val="0"/>
          <w:sz w:val="22"/>
          <w:szCs w:val="22"/>
        </w:rPr>
        <w:t>:</w:t>
      </w:r>
    </w:p>
    <w:p w14:paraId="1EEFFAC1" w14:textId="77777777" w:rsidR="00C152BB" w:rsidRPr="00BA196F" w:rsidRDefault="00A324D5" w:rsidP="004B285C">
      <w:pPr>
        <w:pStyle w:val="Odstavekseznama"/>
        <w:spacing w:before="240" w:after="120" w:line="300" w:lineRule="exact"/>
        <w:ind w:left="425"/>
        <w:jc w:val="both"/>
        <w:rPr>
          <w:rFonts w:ascii="Arial" w:hAnsi="Arial" w:cs="Arial"/>
        </w:rPr>
      </w:pPr>
      <w:r w:rsidRPr="00BA196F">
        <w:rPr>
          <w:rFonts w:ascii="Arial" w:hAnsi="Arial" w:cs="Arial"/>
        </w:rPr>
        <w:t xml:space="preserve">1. </w:t>
      </w:r>
      <w:r w:rsidR="00CE5276" w:rsidRPr="00BA196F">
        <w:rPr>
          <w:rFonts w:ascii="Arial" w:hAnsi="Arial" w:cs="Arial"/>
        </w:rPr>
        <w:t>P</w:t>
      </w:r>
      <w:r w:rsidRPr="00BA196F">
        <w:rPr>
          <w:rFonts w:ascii="Arial" w:hAnsi="Arial" w:cs="Arial"/>
        </w:rPr>
        <w:t xml:space="preserve">renos električne energije: </w:t>
      </w:r>
    </w:p>
    <w:p w14:paraId="77737DA6" w14:textId="14210635" w:rsidR="00A324D5" w:rsidRPr="00AE01DA" w:rsidRDefault="00B64E3C" w:rsidP="00127480">
      <w:pPr>
        <w:pStyle w:val="Alineje"/>
        <w:ind w:hanging="295"/>
      </w:pPr>
      <w:r w:rsidRPr="00BA196F">
        <w:t xml:space="preserve">motnja pri </w:t>
      </w:r>
      <w:r w:rsidR="00AF20B2">
        <w:t xml:space="preserve">zagotavljanju </w:t>
      </w:r>
      <w:r w:rsidR="004919C3">
        <w:t>storitv</w:t>
      </w:r>
      <w:r w:rsidR="00AF20B2">
        <w:t>e</w:t>
      </w:r>
      <w:r w:rsidR="004919C3">
        <w:t xml:space="preserve"> iz te točke </w:t>
      </w:r>
      <w:r w:rsidRPr="00BA196F">
        <w:t xml:space="preserve">preko prenosnega omrežja </w:t>
      </w:r>
      <w:r w:rsidR="00D954EF" w:rsidRPr="00BA196F">
        <w:t xml:space="preserve">izvajalca </w:t>
      </w:r>
      <w:r w:rsidRPr="00BA196F">
        <w:t>bi prizadela</w:t>
      </w:r>
      <w:r w:rsidR="00704878" w:rsidRPr="00AE01DA">
        <w:t xml:space="preserve"> </w:t>
      </w:r>
      <w:r w:rsidR="001E6557" w:rsidRPr="00AE01DA">
        <w:t xml:space="preserve">vsaj </w:t>
      </w:r>
      <w:r w:rsidR="00644501" w:rsidRPr="00AE01DA">
        <w:t>1</w:t>
      </w:r>
      <w:r w:rsidR="001E6557" w:rsidRPr="00AE01DA">
        <w:t xml:space="preserve">00.000 </w:t>
      </w:r>
      <w:r w:rsidR="00975EFF" w:rsidRPr="00AE01DA">
        <w:t>uporabnikov</w:t>
      </w:r>
      <w:r w:rsidR="00E832CC" w:rsidRPr="00AE01DA">
        <w:t>;</w:t>
      </w:r>
    </w:p>
    <w:p w14:paraId="24A84AB5" w14:textId="77777777" w:rsidR="00A324D5" w:rsidRPr="00BA196F" w:rsidRDefault="00CC5C1E" w:rsidP="00127480">
      <w:pPr>
        <w:pStyle w:val="Alineje"/>
        <w:ind w:hanging="295"/>
      </w:pPr>
      <w:r w:rsidRPr="00BA196F">
        <w:t>incident</w:t>
      </w:r>
      <w:r w:rsidR="0037256F" w:rsidRPr="00BA196F">
        <w:t xml:space="preserve"> lah</w:t>
      </w:r>
      <w:r w:rsidR="00704878" w:rsidRPr="00BA196F">
        <w:t xml:space="preserve">ko povzroči </w:t>
      </w:r>
      <w:r w:rsidR="0009584C" w:rsidRPr="00BA196F">
        <w:t xml:space="preserve">razpad </w:t>
      </w:r>
      <w:r w:rsidR="00B64E3C" w:rsidRPr="00BA196F">
        <w:t xml:space="preserve">elektroenergetskega sistema v obsegu, da je za njegovo ponovno vzpostavitev </w:t>
      </w:r>
      <w:r w:rsidR="00D954EF" w:rsidRPr="00BA196F">
        <w:t xml:space="preserve">na </w:t>
      </w:r>
      <w:r w:rsidR="00D954EF" w:rsidRPr="00AE01DA">
        <w:t xml:space="preserve">celotnem </w:t>
      </w:r>
      <w:r w:rsidR="00D954EF" w:rsidRPr="00BA196F">
        <w:t xml:space="preserve">območju Republike Slovenije </w:t>
      </w:r>
      <w:r w:rsidR="00B64E3C" w:rsidRPr="00BA196F">
        <w:t xml:space="preserve">potrebnih </w:t>
      </w:r>
      <w:r w:rsidR="009E4459" w:rsidRPr="00BA196F">
        <w:t xml:space="preserve">najmanj </w:t>
      </w:r>
      <w:r w:rsidR="00B64E3C" w:rsidRPr="00BA196F">
        <w:t>teden dni</w:t>
      </w:r>
      <w:r w:rsidR="002D5CF1" w:rsidRPr="00BA196F">
        <w:t>;</w:t>
      </w:r>
    </w:p>
    <w:p w14:paraId="6746CFE7" w14:textId="77777777" w:rsidR="00A324D5" w:rsidRPr="00BA196F" w:rsidRDefault="002D5CF1" w:rsidP="00127480">
      <w:pPr>
        <w:pStyle w:val="Alineje"/>
        <w:ind w:hanging="295"/>
      </w:pPr>
      <w:r w:rsidRPr="00BA196F">
        <w:t xml:space="preserve">razpad elektroenergetskega sistema </w:t>
      </w:r>
      <w:r w:rsidR="00B64E3C" w:rsidRPr="00BA196F">
        <w:t xml:space="preserve">ima vpliv </w:t>
      </w:r>
      <w:r w:rsidRPr="00BA196F">
        <w:t xml:space="preserve">na </w:t>
      </w:r>
      <w:r w:rsidR="00FA0D27" w:rsidRPr="00BA196F">
        <w:t>območju</w:t>
      </w:r>
      <w:r w:rsidRPr="00BA196F">
        <w:t xml:space="preserve"> Republike Slovenije</w:t>
      </w:r>
      <w:r w:rsidR="00E832CC" w:rsidRPr="00BA196F">
        <w:t>.</w:t>
      </w:r>
    </w:p>
    <w:p w14:paraId="22A2BC11" w14:textId="77777777" w:rsidR="00A324D5" w:rsidRPr="00BA196F" w:rsidRDefault="00A324D5" w:rsidP="004B285C">
      <w:pPr>
        <w:pStyle w:val="Odstavekseznama"/>
        <w:spacing w:before="240" w:after="120" w:line="300" w:lineRule="exact"/>
        <w:ind w:left="425"/>
        <w:jc w:val="both"/>
        <w:rPr>
          <w:rFonts w:ascii="Arial" w:hAnsi="Arial" w:cs="Arial"/>
        </w:rPr>
      </w:pPr>
      <w:r w:rsidRPr="00BA196F">
        <w:rPr>
          <w:rFonts w:ascii="Arial" w:hAnsi="Arial" w:cs="Arial"/>
        </w:rPr>
        <w:t>2. Distribucija električne energije</w:t>
      </w:r>
      <w:r w:rsidR="00CE5276" w:rsidRPr="00BA196F">
        <w:rPr>
          <w:rFonts w:ascii="Arial" w:hAnsi="Arial" w:cs="Arial"/>
        </w:rPr>
        <w:t>:</w:t>
      </w:r>
    </w:p>
    <w:p w14:paraId="5815A846" w14:textId="358B4A54" w:rsidR="00C30D3E" w:rsidRPr="00AE01DA" w:rsidRDefault="00D954EF" w:rsidP="00127480">
      <w:pPr>
        <w:pStyle w:val="Alineje"/>
        <w:ind w:hanging="295"/>
      </w:pPr>
      <w:r w:rsidRPr="00AE01DA">
        <w:t xml:space="preserve">motnja pri </w:t>
      </w:r>
      <w:r w:rsidR="00AF20B2">
        <w:t xml:space="preserve">zagotavljanju storitve </w:t>
      </w:r>
      <w:r w:rsidR="003D6835">
        <w:t xml:space="preserve">iz te točke </w:t>
      </w:r>
      <w:r w:rsidRPr="00AE01DA">
        <w:t>bi prizadela vsaj 100.000 uporabnikov</w:t>
      </w:r>
      <w:r w:rsidR="00C30D3E" w:rsidRPr="00AE01DA">
        <w:t>;</w:t>
      </w:r>
    </w:p>
    <w:p w14:paraId="51E565F0" w14:textId="3E0B76D5" w:rsidR="00D954EF" w:rsidRPr="00000AD2" w:rsidRDefault="00C30D3E" w:rsidP="00127480">
      <w:pPr>
        <w:pStyle w:val="Alineje"/>
        <w:ind w:hanging="295"/>
      </w:pPr>
      <w:r w:rsidRPr="00AE01DA">
        <w:t xml:space="preserve">incident lahko povzroči motnjo pri </w:t>
      </w:r>
      <w:r w:rsidR="000119A0">
        <w:t xml:space="preserve">zagotavljanju storitve </w:t>
      </w:r>
      <w:r w:rsidR="003D6835">
        <w:t xml:space="preserve">iz te točke </w:t>
      </w:r>
      <w:r w:rsidR="00D954EF" w:rsidRPr="00127480">
        <w:t>z</w:t>
      </w:r>
      <w:r w:rsidRPr="00AE01DA">
        <w:t>a tri dni;</w:t>
      </w:r>
    </w:p>
    <w:p w14:paraId="6884803A" w14:textId="261DD65E" w:rsidR="00C30D3E" w:rsidRPr="00BA196F" w:rsidRDefault="00C30D3E" w:rsidP="00127480">
      <w:pPr>
        <w:pStyle w:val="Alineje"/>
        <w:ind w:hanging="295"/>
      </w:pPr>
      <w:r w:rsidRPr="00AE01DA">
        <w:t>motnja</w:t>
      </w:r>
      <w:r w:rsidRPr="00127480">
        <w:t xml:space="preserve"> </w:t>
      </w:r>
      <w:r w:rsidRPr="00BA196F">
        <w:t xml:space="preserve">pri </w:t>
      </w:r>
      <w:r w:rsidR="000119A0">
        <w:t xml:space="preserve">zagotavljanju storitve </w:t>
      </w:r>
      <w:r w:rsidR="003D6835">
        <w:t xml:space="preserve">iz te točke </w:t>
      </w:r>
      <w:r w:rsidRPr="00127480">
        <w:t xml:space="preserve">ima vpliv na </w:t>
      </w:r>
      <w:r w:rsidRPr="00BA196F">
        <w:t>območju</w:t>
      </w:r>
      <w:r w:rsidR="00907324">
        <w:t>,</w:t>
      </w:r>
      <w:r w:rsidRPr="00BA196F">
        <w:t xml:space="preserve"> večjem od </w:t>
      </w:r>
      <w:r w:rsidR="00537994" w:rsidRPr="00BA196F">
        <w:t>deset odstotkov</w:t>
      </w:r>
      <w:r w:rsidRPr="00BA196F">
        <w:t xml:space="preserve"> površine Republike Slovenije. </w:t>
      </w:r>
    </w:p>
    <w:p w14:paraId="3E381B52" w14:textId="77777777" w:rsidR="00A324D5" w:rsidRPr="00BA196F" w:rsidRDefault="00A324D5" w:rsidP="004B285C">
      <w:pPr>
        <w:pStyle w:val="Odstavekseznama"/>
        <w:spacing w:before="240" w:after="120" w:line="300" w:lineRule="exact"/>
        <w:ind w:left="425"/>
        <w:jc w:val="both"/>
        <w:rPr>
          <w:rFonts w:ascii="Arial" w:hAnsi="Arial" w:cs="Arial"/>
        </w:rPr>
      </w:pPr>
      <w:r w:rsidRPr="00BA196F">
        <w:rPr>
          <w:rFonts w:ascii="Arial" w:hAnsi="Arial" w:cs="Arial"/>
        </w:rPr>
        <w:t xml:space="preserve">3. </w:t>
      </w:r>
      <w:r w:rsidR="00CE5276" w:rsidRPr="00BA196F">
        <w:rPr>
          <w:rFonts w:ascii="Arial" w:hAnsi="Arial" w:cs="Arial"/>
        </w:rPr>
        <w:t>Trgovanje z električno energijo</w:t>
      </w:r>
      <w:r w:rsidR="00460910">
        <w:rPr>
          <w:rFonts w:ascii="Arial" w:hAnsi="Arial" w:cs="Arial"/>
        </w:rPr>
        <w:t xml:space="preserve"> (prodaja električne energije odjemalcem)</w:t>
      </w:r>
      <w:r w:rsidR="00CE5276" w:rsidRPr="00BA196F">
        <w:rPr>
          <w:rFonts w:ascii="Arial" w:hAnsi="Arial" w:cs="Arial"/>
        </w:rPr>
        <w:t>:</w:t>
      </w:r>
    </w:p>
    <w:p w14:paraId="097CE1FF" w14:textId="1011C968" w:rsidR="00CE5276" w:rsidRPr="00BA196F" w:rsidRDefault="00A01B36" w:rsidP="00127480">
      <w:pPr>
        <w:pStyle w:val="Alineje"/>
        <w:ind w:hanging="295"/>
      </w:pPr>
      <w:r w:rsidRPr="00BA196F">
        <w:t xml:space="preserve">motnja pri </w:t>
      </w:r>
      <w:r w:rsidR="000119A0">
        <w:t xml:space="preserve">zagotavljanju storitve </w:t>
      </w:r>
      <w:r w:rsidR="003D6835">
        <w:t xml:space="preserve">iz te točke </w:t>
      </w:r>
      <w:r w:rsidR="003C01A6">
        <w:t>bi prizadela</w:t>
      </w:r>
      <w:r w:rsidRPr="00BA196F">
        <w:t xml:space="preserve"> </w:t>
      </w:r>
      <w:r w:rsidR="00A06080" w:rsidRPr="00BA196F">
        <w:t xml:space="preserve">vsaj </w:t>
      </w:r>
      <w:r w:rsidRPr="00BA196F">
        <w:t>10</w:t>
      </w:r>
      <w:r w:rsidR="00A06080" w:rsidRPr="00BA196F">
        <w:t xml:space="preserve">0.000 </w:t>
      </w:r>
      <w:r w:rsidRPr="00BA196F">
        <w:t xml:space="preserve">uporabnikov </w:t>
      </w:r>
      <w:r w:rsidR="00A06080" w:rsidRPr="00BA196F">
        <w:t>električne energije na ozemlju Republike Slovenije</w:t>
      </w:r>
      <w:r w:rsidR="002D5CF1" w:rsidRPr="00BA196F">
        <w:t>;</w:t>
      </w:r>
    </w:p>
    <w:p w14:paraId="16F6B8E0" w14:textId="3D2CC58A" w:rsidR="00904B92" w:rsidRPr="00BA196F" w:rsidRDefault="00704878" w:rsidP="00127480">
      <w:pPr>
        <w:pStyle w:val="Alineje"/>
        <w:ind w:hanging="295"/>
      </w:pPr>
      <w:r w:rsidRPr="00BA196F">
        <w:t xml:space="preserve">incident lahko </w:t>
      </w:r>
      <w:r w:rsidR="002D5CF1" w:rsidRPr="00BA196F">
        <w:t xml:space="preserve">povzroči </w:t>
      </w:r>
      <w:r w:rsidR="00A01B36" w:rsidRPr="00BA196F">
        <w:t xml:space="preserve">motnjo pri </w:t>
      </w:r>
      <w:r w:rsidR="000119A0">
        <w:t xml:space="preserve">zagotavljanju storitve </w:t>
      </w:r>
      <w:r w:rsidR="003D6835">
        <w:t xml:space="preserve">iz te točke </w:t>
      </w:r>
      <w:r w:rsidR="002D5CF1" w:rsidRPr="00BA196F">
        <w:t xml:space="preserve">za </w:t>
      </w:r>
      <w:r w:rsidR="00A01B36" w:rsidRPr="00BA196F">
        <w:t>tri dni</w:t>
      </w:r>
      <w:r w:rsidR="00904B92" w:rsidRPr="00BA196F">
        <w:t>;</w:t>
      </w:r>
    </w:p>
    <w:p w14:paraId="121F168F" w14:textId="23AA9BC9" w:rsidR="00CE5276" w:rsidRPr="00BA196F" w:rsidRDefault="00A01B36" w:rsidP="00127480">
      <w:pPr>
        <w:pStyle w:val="Alineje"/>
        <w:ind w:hanging="295"/>
      </w:pPr>
      <w:r w:rsidRPr="00BA196F">
        <w:t xml:space="preserve">motnja pri </w:t>
      </w:r>
      <w:r w:rsidR="000119A0">
        <w:t xml:space="preserve">zagotavljanju storitve </w:t>
      </w:r>
      <w:r w:rsidR="003D6835">
        <w:t xml:space="preserve">iz te točke </w:t>
      </w:r>
      <w:r w:rsidRPr="00AE01DA">
        <w:t xml:space="preserve">ima vpliv na </w:t>
      </w:r>
      <w:r w:rsidRPr="00BA196F">
        <w:t>območju Republike Slovenije</w:t>
      </w:r>
      <w:r w:rsidR="00904B92" w:rsidRPr="00BA196F">
        <w:t>.</w:t>
      </w:r>
    </w:p>
    <w:p w14:paraId="4DB133BB" w14:textId="77777777" w:rsidR="00DE3183" w:rsidRDefault="00DE3183" w:rsidP="00A324D5">
      <w:pPr>
        <w:pStyle w:val="Odstavekseznama"/>
        <w:spacing w:line="300" w:lineRule="exact"/>
        <w:jc w:val="both"/>
        <w:rPr>
          <w:rFonts w:ascii="Arial" w:hAnsi="Arial" w:cs="Arial"/>
        </w:rPr>
      </w:pPr>
    </w:p>
    <w:p w14:paraId="221A6739" w14:textId="77777777" w:rsidR="0029394B" w:rsidRPr="006C72A6" w:rsidRDefault="00C152BB" w:rsidP="004B285C">
      <w:pPr>
        <w:pStyle w:val="Toke"/>
        <w:numPr>
          <w:ilvl w:val="0"/>
          <w:numId w:val="9"/>
        </w:numPr>
        <w:ind w:left="426"/>
        <w:rPr>
          <w:rStyle w:val="Bodytext3"/>
          <w:rFonts w:ascii="Arial" w:hAnsi="Arial" w:cs="Arial"/>
          <w:b w:val="0"/>
          <w:bCs w:val="0"/>
          <w:sz w:val="22"/>
          <w:szCs w:val="22"/>
        </w:rPr>
      </w:pPr>
      <w:r w:rsidRPr="006C72A6">
        <w:rPr>
          <w:rStyle w:val="Bodytext3"/>
          <w:rFonts w:ascii="Arial" w:hAnsi="Arial" w:cs="Arial"/>
          <w:b w:val="0"/>
          <w:bCs w:val="0"/>
          <w:sz w:val="22"/>
          <w:szCs w:val="22"/>
        </w:rPr>
        <w:t xml:space="preserve">Dejavniki na podpodročju nafte </w:t>
      </w:r>
      <w:r w:rsidR="0029394B" w:rsidRPr="006C72A6">
        <w:rPr>
          <w:rStyle w:val="Bodytext3"/>
          <w:rFonts w:ascii="Arial" w:hAnsi="Arial" w:cs="Arial"/>
          <w:b w:val="0"/>
          <w:bCs w:val="0"/>
          <w:sz w:val="22"/>
          <w:szCs w:val="22"/>
        </w:rPr>
        <w:t xml:space="preserve">za bistvene storitve iz priloge 1: </w:t>
      </w:r>
    </w:p>
    <w:p w14:paraId="69F6CAD3" w14:textId="77777777" w:rsidR="0029394B" w:rsidRPr="00BA196F" w:rsidRDefault="00C41488" w:rsidP="004B285C">
      <w:pPr>
        <w:pStyle w:val="Odstavekseznama"/>
        <w:spacing w:before="240" w:after="120" w:line="300" w:lineRule="exact"/>
        <w:ind w:left="425"/>
        <w:jc w:val="both"/>
        <w:rPr>
          <w:rFonts w:ascii="Arial" w:hAnsi="Arial" w:cs="Arial"/>
        </w:rPr>
      </w:pPr>
      <w:r>
        <w:rPr>
          <w:rFonts w:ascii="Arial" w:hAnsi="Arial" w:cs="Arial"/>
        </w:rPr>
        <w:t>1</w:t>
      </w:r>
      <w:r w:rsidR="00CE5276" w:rsidRPr="00BA196F">
        <w:rPr>
          <w:rFonts w:ascii="Arial" w:hAnsi="Arial" w:cs="Arial"/>
        </w:rPr>
        <w:t>.</w:t>
      </w:r>
      <w:r w:rsidR="0029394B" w:rsidRPr="00BA196F">
        <w:rPr>
          <w:rFonts w:ascii="Arial" w:hAnsi="Arial" w:cs="Arial"/>
        </w:rPr>
        <w:t xml:space="preserve"> Trgovina na drobno z lastnimi motornimi gorivi</w:t>
      </w:r>
      <w:r w:rsidR="00F90B17" w:rsidRPr="00BA196F">
        <w:rPr>
          <w:rFonts w:ascii="Arial" w:hAnsi="Arial" w:cs="Arial"/>
        </w:rPr>
        <w:t>:</w:t>
      </w:r>
    </w:p>
    <w:p w14:paraId="3BCFE7AE" w14:textId="724D9380" w:rsidR="00547CB3" w:rsidRPr="00BA196F" w:rsidRDefault="00547CB3" w:rsidP="00127480">
      <w:pPr>
        <w:pStyle w:val="Alineje"/>
        <w:ind w:hanging="295"/>
      </w:pPr>
      <w:r w:rsidRPr="00BA196F">
        <w:t xml:space="preserve">motnja pri </w:t>
      </w:r>
      <w:r w:rsidR="000119A0">
        <w:t xml:space="preserve">zagotavljanju storitve </w:t>
      </w:r>
      <w:r w:rsidR="003C3234">
        <w:t xml:space="preserve">iz te točke </w:t>
      </w:r>
      <w:r w:rsidRPr="00BA196F">
        <w:t>bi prizadela vsaj 100.000 uporabnikov;</w:t>
      </w:r>
    </w:p>
    <w:p w14:paraId="31F7CEAF" w14:textId="6C2AA295" w:rsidR="00547CB3" w:rsidRPr="00BA196F" w:rsidRDefault="00547CB3" w:rsidP="00127480">
      <w:pPr>
        <w:pStyle w:val="Alineje"/>
        <w:ind w:hanging="295"/>
      </w:pPr>
      <w:r w:rsidRPr="00BA196F">
        <w:t xml:space="preserve">incident lahko povzroči motnjo pri </w:t>
      </w:r>
      <w:r w:rsidR="000119A0">
        <w:t xml:space="preserve">zagotavljanju storitve </w:t>
      </w:r>
      <w:r w:rsidR="003C3234">
        <w:t xml:space="preserve">iz te točke </w:t>
      </w:r>
      <w:r w:rsidRPr="00BA196F">
        <w:t xml:space="preserve">za </w:t>
      </w:r>
      <w:r w:rsidR="00571176" w:rsidRPr="00127480">
        <w:t>več kot</w:t>
      </w:r>
      <w:r w:rsidR="00571176" w:rsidRPr="00BA196F">
        <w:t xml:space="preserve"> </w:t>
      </w:r>
      <w:r w:rsidRPr="00BA196F">
        <w:t>teden dni;</w:t>
      </w:r>
    </w:p>
    <w:p w14:paraId="0AC0EC90" w14:textId="7A1B68F7" w:rsidR="00547CB3" w:rsidRPr="00BA196F" w:rsidRDefault="00547CB3" w:rsidP="00127480">
      <w:pPr>
        <w:pStyle w:val="Alineje"/>
        <w:ind w:hanging="295"/>
      </w:pPr>
      <w:r w:rsidRPr="00BA196F">
        <w:t xml:space="preserve">motnja pri </w:t>
      </w:r>
      <w:r w:rsidR="000119A0">
        <w:t xml:space="preserve">zagotavljanju storitve </w:t>
      </w:r>
      <w:r w:rsidR="003C3234">
        <w:t xml:space="preserve">iz te točke </w:t>
      </w:r>
      <w:r w:rsidRPr="00127480">
        <w:t xml:space="preserve">ima vpliv na </w:t>
      </w:r>
      <w:r w:rsidRPr="00BA196F">
        <w:t>območju</w:t>
      </w:r>
      <w:r w:rsidR="00907324">
        <w:t>,</w:t>
      </w:r>
      <w:r w:rsidRPr="00BA196F">
        <w:t xml:space="preserve"> večjem od </w:t>
      </w:r>
      <w:r w:rsidR="00537994" w:rsidRPr="00BA196F">
        <w:t>deset odstotkov</w:t>
      </w:r>
      <w:r w:rsidRPr="00BA196F">
        <w:t xml:space="preserve"> površine Republike Slovenije.</w:t>
      </w:r>
    </w:p>
    <w:p w14:paraId="264013C0" w14:textId="77777777" w:rsidR="00780FA2" w:rsidRPr="00BA196F" w:rsidRDefault="00D5351F" w:rsidP="004B285C">
      <w:pPr>
        <w:pStyle w:val="Odstavekseznama"/>
        <w:spacing w:before="240" w:after="120" w:line="300" w:lineRule="exact"/>
        <w:ind w:left="425"/>
        <w:jc w:val="both"/>
        <w:rPr>
          <w:rFonts w:ascii="Arial" w:hAnsi="Arial" w:cs="Arial"/>
        </w:rPr>
      </w:pPr>
      <w:r>
        <w:rPr>
          <w:rFonts w:ascii="Arial" w:hAnsi="Arial" w:cs="Arial"/>
        </w:rPr>
        <w:t>2</w:t>
      </w:r>
      <w:r w:rsidR="00780FA2" w:rsidRPr="00BA196F">
        <w:rPr>
          <w:rFonts w:ascii="Arial" w:hAnsi="Arial" w:cs="Arial"/>
        </w:rPr>
        <w:t>. Posredništvo pri prodaji motornih goriv na drobno</w:t>
      </w:r>
      <w:r w:rsidR="00E832CC" w:rsidRPr="00BA196F">
        <w:rPr>
          <w:rFonts w:ascii="Arial" w:hAnsi="Arial" w:cs="Arial"/>
        </w:rPr>
        <w:t>:</w:t>
      </w:r>
    </w:p>
    <w:p w14:paraId="03427283" w14:textId="1B820881" w:rsidR="00547CB3" w:rsidRPr="00BA196F" w:rsidRDefault="00547CB3" w:rsidP="00127480">
      <w:pPr>
        <w:pStyle w:val="Alineje"/>
        <w:ind w:hanging="295"/>
      </w:pPr>
      <w:r w:rsidRPr="00BA196F">
        <w:t xml:space="preserve">motnja pri </w:t>
      </w:r>
      <w:r w:rsidR="000119A0">
        <w:t xml:space="preserve">zagotavljanju storitve </w:t>
      </w:r>
      <w:r w:rsidR="003C3234">
        <w:t xml:space="preserve">iz te točke </w:t>
      </w:r>
      <w:r w:rsidRPr="00BA196F">
        <w:t>bi prizadela vsaj 100.000 uporabnikov;</w:t>
      </w:r>
    </w:p>
    <w:p w14:paraId="272FC330" w14:textId="482F284D" w:rsidR="00547CB3" w:rsidRPr="00BA196F" w:rsidRDefault="00547CB3" w:rsidP="00127480">
      <w:pPr>
        <w:pStyle w:val="Alineje"/>
        <w:ind w:hanging="295"/>
      </w:pPr>
      <w:r w:rsidRPr="00BA196F">
        <w:t xml:space="preserve">incident lahko povzroči motnjo pri </w:t>
      </w:r>
      <w:r w:rsidR="000119A0">
        <w:t xml:space="preserve">zagotavljanju storitve </w:t>
      </w:r>
      <w:r w:rsidR="003C3234">
        <w:t xml:space="preserve">iz te točke </w:t>
      </w:r>
      <w:r w:rsidRPr="00BA196F">
        <w:t xml:space="preserve">za </w:t>
      </w:r>
      <w:r w:rsidR="00571176" w:rsidRPr="00127480">
        <w:t>več kot</w:t>
      </w:r>
      <w:r w:rsidR="00571176" w:rsidRPr="00BA196F">
        <w:t xml:space="preserve"> </w:t>
      </w:r>
      <w:r w:rsidRPr="00BA196F">
        <w:t>teden dni;</w:t>
      </w:r>
    </w:p>
    <w:p w14:paraId="6E5FD9BC" w14:textId="6A4219F6" w:rsidR="00547CB3" w:rsidRPr="00BA196F" w:rsidRDefault="00547CB3" w:rsidP="00127480">
      <w:pPr>
        <w:pStyle w:val="Alineje"/>
        <w:ind w:hanging="295"/>
      </w:pPr>
      <w:r w:rsidRPr="00BA196F">
        <w:t xml:space="preserve">motnja pri </w:t>
      </w:r>
      <w:r w:rsidR="000119A0">
        <w:t xml:space="preserve">zagotavljanju storitve </w:t>
      </w:r>
      <w:r w:rsidR="003C3234">
        <w:t xml:space="preserve">iz te točke </w:t>
      </w:r>
      <w:r w:rsidRPr="00127480">
        <w:t xml:space="preserve">ima vpliv na </w:t>
      </w:r>
      <w:r w:rsidRPr="00BA196F">
        <w:t>območju</w:t>
      </w:r>
      <w:r w:rsidR="00907324">
        <w:t>,</w:t>
      </w:r>
      <w:r w:rsidRPr="00BA196F">
        <w:t xml:space="preserve"> večjem od </w:t>
      </w:r>
      <w:r w:rsidR="00537994" w:rsidRPr="00BA196F">
        <w:t>deset odstotkov</w:t>
      </w:r>
      <w:r w:rsidRPr="00BA196F">
        <w:t xml:space="preserve"> površine Republike Slovenije.</w:t>
      </w:r>
    </w:p>
    <w:p w14:paraId="6E30F535" w14:textId="77777777" w:rsidR="00780FA2" w:rsidRPr="00BA196F" w:rsidRDefault="00D5351F" w:rsidP="004B285C">
      <w:pPr>
        <w:pStyle w:val="Odstavekseznama"/>
        <w:spacing w:before="240" w:after="120" w:line="300" w:lineRule="exact"/>
        <w:ind w:left="425"/>
        <w:jc w:val="both"/>
        <w:rPr>
          <w:rFonts w:ascii="Arial" w:hAnsi="Arial" w:cs="Arial"/>
        </w:rPr>
      </w:pPr>
      <w:r>
        <w:rPr>
          <w:rFonts w:ascii="Arial" w:hAnsi="Arial" w:cs="Arial"/>
        </w:rPr>
        <w:t>3</w:t>
      </w:r>
      <w:r w:rsidR="00780FA2" w:rsidRPr="00BA196F">
        <w:rPr>
          <w:rFonts w:ascii="Arial" w:hAnsi="Arial" w:cs="Arial"/>
        </w:rPr>
        <w:t>. Skladiščenje</w:t>
      </w:r>
      <w:r w:rsidR="002B549F" w:rsidRPr="00BA196F">
        <w:rPr>
          <w:rFonts w:ascii="Arial" w:hAnsi="Arial" w:cs="Arial"/>
        </w:rPr>
        <w:t xml:space="preserve"> (obratovanje skladišč za nafto in naftne derivate</w:t>
      </w:r>
      <w:r w:rsidR="003F3AD3" w:rsidRPr="00BA196F">
        <w:rPr>
          <w:rFonts w:ascii="Arial" w:hAnsi="Arial" w:cs="Arial"/>
        </w:rPr>
        <w:t xml:space="preserve"> - </w:t>
      </w:r>
      <w:r w:rsidR="002B549F" w:rsidRPr="00BA196F">
        <w:rPr>
          <w:rFonts w:ascii="Arial" w:hAnsi="Arial" w:cs="Arial"/>
        </w:rPr>
        <w:t>cisterne)</w:t>
      </w:r>
      <w:r w:rsidR="00780FA2" w:rsidRPr="00BA196F">
        <w:rPr>
          <w:rFonts w:ascii="Arial" w:hAnsi="Arial" w:cs="Arial"/>
        </w:rPr>
        <w:t>:</w:t>
      </w:r>
    </w:p>
    <w:p w14:paraId="673BF274" w14:textId="1A9346C7" w:rsidR="00B765CA" w:rsidRPr="00BA196F" w:rsidRDefault="00B765CA" w:rsidP="00127480">
      <w:pPr>
        <w:pStyle w:val="Alineje"/>
        <w:ind w:hanging="295"/>
      </w:pPr>
      <w:r w:rsidRPr="00BA196F">
        <w:t xml:space="preserve">motnja pri </w:t>
      </w:r>
      <w:r w:rsidR="000119A0">
        <w:t xml:space="preserve">zagotavljanju storitve </w:t>
      </w:r>
      <w:r w:rsidR="005A0876">
        <w:t xml:space="preserve">iz te točke </w:t>
      </w:r>
      <w:r w:rsidRPr="00BA196F">
        <w:t>bi prizadela vsaj 100.000 uporabnikov;</w:t>
      </w:r>
    </w:p>
    <w:p w14:paraId="01D14441" w14:textId="1C6295F7" w:rsidR="00B765CA" w:rsidRPr="00BA196F" w:rsidRDefault="00B765CA" w:rsidP="00127480">
      <w:pPr>
        <w:pStyle w:val="Alineje"/>
        <w:ind w:hanging="295"/>
      </w:pPr>
      <w:r w:rsidRPr="00BA196F">
        <w:lastRenderedPageBreak/>
        <w:t xml:space="preserve">incident lahko povzroči motnjo pri </w:t>
      </w:r>
      <w:r w:rsidR="000119A0">
        <w:t xml:space="preserve">zagotavljanju storitve </w:t>
      </w:r>
      <w:r w:rsidR="005A0876">
        <w:t xml:space="preserve">iz te točke </w:t>
      </w:r>
      <w:r w:rsidRPr="00BA196F">
        <w:t xml:space="preserve">za </w:t>
      </w:r>
      <w:r w:rsidR="00571176" w:rsidRPr="00127480">
        <w:t>več kot</w:t>
      </w:r>
      <w:r w:rsidR="00571176" w:rsidRPr="00BA196F">
        <w:t xml:space="preserve"> </w:t>
      </w:r>
      <w:r w:rsidRPr="00BA196F">
        <w:t>teden dni;</w:t>
      </w:r>
    </w:p>
    <w:p w14:paraId="54342B9B" w14:textId="7AF36D24" w:rsidR="00B765CA" w:rsidRPr="00BA196F" w:rsidRDefault="00B765CA" w:rsidP="00127480">
      <w:pPr>
        <w:pStyle w:val="Alineje"/>
        <w:ind w:hanging="295"/>
      </w:pPr>
      <w:r w:rsidRPr="00BA196F">
        <w:t xml:space="preserve">motnja pri </w:t>
      </w:r>
      <w:r w:rsidR="000119A0">
        <w:t xml:space="preserve">zagotavljanju storitve </w:t>
      </w:r>
      <w:r w:rsidR="005A0876">
        <w:t xml:space="preserve">iz te točke </w:t>
      </w:r>
      <w:r w:rsidRPr="00127480">
        <w:t xml:space="preserve">ima vpliv na </w:t>
      </w:r>
      <w:r w:rsidRPr="00BA196F">
        <w:t>območju Republike Slovenije.</w:t>
      </w:r>
    </w:p>
    <w:p w14:paraId="7079C9C7" w14:textId="77777777" w:rsidR="00F964C6" w:rsidRPr="006C72A6" w:rsidRDefault="00F964C6" w:rsidP="004B285C">
      <w:pPr>
        <w:pStyle w:val="Toke"/>
        <w:numPr>
          <w:ilvl w:val="0"/>
          <w:numId w:val="5"/>
        </w:numPr>
        <w:ind w:left="426"/>
        <w:rPr>
          <w:rStyle w:val="Bodytext3"/>
          <w:rFonts w:ascii="Arial" w:hAnsi="Arial" w:cs="Arial"/>
          <w:b w:val="0"/>
          <w:bCs w:val="0"/>
          <w:sz w:val="22"/>
          <w:szCs w:val="22"/>
        </w:rPr>
      </w:pPr>
      <w:r w:rsidRPr="006C72A6">
        <w:rPr>
          <w:rStyle w:val="Bodytext3"/>
          <w:rFonts w:ascii="Arial" w:hAnsi="Arial" w:cs="Arial"/>
          <w:b w:val="0"/>
          <w:bCs w:val="0"/>
          <w:sz w:val="22"/>
          <w:szCs w:val="22"/>
        </w:rPr>
        <w:t>Dejavniki na podpodročju plina</w:t>
      </w:r>
      <w:r w:rsidR="00780FA2" w:rsidRPr="006C72A6">
        <w:rPr>
          <w:rStyle w:val="Bodytext3"/>
          <w:rFonts w:ascii="Arial" w:hAnsi="Arial" w:cs="Arial"/>
          <w:b w:val="0"/>
          <w:bCs w:val="0"/>
          <w:sz w:val="22"/>
          <w:szCs w:val="22"/>
        </w:rPr>
        <w:t xml:space="preserve"> za </w:t>
      </w:r>
      <w:r w:rsidR="00F90B17" w:rsidRPr="006C72A6">
        <w:rPr>
          <w:rStyle w:val="Bodytext3"/>
          <w:rFonts w:ascii="Arial" w:hAnsi="Arial" w:cs="Arial"/>
          <w:b w:val="0"/>
          <w:bCs w:val="0"/>
          <w:sz w:val="22"/>
          <w:szCs w:val="22"/>
        </w:rPr>
        <w:t>bistveni storitvi</w:t>
      </w:r>
      <w:r w:rsidR="00780FA2" w:rsidRPr="006C72A6">
        <w:rPr>
          <w:rStyle w:val="Bodytext3"/>
          <w:rFonts w:ascii="Arial" w:hAnsi="Arial" w:cs="Arial"/>
          <w:b w:val="0"/>
          <w:bCs w:val="0"/>
          <w:sz w:val="22"/>
          <w:szCs w:val="22"/>
        </w:rPr>
        <w:t xml:space="preserve"> iz priloge 1</w:t>
      </w:r>
      <w:r w:rsidR="00A324D5" w:rsidRPr="006C72A6">
        <w:rPr>
          <w:rStyle w:val="Bodytext3"/>
          <w:rFonts w:ascii="Arial" w:hAnsi="Arial" w:cs="Arial"/>
          <w:b w:val="0"/>
          <w:bCs w:val="0"/>
          <w:sz w:val="22"/>
          <w:szCs w:val="22"/>
        </w:rPr>
        <w:t>:</w:t>
      </w:r>
    </w:p>
    <w:p w14:paraId="0B3EBA6D" w14:textId="77777777" w:rsidR="00571176" w:rsidRPr="00BA196F" w:rsidRDefault="00D37B20" w:rsidP="004B285C">
      <w:pPr>
        <w:pStyle w:val="Odstavekseznama"/>
        <w:spacing w:before="240" w:after="120" w:line="300" w:lineRule="exact"/>
        <w:ind w:left="425"/>
        <w:jc w:val="both"/>
        <w:rPr>
          <w:rFonts w:ascii="Arial" w:hAnsi="Arial" w:cs="Arial"/>
        </w:rPr>
      </w:pPr>
      <w:r>
        <w:rPr>
          <w:rFonts w:ascii="Arial" w:hAnsi="Arial" w:cs="Arial"/>
        </w:rPr>
        <w:t>1</w:t>
      </w:r>
      <w:r w:rsidR="00780FA2" w:rsidRPr="00BA196F">
        <w:rPr>
          <w:rFonts w:ascii="Arial" w:hAnsi="Arial" w:cs="Arial"/>
        </w:rPr>
        <w:t>. Distribucija plinastih goriv po plinovodni mreži</w:t>
      </w:r>
      <w:r w:rsidR="00CE5276" w:rsidRPr="00BA196F">
        <w:rPr>
          <w:rFonts w:ascii="Arial" w:hAnsi="Arial" w:cs="Arial"/>
        </w:rPr>
        <w:t>:</w:t>
      </w:r>
    </w:p>
    <w:p w14:paraId="0082A711" w14:textId="40E1F085" w:rsidR="00571176" w:rsidRPr="00BA196F" w:rsidRDefault="00571176" w:rsidP="00127480">
      <w:pPr>
        <w:pStyle w:val="Alineje"/>
        <w:ind w:hanging="295"/>
      </w:pPr>
      <w:r w:rsidRPr="00BA196F">
        <w:t xml:space="preserve">motnja pri </w:t>
      </w:r>
      <w:r w:rsidR="000119A0">
        <w:t xml:space="preserve">zagotavljanju storitve </w:t>
      </w:r>
      <w:r w:rsidR="005A0876">
        <w:t xml:space="preserve">iz te točke </w:t>
      </w:r>
      <w:r w:rsidRPr="00BA196F">
        <w:t>bi prizadela vsaj 100.000 uporabnikov;</w:t>
      </w:r>
    </w:p>
    <w:p w14:paraId="2F4FE4E2" w14:textId="2263922A" w:rsidR="00571176" w:rsidRPr="00127480" w:rsidRDefault="00571176" w:rsidP="00127480">
      <w:pPr>
        <w:pStyle w:val="Alineje"/>
        <w:ind w:hanging="295"/>
      </w:pPr>
      <w:r w:rsidRPr="00BA196F">
        <w:t xml:space="preserve">incident lahko povzroči motnjo pri </w:t>
      </w:r>
      <w:r w:rsidR="000119A0">
        <w:t xml:space="preserve">zagotavljanju storitve </w:t>
      </w:r>
      <w:r w:rsidR="005A0876">
        <w:t xml:space="preserve">iz te točke </w:t>
      </w:r>
      <w:r w:rsidRPr="00127480">
        <w:t>z</w:t>
      </w:r>
      <w:r w:rsidRPr="00BA196F">
        <w:t xml:space="preserve">a </w:t>
      </w:r>
      <w:r w:rsidRPr="00127480">
        <w:t>več kot</w:t>
      </w:r>
      <w:r w:rsidRPr="00BA196F">
        <w:t xml:space="preserve"> teden dni;</w:t>
      </w:r>
    </w:p>
    <w:p w14:paraId="270C844D" w14:textId="353934C5" w:rsidR="00571176" w:rsidRPr="00BA196F" w:rsidRDefault="00571176" w:rsidP="00127480">
      <w:pPr>
        <w:pStyle w:val="Alineje"/>
        <w:ind w:hanging="295"/>
      </w:pPr>
      <w:r w:rsidRPr="00BA196F">
        <w:t>motnja</w:t>
      </w:r>
      <w:r w:rsidRPr="00127480">
        <w:t xml:space="preserve"> </w:t>
      </w:r>
      <w:r w:rsidRPr="00BA196F">
        <w:t xml:space="preserve">pri </w:t>
      </w:r>
      <w:r w:rsidR="000119A0">
        <w:t xml:space="preserve">zagotavljanju storitve </w:t>
      </w:r>
      <w:r w:rsidR="005A0876">
        <w:t xml:space="preserve">iz te točke </w:t>
      </w:r>
      <w:r w:rsidRPr="00127480">
        <w:t xml:space="preserve">ima vpliv na </w:t>
      </w:r>
      <w:r w:rsidRPr="00BA196F">
        <w:t>območju</w:t>
      </w:r>
      <w:r w:rsidR="00907324">
        <w:t>,</w:t>
      </w:r>
      <w:r w:rsidRPr="00BA196F">
        <w:t xml:space="preserve"> večjem od </w:t>
      </w:r>
      <w:r w:rsidR="00537994" w:rsidRPr="00BA196F">
        <w:t>deset odstotkov</w:t>
      </w:r>
      <w:r w:rsidRPr="00BA196F">
        <w:t xml:space="preserve"> površine Republike Slovenije. </w:t>
      </w:r>
    </w:p>
    <w:p w14:paraId="263C46EB" w14:textId="77777777" w:rsidR="00CE5276" w:rsidRPr="00BA196F" w:rsidRDefault="00D37B20" w:rsidP="004B285C">
      <w:pPr>
        <w:pStyle w:val="Odstavekseznama"/>
        <w:spacing w:before="240" w:after="120" w:line="300" w:lineRule="exact"/>
        <w:ind w:left="425"/>
        <w:jc w:val="both"/>
        <w:rPr>
          <w:rFonts w:ascii="Arial" w:hAnsi="Arial" w:cs="Arial"/>
        </w:rPr>
      </w:pPr>
      <w:r>
        <w:rPr>
          <w:rFonts w:ascii="Arial" w:hAnsi="Arial" w:cs="Arial"/>
        </w:rPr>
        <w:t>2</w:t>
      </w:r>
      <w:r w:rsidR="00CE5276" w:rsidRPr="00BA196F">
        <w:rPr>
          <w:rFonts w:ascii="Arial" w:hAnsi="Arial" w:cs="Arial"/>
        </w:rPr>
        <w:t>.</w:t>
      </w:r>
      <w:r w:rsidR="00780FA2" w:rsidRPr="00BA196F">
        <w:rPr>
          <w:rFonts w:ascii="Arial" w:hAnsi="Arial" w:cs="Arial"/>
        </w:rPr>
        <w:t xml:space="preserve"> Trgovanje s plinastimi gorivi po plinovodni mreži</w:t>
      </w:r>
      <w:r w:rsidR="00460910">
        <w:rPr>
          <w:rFonts w:ascii="Arial" w:hAnsi="Arial" w:cs="Arial"/>
        </w:rPr>
        <w:t xml:space="preserve"> (prodaja plina uporabnikom prek plinovodne mreže)</w:t>
      </w:r>
      <w:r w:rsidR="00CE5276" w:rsidRPr="00BA196F">
        <w:rPr>
          <w:rFonts w:ascii="Arial" w:hAnsi="Arial" w:cs="Arial"/>
        </w:rPr>
        <w:t>:</w:t>
      </w:r>
    </w:p>
    <w:p w14:paraId="71796565" w14:textId="1330F23E" w:rsidR="00571176" w:rsidRPr="00BA196F" w:rsidRDefault="00571176" w:rsidP="00127480">
      <w:pPr>
        <w:pStyle w:val="Alineje"/>
        <w:ind w:hanging="295"/>
      </w:pPr>
      <w:r w:rsidRPr="00BA196F">
        <w:t xml:space="preserve">motnja pri </w:t>
      </w:r>
      <w:r w:rsidR="00FD0C92">
        <w:t xml:space="preserve">zagotavljanju storitve </w:t>
      </w:r>
      <w:r w:rsidR="00C148C4">
        <w:t xml:space="preserve">iz te točke </w:t>
      </w:r>
      <w:r w:rsidRPr="00BA196F">
        <w:t>bi prizadela vsaj 100.000 uporabnikov;</w:t>
      </w:r>
    </w:p>
    <w:p w14:paraId="5933C8D7" w14:textId="7A48BD7A" w:rsidR="00571176" w:rsidRPr="00127480" w:rsidRDefault="00571176" w:rsidP="00127480">
      <w:pPr>
        <w:pStyle w:val="Alineje"/>
        <w:ind w:hanging="295"/>
      </w:pPr>
      <w:r w:rsidRPr="00BA196F">
        <w:t xml:space="preserve">incident lahko povzroči motnjo pri </w:t>
      </w:r>
      <w:r w:rsidR="00FD0C92">
        <w:t xml:space="preserve">zagotavljanju storitve </w:t>
      </w:r>
      <w:r w:rsidR="00C148C4">
        <w:t xml:space="preserve">iz te točke </w:t>
      </w:r>
      <w:r w:rsidRPr="00127480">
        <w:t>z</w:t>
      </w:r>
      <w:r w:rsidRPr="00BA196F">
        <w:t xml:space="preserve">a </w:t>
      </w:r>
      <w:r w:rsidRPr="00127480">
        <w:t>več kot</w:t>
      </w:r>
      <w:r w:rsidRPr="00BA196F">
        <w:t xml:space="preserve"> teden dni;</w:t>
      </w:r>
    </w:p>
    <w:p w14:paraId="32ACCCFA" w14:textId="515B0FE1" w:rsidR="00571176" w:rsidRDefault="00571176" w:rsidP="00127480">
      <w:pPr>
        <w:pStyle w:val="Alineje"/>
        <w:ind w:hanging="295"/>
      </w:pPr>
      <w:r w:rsidRPr="00BA196F">
        <w:t>motnja</w:t>
      </w:r>
      <w:r w:rsidRPr="00127480">
        <w:t xml:space="preserve"> </w:t>
      </w:r>
      <w:r w:rsidRPr="00BA196F">
        <w:t xml:space="preserve">pri </w:t>
      </w:r>
      <w:r w:rsidR="00FD0C92">
        <w:t xml:space="preserve">zagotavljanju storitve </w:t>
      </w:r>
      <w:r w:rsidR="007510DF">
        <w:t xml:space="preserve">iz te točke </w:t>
      </w:r>
      <w:r w:rsidRPr="00127480">
        <w:t xml:space="preserve">ima vpliv na </w:t>
      </w:r>
      <w:r w:rsidRPr="00BA196F">
        <w:t xml:space="preserve">območju Republike Slovenije. </w:t>
      </w:r>
    </w:p>
    <w:p w14:paraId="2A4069BD" w14:textId="77777777" w:rsidR="007E6826" w:rsidRPr="00F15BBA" w:rsidRDefault="00D37B20" w:rsidP="004B285C">
      <w:pPr>
        <w:pStyle w:val="Odstavekseznama"/>
        <w:spacing w:before="240" w:after="120" w:line="300" w:lineRule="exact"/>
        <w:ind w:left="425"/>
        <w:jc w:val="both"/>
        <w:rPr>
          <w:rFonts w:ascii="Arial" w:hAnsi="Arial" w:cs="Arial"/>
        </w:rPr>
      </w:pPr>
      <w:r w:rsidRPr="00F15BBA">
        <w:rPr>
          <w:rFonts w:ascii="Arial" w:hAnsi="Arial" w:cs="Arial"/>
        </w:rPr>
        <w:t>3</w:t>
      </w:r>
      <w:r w:rsidR="007E6826" w:rsidRPr="00F15BBA">
        <w:rPr>
          <w:rFonts w:ascii="Arial" w:hAnsi="Arial" w:cs="Arial"/>
        </w:rPr>
        <w:t>. Cevovodni transport (transport plina po cevovodih - plinovodih):</w:t>
      </w:r>
    </w:p>
    <w:p w14:paraId="0425461D" w14:textId="2F032080" w:rsidR="007E6826" w:rsidRPr="00F15BBA" w:rsidRDefault="007E6826" w:rsidP="00127480">
      <w:pPr>
        <w:pStyle w:val="Alineje"/>
        <w:ind w:hanging="295"/>
      </w:pPr>
      <w:r w:rsidRPr="00F15BBA">
        <w:t xml:space="preserve">motnja pri </w:t>
      </w:r>
      <w:r w:rsidR="005E4A11" w:rsidRPr="00F15BBA">
        <w:t xml:space="preserve">zagotavljanju storitve </w:t>
      </w:r>
      <w:r w:rsidR="006B4BC6" w:rsidRPr="00F15BBA">
        <w:t xml:space="preserve">iz te točke </w:t>
      </w:r>
      <w:r w:rsidRPr="00F15BBA">
        <w:t>bi prizadela vsaj 100.000 uporabnikov;</w:t>
      </w:r>
    </w:p>
    <w:p w14:paraId="24FF80D5" w14:textId="4E124E03" w:rsidR="007E6826" w:rsidRPr="00F15BBA" w:rsidRDefault="007E6826" w:rsidP="00127480">
      <w:pPr>
        <w:pStyle w:val="Alineje"/>
        <w:ind w:hanging="295"/>
      </w:pPr>
      <w:r w:rsidRPr="00F15BBA">
        <w:t xml:space="preserve">incident lahko povzroči motnjo pri </w:t>
      </w:r>
      <w:r w:rsidR="005E4A11" w:rsidRPr="00F15BBA">
        <w:t xml:space="preserve">zagotavljanju storitve </w:t>
      </w:r>
      <w:r w:rsidR="006B4BC6" w:rsidRPr="00F15BBA">
        <w:t>iz te točke</w:t>
      </w:r>
      <w:r w:rsidRPr="00F15BBA">
        <w:t xml:space="preserve"> za več kot teden dni;</w:t>
      </w:r>
    </w:p>
    <w:p w14:paraId="78FE2AFD" w14:textId="69B57C78" w:rsidR="007E6826" w:rsidRPr="00F15BBA" w:rsidRDefault="007E6826" w:rsidP="00127480">
      <w:pPr>
        <w:pStyle w:val="Alineje"/>
        <w:ind w:hanging="295"/>
      </w:pPr>
      <w:r w:rsidRPr="00F15BBA">
        <w:t xml:space="preserve">motnja pri </w:t>
      </w:r>
      <w:r w:rsidR="005E4A11" w:rsidRPr="00F15BBA">
        <w:t xml:space="preserve">zagotavljanju storitve </w:t>
      </w:r>
      <w:r w:rsidR="006B4BC6" w:rsidRPr="00F15BBA">
        <w:t>iz te točke</w:t>
      </w:r>
      <w:r w:rsidRPr="00F15BBA">
        <w:t xml:space="preserve"> ima vpliv na območju Republike Slovenije.</w:t>
      </w:r>
    </w:p>
    <w:p w14:paraId="49C43448" w14:textId="77777777" w:rsidR="00F12A82" w:rsidRPr="00CF5C25" w:rsidRDefault="00F12A82" w:rsidP="00F12A82">
      <w:pPr>
        <w:pStyle w:val="leni"/>
        <w:rPr>
          <w:rStyle w:val="Bodytext3"/>
          <w:rFonts w:ascii="Arial" w:hAnsi="Arial" w:cs="Arial"/>
          <w:b/>
          <w:bCs/>
          <w:sz w:val="22"/>
          <w:szCs w:val="22"/>
        </w:rPr>
      </w:pPr>
      <w:r w:rsidRPr="00BA196F">
        <w:rPr>
          <w:rStyle w:val="Bodytext3"/>
          <w:rFonts w:ascii="Arial" w:hAnsi="Arial" w:cs="Arial"/>
          <w:b/>
          <w:bCs/>
          <w:sz w:val="22"/>
          <w:szCs w:val="22"/>
        </w:rPr>
        <w:t>člen</w:t>
      </w:r>
      <w:r>
        <w:rPr>
          <w:rStyle w:val="Bodytext3"/>
          <w:rFonts w:ascii="Arial" w:hAnsi="Arial" w:cs="Arial"/>
          <w:b/>
          <w:bCs/>
          <w:sz w:val="22"/>
          <w:szCs w:val="22"/>
        </w:rPr>
        <w:tab/>
      </w:r>
    </w:p>
    <w:p w14:paraId="0716781D" w14:textId="77777777" w:rsidR="00F12A82" w:rsidRPr="00AE01DA" w:rsidRDefault="00F12A82" w:rsidP="00F12A82">
      <w:pPr>
        <w:pStyle w:val="leninaslov"/>
        <w:rPr>
          <w:rStyle w:val="Bodytext3"/>
          <w:rFonts w:ascii="Arial" w:hAnsi="Arial" w:cs="Arial"/>
          <w:b/>
          <w:bCs/>
          <w:sz w:val="22"/>
          <w:szCs w:val="22"/>
          <w:lang w:eastAsia="en-US"/>
        </w:rPr>
      </w:pPr>
      <w:r w:rsidRPr="00AE01DA">
        <w:rPr>
          <w:rStyle w:val="Bodytext3"/>
          <w:rFonts w:ascii="Arial" w:hAnsi="Arial" w:cs="Arial"/>
          <w:b/>
          <w:sz w:val="22"/>
          <w:szCs w:val="22"/>
        </w:rPr>
        <w:t>(dejavnik</w:t>
      </w:r>
      <w:r w:rsidRPr="00AE01DA">
        <w:rPr>
          <w:rStyle w:val="Bodytext3"/>
          <w:rFonts w:ascii="Arial" w:hAnsi="Arial" w:cs="Arial"/>
          <w:b/>
          <w:bCs/>
          <w:sz w:val="22"/>
          <w:szCs w:val="22"/>
        </w:rPr>
        <w:t>i na področju digitalne infrastrukture)</w:t>
      </w:r>
    </w:p>
    <w:p w14:paraId="040AAEBB" w14:textId="77777777" w:rsidR="00F12A82" w:rsidRPr="004B285C" w:rsidRDefault="00F12A82" w:rsidP="00F12A82">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Dejavniki za bistvene storitve iz priloge 1:</w:t>
      </w:r>
    </w:p>
    <w:p w14:paraId="28DDE645" w14:textId="77777777" w:rsidR="00F12A82" w:rsidRPr="00BA196F" w:rsidRDefault="00F12A82" w:rsidP="00F12A82">
      <w:pPr>
        <w:pStyle w:val="Odstavekseznama"/>
        <w:spacing w:before="240" w:after="120" w:line="300" w:lineRule="exact"/>
        <w:ind w:left="425"/>
        <w:jc w:val="both"/>
        <w:rPr>
          <w:rFonts w:ascii="Arial" w:hAnsi="Arial" w:cs="Arial"/>
        </w:rPr>
      </w:pPr>
      <w:r w:rsidRPr="00AE01DA">
        <w:rPr>
          <w:rFonts w:ascii="Arial" w:hAnsi="Arial" w:cs="Arial"/>
        </w:rPr>
        <w:t>1.</w:t>
      </w:r>
      <w:r w:rsidRPr="00BA196F">
        <w:rPr>
          <w:rFonts w:ascii="Arial" w:hAnsi="Arial" w:cs="Arial"/>
        </w:rPr>
        <w:t>Telekomunikacijske dejavnosti po vodih (storitev stičišč omrežij):</w:t>
      </w:r>
    </w:p>
    <w:p w14:paraId="63D7B098" w14:textId="0A6C0051" w:rsidR="00F12A82" w:rsidRPr="00BA196F" w:rsidRDefault="00F12A82" w:rsidP="00F12A82">
      <w:pPr>
        <w:pStyle w:val="Alineje"/>
        <w:ind w:hanging="295"/>
      </w:pPr>
      <w:r w:rsidRPr="00BA196F">
        <w:t>motnja pri zagotavljanju storitv</w:t>
      </w:r>
      <w:r w:rsidR="005E4A11">
        <w:t>e</w:t>
      </w:r>
      <w:r w:rsidRPr="00BA196F">
        <w:t xml:space="preserve"> </w:t>
      </w:r>
      <w:r>
        <w:t xml:space="preserve">iz te točke </w:t>
      </w:r>
      <w:r w:rsidRPr="00BA196F">
        <w:t>bi lahko prizadela več kot 100.000 uporabnikov;</w:t>
      </w:r>
    </w:p>
    <w:p w14:paraId="649E94A7" w14:textId="2B26F3F6" w:rsidR="00F12A82" w:rsidRPr="00BA196F" w:rsidRDefault="00F12A82" w:rsidP="00F12A82">
      <w:pPr>
        <w:pStyle w:val="Alineje"/>
        <w:ind w:hanging="295"/>
      </w:pPr>
      <w:r w:rsidRPr="00BA196F">
        <w:t xml:space="preserve">incident lahko povzroči prekinitev </w:t>
      </w:r>
      <w:r w:rsidR="005E4A11">
        <w:t xml:space="preserve">zagotavljanja </w:t>
      </w:r>
      <w:r w:rsidRPr="00BA196F">
        <w:t>storitv</w:t>
      </w:r>
      <w:r>
        <w:t>e</w:t>
      </w:r>
      <w:r w:rsidRPr="00BA196F">
        <w:t xml:space="preserve"> iz </w:t>
      </w:r>
      <w:r>
        <w:t>te točke</w:t>
      </w:r>
      <w:r w:rsidRPr="00BA196F">
        <w:t xml:space="preserve"> za več kot </w:t>
      </w:r>
      <w:r>
        <w:t>šest</w:t>
      </w:r>
      <w:r w:rsidRPr="00BA196F">
        <w:t xml:space="preserve"> ur;</w:t>
      </w:r>
    </w:p>
    <w:p w14:paraId="32B9B7EA" w14:textId="5A20A5C7" w:rsidR="00F12A82" w:rsidRPr="00BA196F" w:rsidRDefault="00F12A82" w:rsidP="00F12A82">
      <w:pPr>
        <w:pStyle w:val="Alineje"/>
        <w:ind w:hanging="295"/>
      </w:pPr>
      <w:r w:rsidRPr="00BA196F">
        <w:t xml:space="preserve">motnja pri </w:t>
      </w:r>
      <w:r w:rsidR="005E4A11">
        <w:t>zagotavljanju storitv</w:t>
      </w:r>
      <w:r w:rsidR="00F15BBA">
        <w:t>e</w:t>
      </w:r>
      <w:r w:rsidR="005E4A11">
        <w:t xml:space="preserve"> </w:t>
      </w:r>
      <w:r w:rsidRPr="00BA196F">
        <w:t>iz</w:t>
      </w:r>
      <w:r>
        <w:t xml:space="preserve"> te točke</w:t>
      </w:r>
      <w:r w:rsidRPr="00BA196F">
        <w:t xml:space="preserve"> ima vpliv na območju Republike Slovenije.</w:t>
      </w:r>
    </w:p>
    <w:p w14:paraId="19D15F68" w14:textId="42E13E22" w:rsidR="00F12A82" w:rsidRPr="00BA196F" w:rsidRDefault="00F12A82" w:rsidP="00F12A82">
      <w:pPr>
        <w:pStyle w:val="Odstavekseznama"/>
        <w:spacing w:before="240" w:after="120" w:line="300" w:lineRule="exact"/>
        <w:ind w:left="425"/>
        <w:jc w:val="both"/>
        <w:rPr>
          <w:rFonts w:ascii="Arial" w:hAnsi="Arial" w:cs="Arial"/>
        </w:rPr>
      </w:pPr>
      <w:r w:rsidRPr="00BA196F">
        <w:rPr>
          <w:rFonts w:ascii="Arial" w:hAnsi="Arial" w:cs="Arial"/>
        </w:rPr>
        <w:t>2. Telekomunikacijske dejavnosti po vodih (storitv</w:t>
      </w:r>
      <w:r w:rsidR="005E4A11">
        <w:rPr>
          <w:rFonts w:ascii="Arial" w:hAnsi="Arial" w:cs="Arial"/>
        </w:rPr>
        <w:t>e</w:t>
      </w:r>
      <w:r w:rsidRPr="00BA196F">
        <w:rPr>
          <w:rFonts w:ascii="Arial" w:hAnsi="Arial" w:cs="Arial"/>
        </w:rPr>
        <w:t xml:space="preserve"> sistema domenskih imen</w:t>
      </w:r>
      <w:r>
        <w:rPr>
          <w:rFonts w:ascii="Arial" w:hAnsi="Arial" w:cs="Arial"/>
        </w:rPr>
        <w:t>, vključno s storitvijo sistema domenskih imen najvišje ravni</w:t>
      </w:r>
      <w:r w:rsidR="005E4A11">
        <w:rPr>
          <w:rFonts w:ascii="Arial" w:hAnsi="Arial" w:cs="Arial"/>
        </w:rPr>
        <w:t>)</w:t>
      </w:r>
      <w:r w:rsidRPr="00BA196F">
        <w:rPr>
          <w:rFonts w:ascii="Arial" w:hAnsi="Arial" w:cs="Arial"/>
        </w:rPr>
        <w:t>:</w:t>
      </w:r>
    </w:p>
    <w:p w14:paraId="1045D2A1" w14:textId="0A2C906F" w:rsidR="00F12A82" w:rsidRPr="00BA196F" w:rsidRDefault="00F12A82" w:rsidP="00F12A82">
      <w:pPr>
        <w:pStyle w:val="Alineje"/>
        <w:ind w:hanging="295"/>
      </w:pPr>
      <w:r w:rsidRPr="00BA196F">
        <w:t>motnja pri zagotavljanju storit</w:t>
      </w:r>
      <w:r>
        <w:t>e</w:t>
      </w:r>
      <w:r w:rsidRPr="00BA196F">
        <w:t>v</w:t>
      </w:r>
      <w:r>
        <w:t xml:space="preserve"> iz te točke</w:t>
      </w:r>
      <w:r w:rsidRPr="00BA196F">
        <w:t xml:space="preserve"> bi lahko prizadela več kot 100.000 uporabnikov;</w:t>
      </w:r>
    </w:p>
    <w:p w14:paraId="61AE26A7" w14:textId="20A7D334" w:rsidR="00F12A82" w:rsidRPr="00F15BBA" w:rsidRDefault="00F12A82" w:rsidP="00F12A82">
      <w:pPr>
        <w:pStyle w:val="Alineje"/>
        <w:ind w:hanging="295"/>
      </w:pPr>
      <w:r w:rsidRPr="00F15BBA">
        <w:t xml:space="preserve">incident lahko povzroči prekinitev </w:t>
      </w:r>
      <w:r w:rsidR="005E4A11" w:rsidRPr="00F15BBA">
        <w:t xml:space="preserve">zagotavljanja </w:t>
      </w:r>
      <w:r w:rsidRPr="00F15BBA">
        <w:t>storitv</w:t>
      </w:r>
      <w:r w:rsidR="005E4A11" w:rsidRPr="00F15BBA">
        <w:t>e</w:t>
      </w:r>
      <w:r w:rsidRPr="00F15BBA">
        <w:t xml:space="preserve"> sistema domenskih imen najvišje ravni za več kot šest ur ali lahko povzroči prekinitev </w:t>
      </w:r>
      <w:r w:rsidR="005E4A11" w:rsidRPr="00F15BBA">
        <w:t xml:space="preserve">zagotavljanja </w:t>
      </w:r>
      <w:r w:rsidRPr="00F15BBA">
        <w:t>drugih storitev iz te točke za več kot 12 ur;</w:t>
      </w:r>
    </w:p>
    <w:p w14:paraId="710DCF66" w14:textId="739E5AE3" w:rsidR="00F12A82" w:rsidRPr="00BA196F" w:rsidRDefault="00F12A82" w:rsidP="00F12A82">
      <w:pPr>
        <w:pStyle w:val="Alineje"/>
        <w:ind w:hanging="295"/>
      </w:pPr>
      <w:r w:rsidRPr="00BA196F">
        <w:lastRenderedPageBreak/>
        <w:t xml:space="preserve">motnja pri </w:t>
      </w:r>
      <w:r w:rsidR="005E4A11">
        <w:t xml:space="preserve">zagotavljanju storitev </w:t>
      </w:r>
      <w:r w:rsidRPr="00BA196F">
        <w:t>iz</w:t>
      </w:r>
      <w:r>
        <w:t xml:space="preserve"> te točke</w:t>
      </w:r>
      <w:r w:rsidRPr="00BA196F">
        <w:t xml:space="preserve"> ima vpliv na območju Republike Slovenije.</w:t>
      </w:r>
    </w:p>
    <w:p w14:paraId="39DA6A20" w14:textId="77777777" w:rsidR="00F12A82" w:rsidRPr="00BA196F" w:rsidRDefault="00F12A82" w:rsidP="00F12A82">
      <w:pPr>
        <w:pStyle w:val="Odstavekseznama"/>
        <w:spacing w:before="240" w:after="120" w:line="300" w:lineRule="exact"/>
        <w:ind w:left="425"/>
        <w:jc w:val="both"/>
        <w:rPr>
          <w:rFonts w:ascii="Arial" w:hAnsi="Arial" w:cs="Arial"/>
        </w:rPr>
      </w:pPr>
      <w:r w:rsidRPr="00BA196F">
        <w:rPr>
          <w:rFonts w:ascii="Arial" w:hAnsi="Arial" w:cs="Arial"/>
        </w:rPr>
        <w:t>3. Telekomunikacijske dejavnosti po vodih (storitev registra domenskih imen najvišje ravni):</w:t>
      </w:r>
    </w:p>
    <w:p w14:paraId="0B262106" w14:textId="49EA6344" w:rsidR="00F12A82" w:rsidRPr="00BA196F" w:rsidRDefault="00F12A82" w:rsidP="00F12A82">
      <w:pPr>
        <w:pStyle w:val="Alineje"/>
        <w:ind w:hanging="295"/>
      </w:pPr>
      <w:r w:rsidRPr="00BA196F">
        <w:t>motnja pri zagotavljanju storitv</w:t>
      </w:r>
      <w:r>
        <w:t>e iz te točke</w:t>
      </w:r>
      <w:r w:rsidRPr="00BA196F">
        <w:t xml:space="preserve"> bi lahko prizadela več kot 100.000 uporabnikov;</w:t>
      </w:r>
    </w:p>
    <w:p w14:paraId="50CD9D06" w14:textId="50BBD06A" w:rsidR="00F12A82" w:rsidRPr="00BA196F" w:rsidRDefault="00F12A82" w:rsidP="00F12A82">
      <w:pPr>
        <w:pStyle w:val="Alineje"/>
        <w:ind w:hanging="295"/>
      </w:pPr>
      <w:r w:rsidRPr="00BA196F">
        <w:t xml:space="preserve">incident lahko povzroči prekinitev </w:t>
      </w:r>
      <w:r w:rsidR="008B1B09">
        <w:t xml:space="preserve">zagotavljanja </w:t>
      </w:r>
      <w:r w:rsidRPr="00BA196F">
        <w:t>storitv</w:t>
      </w:r>
      <w:r>
        <w:t>e iz te točke</w:t>
      </w:r>
      <w:r w:rsidRPr="00BA196F">
        <w:t xml:space="preserve"> za več kot 24 ur;</w:t>
      </w:r>
    </w:p>
    <w:p w14:paraId="7B0DD1B5" w14:textId="76D748B7" w:rsidR="00F12A82" w:rsidRDefault="00F12A82" w:rsidP="00F12A82">
      <w:pPr>
        <w:pStyle w:val="Alineje"/>
        <w:ind w:hanging="295"/>
      </w:pPr>
      <w:r w:rsidRPr="00BA196F">
        <w:t xml:space="preserve">motnja pri </w:t>
      </w:r>
      <w:r w:rsidR="008B1B09">
        <w:t xml:space="preserve">zagotavljanju storitve </w:t>
      </w:r>
      <w:r w:rsidRPr="00BA196F">
        <w:t xml:space="preserve">iz </w:t>
      </w:r>
      <w:r>
        <w:t>te točke</w:t>
      </w:r>
      <w:r w:rsidRPr="00BA196F">
        <w:t xml:space="preserve"> ima vpliv na območju Republike Slovenije.</w:t>
      </w:r>
    </w:p>
    <w:p w14:paraId="5C33077C" w14:textId="77777777" w:rsidR="00F12A82" w:rsidRPr="00CF5C25" w:rsidRDefault="00F12A82" w:rsidP="00F12A82">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2CB30E45" w14:textId="77777777" w:rsidR="00F12A82" w:rsidRPr="00AE01DA" w:rsidRDefault="00F12A82" w:rsidP="00F12A82">
      <w:pPr>
        <w:pStyle w:val="leninaslov"/>
        <w:rPr>
          <w:rStyle w:val="Bodytext3"/>
          <w:rFonts w:ascii="Arial" w:hAnsi="Arial" w:cs="Arial"/>
          <w:b/>
          <w:sz w:val="22"/>
          <w:szCs w:val="22"/>
        </w:rPr>
      </w:pPr>
      <w:r w:rsidRPr="00AE01DA">
        <w:rPr>
          <w:rStyle w:val="Bodytext3"/>
          <w:rFonts w:ascii="Arial" w:hAnsi="Arial" w:cs="Arial"/>
          <w:b/>
          <w:sz w:val="22"/>
          <w:szCs w:val="22"/>
        </w:rPr>
        <w:t xml:space="preserve">(dejavniki na področju oskrbe s pitno </w:t>
      </w:r>
      <w:r w:rsidRPr="006C72A6">
        <w:rPr>
          <w:rStyle w:val="Bodytext3"/>
          <w:rFonts w:ascii="Arial" w:hAnsi="Arial" w:cs="Arial"/>
          <w:b/>
          <w:bCs/>
          <w:sz w:val="22"/>
          <w:szCs w:val="22"/>
        </w:rPr>
        <w:t>vodo</w:t>
      </w:r>
      <w:r w:rsidRPr="00AE01DA">
        <w:rPr>
          <w:rStyle w:val="Bodytext3"/>
          <w:rFonts w:ascii="Arial" w:hAnsi="Arial" w:cs="Arial"/>
          <w:b/>
          <w:sz w:val="22"/>
          <w:szCs w:val="22"/>
        </w:rPr>
        <w:t xml:space="preserve"> in njene distribucije)</w:t>
      </w:r>
    </w:p>
    <w:p w14:paraId="36013CD7" w14:textId="77777777" w:rsidR="0037353E" w:rsidRPr="004B285C" w:rsidRDefault="0037353E" w:rsidP="0037353E">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Dejavniki za bistvene storitve iz priloge 1:</w:t>
      </w:r>
    </w:p>
    <w:p w14:paraId="6C3727F5" w14:textId="77777777" w:rsidR="00F12A82" w:rsidRPr="004B285C" w:rsidRDefault="00F12A82" w:rsidP="00F12A82">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Zbiranje, prečiščevanje in distribucija vode (zbiranje, prečiščevanje in distribucija vode za gospodinjstva):</w:t>
      </w:r>
    </w:p>
    <w:p w14:paraId="1B04D95E" w14:textId="226E4A45" w:rsidR="00F12A82" w:rsidRPr="00BA196F" w:rsidRDefault="00F12A82" w:rsidP="00F12A82">
      <w:pPr>
        <w:pStyle w:val="Alineje"/>
        <w:ind w:hanging="295"/>
      </w:pPr>
      <w:r w:rsidRPr="00BA196F">
        <w:t xml:space="preserve">motnja pri </w:t>
      </w:r>
      <w:r w:rsidR="00E85E34">
        <w:t xml:space="preserve">zagotavljanju </w:t>
      </w:r>
      <w:r>
        <w:t>storit</w:t>
      </w:r>
      <w:r w:rsidR="00E85E34">
        <w:t>e</w:t>
      </w:r>
      <w:r>
        <w:t xml:space="preserve">v iz te točke </w:t>
      </w:r>
      <w:r w:rsidRPr="00BA196F">
        <w:t>bi lahko prizadela več kot 100.000 uporabnikov</w:t>
      </w:r>
      <w:r w:rsidR="00141C42">
        <w:t xml:space="preserve"> (obvezen dejavnik)</w:t>
      </w:r>
      <w:r w:rsidRPr="00BA196F">
        <w:t>;</w:t>
      </w:r>
    </w:p>
    <w:p w14:paraId="2413AC43" w14:textId="3425147D" w:rsidR="00F12A82" w:rsidRPr="00BA196F" w:rsidRDefault="00F12A82" w:rsidP="00F12A82">
      <w:pPr>
        <w:pStyle w:val="Alineje"/>
        <w:ind w:hanging="295"/>
      </w:pPr>
      <w:r w:rsidRPr="00BA196F">
        <w:t xml:space="preserve">incident lahko povzroči prekinitev </w:t>
      </w:r>
      <w:r w:rsidR="00E85E34">
        <w:t xml:space="preserve">zagotavljanja </w:t>
      </w:r>
      <w:r w:rsidRPr="00BA196F">
        <w:t xml:space="preserve">storitev iz </w:t>
      </w:r>
      <w:r>
        <w:t>te točke</w:t>
      </w:r>
      <w:r w:rsidRPr="00BA196F">
        <w:t xml:space="preserve"> za več kot teden dni;</w:t>
      </w:r>
    </w:p>
    <w:p w14:paraId="21C45A43" w14:textId="6E14D151" w:rsidR="00F12A82" w:rsidRDefault="00F12A82" w:rsidP="00F12A82">
      <w:pPr>
        <w:pStyle w:val="Alineje"/>
        <w:ind w:hanging="295"/>
      </w:pPr>
      <w:r w:rsidRPr="00BA196F">
        <w:t xml:space="preserve">motnja pri </w:t>
      </w:r>
      <w:r w:rsidR="00E85E34">
        <w:t xml:space="preserve">zagotavljanju </w:t>
      </w:r>
      <w:r w:rsidRPr="00BA196F">
        <w:t>storit</w:t>
      </w:r>
      <w:r w:rsidR="00E85E34">
        <w:t>e</w:t>
      </w:r>
      <w:r w:rsidRPr="00BA196F">
        <w:t>v iz</w:t>
      </w:r>
      <w:r>
        <w:t xml:space="preserve"> te točke</w:t>
      </w:r>
      <w:r w:rsidRPr="00BA196F">
        <w:t xml:space="preserve"> ima vpliv na območju</w:t>
      </w:r>
      <w:r>
        <w:t>,</w:t>
      </w:r>
      <w:r w:rsidRPr="00BA196F">
        <w:t xml:space="preserve"> večjem od deset odstotkov površine Republike Slovenije.</w:t>
      </w:r>
    </w:p>
    <w:p w14:paraId="04C7809A" w14:textId="77777777" w:rsidR="00F12A82" w:rsidRPr="00CF5C25" w:rsidRDefault="00F12A82" w:rsidP="00F12A82">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749D59A0" w14:textId="77777777" w:rsidR="00F12A82" w:rsidRPr="006C72A6" w:rsidRDefault="00F12A82" w:rsidP="00F12A82">
      <w:pPr>
        <w:pStyle w:val="leninaslov"/>
        <w:rPr>
          <w:rStyle w:val="Bodytext3"/>
          <w:rFonts w:ascii="Arial" w:hAnsi="Arial" w:cs="Arial"/>
          <w:b/>
          <w:bCs/>
          <w:sz w:val="22"/>
          <w:szCs w:val="22"/>
        </w:rPr>
      </w:pPr>
      <w:r w:rsidRPr="006C72A6">
        <w:rPr>
          <w:rStyle w:val="Bodytext3"/>
          <w:rFonts w:ascii="Arial" w:hAnsi="Arial" w:cs="Arial"/>
          <w:b/>
          <w:bCs/>
          <w:sz w:val="22"/>
          <w:szCs w:val="22"/>
        </w:rPr>
        <w:t>(dejavniki na področju zdravstva)</w:t>
      </w:r>
    </w:p>
    <w:p w14:paraId="53844C7B" w14:textId="77777777" w:rsidR="00F12A82" w:rsidRPr="004B285C" w:rsidRDefault="00F12A82" w:rsidP="00F12A82">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Dejavniki za bistvene storitve iz priloge 1:</w:t>
      </w:r>
    </w:p>
    <w:p w14:paraId="1576E02E" w14:textId="77777777" w:rsidR="00F12A82" w:rsidRPr="00BA196F" w:rsidRDefault="00F12A82" w:rsidP="00F12A82">
      <w:pPr>
        <w:pStyle w:val="Odstavekseznama"/>
        <w:spacing w:before="240" w:after="120" w:line="300" w:lineRule="exact"/>
        <w:ind w:left="425"/>
        <w:jc w:val="both"/>
        <w:rPr>
          <w:rFonts w:ascii="Arial" w:hAnsi="Arial" w:cs="Arial"/>
        </w:rPr>
      </w:pPr>
      <w:r w:rsidRPr="00BA196F">
        <w:rPr>
          <w:rFonts w:ascii="Arial" w:hAnsi="Arial" w:cs="Arial"/>
        </w:rPr>
        <w:t xml:space="preserve">1. Bolnišnična zdravstvena dejavnost (storitve bolnišničnega zdravstvenega varstva, namenjene hospitaliziranim pacientom): </w:t>
      </w:r>
    </w:p>
    <w:p w14:paraId="0C8301DB" w14:textId="03076258" w:rsidR="00F12A82" w:rsidRPr="00BA196F" w:rsidRDefault="00F12A82" w:rsidP="00F12A82">
      <w:pPr>
        <w:pStyle w:val="Alineje"/>
        <w:ind w:hanging="295"/>
      </w:pPr>
      <w:r w:rsidRPr="00BA196F">
        <w:t xml:space="preserve">motnja pri </w:t>
      </w:r>
      <w:r w:rsidR="008B1B09">
        <w:t>zagotavljanju</w:t>
      </w:r>
      <w:r w:rsidR="008B1B09" w:rsidRPr="00BA196F">
        <w:t xml:space="preserve"> </w:t>
      </w:r>
      <w:r w:rsidRPr="00BA196F">
        <w:t>storit</w:t>
      </w:r>
      <w:r w:rsidR="008B1B09">
        <w:t>e</w:t>
      </w:r>
      <w:r w:rsidRPr="00BA196F">
        <w:t xml:space="preserve">v </w:t>
      </w:r>
      <w:r>
        <w:t xml:space="preserve">iz te točke </w:t>
      </w:r>
      <w:r w:rsidRPr="00BA196F">
        <w:t xml:space="preserve">bi lahko prizadela več kot 1.000 </w:t>
      </w:r>
      <w:r>
        <w:t>fizičnih oseb, šteto glede na število postelj pri posameznem izvajalcu te storitve (obvezen dejavnik)</w:t>
      </w:r>
      <w:r w:rsidRPr="00BA196F">
        <w:t>;</w:t>
      </w:r>
    </w:p>
    <w:p w14:paraId="18EAEA6E" w14:textId="0AA98A0F" w:rsidR="00F12A82" w:rsidRPr="00BA196F" w:rsidRDefault="00F12A82" w:rsidP="00F12A82">
      <w:pPr>
        <w:pStyle w:val="Alineje"/>
        <w:ind w:hanging="295"/>
      </w:pPr>
      <w:r w:rsidRPr="00BA196F">
        <w:t xml:space="preserve">incident lahko povzroči prekinitev </w:t>
      </w:r>
      <w:r w:rsidR="008B1B09">
        <w:t xml:space="preserve">zagotavljanje </w:t>
      </w:r>
      <w:r w:rsidRPr="00BA196F">
        <w:t>storit</w:t>
      </w:r>
      <w:r w:rsidR="008B1B09">
        <w:t>e</w:t>
      </w:r>
      <w:r w:rsidRPr="00BA196F">
        <w:t xml:space="preserve">v iz </w:t>
      </w:r>
      <w:r>
        <w:t xml:space="preserve">te točke </w:t>
      </w:r>
      <w:r w:rsidRPr="00BA196F">
        <w:t>za več kot teden dni;</w:t>
      </w:r>
    </w:p>
    <w:p w14:paraId="07303676" w14:textId="2A5B194F" w:rsidR="00F12A82" w:rsidRPr="004B285C" w:rsidRDefault="00F12A82" w:rsidP="00F12A82">
      <w:pPr>
        <w:pStyle w:val="Alineje"/>
        <w:ind w:hanging="295"/>
      </w:pPr>
      <w:r w:rsidRPr="00BA196F">
        <w:t xml:space="preserve">motnja pri </w:t>
      </w:r>
      <w:r w:rsidR="0005321D">
        <w:t xml:space="preserve">zagotavljanju </w:t>
      </w:r>
      <w:r w:rsidRPr="00BA196F">
        <w:t>storit</w:t>
      </w:r>
      <w:r w:rsidR="0005321D">
        <w:t>e</w:t>
      </w:r>
      <w:r w:rsidRPr="00BA196F">
        <w:t xml:space="preserve">v iz </w:t>
      </w:r>
      <w:r>
        <w:t xml:space="preserve">te točke </w:t>
      </w:r>
      <w:r w:rsidRPr="00BA196F">
        <w:t xml:space="preserve"> ima vpliv na območju </w:t>
      </w:r>
      <w:r>
        <w:t>Republike Slovenije</w:t>
      </w:r>
      <w:r w:rsidRPr="00BA196F">
        <w:t>.</w:t>
      </w:r>
    </w:p>
    <w:p w14:paraId="5FA5FEB1" w14:textId="77777777" w:rsidR="00F12A82" w:rsidRPr="00BA196F" w:rsidRDefault="00F12A82" w:rsidP="00F12A82">
      <w:pPr>
        <w:pStyle w:val="Odstavekseznama"/>
        <w:spacing w:before="240" w:after="120" w:line="300" w:lineRule="exact"/>
        <w:ind w:left="425"/>
        <w:jc w:val="both"/>
        <w:rPr>
          <w:rFonts w:ascii="Arial" w:hAnsi="Arial" w:cs="Arial"/>
        </w:rPr>
      </w:pPr>
      <w:r w:rsidRPr="00BA196F">
        <w:rPr>
          <w:rFonts w:ascii="Arial" w:hAnsi="Arial" w:cs="Arial"/>
        </w:rPr>
        <w:t>2. Splošna zunajbolnišnična zdravstvena dejavnost (svetovanje, diagnostika in zdravljenje, ki ga opravljajo zdravniki splošne medicine</w:t>
      </w:r>
      <w:r>
        <w:rPr>
          <w:rFonts w:ascii="Arial" w:hAnsi="Arial" w:cs="Arial"/>
        </w:rPr>
        <w:t xml:space="preserve"> ali zdravniki pediatri</w:t>
      </w:r>
      <w:r w:rsidRPr="00BA196F">
        <w:rPr>
          <w:rFonts w:ascii="Arial" w:hAnsi="Arial" w:cs="Arial"/>
        </w:rPr>
        <w:t>):</w:t>
      </w:r>
    </w:p>
    <w:p w14:paraId="7E28C47B" w14:textId="7365E8CD" w:rsidR="00F12A82" w:rsidRPr="00BA196F" w:rsidRDefault="00F12A82" w:rsidP="00F12A82">
      <w:pPr>
        <w:pStyle w:val="Alineje"/>
        <w:ind w:hanging="295"/>
      </w:pPr>
      <w:r w:rsidRPr="00BA196F">
        <w:t xml:space="preserve">motnja pri </w:t>
      </w:r>
      <w:r w:rsidR="00D94CAB">
        <w:t xml:space="preserve">zagotavljanju </w:t>
      </w:r>
      <w:r w:rsidRPr="00BA196F">
        <w:t xml:space="preserve">storitev </w:t>
      </w:r>
      <w:r>
        <w:t xml:space="preserve">iz te točke </w:t>
      </w:r>
      <w:r w:rsidRPr="00BA196F">
        <w:t xml:space="preserve">bi lahko prizadela več kot 100.000 </w:t>
      </w:r>
      <w:r>
        <w:t>fizičnih oseb, šteto glede na število opredeljenih zavarovanih oseb pri posameznem izvajalcu te storitve (obvezen dejavnik)</w:t>
      </w:r>
      <w:r w:rsidRPr="00BA196F">
        <w:t xml:space="preserve">; </w:t>
      </w:r>
    </w:p>
    <w:p w14:paraId="7D06B05F" w14:textId="27A0F9EF" w:rsidR="00F12A82" w:rsidRPr="00BA196F" w:rsidRDefault="00F12A82" w:rsidP="00F12A82">
      <w:pPr>
        <w:pStyle w:val="Alineje"/>
        <w:ind w:hanging="295"/>
      </w:pPr>
      <w:r w:rsidRPr="00BA196F">
        <w:t xml:space="preserve">incident lahko povzroči prekinitev </w:t>
      </w:r>
      <w:r w:rsidR="00D94CAB">
        <w:t xml:space="preserve">zagotavljanja </w:t>
      </w:r>
      <w:r w:rsidRPr="00BA196F">
        <w:t xml:space="preserve">storitev iz </w:t>
      </w:r>
      <w:r>
        <w:t>te točke</w:t>
      </w:r>
      <w:r w:rsidRPr="00BA196F">
        <w:t xml:space="preserve"> za več kot teden dni;</w:t>
      </w:r>
    </w:p>
    <w:p w14:paraId="04A918F0" w14:textId="54E29E9F" w:rsidR="00F12A82" w:rsidRPr="004B285C" w:rsidRDefault="00F12A82" w:rsidP="00F12A82">
      <w:pPr>
        <w:pStyle w:val="Alineje"/>
        <w:ind w:hanging="295"/>
      </w:pPr>
      <w:r w:rsidRPr="00BA196F">
        <w:t xml:space="preserve">motnja pri </w:t>
      </w:r>
      <w:r w:rsidR="00D94CAB">
        <w:t xml:space="preserve">zagotavljanju </w:t>
      </w:r>
      <w:r w:rsidRPr="00BA196F">
        <w:t>storit</w:t>
      </w:r>
      <w:r w:rsidR="00D94CAB">
        <w:t>e</w:t>
      </w:r>
      <w:r w:rsidRPr="00BA196F">
        <w:t xml:space="preserve">v iz </w:t>
      </w:r>
      <w:r>
        <w:t>te točke</w:t>
      </w:r>
      <w:r w:rsidRPr="00BA196F">
        <w:t xml:space="preserve"> ima vpliv na območju </w:t>
      </w:r>
      <w:r>
        <w:t>Republike Slovenije</w:t>
      </w:r>
      <w:r w:rsidRPr="00BA196F">
        <w:t>.</w:t>
      </w:r>
    </w:p>
    <w:p w14:paraId="662E5C5E" w14:textId="77777777" w:rsidR="00F12A82" w:rsidRPr="00BA196F" w:rsidRDefault="00F12A82" w:rsidP="00F12A82">
      <w:pPr>
        <w:pStyle w:val="Odstavekseznama"/>
        <w:spacing w:before="240" w:after="120" w:line="300" w:lineRule="exact"/>
        <w:ind w:left="425"/>
        <w:jc w:val="both"/>
        <w:rPr>
          <w:rFonts w:ascii="Arial" w:hAnsi="Arial" w:cs="Arial"/>
        </w:rPr>
      </w:pPr>
      <w:r w:rsidRPr="00BA196F">
        <w:rPr>
          <w:rFonts w:ascii="Arial" w:hAnsi="Arial" w:cs="Arial"/>
        </w:rPr>
        <w:lastRenderedPageBreak/>
        <w:t>3. Specialistična zunajbolnišnična zdravstvena dejavnost (specialistično svetovanje, diagnostika in zdravljenje):</w:t>
      </w:r>
    </w:p>
    <w:p w14:paraId="1B9A704C" w14:textId="3F2ED2D3" w:rsidR="00F12A82" w:rsidRPr="00BA196F" w:rsidRDefault="00F12A82" w:rsidP="00F12A82">
      <w:pPr>
        <w:pStyle w:val="Alineje"/>
        <w:ind w:hanging="295"/>
      </w:pPr>
      <w:r w:rsidRPr="00BA196F">
        <w:t xml:space="preserve">motnja pri </w:t>
      </w:r>
      <w:r w:rsidR="00D94CAB">
        <w:t xml:space="preserve">zagotavljanju </w:t>
      </w:r>
      <w:r w:rsidRPr="00BA196F">
        <w:t xml:space="preserve">storitev </w:t>
      </w:r>
      <w:r>
        <w:t xml:space="preserve">iz te točke </w:t>
      </w:r>
      <w:r w:rsidRPr="00BA196F">
        <w:t xml:space="preserve">bi lahko prizadela več kot </w:t>
      </w:r>
      <w:r>
        <w:t>4</w:t>
      </w:r>
      <w:r w:rsidRPr="00BA196F">
        <w:t xml:space="preserve">00.000 </w:t>
      </w:r>
      <w:r>
        <w:t>fizičnih oseb, šteto glede na število obiskov pacientov pri posameznem izvajalcu te storitve na letni ravni (obvezen dejavnik)</w:t>
      </w:r>
      <w:r w:rsidRPr="00BA196F">
        <w:t>;</w:t>
      </w:r>
    </w:p>
    <w:p w14:paraId="0ED2C78A" w14:textId="025AC80A" w:rsidR="00F12A82" w:rsidRPr="00BA196F" w:rsidRDefault="00F12A82" w:rsidP="00F12A82">
      <w:pPr>
        <w:pStyle w:val="Alineje"/>
        <w:ind w:hanging="295"/>
      </w:pPr>
      <w:r w:rsidRPr="00BA196F">
        <w:t>incident lahko povzroči prekinitev</w:t>
      </w:r>
      <w:r w:rsidR="00D94CAB">
        <w:t xml:space="preserve"> zagotavljanja</w:t>
      </w:r>
      <w:r w:rsidRPr="00BA196F">
        <w:t xml:space="preserve"> storitev iz </w:t>
      </w:r>
      <w:r>
        <w:t xml:space="preserve">te točke </w:t>
      </w:r>
      <w:r w:rsidRPr="00BA196F">
        <w:t>za več kot teden dni;</w:t>
      </w:r>
    </w:p>
    <w:p w14:paraId="473DA7E3" w14:textId="73CEBE11" w:rsidR="00F12A82" w:rsidRPr="004B285C" w:rsidRDefault="00F12A82" w:rsidP="00F12A82">
      <w:pPr>
        <w:pStyle w:val="Alineje"/>
        <w:ind w:hanging="295"/>
      </w:pPr>
      <w:r w:rsidRPr="00BA196F">
        <w:t xml:space="preserve">motnja pri </w:t>
      </w:r>
      <w:r w:rsidR="00D94CAB">
        <w:t xml:space="preserve">zagotavljanju </w:t>
      </w:r>
      <w:r w:rsidRPr="00BA196F">
        <w:t>storit</w:t>
      </w:r>
      <w:r w:rsidR="00D94CAB">
        <w:t>e</w:t>
      </w:r>
      <w:r w:rsidRPr="00BA196F">
        <w:t xml:space="preserve">v iz </w:t>
      </w:r>
      <w:r>
        <w:t>te točke</w:t>
      </w:r>
      <w:r w:rsidRPr="00BA196F">
        <w:t xml:space="preserve"> ima vpliv na območju </w:t>
      </w:r>
      <w:r>
        <w:t>Republike Slovenije</w:t>
      </w:r>
      <w:r w:rsidRPr="00BA196F">
        <w:t>.</w:t>
      </w:r>
    </w:p>
    <w:p w14:paraId="235E967E" w14:textId="0DDADF2B" w:rsidR="00F12A82" w:rsidRPr="00000AD2" w:rsidRDefault="00F12A82" w:rsidP="00F12A82">
      <w:pPr>
        <w:pStyle w:val="Odstavekseznama"/>
        <w:spacing w:before="240" w:after="120" w:line="300" w:lineRule="exact"/>
        <w:ind w:left="425"/>
        <w:jc w:val="both"/>
        <w:rPr>
          <w:rFonts w:ascii="Arial" w:hAnsi="Arial" w:cs="Arial"/>
        </w:rPr>
      </w:pPr>
      <w:r w:rsidRPr="00000AD2">
        <w:rPr>
          <w:rFonts w:ascii="Arial" w:hAnsi="Arial" w:cs="Arial"/>
        </w:rPr>
        <w:t xml:space="preserve">4. </w:t>
      </w:r>
      <w:r w:rsidRPr="00AE01DA">
        <w:rPr>
          <w:rFonts w:ascii="Arial" w:hAnsi="Arial" w:cs="Arial"/>
          <w:color w:val="000000"/>
        </w:rPr>
        <w:t xml:space="preserve">Trgovina </w:t>
      </w:r>
      <w:r w:rsidRPr="00000AD2">
        <w:rPr>
          <w:rFonts w:ascii="Arial" w:hAnsi="Arial" w:cs="Arial"/>
        </w:rPr>
        <w:t>na</w:t>
      </w:r>
      <w:r w:rsidRPr="00AE01DA">
        <w:rPr>
          <w:rFonts w:ascii="Arial" w:hAnsi="Arial" w:cs="Arial"/>
          <w:color w:val="000000"/>
        </w:rPr>
        <w:t xml:space="preserve"> drobno v specializiranih prodajalnah s farmacevtskimi izdelki (</w:t>
      </w:r>
      <w:r w:rsidRPr="00000AD2">
        <w:rPr>
          <w:rFonts w:ascii="Arial" w:hAnsi="Arial" w:cs="Arial"/>
        </w:rPr>
        <w:t>lekarniška dejavnost</w:t>
      </w:r>
      <w:r w:rsidR="00D94CAB">
        <w:rPr>
          <w:rFonts w:ascii="Arial" w:hAnsi="Arial" w:cs="Arial"/>
        </w:rPr>
        <w:t xml:space="preserve"> –  </w:t>
      </w:r>
      <w:r w:rsidRPr="00000AD2">
        <w:rPr>
          <w:rFonts w:ascii="Arial" w:hAnsi="Arial" w:cs="Arial"/>
        </w:rPr>
        <w:t>izdajanje</w:t>
      </w:r>
      <w:r w:rsidR="00D94CAB">
        <w:rPr>
          <w:rFonts w:ascii="Arial" w:hAnsi="Arial" w:cs="Arial"/>
        </w:rPr>
        <w:t xml:space="preserve"> </w:t>
      </w:r>
      <w:r w:rsidRPr="00000AD2">
        <w:rPr>
          <w:rFonts w:ascii="Arial" w:hAnsi="Arial" w:cs="Arial"/>
        </w:rPr>
        <w:t>zdravil na recept</w:t>
      </w:r>
      <w:r w:rsidRPr="00AE01DA">
        <w:rPr>
          <w:rFonts w:ascii="Arial" w:hAnsi="Arial" w:cs="Arial"/>
          <w:color w:val="000000"/>
        </w:rPr>
        <w:t>):</w:t>
      </w:r>
    </w:p>
    <w:p w14:paraId="7EC0303E" w14:textId="1FD14656" w:rsidR="00F12A82" w:rsidRPr="00BA196F" w:rsidRDefault="00F12A82" w:rsidP="00F12A82">
      <w:pPr>
        <w:pStyle w:val="Alineje"/>
        <w:ind w:hanging="295"/>
      </w:pPr>
      <w:r w:rsidRPr="00BA196F">
        <w:t xml:space="preserve">motnja pri </w:t>
      </w:r>
      <w:r w:rsidR="00D94CAB">
        <w:t xml:space="preserve">zagotavljanju </w:t>
      </w:r>
      <w:r w:rsidRPr="00BA196F">
        <w:t xml:space="preserve">storitev </w:t>
      </w:r>
      <w:r>
        <w:t xml:space="preserve">iz te točke </w:t>
      </w:r>
      <w:r w:rsidRPr="00BA196F">
        <w:t xml:space="preserve">bi lahko prizadela več kot 100.000 </w:t>
      </w:r>
      <w:r>
        <w:t>fizičnih oseb, šteto glede na število dvigov zdravil na recept v obdobju enega meseca pri posameznem izvajalcu teh storitev (obvezen dejavnik)</w:t>
      </w:r>
      <w:r w:rsidRPr="00BA196F">
        <w:t>;</w:t>
      </w:r>
    </w:p>
    <w:p w14:paraId="2E07BDE0" w14:textId="3A840EFC" w:rsidR="00F12A82" w:rsidRPr="00BA196F" w:rsidRDefault="00F12A82" w:rsidP="00F12A82">
      <w:pPr>
        <w:pStyle w:val="Alineje"/>
        <w:ind w:hanging="295"/>
      </w:pPr>
      <w:r w:rsidRPr="00BA196F">
        <w:t xml:space="preserve">incident lahko povzroči prekinitev </w:t>
      </w:r>
      <w:r w:rsidR="00D94CAB">
        <w:t xml:space="preserve">zagotavljanja </w:t>
      </w:r>
      <w:r w:rsidRPr="00BA196F">
        <w:t xml:space="preserve">storitev iz </w:t>
      </w:r>
      <w:r>
        <w:t>te točke</w:t>
      </w:r>
      <w:r w:rsidRPr="00BA196F">
        <w:t xml:space="preserve"> za več kot teden dni;</w:t>
      </w:r>
    </w:p>
    <w:p w14:paraId="7A0BFDE2" w14:textId="65EFFF1F" w:rsidR="00F12A82" w:rsidRPr="00BA196F" w:rsidRDefault="00F12A82" w:rsidP="00F12A82">
      <w:pPr>
        <w:pStyle w:val="Alineje"/>
        <w:ind w:hanging="295"/>
      </w:pPr>
      <w:r w:rsidRPr="00BA196F">
        <w:t xml:space="preserve">motnja pri </w:t>
      </w:r>
      <w:r w:rsidR="00D94CAB">
        <w:t xml:space="preserve">zagotavljanju </w:t>
      </w:r>
      <w:r w:rsidRPr="00BA196F">
        <w:t>storit</w:t>
      </w:r>
      <w:r w:rsidR="00D94CAB">
        <w:t>e</w:t>
      </w:r>
      <w:r w:rsidRPr="00BA196F">
        <w:t xml:space="preserve">v iz </w:t>
      </w:r>
      <w:r>
        <w:t xml:space="preserve">te točke </w:t>
      </w:r>
      <w:r w:rsidRPr="00BA196F">
        <w:t xml:space="preserve">ima vpliv na območju </w:t>
      </w:r>
      <w:r>
        <w:t>Republike Slovenije</w:t>
      </w:r>
      <w:r w:rsidRPr="00BA196F">
        <w:t>.</w:t>
      </w:r>
    </w:p>
    <w:p w14:paraId="3917BA31" w14:textId="77777777" w:rsidR="00F12A82" w:rsidRPr="00F15BBA" w:rsidRDefault="00F12A82" w:rsidP="00F12A82">
      <w:pPr>
        <w:pStyle w:val="Alineje"/>
        <w:numPr>
          <w:ilvl w:val="0"/>
          <w:numId w:val="0"/>
        </w:numPr>
        <w:rPr>
          <w:highlight w:val="yellow"/>
        </w:rPr>
      </w:pPr>
    </w:p>
    <w:p w14:paraId="5E4EC3A3" w14:textId="77777777" w:rsidR="003938EC" w:rsidRPr="006C72A6" w:rsidRDefault="003938EC" w:rsidP="006C72A6">
      <w:pPr>
        <w:pStyle w:val="leni"/>
        <w:rPr>
          <w:rStyle w:val="Bodytext3"/>
          <w:rFonts w:ascii="Arial" w:hAnsi="Arial" w:cs="Arial"/>
          <w:b/>
          <w:bCs/>
          <w:sz w:val="22"/>
          <w:szCs w:val="22"/>
        </w:rPr>
      </w:pPr>
      <w:r w:rsidRPr="006C72A6">
        <w:rPr>
          <w:rStyle w:val="Bodytext3"/>
          <w:rFonts w:ascii="Arial" w:hAnsi="Arial" w:cs="Arial"/>
          <w:b/>
          <w:bCs/>
          <w:sz w:val="22"/>
          <w:szCs w:val="22"/>
        </w:rPr>
        <w:t>člen</w:t>
      </w:r>
    </w:p>
    <w:p w14:paraId="0EB43C41" w14:textId="77777777" w:rsidR="003938EC" w:rsidRPr="00BA196F" w:rsidRDefault="003938EC"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(dejavnik</w:t>
      </w:r>
      <w:r w:rsidR="00E14BB4" w:rsidRPr="00BA196F">
        <w:rPr>
          <w:rStyle w:val="Bodytext3"/>
          <w:rFonts w:ascii="Arial" w:hAnsi="Arial" w:cs="Arial"/>
          <w:b/>
          <w:bCs/>
          <w:sz w:val="22"/>
          <w:szCs w:val="22"/>
        </w:rPr>
        <w:t>i na področju prometa)</w:t>
      </w:r>
    </w:p>
    <w:p w14:paraId="33783CA4" w14:textId="77777777" w:rsidR="00780FA2" w:rsidRPr="004B285C" w:rsidRDefault="00780FA2" w:rsidP="004B285C">
      <w:pPr>
        <w:pStyle w:val="Toke"/>
        <w:numPr>
          <w:ilvl w:val="0"/>
          <w:numId w:val="10"/>
        </w:numPr>
        <w:ind w:left="426"/>
        <w:rPr>
          <w:rStyle w:val="Bodytext3"/>
          <w:rFonts w:ascii="Arial" w:hAnsi="Arial" w:cs="Arial"/>
          <w:b w:val="0"/>
          <w:bCs w:val="0"/>
          <w:sz w:val="22"/>
          <w:szCs w:val="22"/>
        </w:rPr>
      </w:pPr>
      <w:r w:rsidRPr="004B285C">
        <w:rPr>
          <w:rStyle w:val="Bodytext3"/>
          <w:rFonts w:ascii="Arial" w:hAnsi="Arial" w:cs="Arial"/>
          <w:b w:val="0"/>
          <w:bCs w:val="0"/>
          <w:sz w:val="22"/>
          <w:szCs w:val="22"/>
        </w:rPr>
        <w:t xml:space="preserve">Dejavniki na podpodročju zračni promet za bistvene storitve iz priloge 1:  </w:t>
      </w:r>
    </w:p>
    <w:p w14:paraId="26BB2DCE" w14:textId="77777777" w:rsidR="00780FA2" w:rsidRPr="00BA196F" w:rsidRDefault="00780FA2" w:rsidP="004B285C">
      <w:pPr>
        <w:pStyle w:val="Odstavekseznama"/>
        <w:spacing w:before="240" w:after="120" w:line="300" w:lineRule="exact"/>
        <w:ind w:left="425"/>
        <w:jc w:val="both"/>
        <w:rPr>
          <w:rFonts w:ascii="Arial" w:hAnsi="Arial" w:cs="Arial"/>
        </w:rPr>
      </w:pPr>
      <w:r w:rsidRPr="00BA196F">
        <w:rPr>
          <w:rFonts w:ascii="Arial" w:hAnsi="Arial" w:cs="Arial"/>
        </w:rPr>
        <w:t>1.</w:t>
      </w:r>
      <w:r w:rsidR="001F126B" w:rsidRPr="00BA196F">
        <w:rPr>
          <w:rFonts w:ascii="Arial" w:hAnsi="Arial" w:cs="Arial"/>
        </w:rPr>
        <w:t xml:space="preserve"> Potniški zračni promet</w:t>
      </w:r>
      <w:r w:rsidRPr="00BA196F">
        <w:rPr>
          <w:rFonts w:ascii="Arial" w:hAnsi="Arial" w:cs="Arial"/>
        </w:rPr>
        <w:t xml:space="preserve">: </w:t>
      </w:r>
    </w:p>
    <w:p w14:paraId="75D90396" w14:textId="05621551" w:rsidR="00D003DE" w:rsidRPr="00BA196F" w:rsidRDefault="00D003DE" w:rsidP="00127480">
      <w:pPr>
        <w:pStyle w:val="Alineje"/>
        <w:ind w:hanging="295"/>
      </w:pPr>
      <w:r w:rsidRPr="00BA196F">
        <w:t xml:space="preserve">motnja pri </w:t>
      </w:r>
      <w:r w:rsidR="00016EE8">
        <w:t xml:space="preserve">zagotavljanju </w:t>
      </w:r>
      <w:r w:rsidR="009B2353">
        <w:t xml:space="preserve">storitve iz te točke </w:t>
      </w:r>
      <w:r w:rsidRPr="00BA196F">
        <w:t xml:space="preserve">bi prizadela vsaj 2.000 </w:t>
      </w:r>
      <w:r w:rsidR="003C01A6">
        <w:t>fizičnih oseb</w:t>
      </w:r>
      <w:r w:rsidRPr="00BA196F">
        <w:t>;</w:t>
      </w:r>
    </w:p>
    <w:p w14:paraId="216B83D6" w14:textId="70DE91B3" w:rsidR="00D003DE" w:rsidRPr="00127480" w:rsidRDefault="00D003DE" w:rsidP="00127480">
      <w:pPr>
        <w:pStyle w:val="Alineje"/>
        <w:ind w:hanging="295"/>
      </w:pPr>
      <w:r w:rsidRPr="00BA196F">
        <w:t xml:space="preserve">incident lahko onemogoči </w:t>
      </w:r>
      <w:r w:rsidR="00016EE8">
        <w:t xml:space="preserve">zagotavljanje </w:t>
      </w:r>
      <w:r w:rsidR="001B65CD">
        <w:t xml:space="preserve">storitve iz te točke </w:t>
      </w:r>
      <w:r w:rsidRPr="00BA196F">
        <w:t xml:space="preserve">v </w:t>
      </w:r>
      <w:r w:rsidRPr="00127480">
        <w:t xml:space="preserve">zračnem prostoru Republike Slovenije </w:t>
      </w:r>
      <w:r w:rsidRPr="00BA196F">
        <w:t>za več kot 12 ur;</w:t>
      </w:r>
    </w:p>
    <w:p w14:paraId="34AD6369" w14:textId="0013D01D" w:rsidR="004C6541" w:rsidRPr="004B285C" w:rsidRDefault="00D003DE" w:rsidP="004B285C">
      <w:pPr>
        <w:pStyle w:val="Alineje"/>
        <w:ind w:hanging="295"/>
      </w:pPr>
      <w:r w:rsidRPr="00BA196F">
        <w:t xml:space="preserve">motnja pri </w:t>
      </w:r>
      <w:r w:rsidR="00016EE8">
        <w:t xml:space="preserve">zagotavljanju </w:t>
      </w:r>
      <w:r w:rsidR="001B65CD">
        <w:t xml:space="preserve">storitve iz te točke </w:t>
      </w:r>
      <w:r w:rsidRPr="00BA196F">
        <w:t>ima vpliv na območju Republike Slovenije.</w:t>
      </w:r>
    </w:p>
    <w:p w14:paraId="7ACB9599" w14:textId="77777777" w:rsidR="00780FA2" w:rsidRPr="00BA196F" w:rsidRDefault="00780FA2" w:rsidP="004B285C">
      <w:pPr>
        <w:pStyle w:val="Odstavekseznama"/>
        <w:spacing w:before="240" w:after="120" w:line="300" w:lineRule="exact"/>
        <w:ind w:left="425"/>
        <w:jc w:val="both"/>
        <w:rPr>
          <w:rFonts w:ascii="Arial" w:hAnsi="Arial" w:cs="Arial"/>
        </w:rPr>
      </w:pPr>
      <w:r w:rsidRPr="00BA196F">
        <w:rPr>
          <w:rFonts w:ascii="Arial" w:hAnsi="Arial" w:cs="Arial"/>
        </w:rPr>
        <w:t>2.</w:t>
      </w:r>
      <w:r w:rsidR="001F126B" w:rsidRPr="00BA196F">
        <w:rPr>
          <w:rFonts w:ascii="Arial" w:hAnsi="Arial" w:cs="Arial"/>
        </w:rPr>
        <w:t xml:space="preserve"> Tovorni zračni promet</w:t>
      </w:r>
      <w:r w:rsidRPr="00BA196F">
        <w:rPr>
          <w:rFonts w:ascii="Arial" w:hAnsi="Arial" w:cs="Arial"/>
        </w:rPr>
        <w:t>:</w:t>
      </w:r>
    </w:p>
    <w:p w14:paraId="6F370258" w14:textId="58670DCA" w:rsidR="00D003DE" w:rsidRPr="00BA196F" w:rsidRDefault="00D003DE" w:rsidP="00127480">
      <w:pPr>
        <w:pStyle w:val="Alineje"/>
        <w:ind w:hanging="295"/>
      </w:pPr>
      <w:r w:rsidRPr="00BA196F">
        <w:t xml:space="preserve">motnja pri </w:t>
      </w:r>
      <w:r w:rsidR="0040121E">
        <w:t xml:space="preserve">zagotavljanju </w:t>
      </w:r>
      <w:r w:rsidR="009E11B4">
        <w:t xml:space="preserve">storitve iz te točke </w:t>
      </w:r>
      <w:r w:rsidRPr="00BA196F">
        <w:t xml:space="preserve">bi prizadela vsaj </w:t>
      </w:r>
      <w:r w:rsidR="00237620" w:rsidRPr="00BA196F">
        <w:t>1</w:t>
      </w:r>
      <w:r w:rsidRPr="00BA196F">
        <w:t>0.000 uporabnikov;</w:t>
      </w:r>
    </w:p>
    <w:p w14:paraId="2C61DC3C" w14:textId="1021B4BD" w:rsidR="00D003DE" w:rsidRPr="00127480" w:rsidRDefault="00D003DE" w:rsidP="00127480">
      <w:pPr>
        <w:pStyle w:val="Alineje"/>
        <w:ind w:hanging="295"/>
      </w:pPr>
      <w:r w:rsidRPr="00BA196F">
        <w:t xml:space="preserve">incident lahko onemogoči </w:t>
      </w:r>
      <w:r w:rsidR="0040121E">
        <w:t xml:space="preserve">zagotavljanju </w:t>
      </w:r>
      <w:r w:rsidR="009E11B4">
        <w:t xml:space="preserve">storitve iz te točke </w:t>
      </w:r>
      <w:r w:rsidRPr="00BA196F">
        <w:t xml:space="preserve">v </w:t>
      </w:r>
      <w:r w:rsidRPr="00127480">
        <w:t xml:space="preserve">zračnem prostoru Republike Slovenije </w:t>
      </w:r>
      <w:r w:rsidRPr="00BA196F">
        <w:t>za več kot 12 ur;</w:t>
      </w:r>
    </w:p>
    <w:p w14:paraId="414AC3C9" w14:textId="67A2191C" w:rsidR="00D003DE" w:rsidRPr="004B285C" w:rsidRDefault="00D003DE" w:rsidP="004B285C">
      <w:pPr>
        <w:pStyle w:val="Alineje"/>
        <w:ind w:hanging="295"/>
      </w:pPr>
      <w:r w:rsidRPr="00BA196F">
        <w:t xml:space="preserve">motnja pri </w:t>
      </w:r>
      <w:r w:rsidR="0040121E">
        <w:t xml:space="preserve">zagotavljanju </w:t>
      </w:r>
      <w:r w:rsidR="009E11B4">
        <w:t xml:space="preserve">storitve iz te točke </w:t>
      </w:r>
      <w:r w:rsidRPr="00BA196F">
        <w:t>ima vpliv na območju Republike Slovenije.</w:t>
      </w:r>
    </w:p>
    <w:p w14:paraId="6C45D5A0" w14:textId="77777777" w:rsidR="00780FA2" w:rsidRPr="00BA196F" w:rsidRDefault="00780FA2" w:rsidP="004B285C">
      <w:pPr>
        <w:pStyle w:val="Odstavekseznama"/>
        <w:spacing w:before="240" w:after="120" w:line="300" w:lineRule="exact"/>
        <w:ind w:left="425"/>
        <w:jc w:val="both"/>
        <w:rPr>
          <w:rFonts w:ascii="Arial" w:hAnsi="Arial" w:cs="Arial"/>
        </w:rPr>
      </w:pPr>
      <w:r w:rsidRPr="00BA196F">
        <w:rPr>
          <w:rFonts w:ascii="Arial" w:hAnsi="Arial" w:cs="Arial"/>
        </w:rPr>
        <w:t>3.</w:t>
      </w:r>
      <w:r w:rsidR="001F126B" w:rsidRPr="00BA196F">
        <w:rPr>
          <w:rFonts w:ascii="Arial" w:hAnsi="Arial" w:cs="Arial"/>
        </w:rPr>
        <w:t xml:space="preserve"> Spremljajoče storitvene dejavnosti v zračnem prometu</w:t>
      </w:r>
      <w:r w:rsidR="00480339" w:rsidRPr="00BA196F">
        <w:rPr>
          <w:rFonts w:ascii="Arial" w:hAnsi="Arial" w:cs="Arial"/>
        </w:rPr>
        <w:t xml:space="preserve"> (obratovanje letaliških terminalov in podobnih</w:t>
      </w:r>
      <w:r w:rsidR="00D67E7E" w:rsidRPr="00BA196F">
        <w:rPr>
          <w:rFonts w:ascii="Arial" w:hAnsi="Arial" w:cs="Arial"/>
        </w:rPr>
        <w:t xml:space="preserve"> objektov, obratovanje letališč, </w:t>
      </w:r>
      <w:r w:rsidR="00480339" w:rsidRPr="00BA196F">
        <w:rPr>
          <w:rFonts w:ascii="Arial" w:hAnsi="Arial" w:cs="Arial"/>
        </w:rPr>
        <w:t>kontrola zračnega prometa</w:t>
      </w:r>
      <w:r w:rsidR="00D67E7E" w:rsidRPr="00BA196F">
        <w:rPr>
          <w:rFonts w:ascii="Arial" w:hAnsi="Arial" w:cs="Arial"/>
        </w:rPr>
        <w:t xml:space="preserve"> in</w:t>
      </w:r>
      <w:r w:rsidR="00480339" w:rsidRPr="00BA196F">
        <w:rPr>
          <w:rFonts w:ascii="Arial" w:hAnsi="Arial" w:cs="Arial"/>
        </w:rPr>
        <w:t xml:space="preserve"> dejavnost služb na letališčih</w:t>
      </w:r>
      <w:r w:rsidR="00D67E7E" w:rsidRPr="00BA196F">
        <w:rPr>
          <w:rFonts w:ascii="Arial" w:hAnsi="Arial" w:cs="Arial"/>
        </w:rPr>
        <w:t>, vključno s protipožarno varnostjo)</w:t>
      </w:r>
      <w:r w:rsidRPr="00BA196F">
        <w:rPr>
          <w:rFonts w:ascii="Arial" w:hAnsi="Arial" w:cs="Arial"/>
        </w:rPr>
        <w:t>:</w:t>
      </w:r>
    </w:p>
    <w:p w14:paraId="4E2152A3" w14:textId="2D721E9A" w:rsidR="00DA18FD" w:rsidRPr="00BA196F" w:rsidRDefault="00DA18FD" w:rsidP="00127480">
      <w:pPr>
        <w:pStyle w:val="Alineje"/>
        <w:ind w:hanging="295"/>
      </w:pPr>
      <w:r w:rsidRPr="00BA196F">
        <w:t xml:space="preserve">motnja pri </w:t>
      </w:r>
      <w:r w:rsidR="0040121E">
        <w:t>zagotavljanju storitev</w:t>
      </w:r>
      <w:r w:rsidRPr="00BA196F">
        <w:t xml:space="preserve"> </w:t>
      </w:r>
      <w:r w:rsidR="001053D7">
        <w:t xml:space="preserve">iz te točke </w:t>
      </w:r>
      <w:r w:rsidRPr="00BA196F">
        <w:t xml:space="preserve">bi prizadela vsaj </w:t>
      </w:r>
      <w:r w:rsidR="00D003DE" w:rsidRPr="00BA196F">
        <w:t>2.</w:t>
      </w:r>
      <w:r w:rsidRPr="00BA196F">
        <w:t>000 uporabnikov;</w:t>
      </w:r>
    </w:p>
    <w:p w14:paraId="6F6C0643" w14:textId="0EE72679" w:rsidR="00DA18FD" w:rsidRPr="00127480" w:rsidRDefault="00DA18FD" w:rsidP="00127480">
      <w:pPr>
        <w:pStyle w:val="Alineje"/>
        <w:ind w:hanging="295"/>
      </w:pPr>
      <w:r w:rsidRPr="00BA196F">
        <w:t xml:space="preserve">incident lahko onemogoči </w:t>
      </w:r>
      <w:r w:rsidR="0040121E">
        <w:t xml:space="preserve">zagotavljanje storitev </w:t>
      </w:r>
      <w:r w:rsidR="001053D7">
        <w:t>iz te točke</w:t>
      </w:r>
      <w:r w:rsidR="001053D7" w:rsidRPr="00BA196F">
        <w:t xml:space="preserve"> </w:t>
      </w:r>
      <w:r w:rsidR="00FA0D27" w:rsidRPr="00BA196F">
        <w:t xml:space="preserve">v </w:t>
      </w:r>
      <w:r w:rsidR="00FA0D27" w:rsidRPr="00127480">
        <w:t xml:space="preserve">zračnem prostoru Republike Slovenije </w:t>
      </w:r>
      <w:r w:rsidR="00FA0D27" w:rsidRPr="00BA196F">
        <w:t>za več kot 12 ur</w:t>
      </w:r>
      <w:r w:rsidRPr="00BA196F">
        <w:t>;</w:t>
      </w:r>
    </w:p>
    <w:p w14:paraId="1E392A62" w14:textId="0C734DB7" w:rsidR="00DA18FD" w:rsidRPr="00BA196F" w:rsidRDefault="00DA18FD" w:rsidP="00127480">
      <w:pPr>
        <w:pStyle w:val="Alineje"/>
        <w:ind w:hanging="295"/>
      </w:pPr>
      <w:r w:rsidRPr="00BA196F">
        <w:t xml:space="preserve">motnja pri </w:t>
      </w:r>
      <w:r w:rsidR="0040121E">
        <w:t>zagotavljanju storitev</w:t>
      </w:r>
      <w:r w:rsidRPr="00BA196F">
        <w:t xml:space="preserve"> </w:t>
      </w:r>
      <w:r w:rsidR="004D658B">
        <w:t>iz te točke</w:t>
      </w:r>
      <w:r w:rsidR="004D658B" w:rsidRPr="00BA196F">
        <w:t xml:space="preserve"> </w:t>
      </w:r>
      <w:r w:rsidRPr="00BA196F">
        <w:t xml:space="preserve">ima vpliv na </w:t>
      </w:r>
      <w:r w:rsidR="00FA0D27" w:rsidRPr="00BA196F">
        <w:t>območju</w:t>
      </w:r>
      <w:r w:rsidRPr="00BA196F">
        <w:t xml:space="preserve"> Republike Slovenije.</w:t>
      </w:r>
    </w:p>
    <w:p w14:paraId="121BB6C3" w14:textId="77777777" w:rsidR="00AE01DA" w:rsidRPr="00BA196F" w:rsidRDefault="00AE01DA" w:rsidP="00AE01DA">
      <w:pPr>
        <w:pStyle w:val="Odstavekseznama"/>
        <w:ind w:left="1440"/>
        <w:jc w:val="both"/>
        <w:rPr>
          <w:rFonts w:ascii="Arial" w:hAnsi="Arial" w:cs="Arial"/>
        </w:rPr>
      </w:pPr>
    </w:p>
    <w:p w14:paraId="4C3F236B" w14:textId="77777777" w:rsidR="00780FA2" w:rsidRPr="006C72A6" w:rsidRDefault="00780FA2" w:rsidP="004B285C">
      <w:pPr>
        <w:pStyle w:val="Toke"/>
        <w:numPr>
          <w:ilvl w:val="0"/>
          <w:numId w:val="10"/>
        </w:numPr>
        <w:ind w:left="426"/>
        <w:rPr>
          <w:rStyle w:val="Bodytext3"/>
          <w:rFonts w:ascii="Arial" w:hAnsi="Arial" w:cs="Arial"/>
          <w:b w:val="0"/>
          <w:bCs w:val="0"/>
          <w:sz w:val="22"/>
          <w:szCs w:val="22"/>
        </w:rPr>
      </w:pPr>
      <w:r w:rsidRPr="006C72A6">
        <w:rPr>
          <w:rStyle w:val="Bodytext3"/>
          <w:rFonts w:ascii="Arial" w:hAnsi="Arial" w:cs="Arial"/>
          <w:b w:val="0"/>
          <w:bCs w:val="0"/>
          <w:sz w:val="22"/>
          <w:szCs w:val="22"/>
        </w:rPr>
        <w:t xml:space="preserve">Dejavniki na podpodročju </w:t>
      </w:r>
      <w:r w:rsidR="001C7B73" w:rsidRPr="006C72A6">
        <w:rPr>
          <w:rStyle w:val="Bodytext3"/>
          <w:rFonts w:ascii="Arial" w:hAnsi="Arial" w:cs="Arial"/>
          <w:b w:val="0"/>
          <w:bCs w:val="0"/>
          <w:sz w:val="22"/>
          <w:szCs w:val="22"/>
        </w:rPr>
        <w:t xml:space="preserve">železniški promet </w:t>
      </w:r>
      <w:r w:rsidRPr="006C72A6">
        <w:rPr>
          <w:rStyle w:val="Bodytext3"/>
          <w:rFonts w:ascii="Arial" w:hAnsi="Arial" w:cs="Arial"/>
          <w:b w:val="0"/>
          <w:bCs w:val="0"/>
          <w:sz w:val="22"/>
          <w:szCs w:val="22"/>
        </w:rPr>
        <w:t xml:space="preserve">za bistvene storitve iz priloge 1: </w:t>
      </w:r>
    </w:p>
    <w:p w14:paraId="2D3E8BC6" w14:textId="77777777" w:rsidR="00780FA2" w:rsidRPr="00BA196F" w:rsidRDefault="00780FA2" w:rsidP="004B285C">
      <w:pPr>
        <w:pStyle w:val="Odstavekseznama"/>
        <w:spacing w:before="240" w:after="120" w:line="300" w:lineRule="exact"/>
        <w:ind w:left="425"/>
        <w:jc w:val="both"/>
        <w:rPr>
          <w:rFonts w:ascii="Arial" w:hAnsi="Arial" w:cs="Arial"/>
        </w:rPr>
      </w:pPr>
      <w:r w:rsidRPr="00BA196F">
        <w:rPr>
          <w:rFonts w:ascii="Arial" w:hAnsi="Arial" w:cs="Arial"/>
        </w:rPr>
        <w:lastRenderedPageBreak/>
        <w:t>1.</w:t>
      </w:r>
      <w:r w:rsidR="009E49C3" w:rsidRPr="00BA196F">
        <w:rPr>
          <w:rFonts w:ascii="Arial" w:hAnsi="Arial" w:cs="Arial"/>
        </w:rPr>
        <w:t xml:space="preserve"> Železniški potniški promet</w:t>
      </w:r>
      <w:r w:rsidRPr="00BA196F">
        <w:rPr>
          <w:rFonts w:ascii="Arial" w:hAnsi="Arial" w:cs="Arial"/>
        </w:rPr>
        <w:t xml:space="preserve">: </w:t>
      </w:r>
    </w:p>
    <w:p w14:paraId="538504D8" w14:textId="7004D5AC" w:rsidR="003F075B" w:rsidRPr="001F1D3C" w:rsidRDefault="003F075B" w:rsidP="00127480">
      <w:pPr>
        <w:pStyle w:val="Alineje"/>
        <w:ind w:hanging="295"/>
      </w:pPr>
      <w:r w:rsidRPr="00BA196F">
        <w:t xml:space="preserve">motnja pri </w:t>
      </w:r>
      <w:r w:rsidR="0040121E">
        <w:t xml:space="preserve">zagotavljanju </w:t>
      </w:r>
      <w:r w:rsidR="001E331A">
        <w:t>storitve iz te točke</w:t>
      </w:r>
      <w:r w:rsidR="001E331A" w:rsidRPr="00BA196F">
        <w:t xml:space="preserve"> </w:t>
      </w:r>
      <w:r w:rsidR="005A60F4" w:rsidRPr="00BA196F">
        <w:t xml:space="preserve">na </w:t>
      </w:r>
      <w:r w:rsidR="00921AF8">
        <w:t>glavnih progah</w:t>
      </w:r>
      <w:r w:rsidR="005A60F4" w:rsidRPr="00BA196F">
        <w:t xml:space="preserve"> </w:t>
      </w:r>
      <w:r w:rsidRPr="00BA196F">
        <w:t xml:space="preserve">bi prizadela vsaj 10.000 </w:t>
      </w:r>
      <w:r w:rsidR="003C01A6">
        <w:t xml:space="preserve">fizičnih </w:t>
      </w:r>
      <w:r w:rsidR="003C01A6" w:rsidRPr="001F1D3C">
        <w:t>oseb</w:t>
      </w:r>
      <w:r w:rsidRPr="001F1D3C">
        <w:t>;</w:t>
      </w:r>
    </w:p>
    <w:p w14:paraId="3117AB1C" w14:textId="04861DF3" w:rsidR="003F075B" w:rsidRPr="001F1D3C" w:rsidRDefault="003F075B" w:rsidP="00127480">
      <w:pPr>
        <w:pStyle w:val="Alineje"/>
        <w:ind w:hanging="295"/>
      </w:pPr>
      <w:r w:rsidRPr="001F1D3C">
        <w:t xml:space="preserve">incident lahko onemogoči </w:t>
      </w:r>
      <w:r w:rsidR="0040121E" w:rsidRPr="001F1D3C">
        <w:t xml:space="preserve">zagotavljanje </w:t>
      </w:r>
      <w:r w:rsidRPr="001F1D3C">
        <w:t xml:space="preserve">vsega železniškega potniškega prometa na </w:t>
      </w:r>
      <w:r w:rsidR="00921AF8">
        <w:t xml:space="preserve">glavnih progah </w:t>
      </w:r>
      <w:r w:rsidRPr="001F1D3C">
        <w:t>za najmanj teden dni;</w:t>
      </w:r>
    </w:p>
    <w:p w14:paraId="740C2670" w14:textId="739C51AC" w:rsidR="003F075B" w:rsidRPr="001F1D3C" w:rsidRDefault="003F075B" w:rsidP="00127480">
      <w:pPr>
        <w:pStyle w:val="Alineje"/>
        <w:ind w:hanging="295"/>
      </w:pPr>
      <w:r w:rsidRPr="001F1D3C">
        <w:t xml:space="preserve">motnja pri </w:t>
      </w:r>
      <w:r w:rsidR="0040121E" w:rsidRPr="001F1D3C">
        <w:t xml:space="preserve">zagotavljanju </w:t>
      </w:r>
      <w:r w:rsidR="00720DBF" w:rsidRPr="001F1D3C">
        <w:t>storitve iz te točke</w:t>
      </w:r>
      <w:r w:rsidR="00720DBF" w:rsidRPr="001F1D3C" w:rsidDel="00720DBF">
        <w:t xml:space="preserve"> </w:t>
      </w:r>
      <w:r w:rsidRPr="001F1D3C">
        <w:t>ima vpliv na območju Republike Slovenije.</w:t>
      </w:r>
    </w:p>
    <w:p w14:paraId="112B8BA7" w14:textId="77777777" w:rsidR="00780FA2" w:rsidRPr="001F1D3C" w:rsidRDefault="00780FA2" w:rsidP="004B285C">
      <w:pPr>
        <w:pStyle w:val="Odstavekseznama"/>
        <w:spacing w:before="240" w:after="120" w:line="300" w:lineRule="exact"/>
        <w:ind w:left="425"/>
        <w:jc w:val="both"/>
        <w:rPr>
          <w:rFonts w:ascii="Arial" w:hAnsi="Arial" w:cs="Arial"/>
        </w:rPr>
      </w:pPr>
      <w:r w:rsidRPr="001F1D3C">
        <w:rPr>
          <w:rFonts w:ascii="Arial" w:hAnsi="Arial" w:cs="Arial"/>
        </w:rPr>
        <w:t>2.</w:t>
      </w:r>
      <w:r w:rsidR="009E49C3" w:rsidRPr="001F1D3C">
        <w:rPr>
          <w:rFonts w:ascii="Arial" w:hAnsi="Arial" w:cs="Arial"/>
        </w:rPr>
        <w:t xml:space="preserve"> Železniški tovorni promet</w:t>
      </w:r>
      <w:r w:rsidRPr="001F1D3C">
        <w:rPr>
          <w:rFonts w:ascii="Arial" w:hAnsi="Arial" w:cs="Arial"/>
        </w:rPr>
        <w:t>:</w:t>
      </w:r>
    </w:p>
    <w:p w14:paraId="4E994DF9" w14:textId="2837AD80" w:rsidR="003F075B" w:rsidRPr="001F1D3C" w:rsidRDefault="003F075B" w:rsidP="00127480">
      <w:pPr>
        <w:pStyle w:val="Alineje"/>
        <w:ind w:hanging="295"/>
      </w:pPr>
      <w:r w:rsidRPr="001F1D3C">
        <w:t xml:space="preserve">motnja pri </w:t>
      </w:r>
      <w:r w:rsidR="0040121E" w:rsidRPr="001F1D3C">
        <w:t xml:space="preserve">zagotavljanju </w:t>
      </w:r>
      <w:r w:rsidR="00C34444" w:rsidRPr="001F1D3C">
        <w:t xml:space="preserve">storitve iz te točke </w:t>
      </w:r>
      <w:r w:rsidR="005A60F4" w:rsidRPr="001F1D3C">
        <w:t xml:space="preserve">na </w:t>
      </w:r>
      <w:r w:rsidR="00921AF8">
        <w:t>železniških tovornih koridorjih</w:t>
      </w:r>
      <w:r w:rsidRPr="001F1D3C">
        <w:t xml:space="preserve"> bi prizadela vsaj 20.000 uporabnikov;</w:t>
      </w:r>
    </w:p>
    <w:p w14:paraId="6A512E29" w14:textId="7B07C024" w:rsidR="003F075B" w:rsidRPr="001F1D3C" w:rsidRDefault="003F075B" w:rsidP="00127480">
      <w:pPr>
        <w:pStyle w:val="Alineje"/>
        <w:ind w:hanging="295"/>
      </w:pPr>
      <w:r w:rsidRPr="001F1D3C">
        <w:t xml:space="preserve">incident lahko onemogoči </w:t>
      </w:r>
      <w:r w:rsidR="0040121E" w:rsidRPr="001F1D3C">
        <w:t xml:space="preserve">zagotavljanje </w:t>
      </w:r>
      <w:r w:rsidRPr="001F1D3C">
        <w:t xml:space="preserve">vsega železniškega tovornega prometa na </w:t>
      </w:r>
      <w:r w:rsidR="00921AF8">
        <w:t xml:space="preserve">železniških tovornih koridorjih </w:t>
      </w:r>
      <w:r w:rsidRPr="001F1D3C">
        <w:t>za najmanj teden dni;</w:t>
      </w:r>
    </w:p>
    <w:p w14:paraId="4764B987" w14:textId="4D7A5898" w:rsidR="003F075B" w:rsidRPr="00BA196F" w:rsidRDefault="003F075B" w:rsidP="00127480">
      <w:pPr>
        <w:pStyle w:val="Alineje"/>
        <w:ind w:hanging="295"/>
      </w:pPr>
      <w:r w:rsidRPr="001F1D3C">
        <w:t xml:space="preserve">motnja pri </w:t>
      </w:r>
      <w:r w:rsidR="0040121E" w:rsidRPr="001F1D3C">
        <w:t xml:space="preserve">zagotavljanju </w:t>
      </w:r>
      <w:r w:rsidR="00C34444" w:rsidRPr="001F1D3C">
        <w:t>storitve iz te točke</w:t>
      </w:r>
      <w:r w:rsidR="00C34444" w:rsidRPr="00BA196F">
        <w:t xml:space="preserve"> </w:t>
      </w:r>
      <w:r w:rsidRPr="00BA196F">
        <w:t>ima vpliv na območju Republike Slovenije.</w:t>
      </w:r>
    </w:p>
    <w:p w14:paraId="7E2E59B0" w14:textId="7F09B06A" w:rsidR="00780FA2" w:rsidRPr="00BA196F" w:rsidRDefault="00780FA2" w:rsidP="004B285C">
      <w:pPr>
        <w:pStyle w:val="Odstavekseznama"/>
        <w:spacing w:before="240" w:after="120" w:line="300" w:lineRule="exact"/>
        <w:ind w:left="425"/>
        <w:jc w:val="both"/>
        <w:rPr>
          <w:rFonts w:ascii="Arial" w:hAnsi="Arial" w:cs="Arial"/>
        </w:rPr>
      </w:pPr>
      <w:r w:rsidRPr="00BA196F">
        <w:rPr>
          <w:rFonts w:ascii="Arial" w:hAnsi="Arial" w:cs="Arial"/>
        </w:rPr>
        <w:t xml:space="preserve">3. </w:t>
      </w:r>
      <w:r w:rsidR="009E49C3" w:rsidRPr="00BA196F">
        <w:rPr>
          <w:rFonts w:ascii="Arial" w:hAnsi="Arial" w:cs="Arial"/>
        </w:rPr>
        <w:t>Spremljajo</w:t>
      </w:r>
      <w:r w:rsidR="009E49C3" w:rsidRPr="004B285C">
        <w:rPr>
          <w:rFonts w:ascii="Arial" w:hAnsi="Arial" w:cs="Arial"/>
        </w:rPr>
        <w:t>č</w:t>
      </w:r>
      <w:r w:rsidR="009E49C3" w:rsidRPr="00BA196F">
        <w:rPr>
          <w:rFonts w:ascii="Arial" w:hAnsi="Arial" w:cs="Arial"/>
        </w:rPr>
        <w:t xml:space="preserve">e storitvene dejavnosti v </w:t>
      </w:r>
      <w:r w:rsidR="00910C22" w:rsidRPr="00BA196F">
        <w:rPr>
          <w:rFonts w:ascii="Arial" w:hAnsi="Arial" w:cs="Arial"/>
        </w:rPr>
        <w:t xml:space="preserve">železniškem </w:t>
      </w:r>
      <w:r w:rsidR="009E49C3" w:rsidRPr="00BA196F">
        <w:rPr>
          <w:rFonts w:ascii="Arial" w:hAnsi="Arial" w:cs="Arial"/>
        </w:rPr>
        <w:t>kopenskem prometu</w:t>
      </w:r>
      <w:r w:rsidR="005333DB" w:rsidRPr="00BA196F">
        <w:rPr>
          <w:rFonts w:ascii="Arial" w:hAnsi="Arial" w:cs="Arial"/>
        </w:rPr>
        <w:t xml:space="preserve"> (obratovanje železniških postaj, ranžirnih postaj</w:t>
      </w:r>
      <w:r w:rsidR="00921AF8">
        <w:rPr>
          <w:rFonts w:ascii="Arial" w:hAnsi="Arial" w:cs="Arial"/>
        </w:rPr>
        <w:t xml:space="preserve"> terminalov tovornega prometa</w:t>
      </w:r>
      <w:r w:rsidR="005333DB" w:rsidRPr="00BA196F">
        <w:rPr>
          <w:rFonts w:ascii="Arial" w:hAnsi="Arial" w:cs="Arial"/>
        </w:rPr>
        <w:t xml:space="preserve"> in druge </w:t>
      </w:r>
      <w:r w:rsidR="007F30E1" w:rsidRPr="00BA196F">
        <w:rPr>
          <w:rFonts w:ascii="Arial" w:hAnsi="Arial" w:cs="Arial"/>
        </w:rPr>
        <w:t xml:space="preserve">železniške </w:t>
      </w:r>
      <w:r w:rsidR="005333DB" w:rsidRPr="00BA196F">
        <w:rPr>
          <w:rFonts w:ascii="Arial" w:hAnsi="Arial" w:cs="Arial"/>
        </w:rPr>
        <w:t>infrastrukture)</w:t>
      </w:r>
      <w:r w:rsidR="009E49C3" w:rsidRPr="00BA196F">
        <w:rPr>
          <w:rFonts w:ascii="Arial" w:hAnsi="Arial" w:cs="Arial"/>
        </w:rPr>
        <w:t>:</w:t>
      </w:r>
    </w:p>
    <w:p w14:paraId="5333B97C" w14:textId="09EC1CA2" w:rsidR="003F075B" w:rsidRPr="00BA196F" w:rsidRDefault="003F075B" w:rsidP="00127480">
      <w:pPr>
        <w:pStyle w:val="Alineje"/>
        <w:ind w:hanging="295"/>
      </w:pPr>
      <w:r w:rsidRPr="00BA196F">
        <w:t xml:space="preserve">motnja pri </w:t>
      </w:r>
      <w:r w:rsidR="0040121E">
        <w:t>zagotavljanju storitev</w:t>
      </w:r>
      <w:r w:rsidR="00CF5C25">
        <w:t xml:space="preserve"> </w:t>
      </w:r>
      <w:r w:rsidR="00F26A94">
        <w:t xml:space="preserve">iz te točke </w:t>
      </w:r>
      <w:r w:rsidR="005A60F4" w:rsidRPr="00BA196F">
        <w:t xml:space="preserve">na </w:t>
      </w:r>
      <w:r w:rsidR="00921AF8">
        <w:t>železniških to</w:t>
      </w:r>
      <w:r w:rsidR="000131E2">
        <w:t>vornih koridorjih in glavnih progah</w:t>
      </w:r>
      <w:r w:rsidR="00921AF8">
        <w:t xml:space="preserve"> </w:t>
      </w:r>
      <w:r w:rsidRPr="00BA196F">
        <w:t xml:space="preserve">bi prizadela vsaj </w:t>
      </w:r>
      <w:r w:rsidR="00237620" w:rsidRPr="00BA196F">
        <w:t>10</w:t>
      </w:r>
      <w:r w:rsidRPr="00BA196F">
        <w:t>.000 uporabnikov;</w:t>
      </w:r>
    </w:p>
    <w:p w14:paraId="025FB054" w14:textId="20581D26" w:rsidR="003F075B" w:rsidRPr="00127480" w:rsidRDefault="003F075B" w:rsidP="00127480">
      <w:pPr>
        <w:pStyle w:val="Alineje"/>
        <w:ind w:hanging="295"/>
      </w:pPr>
      <w:r w:rsidRPr="00BA196F">
        <w:t xml:space="preserve">incident lahko onemogoči </w:t>
      </w:r>
      <w:r w:rsidR="0040121E">
        <w:t>zagotavljanje storitev</w:t>
      </w:r>
      <w:r w:rsidRPr="00BA196F">
        <w:t xml:space="preserve"> </w:t>
      </w:r>
      <w:r w:rsidR="00F26A94">
        <w:t>iz te točke</w:t>
      </w:r>
      <w:r w:rsidR="0053589C">
        <w:t xml:space="preserve"> </w:t>
      </w:r>
      <w:r w:rsidR="005A60F4" w:rsidRPr="00BA196F">
        <w:t xml:space="preserve">na </w:t>
      </w:r>
      <w:r w:rsidR="000131E2">
        <w:t>železniških tovornih koridorjih in glavnih progah</w:t>
      </w:r>
      <w:r w:rsidR="000131E2" w:rsidRPr="00BA196F" w:rsidDel="000131E2">
        <w:t xml:space="preserve"> </w:t>
      </w:r>
      <w:r w:rsidR="005F0BD7">
        <w:t xml:space="preserve"> </w:t>
      </w:r>
      <w:r w:rsidRPr="00BA196F">
        <w:t xml:space="preserve">za </w:t>
      </w:r>
      <w:r w:rsidR="007F30E1" w:rsidRPr="00BA196F">
        <w:t>najmanj teden dni</w:t>
      </w:r>
      <w:r w:rsidRPr="00BA196F">
        <w:t>;</w:t>
      </w:r>
    </w:p>
    <w:p w14:paraId="2BFC37AC" w14:textId="42CCAC8F" w:rsidR="003F075B" w:rsidRDefault="003F075B" w:rsidP="00127480">
      <w:pPr>
        <w:pStyle w:val="Alineje"/>
        <w:ind w:hanging="295"/>
      </w:pPr>
      <w:r w:rsidRPr="00BA196F">
        <w:t>motnja pri</w:t>
      </w:r>
      <w:r w:rsidR="00EF5FA0">
        <w:t xml:space="preserve"> </w:t>
      </w:r>
      <w:r w:rsidR="0040121E">
        <w:t>zagotavljanju storitev</w:t>
      </w:r>
      <w:r w:rsidRPr="00BA196F">
        <w:t xml:space="preserve"> </w:t>
      </w:r>
      <w:r w:rsidR="00D67E7E" w:rsidRPr="00BA196F">
        <w:t xml:space="preserve">iz te točke </w:t>
      </w:r>
      <w:r w:rsidRPr="00BA196F">
        <w:t>ima vpliv na območju Republike Slovenije.</w:t>
      </w:r>
    </w:p>
    <w:p w14:paraId="05F07AF6" w14:textId="77777777" w:rsidR="00780FA2" w:rsidRPr="006C72A6" w:rsidRDefault="00780FA2" w:rsidP="004B285C">
      <w:pPr>
        <w:pStyle w:val="Toke"/>
        <w:numPr>
          <w:ilvl w:val="0"/>
          <w:numId w:val="5"/>
        </w:numPr>
        <w:ind w:left="426"/>
        <w:rPr>
          <w:rStyle w:val="Bodytext3"/>
          <w:rFonts w:ascii="Arial" w:hAnsi="Arial" w:cs="Arial"/>
          <w:b w:val="0"/>
          <w:bCs w:val="0"/>
          <w:sz w:val="22"/>
          <w:szCs w:val="22"/>
        </w:rPr>
      </w:pPr>
      <w:r w:rsidRPr="006C72A6">
        <w:rPr>
          <w:rStyle w:val="Bodytext3"/>
          <w:rFonts w:ascii="Arial" w:hAnsi="Arial" w:cs="Arial"/>
          <w:b w:val="0"/>
          <w:bCs w:val="0"/>
          <w:sz w:val="22"/>
          <w:szCs w:val="22"/>
        </w:rPr>
        <w:t xml:space="preserve">Dejavniki na podpodročju </w:t>
      </w:r>
      <w:r w:rsidR="004F2C29" w:rsidRPr="006C72A6">
        <w:rPr>
          <w:rStyle w:val="Bodytext3"/>
          <w:rFonts w:ascii="Arial" w:hAnsi="Arial" w:cs="Arial"/>
          <w:b w:val="0"/>
          <w:bCs w:val="0"/>
          <w:sz w:val="22"/>
          <w:szCs w:val="22"/>
        </w:rPr>
        <w:t xml:space="preserve">vodni promet </w:t>
      </w:r>
      <w:r w:rsidRPr="006C72A6">
        <w:rPr>
          <w:rStyle w:val="Bodytext3"/>
          <w:rFonts w:ascii="Arial" w:hAnsi="Arial" w:cs="Arial"/>
          <w:b w:val="0"/>
          <w:bCs w:val="0"/>
          <w:sz w:val="22"/>
          <w:szCs w:val="22"/>
        </w:rPr>
        <w:t>za bistvene storitve iz priloge 1:</w:t>
      </w:r>
    </w:p>
    <w:p w14:paraId="75A9DFB1" w14:textId="77777777" w:rsidR="00780FA2" w:rsidRPr="00BA196F" w:rsidRDefault="00780FA2" w:rsidP="004B285C">
      <w:pPr>
        <w:pStyle w:val="Odstavekseznama"/>
        <w:spacing w:before="240" w:after="120" w:line="300" w:lineRule="exact"/>
        <w:ind w:left="425"/>
        <w:jc w:val="both"/>
        <w:rPr>
          <w:rFonts w:ascii="Arial" w:hAnsi="Arial" w:cs="Arial"/>
        </w:rPr>
      </w:pPr>
      <w:r w:rsidRPr="00BA196F">
        <w:rPr>
          <w:rFonts w:ascii="Arial" w:hAnsi="Arial" w:cs="Arial"/>
        </w:rPr>
        <w:t>1.</w:t>
      </w:r>
      <w:r w:rsidR="009E49C3" w:rsidRPr="00BA196F">
        <w:rPr>
          <w:rFonts w:ascii="Arial" w:hAnsi="Arial" w:cs="Arial"/>
        </w:rPr>
        <w:t xml:space="preserve"> Pomorski potniški promet</w:t>
      </w:r>
      <w:r w:rsidRPr="00BA196F">
        <w:rPr>
          <w:rFonts w:ascii="Arial" w:hAnsi="Arial" w:cs="Arial"/>
        </w:rPr>
        <w:t xml:space="preserve">: </w:t>
      </w:r>
    </w:p>
    <w:p w14:paraId="10F78F93" w14:textId="6F8FE5C6" w:rsidR="002607BB" w:rsidRPr="00BA196F" w:rsidRDefault="002607BB" w:rsidP="00127480">
      <w:pPr>
        <w:pStyle w:val="Alineje"/>
        <w:ind w:hanging="295"/>
      </w:pPr>
      <w:r w:rsidRPr="00BA196F">
        <w:t xml:space="preserve">motnja pri </w:t>
      </w:r>
      <w:r w:rsidR="0040121E">
        <w:t xml:space="preserve">zagotavljanju </w:t>
      </w:r>
      <w:r w:rsidR="000A4ECE">
        <w:t xml:space="preserve">storitve iz te točke </w:t>
      </w:r>
      <w:r w:rsidRPr="00BA196F">
        <w:t xml:space="preserve">bi prizadela vsaj </w:t>
      </w:r>
      <w:r w:rsidR="005B3E40" w:rsidRPr="00BA196F">
        <w:t>2</w:t>
      </w:r>
      <w:r w:rsidRPr="00BA196F">
        <w:t xml:space="preserve">.000 </w:t>
      </w:r>
      <w:r w:rsidR="003C01A6">
        <w:t>fizičnih oseb</w:t>
      </w:r>
      <w:r w:rsidRPr="00BA196F">
        <w:t>;</w:t>
      </w:r>
    </w:p>
    <w:p w14:paraId="044BC110" w14:textId="7ECCEB98" w:rsidR="002607BB" w:rsidRPr="00127480" w:rsidRDefault="002607BB" w:rsidP="00127480">
      <w:pPr>
        <w:pStyle w:val="Alineje"/>
        <w:ind w:hanging="295"/>
      </w:pPr>
      <w:r w:rsidRPr="00BA196F">
        <w:t xml:space="preserve">incident lahko onemogoči </w:t>
      </w:r>
      <w:r w:rsidR="0040121E">
        <w:t xml:space="preserve">zagotavljanje </w:t>
      </w:r>
      <w:r w:rsidR="000A4ECE">
        <w:t xml:space="preserve">storitve iz te točke </w:t>
      </w:r>
      <w:r w:rsidRPr="00BA196F">
        <w:t>za najmanj teden dni;</w:t>
      </w:r>
    </w:p>
    <w:p w14:paraId="693A414D" w14:textId="73B392DC" w:rsidR="002607BB" w:rsidRPr="00BA196F" w:rsidRDefault="002607BB" w:rsidP="00127480">
      <w:pPr>
        <w:pStyle w:val="Alineje"/>
        <w:ind w:hanging="295"/>
      </w:pPr>
      <w:r w:rsidRPr="00BA196F">
        <w:t xml:space="preserve">motnja pri </w:t>
      </w:r>
      <w:r w:rsidR="0040121E">
        <w:t xml:space="preserve">zagotavljanju </w:t>
      </w:r>
      <w:r w:rsidR="0034328D">
        <w:t xml:space="preserve">storitve iz te točke </w:t>
      </w:r>
      <w:r w:rsidRPr="00BA196F">
        <w:t>ima vpliv na območju Republike Slovenije.</w:t>
      </w:r>
    </w:p>
    <w:p w14:paraId="7AE8138A" w14:textId="77777777" w:rsidR="00780FA2" w:rsidRPr="00BA196F" w:rsidRDefault="00780FA2" w:rsidP="004B285C">
      <w:pPr>
        <w:pStyle w:val="Odstavekseznama"/>
        <w:spacing w:before="240" w:after="120" w:line="300" w:lineRule="exact"/>
        <w:ind w:left="425"/>
        <w:jc w:val="both"/>
        <w:rPr>
          <w:rFonts w:ascii="Arial" w:hAnsi="Arial" w:cs="Arial"/>
        </w:rPr>
      </w:pPr>
      <w:r w:rsidRPr="00BA196F">
        <w:rPr>
          <w:rFonts w:ascii="Arial" w:hAnsi="Arial" w:cs="Arial"/>
        </w:rPr>
        <w:t>2.</w:t>
      </w:r>
      <w:r w:rsidR="009E49C3" w:rsidRPr="00BA196F">
        <w:rPr>
          <w:rFonts w:ascii="Arial" w:hAnsi="Arial" w:cs="Arial"/>
        </w:rPr>
        <w:t xml:space="preserve"> Pomorski tovorni promet</w:t>
      </w:r>
      <w:r w:rsidRPr="00BA196F">
        <w:rPr>
          <w:rFonts w:ascii="Arial" w:hAnsi="Arial" w:cs="Arial"/>
        </w:rPr>
        <w:t>:</w:t>
      </w:r>
    </w:p>
    <w:p w14:paraId="34429CE7" w14:textId="22DE5F85" w:rsidR="002607BB" w:rsidRPr="00BA196F" w:rsidRDefault="002607BB" w:rsidP="00127480">
      <w:pPr>
        <w:pStyle w:val="Alineje"/>
        <w:ind w:hanging="295"/>
      </w:pPr>
      <w:r w:rsidRPr="00BA196F">
        <w:t xml:space="preserve">motnja pri </w:t>
      </w:r>
      <w:r w:rsidR="0040121E">
        <w:t xml:space="preserve">zagotavljanju </w:t>
      </w:r>
      <w:r w:rsidR="007140F4">
        <w:t xml:space="preserve">storitve iz te točke </w:t>
      </w:r>
      <w:r w:rsidRPr="00BA196F">
        <w:t xml:space="preserve">bi prizadela vsaj </w:t>
      </w:r>
      <w:r w:rsidR="00F74EB9">
        <w:t>1</w:t>
      </w:r>
      <w:r w:rsidRPr="00BA196F">
        <w:t>0.000 uporabnikov;</w:t>
      </w:r>
    </w:p>
    <w:p w14:paraId="7A8A28D9" w14:textId="0EC14712" w:rsidR="002607BB" w:rsidRPr="00127480" w:rsidRDefault="002607BB" w:rsidP="00127480">
      <w:pPr>
        <w:pStyle w:val="Alineje"/>
        <w:ind w:hanging="295"/>
      </w:pPr>
      <w:r w:rsidRPr="00BA196F">
        <w:t xml:space="preserve">incident lahko onemogoči </w:t>
      </w:r>
      <w:r w:rsidR="0040121E">
        <w:t xml:space="preserve">zagotavljanje </w:t>
      </w:r>
      <w:r w:rsidR="007140F4">
        <w:t xml:space="preserve">storitve iz te točke </w:t>
      </w:r>
      <w:r w:rsidRPr="00BA196F">
        <w:t>za najmanj teden dni;</w:t>
      </w:r>
    </w:p>
    <w:p w14:paraId="214E125B" w14:textId="771DCD55" w:rsidR="002607BB" w:rsidRPr="00BA196F" w:rsidRDefault="002607BB" w:rsidP="00127480">
      <w:pPr>
        <w:pStyle w:val="Alineje"/>
        <w:ind w:hanging="295"/>
      </w:pPr>
      <w:r w:rsidRPr="00BA196F">
        <w:t xml:space="preserve">motnja pri </w:t>
      </w:r>
      <w:r w:rsidR="0040121E">
        <w:t xml:space="preserve">zagotavljanju </w:t>
      </w:r>
      <w:r w:rsidR="007140F4">
        <w:t xml:space="preserve">storitve iz te točke </w:t>
      </w:r>
      <w:r w:rsidRPr="00BA196F">
        <w:t>ima vpliv na območju Republike Slovenije.</w:t>
      </w:r>
    </w:p>
    <w:p w14:paraId="4B22FAE9" w14:textId="77777777" w:rsidR="009E49C3" w:rsidRPr="00BA196F" w:rsidRDefault="009E49C3" w:rsidP="004B285C">
      <w:pPr>
        <w:pStyle w:val="Odstavekseznama"/>
        <w:spacing w:before="240" w:after="120" w:line="300" w:lineRule="exact"/>
        <w:ind w:left="425"/>
        <w:jc w:val="both"/>
        <w:rPr>
          <w:rFonts w:ascii="Arial" w:hAnsi="Arial" w:cs="Arial"/>
        </w:rPr>
      </w:pPr>
      <w:r w:rsidRPr="00BA196F">
        <w:rPr>
          <w:rFonts w:ascii="Arial" w:hAnsi="Arial" w:cs="Arial"/>
        </w:rPr>
        <w:t>3. Spremljajoče storitvene dejavnosti v vodnem prometu</w:t>
      </w:r>
      <w:r w:rsidR="00F748FB" w:rsidRPr="00BA196F">
        <w:rPr>
          <w:rFonts w:ascii="Arial" w:hAnsi="Arial" w:cs="Arial"/>
        </w:rPr>
        <w:t xml:space="preserve"> (obratovanje pristanišč in pomolov, obratovanje vodnih zapornic</w:t>
      </w:r>
      <w:r w:rsidR="004D6DA4" w:rsidRPr="00BA196F">
        <w:rPr>
          <w:rFonts w:ascii="Arial" w:hAnsi="Arial" w:cs="Arial"/>
        </w:rPr>
        <w:t xml:space="preserve"> in</w:t>
      </w:r>
      <w:r w:rsidR="00F748FB" w:rsidRPr="00BA196F">
        <w:rPr>
          <w:rFonts w:ascii="Arial" w:hAnsi="Arial" w:cs="Arial"/>
        </w:rPr>
        <w:t xml:space="preserve"> navigacija</w:t>
      </w:r>
      <w:r w:rsidR="004D6DA4" w:rsidRPr="00BA196F">
        <w:rPr>
          <w:rFonts w:ascii="Arial" w:hAnsi="Arial" w:cs="Arial"/>
        </w:rPr>
        <w:t xml:space="preserve">, vključno z delovanjem obalnih postaj za pomorsko radijsko komunikacijo in opreme </w:t>
      </w:r>
      <w:r w:rsidR="0082112D">
        <w:rPr>
          <w:rFonts w:ascii="Arial" w:hAnsi="Arial" w:cs="Arial"/>
        </w:rPr>
        <w:t xml:space="preserve">ter sistemov </w:t>
      </w:r>
      <w:r w:rsidR="004D6DA4" w:rsidRPr="00BA196F">
        <w:rPr>
          <w:rFonts w:ascii="Arial" w:hAnsi="Arial" w:cs="Arial"/>
        </w:rPr>
        <w:t>za nadzor in upravljanje pomorskega prometa,</w:t>
      </w:r>
      <w:r w:rsidR="00F748FB" w:rsidRPr="00BA196F">
        <w:rPr>
          <w:rFonts w:ascii="Arial" w:hAnsi="Arial" w:cs="Arial"/>
        </w:rPr>
        <w:t xml:space="preserve"> pilotaža, sidranje, reševanje plovil, obratovanje svetilnikov</w:t>
      </w:r>
      <w:r w:rsidR="0082112D">
        <w:rPr>
          <w:rFonts w:ascii="Arial" w:hAnsi="Arial" w:cs="Arial"/>
        </w:rPr>
        <w:t xml:space="preserve"> in drugih</w:t>
      </w:r>
      <w:r w:rsidR="004D6DA4" w:rsidRPr="00BA196F">
        <w:rPr>
          <w:rFonts w:ascii="Arial" w:hAnsi="Arial" w:cs="Arial"/>
        </w:rPr>
        <w:t xml:space="preserve"> objektov za varnost plovbe</w:t>
      </w:r>
      <w:r w:rsidR="00F748FB" w:rsidRPr="00BA196F">
        <w:rPr>
          <w:rFonts w:ascii="Arial" w:hAnsi="Arial" w:cs="Arial"/>
        </w:rPr>
        <w:t>)</w:t>
      </w:r>
      <w:r w:rsidRPr="00BA196F">
        <w:rPr>
          <w:rFonts w:ascii="Arial" w:hAnsi="Arial" w:cs="Arial"/>
        </w:rPr>
        <w:t>:</w:t>
      </w:r>
    </w:p>
    <w:p w14:paraId="18008BEC" w14:textId="287DD652" w:rsidR="00002803" w:rsidRPr="00BA196F" w:rsidRDefault="00002803" w:rsidP="00127480">
      <w:pPr>
        <w:pStyle w:val="Alineje"/>
        <w:ind w:hanging="295"/>
      </w:pPr>
      <w:r w:rsidRPr="00BA196F">
        <w:t xml:space="preserve">motnja pri </w:t>
      </w:r>
      <w:r w:rsidR="0040121E">
        <w:t xml:space="preserve">zagotavljanju storitev </w:t>
      </w:r>
      <w:r w:rsidR="007140F4">
        <w:t xml:space="preserve">iz te točke </w:t>
      </w:r>
      <w:r w:rsidRPr="00BA196F">
        <w:t xml:space="preserve">bi </w:t>
      </w:r>
      <w:r w:rsidR="00D725DA" w:rsidRPr="00BA196F">
        <w:t>prizadela vsaj 2</w:t>
      </w:r>
      <w:r w:rsidRPr="00BA196F">
        <w:t>0.000 uporabnikov;</w:t>
      </w:r>
    </w:p>
    <w:p w14:paraId="680496F4" w14:textId="5CDF39BF" w:rsidR="00002803" w:rsidRPr="00127480" w:rsidRDefault="00002803" w:rsidP="00127480">
      <w:pPr>
        <w:pStyle w:val="Alineje"/>
        <w:ind w:hanging="295"/>
      </w:pPr>
      <w:r w:rsidRPr="00BA196F">
        <w:t xml:space="preserve">incident lahko onemogoči </w:t>
      </w:r>
      <w:r w:rsidR="0040121E">
        <w:t xml:space="preserve">zagotavljanje storitev </w:t>
      </w:r>
      <w:r w:rsidR="004D6DA4" w:rsidRPr="00BA196F">
        <w:t>iz</w:t>
      </w:r>
      <w:r w:rsidRPr="00BA196F">
        <w:t xml:space="preserve"> </w:t>
      </w:r>
      <w:r w:rsidR="007140F4">
        <w:t xml:space="preserve">te točke  </w:t>
      </w:r>
      <w:r w:rsidR="00001F00" w:rsidRPr="00BA196F">
        <w:t>za 24 ur ali več;</w:t>
      </w:r>
    </w:p>
    <w:p w14:paraId="131FEDA7" w14:textId="62274536" w:rsidR="009E49C3" w:rsidRPr="004B285C" w:rsidRDefault="005A35A4" w:rsidP="004B285C">
      <w:pPr>
        <w:pStyle w:val="Alineje"/>
        <w:ind w:hanging="295"/>
      </w:pPr>
      <w:r w:rsidRPr="00BA196F">
        <w:t xml:space="preserve">motnja pri </w:t>
      </w:r>
      <w:r w:rsidR="0040121E">
        <w:t xml:space="preserve">zagotavljanju storitev </w:t>
      </w:r>
      <w:r w:rsidR="00D67E7E" w:rsidRPr="00BA196F">
        <w:t xml:space="preserve">iz te točke </w:t>
      </w:r>
      <w:r w:rsidRPr="00BA196F">
        <w:t xml:space="preserve">ima vpliv na </w:t>
      </w:r>
      <w:r w:rsidR="00FA0D27" w:rsidRPr="00BA196F">
        <w:t>območju</w:t>
      </w:r>
      <w:r w:rsidRPr="00BA196F">
        <w:t xml:space="preserve"> Republike Slovenije.</w:t>
      </w:r>
    </w:p>
    <w:p w14:paraId="4AECDF6E" w14:textId="77777777" w:rsidR="009E49C3" w:rsidRPr="006C72A6" w:rsidRDefault="009E49C3" w:rsidP="004B285C">
      <w:pPr>
        <w:pStyle w:val="Toke"/>
        <w:numPr>
          <w:ilvl w:val="0"/>
          <w:numId w:val="5"/>
        </w:numPr>
        <w:ind w:left="426"/>
        <w:rPr>
          <w:rStyle w:val="Bodytext3"/>
          <w:rFonts w:ascii="Arial" w:hAnsi="Arial" w:cs="Arial"/>
          <w:b w:val="0"/>
          <w:bCs w:val="0"/>
          <w:sz w:val="22"/>
          <w:szCs w:val="22"/>
        </w:rPr>
      </w:pPr>
      <w:r w:rsidRPr="006C72A6">
        <w:rPr>
          <w:rStyle w:val="Bodytext3"/>
          <w:rFonts w:ascii="Arial" w:hAnsi="Arial" w:cs="Arial"/>
          <w:b w:val="0"/>
          <w:bCs w:val="0"/>
          <w:sz w:val="22"/>
          <w:szCs w:val="22"/>
        </w:rPr>
        <w:t xml:space="preserve">Dejavniki na podpodročju cestni promet za </w:t>
      </w:r>
      <w:r w:rsidR="00F90B17" w:rsidRPr="006C72A6">
        <w:rPr>
          <w:rStyle w:val="Bodytext3"/>
          <w:rFonts w:ascii="Arial" w:hAnsi="Arial" w:cs="Arial"/>
          <w:b w:val="0"/>
          <w:bCs w:val="0"/>
          <w:sz w:val="22"/>
          <w:szCs w:val="22"/>
        </w:rPr>
        <w:t>bistveno</w:t>
      </w:r>
      <w:r w:rsidRPr="006C72A6">
        <w:rPr>
          <w:rStyle w:val="Bodytext3"/>
          <w:rFonts w:ascii="Arial" w:hAnsi="Arial" w:cs="Arial"/>
          <w:b w:val="0"/>
          <w:bCs w:val="0"/>
          <w:sz w:val="22"/>
          <w:szCs w:val="22"/>
        </w:rPr>
        <w:t xml:space="preserve"> storit</w:t>
      </w:r>
      <w:r w:rsidR="00F90B17" w:rsidRPr="006C72A6">
        <w:rPr>
          <w:rStyle w:val="Bodytext3"/>
          <w:rFonts w:ascii="Arial" w:hAnsi="Arial" w:cs="Arial"/>
          <w:b w:val="0"/>
          <w:bCs w:val="0"/>
          <w:sz w:val="22"/>
          <w:szCs w:val="22"/>
        </w:rPr>
        <w:t>ev</w:t>
      </w:r>
      <w:r w:rsidRPr="006C72A6">
        <w:rPr>
          <w:rStyle w:val="Bodytext3"/>
          <w:rFonts w:ascii="Arial" w:hAnsi="Arial" w:cs="Arial"/>
          <w:b w:val="0"/>
          <w:bCs w:val="0"/>
          <w:sz w:val="22"/>
          <w:szCs w:val="22"/>
        </w:rPr>
        <w:t xml:space="preserve"> iz priloge 1:</w:t>
      </w:r>
    </w:p>
    <w:p w14:paraId="7C446EE7" w14:textId="43FCB391" w:rsidR="009E49C3" w:rsidRPr="00BA196F" w:rsidRDefault="009E49C3" w:rsidP="004B285C">
      <w:pPr>
        <w:pStyle w:val="Odstavekseznama"/>
        <w:spacing w:before="240" w:after="120" w:line="300" w:lineRule="exact"/>
        <w:ind w:left="425"/>
        <w:jc w:val="both"/>
        <w:rPr>
          <w:rFonts w:ascii="Arial" w:hAnsi="Arial" w:cs="Arial"/>
        </w:rPr>
      </w:pPr>
      <w:r w:rsidRPr="00BA196F">
        <w:rPr>
          <w:rFonts w:ascii="Arial" w:hAnsi="Arial" w:cs="Arial"/>
        </w:rPr>
        <w:lastRenderedPageBreak/>
        <w:t xml:space="preserve">Spremljajoče storitvene dejavnosti v </w:t>
      </w:r>
      <w:r w:rsidR="00910C22" w:rsidRPr="00BA196F">
        <w:rPr>
          <w:rFonts w:ascii="Arial" w:hAnsi="Arial" w:cs="Arial"/>
        </w:rPr>
        <w:t xml:space="preserve">cestnem </w:t>
      </w:r>
      <w:r w:rsidRPr="00BA196F">
        <w:rPr>
          <w:rFonts w:ascii="Arial" w:hAnsi="Arial" w:cs="Arial"/>
        </w:rPr>
        <w:t>kopenskem prometu</w:t>
      </w:r>
      <w:r w:rsidR="005333DB" w:rsidRPr="00BA196F">
        <w:rPr>
          <w:rFonts w:ascii="Arial" w:hAnsi="Arial" w:cs="Arial"/>
        </w:rPr>
        <w:t xml:space="preserve"> (</w:t>
      </w:r>
      <w:r w:rsidR="00F37B6E" w:rsidRPr="00BA196F">
        <w:rPr>
          <w:rFonts w:ascii="Arial" w:hAnsi="Arial" w:cs="Arial"/>
        </w:rPr>
        <w:t xml:space="preserve">obratovanje </w:t>
      </w:r>
      <w:r w:rsidR="00CF3231" w:rsidRPr="00BA196F">
        <w:rPr>
          <w:rFonts w:ascii="Arial" w:hAnsi="Arial" w:cs="Arial"/>
        </w:rPr>
        <w:t>cestne infrastrukt</w:t>
      </w:r>
      <w:r w:rsidR="00DF04C6" w:rsidRPr="00BA196F">
        <w:rPr>
          <w:rFonts w:ascii="Arial" w:hAnsi="Arial" w:cs="Arial"/>
        </w:rPr>
        <w:t>ure, cestninskih postaj, mostov in</w:t>
      </w:r>
      <w:r w:rsidR="00CF3231" w:rsidRPr="00BA196F">
        <w:rPr>
          <w:rFonts w:ascii="Arial" w:hAnsi="Arial" w:cs="Arial"/>
        </w:rPr>
        <w:t xml:space="preserve"> tunelov za avtoceste in hitre ceste</w:t>
      </w:r>
      <w:r w:rsidR="005333DB" w:rsidRPr="00BA196F">
        <w:rPr>
          <w:rFonts w:ascii="Arial" w:hAnsi="Arial" w:cs="Arial"/>
        </w:rPr>
        <w:t>)</w:t>
      </w:r>
      <w:r w:rsidRPr="00BA196F">
        <w:rPr>
          <w:rFonts w:ascii="Arial" w:hAnsi="Arial" w:cs="Arial"/>
        </w:rPr>
        <w:t>:</w:t>
      </w:r>
    </w:p>
    <w:p w14:paraId="685F7BFE" w14:textId="65A6F169" w:rsidR="00910C22" w:rsidRPr="00BA196F" w:rsidRDefault="00910C22" w:rsidP="00127480">
      <w:pPr>
        <w:pStyle w:val="Alineje"/>
        <w:ind w:hanging="295"/>
      </w:pPr>
      <w:r w:rsidRPr="00BA196F">
        <w:t xml:space="preserve">motnja pri </w:t>
      </w:r>
      <w:r w:rsidR="0040121E">
        <w:t xml:space="preserve">zagotavljanju storitev </w:t>
      </w:r>
      <w:r w:rsidR="00B84140">
        <w:t>iz te</w:t>
      </w:r>
      <w:r w:rsidR="005F1479">
        <w:t>ga</w:t>
      </w:r>
      <w:r w:rsidR="00B84140">
        <w:t xml:space="preserve"> </w:t>
      </w:r>
      <w:r w:rsidR="005F1479">
        <w:t xml:space="preserve">odstavka </w:t>
      </w:r>
      <w:r w:rsidRPr="00BA196F">
        <w:t>bi prizadela vsaj 20.000 uporabnikov;</w:t>
      </w:r>
    </w:p>
    <w:p w14:paraId="3224A4A7" w14:textId="59C305FA" w:rsidR="00910C22" w:rsidRPr="00127480" w:rsidRDefault="00910C22" w:rsidP="00127480">
      <w:pPr>
        <w:pStyle w:val="Alineje"/>
        <w:ind w:hanging="295"/>
      </w:pPr>
      <w:r w:rsidRPr="00BA196F">
        <w:t xml:space="preserve">incident lahko onemogoči </w:t>
      </w:r>
      <w:r w:rsidR="0040121E">
        <w:t>zagotavljanju storitev</w:t>
      </w:r>
      <w:r w:rsidR="00CF3231" w:rsidRPr="00BA196F">
        <w:t xml:space="preserve"> </w:t>
      </w:r>
      <w:r w:rsidR="00B84140">
        <w:t>iz te</w:t>
      </w:r>
      <w:r w:rsidR="005F1479">
        <w:t>ga odstavka</w:t>
      </w:r>
      <w:r w:rsidR="00B84140">
        <w:t xml:space="preserve"> </w:t>
      </w:r>
      <w:r w:rsidRPr="00BA196F">
        <w:t>za 24 ur;</w:t>
      </w:r>
    </w:p>
    <w:p w14:paraId="42CD6B4A" w14:textId="4BF84C17" w:rsidR="00910C22" w:rsidRDefault="00910C22" w:rsidP="00127480">
      <w:pPr>
        <w:pStyle w:val="Alineje"/>
        <w:ind w:hanging="295"/>
      </w:pPr>
      <w:r w:rsidRPr="00BA196F">
        <w:t xml:space="preserve">motnja pri </w:t>
      </w:r>
      <w:r w:rsidR="0040121E">
        <w:t>zagotavljanju storitev</w:t>
      </w:r>
      <w:r w:rsidR="00CF3231" w:rsidRPr="00BA196F">
        <w:t xml:space="preserve"> </w:t>
      </w:r>
      <w:r w:rsidR="00B84140">
        <w:t>iz te</w:t>
      </w:r>
      <w:r w:rsidR="005F1479">
        <w:t>ga odstavka</w:t>
      </w:r>
      <w:r w:rsidR="00B84140">
        <w:t xml:space="preserve"> </w:t>
      </w:r>
      <w:r w:rsidRPr="00BA196F">
        <w:t>ima vpliv na območju Republike Slovenije.</w:t>
      </w:r>
    </w:p>
    <w:p w14:paraId="5D99E0CE" w14:textId="77777777" w:rsidR="00E14BB4" w:rsidRPr="00CF5C25" w:rsidRDefault="00E14BB4"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73522064" w14:textId="77777777" w:rsidR="00E14BB4" w:rsidRPr="00AE01DA" w:rsidRDefault="00E14BB4" w:rsidP="006C72A6">
      <w:pPr>
        <w:pStyle w:val="leninaslov"/>
        <w:rPr>
          <w:rStyle w:val="Bodytext3"/>
          <w:rFonts w:ascii="Arial" w:hAnsi="Arial" w:cs="Arial"/>
          <w:b/>
          <w:sz w:val="22"/>
          <w:szCs w:val="22"/>
        </w:rPr>
      </w:pPr>
      <w:r w:rsidRPr="00AE01DA">
        <w:rPr>
          <w:rStyle w:val="Bodytext3"/>
          <w:rFonts w:ascii="Arial" w:hAnsi="Arial" w:cs="Arial"/>
          <w:b/>
          <w:sz w:val="22"/>
          <w:szCs w:val="22"/>
        </w:rPr>
        <w:t xml:space="preserve">(dejavniki na področju </w:t>
      </w:r>
      <w:r w:rsidRPr="006C72A6">
        <w:rPr>
          <w:rStyle w:val="Bodytext3"/>
          <w:rFonts w:ascii="Arial" w:hAnsi="Arial" w:cs="Arial"/>
          <w:b/>
          <w:bCs/>
          <w:sz w:val="22"/>
          <w:szCs w:val="22"/>
        </w:rPr>
        <w:t>bančništva</w:t>
      </w:r>
      <w:r w:rsidRPr="00AE01DA">
        <w:rPr>
          <w:rStyle w:val="Bodytext3"/>
          <w:rFonts w:ascii="Arial" w:hAnsi="Arial" w:cs="Arial"/>
          <w:b/>
          <w:sz w:val="22"/>
          <w:szCs w:val="22"/>
        </w:rPr>
        <w:t>)</w:t>
      </w:r>
    </w:p>
    <w:p w14:paraId="30B18933" w14:textId="77777777" w:rsidR="00400040" w:rsidRPr="004B285C" w:rsidRDefault="00400040" w:rsidP="004B285C">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Dejavniki za bistvene storitve iz priloge 1:</w:t>
      </w:r>
    </w:p>
    <w:p w14:paraId="25E94085" w14:textId="77777777" w:rsidR="00400040" w:rsidRPr="00B5041B" w:rsidRDefault="00400040" w:rsidP="004B285C">
      <w:pPr>
        <w:pStyle w:val="Odstavekseznama"/>
        <w:spacing w:before="240" w:after="120" w:line="300" w:lineRule="exact"/>
        <w:ind w:left="425"/>
        <w:jc w:val="both"/>
        <w:rPr>
          <w:rFonts w:ascii="Arial" w:hAnsi="Arial" w:cs="Arial"/>
        </w:rPr>
      </w:pPr>
      <w:r w:rsidRPr="00BA196F">
        <w:rPr>
          <w:rFonts w:ascii="Arial" w:hAnsi="Arial" w:cs="Arial"/>
        </w:rPr>
        <w:t>1.</w:t>
      </w:r>
      <w:r w:rsidR="00F90B17" w:rsidRPr="00BA196F">
        <w:rPr>
          <w:rFonts w:ascii="Arial" w:hAnsi="Arial" w:cs="Arial"/>
        </w:rPr>
        <w:t xml:space="preserve"> Centralno bančništvo</w:t>
      </w:r>
      <w:r w:rsidR="00D870D0" w:rsidRPr="00BA196F">
        <w:rPr>
          <w:rFonts w:ascii="Arial" w:hAnsi="Arial" w:cs="Arial"/>
        </w:rPr>
        <w:t xml:space="preserve"> (delovanje v vlogi bančnika državnega sektorja</w:t>
      </w:r>
      <w:r w:rsidR="00504447">
        <w:rPr>
          <w:rFonts w:ascii="Arial" w:hAnsi="Arial" w:cs="Arial"/>
        </w:rPr>
        <w:t xml:space="preserve">, vključno glede podračunov za pokojninsko, </w:t>
      </w:r>
      <w:r w:rsidR="00504447" w:rsidRPr="00B5041B">
        <w:rPr>
          <w:rFonts w:ascii="Arial" w:hAnsi="Arial" w:cs="Arial"/>
        </w:rPr>
        <w:t>zdravstveno in socialno zavarovanje</w:t>
      </w:r>
      <w:r w:rsidR="00D870D0" w:rsidRPr="00B5041B">
        <w:rPr>
          <w:rFonts w:ascii="Arial" w:hAnsi="Arial" w:cs="Arial"/>
        </w:rPr>
        <w:t>)</w:t>
      </w:r>
      <w:r w:rsidRPr="00B5041B">
        <w:rPr>
          <w:rFonts w:ascii="Arial" w:hAnsi="Arial" w:cs="Arial"/>
        </w:rPr>
        <w:t xml:space="preserve">: </w:t>
      </w:r>
    </w:p>
    <w:p w14:paraId="005D03BD" w14:textId="54A7B9BF" w:rsidR="00D6725A" w:rsidRPr="00BA196F" w:rsidRDefault="00D6725A" w:rsidP="00127480">
      <w:pPr>
        <w:pStyle w:val="Alineje"/>
        <w:ind w:hanging="295"/>
      </w:pPr>
      <w:r w:rsidRPr="00B5041B">
        <w:t>motnja</w:t>
      </w:r>
      <w:r w:rsidR="00D870D0" w:rsidRPr="00B5041B">
        <w:t xml:space="preserve"> pri</w:t>
      </w:r>
      <w:r w:rsidR="0040121E" w:rsidRPr="00B5041B">
        <w:t xml:space="preserve"> zagotavljanju</w:t>
      </w:r>
      <w:r w:rsidR="00BA2D26" w:rsidRPr="00B5041B">
        <w:t xml:space="preserve"> </w:t>
      </w:r>
      <w:r w:rsidR="00183106" w:rsidRPr="00B5041B">
        <w:t>storitv</w:t>
      </w:r>
      <w:r w:rsidR="0040121E" w:rsidRPr="00B5041B">
        <w:t>e</w:t>
      </w:r>
      <w:r w:rsidR="00183106" w:rsidRPr="00B5041B">
        <w:t xml:space="preserve"> iz te točke </w:t>
      </w:r>
      <w:r w:rsidRPr="00B5041B">
        <w:t>bi</w:t>
      </w:r>
      <w:r w:rsidRPr="00BA196F">
        <w:t xml:space="preserve"> </w:t>
      </w:r>
      <w:r w:rsidR="00D870D0" w:rsidRPr="00BA196F">
        <w:t xml:space="preserve">prizadela več kot </w:t>
      </w:r>
      <w:r w:rsidRPr="00AE01DA">
        <w:t xml:space="preserve">50.000 </w:t>
      </w:r>
      <w:r w:rsidR="00D870D0" w:rsidRPr="00BA196F">
        <w:t>uporabnikov</w:t>
      </w:r>
      <w:r w:rsidRPr="00BA196F">
        <w:t>;</w:t>
      </w:r>
    </w:p>
    <w:p w14:paraId="0B651FD6" w14:textId="65AB1C78" w:rsidR="00D870D0" w:rsidRPr="00127480" w:rsidRDefault="00D870D0" w:rsidP="00127480">
      <w:pPr>
        <w:pStyle w:val="Alineje"/>
        <w:ind w:hanging="295"/>
      </w:pPr>
      <w:r w:rsidRPr="00BA196F">
        <w:t xml:space="preserve">incident lahko povzroči </w:t>
      </w:r>
      <w:r w:rsidR="00A27271">
        <w:t>motnjo pri</w:t>
      </w:r>
      <w:r w:rsidRPr="00BA196F">
        <w:t xml:space="preserve"> </w:t>
      </w:r>
      <w:r w:rsidR="0040121E">
        <w:t xml:space="preserve">zagotavljanju </w:t>
      </w:r>
      <w:r w:rsidR="00183106">
        <w:t>storitv</w:t>
      </w:r>
      <w:r w:rsidR="0040121E">
        <w:t>e</w:t>
      </w:r>
      <w:r w:rsidR="00183106">
        <w:t xml:space="preserve"> iz te točke </w:t>
      </w:r>
      <w:r w:rsidRPr="00BA196F">
        <w:t>za več kot teden dni;</w:t>
      </w:r>
    </w:p>
    <w:p w14:paraId="418314BC" w14:textId="286B3733" w:rsidR="00D6725A" w:rsidRPr="004B285C" w:rsidRDefault="00D870D0" w:rsidP="004B285C">
      <w:pPr>
        <w:pStyle w:val="Alineje"/>
        <w:ind w:hanging="295"/>
      </w:pPr>
      <w:r w:rsidRPr="00BA196F">
        <w:t xml:space="preserve">motnja pri </w:t>
      </w:r>
      <w:r w:rsidR="0040121E">
        <w:t xml:space="preserve">zagotavljanju </w:t>
      </w:r>
      <w:r w:rsidR="00504447">
        <w:t>storitv</w:t>
      </w:r>
      <w:r w:rsidR="0040121E">
        <w:t>e</w:t>
      </w:r>
      <w:r w:rsidR="00504447">
        <w:t xml:space="preserve"> iz te točke </w:t>
      </w:r>
      <w:r w:rsidRPr="00BA196F">
        <w:t>ima vpliv na območju Republike Slovenije.</w:t>
      </w:r>
    </w:p>
    <w:p w14:paraId="5CBF36CB" w14:textId="77777777" w:rsidR="00400040" w:rsidRPr="00BA196F" w:rsidRDefault="00400040" w:rsidP="004B285C">
      <w:pPr>
        <w:pStyle w:val="Odstavekseznama"/>
        <w:spacing w:before="240" w:after="120" w:line="300" w:lineRule="exact"/>
        <w:ind w:left="425"/>
        <w:jc w:val="both"/>
        <w:rPr>
          <w:rFonts w:ascii="Arial" w:hAnsi="Arial" w:cs="Arial"/>
        </w:rPr>
      </w:pPr>
      <w:r w:rsidRPr="00BA196F">
        <w:rPr>
          <w:rFonts w:ascii="Arial" w:hAnsi="Arial" w:cs="Arial"/>
        </w:rPr>
        <w:t>2.</w:t>
      </w:r>
      <w:r w:rsidR="00F90B17" w:rsidRPr="00BA196F">
        <w:rPr>
          <w:rFonts w:ascii="Arial" w:hAnsi="Arial" w:cs="Arial"/>
        </w:rPr>
        <w:t xml:space="preserve"> Drugo denarno posredništvo</w:t>
      </w:r>
      <w:r w:rsidR="004713D8" w:rsidRPr="00BA196F">
        <w:rPr>
          <w:rFonts w:ascii="Arial" w:hAnsi="Arial" w:cs="Arial"/>
        </w:rPr>
        <w:t xml:space="preserve"> (sprejemanje depozitov in dajanje kreditov s strani bank, hranilnic</w:t>
      </w:r>
      <w:r w:rsidR="004F794B" w:rsidRPr="00BA196F">
        <w:rPr>
          <w:rFonts w:ascii="Arial" w:hAnsi="Arial" w:cs="Arial"/>
        </w:rPr>
        <w:t xml:space="preserve"> in</w:t>
      </w:r>
      <w:r w:rsidR="004713D8" w:rsidRPr="00BA196F">
        <w:rPr>
          <w:rFonts w:ascii="Arial" w:hAnsi="Arial" w:cs="Arial"/>
        </w:rPr>
        <w:t xml:space="preserve"> kreditnih zadrug)</w:t>
      </w:r>
      <w:r w:rsidRPr="00BA196F">
        <w:rPr>
          <w:rFonts w:ascii="Arial" w:hAnsi="Arial" w:cs="Arial"/>
        </w:rPr>
        <w:t>:</w:t>
      </w:r>
    </w:p>
    <w:p w14:paraId="2EA5F7BE" w14:textId="6752109B" w:rsidR="004F794B" w:rsidRPr="00BA196F" w:rsidRDefault="004F794B" w:rsidP="00127480">
      <w:pPr>
        <w:pStyle w:val="Alineje"/>
        <w:ind w:hanging="295"/>
      </w:pPr>
      <w:r w:rsidRPr="00BA196F">
        <w:t xml:space="preserve">motnja pri </w:t>
      </w:r>
      <w:r w:rsidR="0040121E">
        <w:t xml:space="preserve">zagotavljanju </w:t>
      </w:r>
      <w:r w:rsidR="00183106" w:rsidRPr="00BA2D26">
        <w:t>sto</w:t>
      </w:r>
      <w:r w:rsidR="00183106" w:rsidRPr="009F03FA">
        <w:t>r</w:t>
      </w:r>
      <w:r w:rsidR="00183106" w:rsidRPr="00006BD6">
        <w:t>it</w:t>
      </w:r>
      <w:r w:rsidR="0040121E">
        <w:t>e</w:t>
      </w:r>
      <w:r w:rsidR="00183106" w:rsidRPr="00006BD6">
        <w:t>v</w:t>
      </w:r>
      <w:r w:rsidR="00183106" w:rsidRPr="00BA2D26">
        <w:t xml:space="preserve"> iz</w:t>
      </w:r>
      <w:r w:rsidR="00183106" w:rsidRPr="009F03FA">
        <w:t xml:space="preserve"> </w:t>
      </w:r>
      <w:r w:rsidR="00183106" w:rsidRPr="00006BD6">
        <w:t>te točke</w:t>
      </w:r>
      <w:r w:rsidR="00183106">
        <w:t xml:space="preserve"> </w:t>
      </w:r>
      <w:r w:rsidRPr="00BA196F">
        <w:t>bi prizadela več kot 100.000 uporabnikov;</w:t>
      </w:r>
    </w:p>
    <w:p w14:paraId="301E0060" w14:textId="5253F468" w:rsidR="004F794B" w:rsidRPr="00127480" w:rsidRDefault="004F794B" w:rsidP="00127480">
      <w:pPr>
        <w:pStyle w:val="Alineje"/>
        <w:ind w:hanging="295"/>
      </w:pPr>
      <w:r w:rsidRPr="00BA196F">
        <w:t xml:space="preserve">incident lahko povzroči prekinitev </w:t>
      </w:r>
      <w:r w:rsidR="0040121E">
        <w:t xml:space="preserve">zagotavljanja </w:t>
      </w:r>
      <w:r w:rsidRPr="00BA196F">
        <w:t xml:space="preserve">storitev iz </w:t>
      </w:r>
      <w:r w:rsidR="00047088">
        <w:t xml:space="preserve">te točke </w:t>
      </w:r>
      <w:r w:rsidRPr="00BA196F">
        <w:t xml:space="preserve">za več kot </w:t>
      </w:r>
      <w:r w:rsidR="00504447">
        <w:t>tri</w:t>
      </w:r>
      <w:r w:rsidR="00A27271" w:rsidRPr="00BA196F">
        <w:t xml:space="preserve"> </w:t>
      </w:r>
      <w:r w:rsidRPr="00BA196F">
        <w:t>dni;</w:t>
      </w:r>
    </w:p>
    <w:p w14:paraId="0A01403D" w14:textId="592C7EFC" w:rsidR="004F794B" w:rsidRPr="004B285C" w:rsidRDefault="004F794B" w:rsidP="004B285C">
      <w:pPr>
        <w:pStyle w:val="Alineje"/>
        <w:ind w:hanging="295"/>
      </w:pPr>
      <w:r w:rsidRPr="00BA196F">
        <w:t xml:space="preserve">motnja pri </w:t>
      </w:r>
      <w:r w:rsidR="0040121E">
        <w:t xml:space="preserve">zagotavljanju </w:t>
      </w:r>
      <w:r w:rsidRPr="00BA196F">
        <w:t>storit</w:t>
      </w:r>
      <w:r w:rsidR="0040121E">
        <w:t>e</w:t>
      </w:r>
      <w:r w:rsidRPr="00BA196F">
        <w:t xml:space="preserve">v iz te točke ima </w:t>
      </w:r>
      <w:r w:rsidRPr="00127480">
        <w:t xml:space="preserve">vpliv na </w:t>
      </w:r>
      <w:r w:rsidRPr="00BA196F">
        <w:t>območju Republike Slovenije.</w:t>
      </w:r>
    </w:p>
    <w:p w14:paraId="6D0A2412" w14:textId="77777777" w:rsidR="002F7AC5" w:rsidRPr="0032199D" w:rsidRDefault="00400040" w:rsidP="004B285C">
      <w:pPr>
        <w:pStyle w:val="Odstavekseznama"/>
        <w:spacing w:before="240" w:after="120" w:line="300" w:lineRule="exact"/>
        <w:ind w:left="425"/>
        <w:jc w:val="both"/>
        <w:rPr>
          <w:rFonts w:ascii="Arial" w:hAnsi="Arial" w:cs="Arial"/>
        </w:rPr>
      </w:pPr>
      <w:r w:rsidRPr="00BA196F">
        <w:rPr>
          <w:rFonts w:ascii="Arial" w:hAnsi="Arial" w:cs="Arial"/>
        </w:rPr>
        <w:t xml:space="preserve">3. </w:t>
      </w:r>
      <w:r w:rsidR="002F7AC5" w:rsidRPr="00BA196F">
        <w:rPr>
          <w:rFonts w:ascii="Arial" w:hAnsi="Arial" w:cs="Arial"/>
        </w:rPr>
        <w:t xml:space="preserve">Druge pomožne dejavnosti za finančne storitve, razen za zavarovalništvo in pokojninske sklade (dejavnost obdelave finančnih transakcij in dejavnost poravnav, vključno s </w:t>
      </w:r>
      <w:r w:rsidR="002F7AC5" w:rsidRPr="0032199D">
        <w:rPr>
          <w:rFonts w:ascii="Arial" w:hAnsi="Arial" w:cs="Arial"/>
        </w:rPr>
        <w:t>transakcijami s kreditnimi karticami - plačilni promet)</w:t>
      </w:r>
      <w:r w:rsidR="00EF5FA0" w:rsidRPr="0032199D">
        <w:rPr>
          <w:rFonts w:ascii="Arial" w:hAnsi="Arial" w:cs="Arial"/>
        </w:rPr>
        <w:t>:</w:t>
      </w:r>
    </w:p>
    <w:p w14:paraId="3916C46B" w14:textId="5DB92A88" w:rsidR="002F7AC5" w:rsidRPr="0032199D" w:rsidRDefault="002F7AC5" w:rsidP="00127480">
      <w:pPr>
        <w:pStyle w:val="Alineje"/>
        <w:ind w:hanging="295"/>
      </w:pPr>
      <w:r w:rsidRPr="0032199D">
        <w:t xml:space="preserve">motnja pri </w:t>
      </w:r>
      <w:r w:rsidR="005F1479" w:rsidRPr="0032199D">
        <w:t xml:space="preserve">zagotavljanju </w:t>
      </w:r>
      <w:r w:rsidR="009F03FA" w:rsidRPr="0032199D">
        <w:t xml:space="preserve">storitev </w:t>
      </w:r>
      <w:r w:rsidR="00BA2D26" w:rsidRPr="0032199D">
        <w:t xml:space="preserve">iz te točke </w:t>
      </w:r>
      <w:r w:rsidRPr="0032199D">
        <w:t>bi prizadela več kot 10.000 uporabnikov;</w:t>
      </w:r>
    </w:p>
    <w:p w14:paraId="397A1CB5" w14:textId="0A50B1E2" w:rsidR="002F7AC5" w:rsidRPr="0032199D" w:rsidRDefault="002F7AC5" w:rsidP="00127480">
      <w:pPr>
        <w:pStyle w:val="Alineje"/>
        <w:ind w:hanging="295"/>
      </w:pPr>
      <w:r w:rsidRPr="0032199D">
        <w:t>incident lahko povzroči prekinitev</w:t>
      </w:r>
      <w:r w:rsidR="005F1479" w:rsidRPr="0032199D">
        <w:t xml:space="preserve"> zagotavljanja</w:t>
      </w:r>
      <w:r w:rsidRPr="0032199D">
        <w:t xml:space="preserve"> </w:t>
      </w:r>
      <w:r w:rsidR="009F03FA" w:rsidRPr="0032199D">
        <w:t xml:space="preserve">storitev </w:t>
      </w:r>
      <w:r w:rsidR="00BA2D26" w:rsidRPr="0032199D">
        <w:t xml:space="preserve">iz te točke </w:t>
      </w:r>
      <w:r w:rsidRPr="0032199D">
        <w:t>za več kot en dan;</w:t>
      </w:r>
    </w:p>
    <w:p w14:paraId="1CAC0B72" w14:textId="6C271EB3" w:rsidR="002F7AC5" w:rsidRPr="00BA196F" w:rsidRDefault="002F7AC5" w:rsidP="00127480">
      <w:pPr>
        <w:pStyle w:val="Alineje"/>
        <w:ind w:hanging="295"/>
      </w:pPr>
      <w:r w:rsidRPr="0032199D">
        <w:t xml:space="preserve">motnja pri </w:t>
      </w:r>
      <w:r w:rsidR="005F1479" w:rsidRPr="0032199D">
        <w:t xml:space="preserve">zagotavljanju </w:t>
      </w:r>
      <w:r w:rsidRPr="0032199D">
        <w:t>storit</w:t>
      </w:r>
      <w:r w:rsidR="005F1479" w:rsidRPr="0032199D">
        <w:t>e</w:t>
      </w:r>
      <w:r w:rsidRPr="0032199D">
        <w:t>v iz te točke ima vpliv na območju</w:t>
      </w:r>
      <w:r w:rsidR="00281EDC" w:rsidRPr="0032199D">
        <w:t xml:space="preserve"> </w:t>
      </w:r>
      <w:r w:rsidRPr="0032199D">
        <w:t>Republike Slovenije</w:t>
      </w:r>
      <w:r w:rsidRPr="00BA196F">
        <w:t>.</w:t>
      </w:r>
    </w:p>
    <w:p w14:paraId="0F3FD707" w14:textId="77777777" w:rsidR="00E14BB4" w:rsidRPr="00CF5C25" w:rsidRDefault="00E14BB4"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1F28ED61" w14:textId="77777777" w:rsidR="00E14BB4" w:rsidRPr="00AE01DA" w:rsidRDefault="00E14BB4" w:rsidP="006C72A6">
      <w:pPr>
        <w:pStyle w:val="leninaslov"/>
        <w:rPr>
          <w:rStyle w:val="Bodytext3"/>
          <w:rFonts w:ascii="Arial" w:hAnsi="Arial" w:cs="Arial"/>
          <w:b/>
          <w:sz w:val="22"/>
          <w:szCs w:val="22"/>
        </w:rPr>
      </w:pPr>
      <w:r w:rsidRPr="00AE01DA">
        <w:rPr>
          <w:rStyle w:val="Bodytext3"/>
          <w:rFonts w:ascii="Arial" w:hAnsi="Arial" w:cs="Arial"/>
          <w:b/>
          <w:sz w:val="22"/>
          <w:szCs w:val="22"/>
        </w:rPr>
        <w:t xml:space="preserve">(dejavniki na področju infrastrukture </w:t>
      </w:r>
      <w:r w:rsidRPr="006C72A6">
        <w:rPr>
          <w:rStyle w:val="Bodytext3"/>
          <w:rFonts w:ascii="Arial" w:hAnsi="Arial" w:cs="Arial"/>
          <w:b/>
          <w:bCs/>
          <w:sz w:val="22"/>
          <w:szCs w:val="22"/>
        </w:rPr>
        <w:t>finančnega</w:t>
      </w:r>
      <w:r w:rsidRPr="00AE01DA">
        <w:rPr>
          <w:rStyle w:val="Bodytext3"/>
          <w:rFonts w:ascii="Arial" w:hAnsi="Arial" w:cs="Arial"/>
          <w:b/>
          <w:sz w:val="22"/>
          <w:szCs w:val="22"/>
        </w:rPr>
        <w:t xml:space="preserve"> trga)</w:t>
      </w:r>
    </w:p>
    <w:p w14:paraId="002760CF" w14:textId="77777777" w:rsidR="00E14BB4" w:rsidRPr="004B285C" w:rsidRDefault="00FD7672" w:rsidP="004B285C">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Dejavniki za bistvene storitve iz priloge 1</w:t>
      </w:r>
      <w:r w:rsidR="00400040" w:rsidRPr="004B285C">
        <w:rPr>
          <w:rStyle w:val="Bodytext3"/>
          <w:rFonts w:ascii="Arial" w:hAnsi="Arial" w:cs="Arial"/>
          <w:b w:val="0"/>
          <w:bCs w:val="0"/>
          <w:sz w:val="22"/>
          <w:szCs w:val="22"/>
        </w:rPr>
        <w:t>:</w:t>
      </w:r>
    </w:p>
    <w:p w14:paraId="01B98C04" w14:textId="77777777" w:rsidR="003A08BB" w:rsidRPr="00BA196F" w:rsidRDefault="003A08BB" w:rsidP="004B285C">
      <w:pPr>
        <w:pStyle w:val="Odstavekseznama"/>
        <w:spacing w:before="240" w:after="120" w:line="300" w:lineRule="exact"/>
        <w:ind w:left="425"/>
        <w:jc w:val="both"/>
        <w:rPr>
          <w:rFonts w:ascii="Arial" w:hAnsi="Arial" w:cs="Arial"/>
        </w:rPr>
      </w:pPr>
      <w:r w:rsidRPr="00BA196F">
        <w:rPr>
          <w:rFonts w:ascii="Arial" w:hAnsi="Arial" w:cs="Arial"/>
        </w:rPr>
        <w:t>1. Upravljanje finančnih trgov</w:t>
      </w:r>
      <w:r w:rsidRPr="00BA196F" w:rsidDel="002F7AC5">
        <w:rPr>
          <w:rFonts w:ascii="Arial" w:hAnsi="Arial" w:cs="Arial"/>
        </w:rPr>
        <w:t xml:space="preserve"> </w:t>
      </w:r>
      <w:r w:rsidRPr="00BA196F">
        <w:rPr>
          <w:rFonts w:ascii="Arial" w:hAnsi="Arial" w:cs="Arial"/>
        </w:rPr>
        <w:t>(poslovanje in nadzor finančnih trgov razen tistega, ki ga opravljajo državni organi: zbirna hramba vrednostnih papirjev, ugotavljanje in izpolnjevanje obveznosti iz poslov z vrednostnimi papirji ter vodenje centralnega registra imetnikov nematerializiranih vrednostnih papirjev)</w:t>
      </w:r>
      <w:r w:rsidR="00EF5FA0">
        <w:rPr>
          <w:rFonts w:ascii="Arial" w:hAnsi="Arial" w:cs="Arial"/>
        </w:rPr>
        <w:t>:</w:t>
      </w:r>
    </w:p>
    <w:p w14:paraId="463D2C61" w14:textId="041AD5F6" w:rsidR="003A08BB" w:rsidRPr="00BA196F" w:rsidRDefault="003A08BB" w:rsidP="00127480">
      <w:pPr>
        <w:pStyle w:val="Alineje"/>
        <w:ind w:hanging="295"/>
      </w:pPr>
      <w:r w:rsidRPr="00BA196F">
        <w:t xml:space="preserve">motnja pri </w:t>
      </w:r>
      <w:r w:rsidR="005F1479">
        <w:t xml:space="preserve">zagotavljanju </w:t>
      </w:r>
      <w:r w:rsidR="00DE3C1F">
        <w:t>storit</w:t>
      </w:r>
      <w:r w:rsidR="005F1479">
        <w:t>e</w:t>
      </w:r>
      <w:r w:rsidR="00DE3C1F">
        <w:t xml:space="preserve">v iz te točke </w:t>
      </w:r>
      <w:r w:rsidRPr="00BA196F">
        <w:t>bi prizadela več kot 10.000 uporabnikov;</w:t>
      </w:r>
    </w:p>
    <w:p w14:paraId="33DC4C8F" w14:textId="148EF9F0" w:rsidR="003A08BB" w:rsidRPr="00127480" w:rsidRDefault="003A08BB" w:rsidP="00127480">
      <w:pPr>
        <w:pStyle w:val="Alineje"/>
        <w:ind w:hanging="295"/>
      </w:pPr>
      <w:r w:rsidRPr="00BA196F">
        <w:lastRenderedPageBreak/>
        <w:t xml:space="preserve">incident lahko povzroči prekinitev </w:t>
      </w:r>
      <w:r w:rsidR="005F1479">
        <w:t xml:space="preserve">zagotavljanja </w:t>
      </w:r>
      <w:r w:rsidRPr="00BA196F">
        <w:t xml:space="preserve">storitev iz </w:t>
      </w:r>
      <w:r w:rsidR="00DE3C1F">
        <w:t xml:space="preserve">te točke </w:t>
      </w:r>
      <w:r w:rsidRPr="00BA196F">
        <w:t>za več kot tri delovne dni;</w:t>
      </w:r>
    </w:p>
    <w:p w14:paraId="2571E0DE" w14:textId="307993A9" w:rsidR="00336AEB" w:rsidRDefault="003A08BB" w:rsidP="006C72A6">
      <w:pPr>
        <w:pStyle w:val="Alineje"/>
        <w:ind w:hanging="295"/>
      </w:pPr>
      <w:r w:rsidRPr="00BA196F">
        <w:t xml:space="preserve">motnja pri </w:t>
      </w:r>
      <w:r w:rsidR="005F1479">
        <w:t xml:space="preserve">zagotavljanju </w:t>
      </w:r>
      <w:r w:rsidRPr="00BA196F">
        <w:t>storit</w:t>
      </w:r>
      <w:r w:rsidR="005F1479">
        <w:t>e</w:t>
      </w:r>
      <w:r w:rsidRPr="00BA196F">
        <w:t xml:space="preserve">v iz te točke ima </w:t>
      </w:r>
      <w:r w:rsidRPr="00127480">
        <w:t xml:space="preserve">vpliv na </w:t>
      </w:r>
      <w:r w:rsidRPr="00BA196F">
        <w:t>območju Republike Slovenije.</w:t>
      </w:r>
    </w:p>
    <w:p w14:paraId="1CCC731A" w14:textId="77777777" w:rsidR="007D07A4" w:rsidRDefault="007D07A4" w:rsidP="007D07A4">
      <w:pPr>
        <w:pStyle w:val="Alineje"/>
        <w:numPr>
          <w:ilvl w:val="0"/>
          <w:numId w:val="0"/>
        </w:numPr>
      </w:pPr>
    </w:p>
    <w:p w14:paraId="6A6866BD" w14:textId="77777777" w:rsidR="007D07A4" w:rsidRDefault="007D07A4" w:rsidP="004E34FB">
      <w:pPr>
        <w:pStyle w:val="Alineje"/>
        <w:numPr>
          <w:ilvl w:val="0"/>
          <w:numId w:val="0"/>
        </w:numPr>
        <w:spacing w:before="240" w:after="120"/>
        <w:ind w:left="425"/>
      </w:pPr>
      <w:r>
        <w:t xml:space="preserve">2. </w:t>
      </w:r>
      <w:r w:rsidRPr="007D07A4">
        <w:t xml:space="preserve">Posredništvo pri trgovanju z vrednostnimi papirji </w:t>
      </w:r>
      <w:r>
        <w:t>(</w:t>
      </w:r>
      <w:r w:rsidR="00DF43E2" w:rsidRPr="00DF43E2">
        <w:t>trgovanja z vrednostnimi papirji, s katerimi se trguje na mestu trgovanja v skladu z zakonom, ki ureja trg finančnih instrumentov in s tem povezane dejavnosti, borzno posredništvo vrednostnih papirjev</w:t>
      </w:r>
      <w:r w:rsidR="00DF43E2">
        <w:t>):</w:t>
      </w:r>
    </w:p>
    <w:p w14:paraId="423A46A3" w14:textId="1684EE7E" w:rsidR="00DF43E2" w:rsidRPr="00BA196F" w:rsidRDefault="00DF43E2" w:rsidP="00DF43E2">
      <w:pPr>
        <w:pStyle w:val="Alineje"/>
      </w:pPr>
      <w:r w:rsidRPr="00BA196F">
        <w:t xml:space="preserve">motnja pri </w:t>
      </w:r>
      <w:r w:rsidR="005F1479">
        <w:t xml:space="preserve">zagotavljanju </w:t>
      </w:r>
      <w:r w:rsidR="00DE3C1F">
        <w:t>storit</w:t>
      </w:r>
      <w:r w:rsidR="005F1479">
        <w:t>e</w:t>
      </w:r>
      <w:r w:rsidR="00DE3C1F">
        <w:t xml:space="preserve">v iz te točke </w:t>
      </w:r>
      <w:r w:rsidRPr="00BA196F">
        <w:t>bi prizadela več kot 10.000 uporabnikov;</w:t>
      </w:r>
    </w:p>
    <w:p w14:paraId="50B4BD38" w14:textId="04BE113F" w:rsidR="00DF43E2" w:rsidRPr="00127480" w:rsidRDefault="00DF43E2" w:rsidP="00DF43E2">
      <w:pPr>
        <w:pStyle w:val="Alineje"/>
        <w:ind w:hanging="295"/>
      </w:pPr>
      <w:r w:rsidRPr="00BA196F">
        <w:t xml:space="preserve">incident lahko povzroči prekinitev </w:t>
      </w:r>
      <w:r w:rsidR="005F1479">
        <w:t xml:space="preserve">zagotavljanja </w:t>
      </w:r>
      <w:r w:rsidRPr="00BA196F">
        <w:t xml:space="preserve">storitev iz </w:t>
      </w:r>
      <w:r w:rsidR="00DE3C1F">
        <w:t xml:space="preserve">te točke </w:t>
      </w:r>
      <w:r w:rsidRPr="00BA196F">
        <w:t>za več kot tri delovne dni;</w:t>
      </w:r>
    </w:p>
    <w:p w14:paraId="40CBFDA9" w14:textId="781AB960" w:rsidR="00DF43E2" w:rsidRDefault="00DF43E2" w:rsidP="00DF43E2">
      <w:pPr>
        <w:pStyle w:val="Alineje"/>
        <w:ind w:hanging="295"/>
      </w:pPr>
      <w:r w:rsidRPr="00BA196F">
        <w:t xml:space="preserve">motnja pri </w:t>
      </w:r>
      <w:r w:rsidR="005F1479">
        <w:t xml:space="preserve">zagotavljanju </w:t>
      </w:r>
      <w:r w:rsidRPr="00BA196F">
        <w:t>storit</w:t>
      </w:r>
      <w:r w:rsidR="005F1479">
        <w:t>e</w:t>
      </w:r>
      <w:r w:rsidRPr="00BA196F">
        <w:t xml:space="preserve">v iz te točke ima </w:t>
      </w:r>
      <w:r w:rsidRPr="00127480">
        <w:t xml:space="preserve">vpliv na </w:t>
      </w:r>
      <w:r w:rsidRPr="00BA196F">
        <w:t>območju Republike Slovenije.</w:t>
      </w:r>
    </w:p>
    <w:p w14:paraId="6CCF20F2" w14:textId="77777777" w:rsidR="00DF43E2" w:rsidRDefault="00DF43E2" w:rsidP="007D07A4">
      <w:pPr>
        <w:pStyle w:val="Alineje"/>
        <w:numPr>
          <w:ilvl w:val="0"/>
          <w:numId w:val="0"/>
        </w:numPr>
      </w:pPr>
    </w:p>
    <w:p w14:paraId="612FDAF9" w14:textId="77777777" w:rsidR="00DF43E2" w:rsidRPr="006C72A6" w:rsidRDefault="00DF43E2" w:rsidP="007D07A4">
      <w:pPr>
        <w:pStyle w:val="Alineje"/>
        <w:numPr>
          <w:ilvl w:val="0"/>
          <w:numId w:val="0"/>
        </w:numPr>
      </w:pPr>
    </w:p>
    <w:p w14:paraId="03F0746D" w14:textId="77777777" w:rsidR="00E14BB4" w:rsidRPr="00CF5C25" w:rsidRDefault="00E14BB4"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3AAF37A4" w14:textId="77777777" w:rsidR="00E14BB4" w:rsidRPr="00AE01DA" w:rsidRDefault="00E14BB4" w:rsidP="006C72A6">
      <w:pPr>
        <w:pStyle w:val="leninaslov"/>
        <w:rPr>
          <w:rStyle w:val="Bodytext3"/>
          <w:rFonts w:ascii="Arial" w:hAnsi="Arial" w:cs="Arial"/>
          <w:b/>
          <w:sz w:val="22"/>
          <w:szCs w:val="22"/>
        </w:rPr>
      </w:pPr>
      <w:r w:rsidRPr="00AE01DA">
        <w:rPr>
          <w:rStyle w:val="Bodytext3"/>
          <w:rFonts w:ascii="Arial" w:hAnsi="Arial" w:cs="Arial"/>
          <w:b/>
          <w:sz w:val="22"/>
          <w:szCs w:val="22"/>
        </w:rPr>
        <w:t xml:space="preserve">(dejavniki na področju </w:t>
      </w:r>
      <w:r w:rsidRPr="006C72A6">
        <w:rPr>
          <w:rStyle w:val="Bodytext3"/>
          <w:rFonts w:ascii="Arial" w:hAnsi="Arial" w:cs="Arial"/>
          <w:b/>
          <w:bCs/>
          <w:sz w:val="22"/>
          <w:szCs w:val="22"/>
        </w:rPr>
        <w:t>preskrbe</w:t>
      </w:r>
      <w:r w:rsidRPr="00AE01DA">
        <w:rPr>
          <w:rStyle w:val="Bodytext3"/>
          <w:rFonts w:ascii="Arial" w:hAnsi="Arial" w:cs="Arial"/>
          <w:b/>
          <w:sz w:val="22"/>
          <w:szCs w:val="22"/>
        </w:rPr>
        <w:t xml:space="preserve"> s hrano)</w:t>
      </w:r>
    </w:p>
    <w:p w14:paraId="6EF65156" w14:textId="77777777" w:rsidR="00F90B17" w:rsidRPr="004B285C" w:rsidRDefault="00F90B17" w:rsidP="004B285C">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Dejavniki za bistvene storitve iz priloge 1:</w:t>
      </w:r>
    </w:p>
    <w:p w14:paraId="7A9B4A5F" w14:textId="39B22A3E" w:rsidR="007E023E" w:rsidRPr="00BA196F" w:rsidRDefault="007E023E" w:rsidP="004B285C">
      <w:pPr>
        <w:pStyle w:val="Odstavekseznama"/>
        <w:spacing w:before="240" w:after="120" w:line="300" w:lineRule="exact"/>
        <w:ind w:left="425"/>
        <w:jc w:val="both"/>
        <w:rPr>
          <w:rFonts w:ascii="Arial" w:hAnsi="Arial" w:cs="Arial"/>
        </w:rPr>
      </w:pPr>
      <w:r w:rsidRPr="00BA196F">
        <w:rPr>
          <w:rFonts w:ascii="Arial" w:hAnsi="Arial" w:cs="Arial"/>
        </w:rPr>
        <w:t>Skladiščenje</w:t>
      </w:r>
      <w:r w:rsidR="00D50B61" w:rsidRPr="00BA196F">
        <w:rPr>
          <w:rFonts w:ascii="Arial" w:hAnsi="Arial" w:cs="Arial"/>
        </w:rPr>
        <w:t xml:space="preserve"> (obratovanje skladiš</w:t>
      </w:r>
      <w:r w:rsidR="00D50B61" w:rsidRPr="00BA196F">
        <w:rPr>
          <w:rFonts w:ascii="Arial" w:eastAsia="Times New Roman" w:hAnsi="Arial" w:cs="Arial"/>
        </w:rPr>
        <w:t>č</w:t>
      </w:r>
      <w:r w:rsidR="00D50B61" w:rsidRPr="00BA196F">
        <w:rPr>
          <w:rFonts w:ascii="Arial" w:hAnsi="Arial" w:cs="Arial"/>
        </w:rPr>
        <w:t xml:space="preserve"> za osnovne prehrambne proizvode):</w:t>
      </w:r>
    </w:p>
    <w:p w14:paraId="328121B6" w14:textId="5A422DDA" w:rsidR="00D50B61" w:rsidRPr="00BA196F" w:rsidRDefault="00D50B61" w:rsidP="00127480">
      <w:pPr>
        <w:pStyle w:val="Alineje"/>
        <w:ind w:hanging="295"/>
      </w:pPr>
      <w:r w:rsidRPr="00BA196F">
        <w:t xml:space="preserve">motnja pri </w:t>
      </w:r>
      <w:r w:rsidR="005F1479">
        <w:t xml:space="preserve">zagotavljanju </w:t>
      </w:r>
      <w:r w:rsidR="00493006">
        <w:t>storitv</w:t>
      </w:r>
      <w:r w:rsidR="005F1479">
        <w:t>e</w:t>
      </w:r>
      <w:r w:rsidR="00493006">
        <w:t xml:space="preserve"> iz te točke</w:t>
      </w:r>
      <w:r w:rsidRPr="00BA196F">
        <w:t xml:space="preserve"> bi lahko prizadela več kot 100.000 uporabnikov;</w:t>
      </w:r>
    </w:p>
    <w:p w14:paraId="1EF71F0E" w14:textId="3607B8F6" w:rsidR="00D50B61" w:rsidRPr="00BA196F" w:rsidRDefault="00D50B61" w:rsidP="00127480">
      <w:pPr>
        <w:pStyle w:val="Alineje"/>
        <w:ind w:hanging="295"/>
      </w:pPr>
      <w:r w:rsidRPr="00BA196F">
        <w:t xml:space="preserve">incident lahko povzroči prekinitev </w:t>
      </w:r>
      <w:r w:rsidR="005F1479">
        <w:t xml:space="preserve">zagotavljanja </w:t>
      </w:r>
      <w:r w:rsidRPr="00BA196F">
        <w:t>storit</w:t>
      </w:r>
      <w:r w:rsidR="005F1479">
        <w:t>e</w:t>
      </w:r>
      <w:r w:rsidR="00493006">
        <w:t>v</w:t>
      </w:r>
      <w:r w:rsidRPr="00BA196F">
        <w:t xml:space="preserve"> iz </w:t>
      </w:r>
      <w:r w:rsidR="00493006">
        <w:t xml:space="preserve">te točke </w:t>
      </w:r>
      <w:r w:rsidRPr="00BA196F">
        <w:t>za več kot teden dni;</w:t>
      </w:r>
    </w:p>
    <w:p w14:paraId="096F310F" w14:textId="40D19CFC" w:rsidR="00D50B61" w:rsidRPr="00BA196F" w:rsidRDefault="00D50B61" w:rsidP="00127480">
      <w:pPr>
        <w:pStyle w:val="Alineje"/>
        <w:ind w:hanging="295"/>
      </w:pPr>
      <w:r w:rsidRPr="00BA196F">
        <w:t xml:space="preserve">motnja pri </w:t>
      </w:r>
      <w:r w:rsidR="005F1479">
        <w:t xml:space="preserve">zagotavljanju </w:t>
      </w:r>
      <w:r w:rsidRPr="00BA196F">
        <w:t>storitv</w:t>
      </w:r>
      <w:r w:rsidR="005F1479">
        <w:t>e</w:t>
      </w:r>
      <w:r w:rsidRPr="00BA196F">
        <w:t xml:space="preserve"> iz </w:t>
      </w:r>
      <w:r w:rsidR="00493006">
        <w:t>te točke</w:t>
      </w:r>
      <w:r w:rsidRPr="00BA196F">
        <w:t xml:space="preserve"> ima vpliv na območju Republike Slovenije.</w:t>
      </w:r>
    </w:p>
    <w:p w14:paraId="3709F07F" w14:textId="77777777" w:rsidR="00E14BB4" w:rsidRPr="00CF5C25" w:rsidRDefault="00E14BB4"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135C125A" w14:textId="77777777" w:rsidR="00E14BB4" w:rsidRPr="00AE01DA" w:rsidRDefault="00E14BB4" w:rsidP="006C72A6">
      <w:pPr>
        <w:pStyle w:val="leninaslov"/>
        <w:rPr>
          <w:rStyle w:val="Bodytext3"/>
          <w:rFonts w:ascii="Arial" w:hAnsi="Arial" w:cs="Arial"/>
          <w:b/>
          <w:sz w:val="22"/>
          <w:szCs w:val="22"/>
        </w:rPr>
      </w:pPr>
      <w:r w:rsidRPr="00AE01DA">
        <w:rPr>
          <w:rStyle w:val="Bodytext3"/>
          <w:rFonts w:ascii="Arial" w:hAnsi="Arial" w:cs="Arial"/>
          <w:b/>
          <w:sz w:val="22"/>
          <w:szCs w:val="22"/>
        </w:rPr>
        <w:t xml:space="preserve">(dejavniki na področju </w:t>
      </w:r>
      <w:r w:rsidRPr="006C72A6">
        <w:rPr>
          <w:rStyle w:val="Bodytext3"/>
          <w:rFonts w:ascii="Arial" w:hAnsi="Arial" w:cs="Arial"/>
          <w:b/>
          <w:bCs/>
          <w:sz w:val="22"/>
          <w:szCs w:val="22"/>
        </w:rPr>
        <w:t>varstva</w:t>
      </w:r>
      <w:r w:rsidRPr="00AE01DA">
        <w:rPr>
          <w:rStyle w:val="Bodytext3"/>
          <w:rFonts w:ascii="Arial" w:hAnsi="Arial" w:cs="Arial"/>
          <w:b/>
          <w:sz w:val="22"/>
          <w:szCs w:val="22"/>
        </w:rPr>
        <w:t xml:space="preserve"> okolja)</w:t>
      </w:r>
    </w:p>
    <w:p w14:paraId="4E38D4D8" w14:textId="77777777" w:rsidR="00F90B17" w:rsidRPr="004B285C" w:rsidRDefault="00F90B17" w:rsidP="004B285C">
      <w:pPr>
        <w:pStyle w:val="Toke"/>
        <w:keepNext/>
        <w:numPr>
          <w:ilvl w:val="0"/>
          <w:numId w:val="0"/>
        </w:numPr>
        <w:ind w:left="6"/>
        <w:rPr>
          <w:rStyle w:val="Bodytext3"/>
          <w:rFonts w:ascii="Arial" w:hAnsi="Arial" w:cs="Arial"/>
          <w:b w:val="0"/>
          <w:bCs w:val="0"/>
          <w:sz w:val="22"/>
          <w:szCs w:val="22"/>
        </w:rPr>
      </w:pPr>
      <w:r w:rsidRPr="004B285C">
        <w:rPr>
          <w:rStyle w:val="Bodytext3"/>
          <w:rFonts w:ascii="Arial" w:hAnsi="Arial" w:cs="Arial"/>
          <w:b w:val="0"/>
          <w:bCs w:val="0"/>
          <w:sz w:val="22"/>
          <w:szCs w:val="22"/>
        </w:rPr>
        <w:t>Dejavniki za bistvene storitve iz priloge 1:</w:t>
      </w:r>
    </w:p>
    <w:p w14:paraId="754A4D9D" w14:textId="77777777" w:rsidR="007E023E" w:rsidRPr="00BA196F" w:rsidRDefault="007E023E" w:rsidP="004B285C">
      <w:pPr>
        <w:pStyle w:val="Odstavekseznama"/>
        <w:spacing w:before="240" w:after="120" w:line="300" w:lineRule="exact"/>
        <w:ind w:left="425"/>
        <w:jc w:val="both"/>
        <w:rPr>
          <w:rFonts w:ascii="Arial" w:hAnsi="Arial" w:cs="Arial"/>
        </w:rPr>
      </w:pPr>
      <w:r w:rsidRPr="00BA196F">
        <w:rPr>
          <w:rFonts w:ascii="Arial" w:hAnsi="Arial" w:cs="Arial"/>
        </w:rPr>
        <w:t>Ravnanje z nevarnimi odpadki:</w:t>
      </w:r>
    </w:p>
    <w:p w14:paraId="3E90767F" w14:textId="10672117" w:rsidR="0001498F" w:rsidRPr="00BA196F" w:rsidRDefault="0001498F" w:rsidP="00127480">
      <w:pPr>
        <w:pStyle w:val="Alineje"/>
        <w:ind w:hanging="295"/>
      </w:pPr>
      <w:r w:rsidRPr="00BA196F">
        <w:t xml:space="preserve">motnja pri </w:t>
      </w:r>
      <w:r w:rsidR="005F1479">
        <w:t xml:space="preserve">zagotavljanju </w:t>
      </w:r>
      <w:r w:rsidR="00B121B9">
        <w:t>storitv</w:t>
      </w:r>
      <w:r w:rsidR="005F1479">
        <w:t>e</w:t>
      </w:r>
      <w:r w:rsidR="00B121B9">
        <w:t xml:space="preserve"> iz te točke </w:t>
      </w:r>
      <w:r w:rsidRPr="00BA196F">
        <w:t xml:space="preserve">bi lahko povzročila </w:t>
      </w:r>
      <w:r w:rsidRPr="00AE01DA">
        <w:t>onesnaženje ali radioaktivno kontaminacijo okolja z neposrednim kratkoročnim vplivom na zdravje</w:t>
      </w:r>
      <w:r w:rsidRPr="00BA196F">
        <w:t xml:space="preserve"> več kot 50.000 </w:t>
      </w:r>
      <w:r w:rsidR="002C1CF3">
        <w:t>fizičnih oseb</w:t>
      </w:r>
      <w:r w:rsidRPr="00BA196F">
        <w:t>;</w:t>
      </w:r>
    </w:p>
    <w:p w14:paraId="471EC6B8" w14:textId="45DB47AD" w:rsidR="0001498F" w:rsidRPr="00BA196F" w:rsidRDefault="0001498F" w:rsidP="00127480">
      <w:pPr>
        <w:pStyle w:val="Alineje"/>
        <w:ind w:hanging="295"/>
      </w:pPr>
      <w:r w:rsidRPr="00BA196F">
        <w:t xml:space="preserve">incident lahko povzroči prekinitev </w:t>
      </w:r>
      <w:r w:rsidR="005F1479">
        <w:t xml:space="preserve">zagotavljanja </w:t>
      </w:r>
      <w:r w:rsidRPr="00BA196F">
        <w:t>storitv</w:t>
      </w:r>
      <w:r w:rsidR="005F1479">
        <w:t>e</w:t>
      </w:r>
      <w:r w:rsidRPr="00BA196F">
        <w:t xml:space="preserve"> iz </w:t>
      </w:r>
      <w:r w:rsidR="00B121B9">
        <w:t>te točke</w:t>
      </w:r>
      <w:r w:rsidRPr="00BA196F">
        <w:t xml:space="preserve"> za več kot </w:t>
      </w:r>
      <w:r w:rsidR="00792260" w:rsidRPr="00BA196F">
        <w:t>24 ur</w:t>
      </w:r>
      <w:r w:rsidRPr="00BA196F">
        <w:t>;</w:t>
      </w:r>
    </w:p>
    <w:p w14:paraId="02BA5FDB" w14:textId="714D868D" w:rsidR="0001498F" w:rsidRPr="00BA196F" w:rsidRDefault="0001498F" w:rsidP="00127480">
      <w:pPr>
        <w:pStyle w:val="Alineje"/>
        <w:ind w:hanging="295"/>
      </w:pPr>
      <w:r w:rsidRPr="00BA196F">
        <w:t>motnja pri</w:t>
      </w:r>
      <w:r w:rsidR="005F1479" w:rsidRPr="005F1479">
        <w:t xml:space="preserve"> </w:t>
      </w:r>
      <w:r w:rsidR="005F1479">
        <w:t>zagotavljanju</w:t>
      </w:r>
      <w:r w:rsidRPr="00BA196F">
        <w:t xml:space="preserve"> storitv</w:t>
      </w:r>
      <w:r w:rsidR="005F1479">
        <w:t>e</w:t>
      </w:r>
      <w:r w:rsidRPr="00BA196F">
        <w:t xml:space="preserve"> iz </w:t>
      </w:r>
      <w:r w:rsidR="00F70C4E">
        <w:t xml:space="preserve">te točke </w:t>
      </w:r>
      <w:r w:rsidRPr="00BA196F">
        <w:t xml:space="preserve">ima vpliv </w:t>
      </w:r>
      <w:r w:rsidR="00792260" w:rsidRPr="00BA196F">
        <w:t>na območju z več kot 5</w:t>
      </w:r>
      <w:r w:rsidRPr="00BA196F">
        <w:t xml:space="preserve">0.000 prebivalci </w:t>
      </w:r>
      <w:r w:rsidRPr="00AE01DA">
        <w:t>ali na območju, ki je večje od 100 ha</w:t>
      </w:r>
      <w:r w:rsidRPr="00BA196F">
        <w:t>.</w:t>
      </w:r>
    </w:p>
    <w:p w14:paraId="42FC1453" w14:textId="77777777" w:rsidR="009B5281" w:rsidRPr="006C72A6" w:rsidRDefault="009B5281" w:rsidP="006C72A6">
      <w:pPr>
        <w:pStyle w:val="Poglavja"/>
        <w:rPr>
          <w:rStyle w:val="Bodytext3"/>
          <w:rFonts w:ascii="Arial" w:hAnsi="Arial" w:cs="Arial"/>
          <w:b/>
          <w:bCs/>
          <w:sz w:val="22"/>
          <w:szCs w:val="22"/>
        </w:rPr>
      </w:pPr>
      <w:r w:rsidRPr="006C72A6">
        <w:rPr>
          <w:rStyle w:val="Bodytext3"/>
          <w:rFonts w:ascii="Arial" w:hAnsi="Arial" w:cs="Arial"/>
          <w:b/>
          <w:bCs/>
          <w:sz w:val="22"/>
          <w:szCs w:val="22"/>
        </w:rPr>
        <w:lastRenderedPageBreak/>
        <w:t>KONČNA DOLOČBA</w:t>
      </w:r>
    </w:p>
    <w:p w14:paraId="5BA47DBC" w14:textId="77777777" w:rsidR="009B5281" w:rsidRPr="00CF5C25" w:rsidRDefault="009B5281" w:rsidP="006C72A6">
      <w:pPr>
        <w:pStyle w:val="leni"/>
        <w:rPr>
          <w:rStyle w:val="Bodytext3"/>
          <w:rFonts w:ascii="Arial" w:hAnsi="Arial" w:cs="Arial"/>
          <w:b/>
          <w:bCs/>
          <w:sz w:val="22"/>
          <w:szCs w:val="22"/>
        </w:rPr>
      </w:pPr>
      <w:r w:rsidRPr="00BA196F">
        <w:rPr>
          <w:rStyle w:val="Bodytext3"/>
          <w:rFonts w:ascii="Arial" w:hAnsi="Arial" w:cs="Arial"/>
          <w:b/>
          <w:bCs/>
          <w:sz w:val="22"/>
          <w:szCs w:val="22"/>
        </w:rPr>
        <w:t>člen</w:t>
      </w:r>
    </w:p>
    <w:p w14:paraId="50786E03" w14:textId="77777777" w:rsidR="009B5281" w:rsidRPr="00BA196F" w:rsidRDefault="009B5281" w:rsidP="006C72A6">
      <w:pPr>
        <w:pStyle w:val="leninaslov"/>
        <w:rPr>
          <w:rStyle w:val="Bodytext3"/>
          <w:rFonts w:ascii="Arial" w:hAnsi="Arial" w:cs="Arial"/>
          <w:b/>
          <w:bCs/>
          <w:sz w:val="22"/>
          <w:szCs w:val="22"/>
        </w:rPr>
      </w:pPr>
      <w:r w:rsidRPr="00BA196F">
        <w:rPr>
          <w:rStyle w:val="Bodytext3"/>
          <w:rFonts w:ascii="Arial" w:hAnsi="Arial" w:cs="Arial"/>
          <w:b/>
          <w:bCs/>
          <w:sz w:val="22"/>
          <w:szCs w:val="22"/>
        </w:rPr>
        <w:t>(začetek veljavnosti)</w:t>
      </w:r>
    </w:p>
    <w:p w14:paraId="37214554" w14:textId="77777777" w:rsidR="009B5281" w:rsidRPr="00BA196F" w:rsidRDefault="009B5281" w:rsidP="006C72A6">
      <w:pPr>
        <w:pStyle w:val="Besedilo"/>
      </w:pPr>
      <w:r w:rsidRPr="00BA196F">
        <w:rPr>
          <w:rStyle w:val="Bodytext2"/>
          <w:rFonts w:ascii="Arial" w:hAnsi="Arial" w:cs="Arial"/>
          <w:sz w:val="22"/>
          <w:szCs w:val="22"/>
        </w:rPr>
        <w:t xml:space="preserve">Ta uredba začne </w:t>
      </w:r>
      <w:r w:rsidRPr="00BA196F">
        <w:rPr>
          <w:rFonts w:eastAsia="DejaVu Sans"/>
          <w:kern w:val="1"/>
          <w:lang w:eastAsia="zh-CN" w:bidi="hi-IN"/>
        </w:rPr>
        <w:t>veljati</w:t>
      </w:r>
      <w:r w:rsidRPr="00BA196F">
        <w:rPr>
          <w:rStyle w:val="Bodytext2"/>
          <w:rFonts w:ascii="Arial" w:hAnsi="Arial" w:cs="Arial"/>
          <w:sz w:val="22"/>
          <w:szCs w:val="22"/>
        </w:rPr>
        <w:t xml:space="preserve"> </w:t>
      </w:r>
      <w:r w:rsidR="00553C35" w:rsidRPr="00BA196F">
        <w:rPr>
          <w:rStyle w:val="Bodytext2"/>
          <w:rFonts w:ascii="Arial" w:hAnsi="Arial" w:cs="Arial"/>
          <w:sz w:val="22"/>
          <w:szCs w:val="22"/>
        </w:rPr>
        <w:t xml:space="preserve">naslednji </w:t>
      </w:r>
      <w:r w:rsidR="00557EE3" w:rsidRPr="00BA196F">
        <w:t xml:space="preserve">dan po objavi v Uradnem listu </w:t>
      </w:r>
      <w:r w:rsidR="00557EE3" w:rsidRPr="006C72A6">
        <w:rPr>
          <w:rStyle w:val="Bodytext2"/>
          <w:rFonts w:ascii="Arial" w:hAnsi="Arial" w:cs="Arial"/>
          <w:sz w:val="22"/>
          <w:szCs w:val="22"/>
        </w:rPr>
        <w:t>Republike</w:t>
      </w:r>
      <w:r w:rsidR="00557EE3" w:rsidRPr="00BA196F">
        <w:t xml:space="preserve"> Slovenije</w:t>
      </w:r>
      <w:r w:rsidRPr="00BA196F">
        <w:rPr>
          <w:rStyle w:val="Bodytext2"/>
          <w:rFonts w:ascii="Arial" w:hAnsi="Arial" w:cs="Arial"/>
          <w:sz w:val="22"/>
          <w:szCs w:val="22"/>
        </w:rPr>
        <w:t>.</w:t>
      </w:r>
    </w:p>
    <w:p w14:paraId="126D71FF" w14:textId="77777777" w:rsidR="009B5281" w:rsidRPr="00BA196F" w:rsidRDefault="009B5281" w:rsidP="00A2624C">
      <w:pPr>
        <w:pStyle w:val="Bodytext20"/>
        <w:shd w:val="clear" w:color="auto" w:fill="auto"/>
        <w:spacing w:before="0" w:after="0" w:line="240" w:lineRule="auto"/>
        <w:ind w:firstLine="0"/>
        <w:jc w:val="right"/>
        <w:rPr>
          <w:rStyle w:val="Bodytext2"/>
          <w:rFonts w:ascii="Arial" w:hAnsi="Arial" w:cs="Arial"/>
          <w:b/>
          <w:color w:val="000000"/>
          <w:sz w:val="22"/>
          <w:szCs w:val="22"/>
        </w:rPr>
      </w:pPr>
    </w:p>
    <w:p w14:paraId="0BBB0C3F" w14:textId="77777777" w:rsidR="009E383A" w:rsidRPr="00BA196F" w:rsidRDefault="009E383A" w:rsidP="00A2624C">
      <w:pPr>
        <w:pStyle w:val="Bodytext20"/>
        <w:shd w:val="clear" w:color="auto" w:fill="auto"/>
        <w:spacing w:before="0" w:after="0" w:line="240" w:lineRule="auto"/>
        <w:ind w:firstLine="0"/>
        <w:jc w:val="right"/>
        <w:rPr>
          <w:rStyle w:val="Bodytext2"/>
          <w:rFonts w:ascii="Arial" w:hAnsi="Arial" w:cs="Arial"/>
          <w:b/>
          <w:color w:val="000000"/>
          <w:sz w:val="22"/>
          <w:szCs w:val="22"/>
        </w:rPr>
      </w:pPr>
    </w:p>
    <w:p w14:paraId="21D180BD" w14:textId="77777777" w:rsidR="009E383A" w:rsidRPr="00AE01DA" w:rsidRDefault="009E383A" w:rsidP="009E383A">
      <w:pPr>
        <w:rPr>
          <w:rFonts w:ascii="Arial" w:hAnsi="Arial" w:cs="Arial"/>
          <w:sz w:val="22"/>
          <w:szCs w:val="22"/>
        </w:rPr>
      </w:pPr>
      <w:r w:rsidRPr="00AE01DA">
        <w:rPr>
          <w:rFonts w:ascii="Arial" w:hAnsi="Arial" w:cs="Arial"/>
          <w:sz w:val="22"/>
          <w:szCs w:val="22"/>
        </w:rPr>
        <w:t>Št. ………</w:t>
      </w:r>
    </w:p>
    <w:p w14:paraId="7D44A0CF" w14:textId="3340D9D4" w:rsidR="009E383A" w:rsidRPr="00AE01DA" w:rsidRDefault="009E383A" w:rsidP="009E383A">
      <w:pPr>
        <w:rPr>
          <w:rFonts w:ascii="Arial" w:hAnsi="Arial" w:cs="Arial"/>
          <w:sz w:val="22"/>
          <w:szCs w:val="22"/>
        </w:rPr>
      </w:pPr>
      <w:r w:rsidRPr="00AE01DA">
        <w:rPr>
          <w:rFonts w:ascii="Arial" w:hAnsi="Arial" w:cs="Arial"/>
          <w:sz w:val="22"/>
          <w:szCs w:val="22"/>
        </w:rPr>
        <w:t xml:space="preserve">Ljubljana, dne xx. </w:t>
      </w:r>
      <w:r w:rsidR="00A12DA5">
        <w:rPr>
          <w:rFonts w:ascii="Arial" w:hAnsi="Arial" w:cs="Arial"/>
          <w:sz w:val="22"/>
          <w:szCs w:val="22"/>
        </w:rPr>
        <w:t>xx. xxxx</w:t>
      </w:r>
    </w:p>
    <w:p w14:paraId="4CDA1059" w14:textId="331590BD" w:rsidR="009E383A" w:rsidRDefault="009E383A" w:rsidP="009E383A">
      <w:pPr>
        <w:rPr>
          <w:rFonts w:ascii="Arial" w:hAnsi="Arial" w:cs="Arial"/>
          <w:sz w:val="22"/>
          <w:szCs w:val="22"/>
        </w:rPr>
      </w:pPr>
      <w:r w:rsidRPr="00AE01DA">
        <w:rPr>
          <w:rFonts w:ascii="Arial" w:hAnsi="Arial" w:cs="Arial"/>
          <w:sz w:val="22"/>
          <w:szCs w:val="22"/>
        </w:rPr>
        <w:t xml:space="preserve">EVA </w:t>
      </w:r>
      <w:r w:rsidR="004F09A3">
        <w:rPr>
          <w:rFonts w:ascii="Arial" w:hAnsi="Arial" w:cs="Arial"/>
          <w:sz w:val="22"/>
          <w:szCs w:val="22"/>
        </w:rPr>
        <w:t>2018-3130-0029</w:t>
      </w:r>
    </w:p>
    <w:p w14:paraId="64B1F694" w14:textId="77777777" w:rsidR="006C72A6" w:rsidRPr="00AE01DA" w:rsidRDefault="006C72A6" w:rsidP="009E383A">
      <w:pPr>
        <w:rPr>
          <w:rFonts w:ascii="Arial" w:hAnsi="Arial" w:cs="Arial"/>
          <w:sz w:val="22"/>
          <w:szCs w:val="22"/>
        </w:rPr>
      </w:pPr>
    </w:p>
    <w:p w14:paraId="1A4D7A36" w14:textId="77777777" w:rsidR="009E383A" w:rsidRPr="00BA196F" w:rsidRDefault="009E383A" w:rsidP="00A2624C">
      <w:pPr>
        <w:pStyle w:val="Bodytext20"/>
        <w:shd w:val="clear" w:color="auto" w:fill="auto"/>
        <w:spacing w:before="0" w:after="0" w:line="240" w:lineRule="auto"/>
        <w:ind w:firstLine="0"/>
        <w:jc w:val="right"/>
        <w:rPr>
          <w:rStyle w:val="Bodytext2"/>
          <w:rFonts w:ascii="Arial" w:hAnsi="Arial" w:cs="Arial"/>
          <w:b/>
          <w:color w:val="000000"/>
          <w:sz w:val="22"/>
          <w:szCs w:val="22"/>
        </w:rPr>
        <w:sectPr w:rsidR="009E383A" w:rsidRPr="00BA196F" w:rsidSect="0021381C">
          <w:headerReference w:type="default" r:id="rId8"/>
          <w:footerReference w:type="default" r:id="rId9"/>
          <w:pgSz w:w="11900" w:h="16840" w:code="9"/>
          <w:pgMar w:top="1418" w:right="1418" w:bottom="1418" w:left="1418" w:header="0" w:footer="851" w:gutter="0"/>
          <w:cols w:space="720"/>
          <w:noEndnote/>
          <w:docGrid w:linePitch="360"/>
        </w:sectPr>
      </w:pPr>
    </w:p>
    <w:p w14:paraId="2956396B" w14:textId="77777777" w:rsidR="00D40E2C" w:rsidRDefault="00A2624C" w:rsidP="007212BA">
      <w:pPr>
        <w:pStyle w:val="Bodytext20"/>
        <w:shd w:val="clear" w:color="auto" w:fill="auto"/>
        <w:spacing w:before="0" w:after="0" w:line="240" w:lineRule="auto"/>
        <w:ind w:firstLine="0"/>
        <w:jc w:val="right"/>
        <w:rPr>
          <w:rStyle w:val="Bodytext2"/>
          <w:rFonts w:ascii="Arial" w:hAnsi="Arial" w:cs="Arial"/>
          <w:b/>
          <w:color w:val="000000"/>
          <w:sz w:val="22"/>
          <w:szCs w:val="22"/>
        </w:rPr>
      </w:pPr>
      <w:r w:rsidRPr="00BA196F">
        <w:rPr>
          <w:rStyle w:val="Bodytext2"/>
          <w:rFonts w:ascii="Arial" w:hAnsi="Arial" w:cs="Arial"/>
          <w:b/>
          <w:color w:val="000000"/>
          <w:sz w:val="22"/>
          <w:szCs w:val="22"/>
        </w:rPr>
        <w:lastRenderedPageBreak/>
        <w:t>Priloga 1</w:t>
      </w:r>
    </w:p>
    <w:p w14:paraId="6BE58281" w14:textId="77777777" w:rsidR="00BB3710" w:rsidRPr="00BB3710" w:rsidRDefault="00BB3710" w:rsidP="00BB3710">
      <w:pPr>
        <w:pStyle w:val="Bodytext20"/>
        <w:shd w:val="clear" w:color="auto" w:fill="auto"/>
        <w:tabs>
          <w:tab w:val="left" w:pos="282"/>
        </w:tabs>
        <w:spacing w:before="0" w:after="0" w:line="240" w:lineRule="auto"/>
        <w:ind w:firstLine="0"/>
        <w:jc w:val="left"/>
        <w:rPr>
          <w:rStyle w:val="Bodytext2"/>
          <w:color w:val="000000"/>
        </w:rPr>
      </w:pPr>
    </w:p>
    <w:tbl>
      <w:tblPr>
        <w:tblStyle w:val="Tabelamrea"/>
        <w:tblW w:w="14029" w:type="dxa"/>
        <w:tblLook w:val="04A0" w:firstRow="1" w:lastRow="0" w:firstColumn="1" w:lastColumn="0" w:noHBand="0" w:noVBand="1"/>
      </w:tblPr>
      <w:tblGrid>
        <w:gridCol w:w="1980"/>
        <w:gridCol w:w="1564"/>
        <w:gridCol w:w="1069"/>
        <w:gridCol w:w="3749"/>
        <w:gridCol w:w="5667"/>
      </w:tblGrid>
      <w:tr w:rsidR="006D3D76" w:rsidRPr="006D3D76" w14:paraId="10C124AE" w14:textId="77777777" w:rsidTr="00203A91">
        <w:tc>
          <w:tcPr>
            <w:tcW w:w="1980" w:type="dxa"/>
            <w:shd w:val="clear" w:color="auto" w:fill="000000" w:themeFill="text1"/>
          </w:tcPr>
          <w:p w14:paraId="5ECC7763" w14:textId="77777777" w:rsidR="00D40E2C" w:rsidRPr="00203A91" w:rsidRDefault="003C1E13" w:rsidP="004F2C29">
            <w:pPr>
              <w:rPr>
                <w:rFonts w:ascii="Arial" w:hAnsi="Arial" w:cs="Arial"/>
                <w:b/>
                <w:color w:val="FFFFFF" w:themeColor="background1"/>
              </w:rPr>
            </w:pPr>
            <w:r w:rsidRPr="00203A91">
              <w:rPr>
                <w:rFonts w:ascii="Arial" w:hAnsi="Arial" w:cs="Arial"/>
                <w:b/>
                <w:color w:val="FFFFFF" w:themeColor="background1"/>
              </w:rPr>
              <w:t>Področje</w:t>
            </w:r>
          </w:p>
        </w:tc>
        <w:tc>
          <w:tcPr>
            <w:tcW w:w="1564" w:type="dxa"/>
            <w:shd w:val="clear" w:color="auto" w:fill="000000" w:themeFill="text1"/>
          </w:tcPr>
          <w:p w14:paraId="650CF9CA" w14:textId="77777777" w:rsidR="00D40E2C" w:rsidRPr="00203A91" w:rsidRDefault="00D40E2C" w:rsidP="004F2C29">
            <w:pPr>
              <w:rPr>
                <w:rFonts w:ascii="Arial" w:hAnsi="Arial" w:cs="Arial"/>
                <w:b/>
                <w:color w:val="FFFFFF" w:themeColor="background1"/>
              </w:rPr>
            </w:pPr>
            <w:r w:rsidRPr="00203A91">
              <w:rPr>
                <w:rFonts w:ascii="Arial" w:hAnsi="Arial" w:cs="Arial"/>
                <w:b/>
                <w:color w:val="FFFFFF" w:themeColor="background1"/>
              </w:rPr>
              <w:t>Pod</w:t>
            </w:r>
            <w:r w:rsidR="003C1E13" w:rsidRPr="00203A91">
              <w:rPr>
                <w:rFonts w:ascii="Arial" w:hAnsi="Arial" w:cs="Arial"/>
                <w:b/>
                <w:color w:val="FFFFFF" w:themeColor="background1"/>
              </w:rPr>
              <w:t>področje</w:t>
            </w:r>
          </w:p>
        </w:tc>
        <w:tc>
          <w:tcPr>
            <w:tcW w:w="1069" w:type="dxa"/>
            <w:shd w:val="clear" w:color="auto" w:fill="000000" w:themeFill="text1"/>
          </w:tcPr>
          <w:p w14:paraId="3DD798A5" w14:textId="77777777" w:rsidR="00D40E2C" w:rsidRPr="00203A91" w:rsidRDefault="00D40E2C" w:rsidP="004F2C29">
            <w:pPr>
              <w:rPr>
                <w:rFonts w:ascii="Arial" w:hAnsi="Arial" w:cs="Arial"/>
                <w:b/>
                <w:color w:val="FFFFFF" w:themeColor="background1"/>
              </w:rPr>
            </w:pPr>
            <w:r w:rsidRPr="00203A91">
              <w:rPr>
                <w:rFonts w:ascii="Arial" w:hAnsi="Arial" w:cs="Arial"/>
                <w:b/>
                <w:color w:val="FFFFFF" w:themeColor="background1"/>
              </w:rPr>
              <w:t>SKD</w:t>
            </w:r>
          </w:p>
        </w:tc>
        <w:tc>
          <w:tcPr>
            <w:tcW w:w="3749" w:type="dxa"/>
            <w:shd w:val="clear" w:color="auto" w:fill="000000" w:themeFill="text1"/>
          </w:tcPr>
          <w:p w14:paraId="1307B8C0" w14:textId="77777777" w:rsidR="00D40E2C" w:rsidRPr="00203A91" w:rsidRDefault="00D40E2C" w:rsidP="004F2C29">
            <w:pPr>
              <w:rPr>
                <w:rFonts w:ascii="Arial" w:hAnsi="Arial" w:cs="Arial"/>
                <w:b/>
                <w:color w:val="FFFFFF" w:themeColor="background1"/>
              </w:rPr>
            </w:pPr>
            <w:r w:rsidRPr="00203A91">
              <w:rPr>
                <w:rFonts w:ascii="Arial" w:hAnsi="Arial" w:cs="Arial"/>
                <w:b/>
                <w:color w:val="FFFFFF" w:themeColor="background1"/>
              </w:rPr>
              <w:t>Naziv</w:t>
            </w:r>
          </w:p>
        </w:tc>
        <w:tc>
          <w:tcPr>
            <w:tcW w:w="5667" w:type="dxa"/>
            <w:shd w:val="clear" w:color="auto" w:fill="000000" w:themeFill="text1"/>
          </w:tcPr>
          <w:p w14:paraId="2A476A2E" w14:textId="77777777" w:rsidR="00D40E2C" w:rsidRPr="00203A91" w:rsidRDefault="00281EDC" w:rsidP="004F2C29">
            <w:pPr>
              <w:rPr>
                <w:rFonts w:ascii="Arial" w:hAnsi="Arial" w:cs="Arial"/>
                <w:b/>
                <w:color w:val="FFFFFF" w:themeColor="background1"/>
              </w:rPr>
            </w:pPr>
            <w:r>
              <w:rPr>
                <w:rFonts w:ascii="Arial" w:hAnsi="Arial" w:cs="Arial"/>
                <w:b/>
                <w:color w:val="FFFFFF" w:themeColor="background1"/>
              </w:rPr>
              <w:t>Opomba - omejitev</w:t>
            </w:r>
          </w:p>
        </w:tc>
      </w:tr>
      <w:tr w:rsidR="006D3D76" w:rsidRPr="006D3D76" w14:paraId="5E3EACB5" w14:textId="77777777" w:rsidTr="00203A91">
        <w:tc>
          <w:tcPr>
            <w:tcW w:w="1980" w:type="dxa"/>
            <w:vMerge w:val="restart"/>
            <w:shd w:val="clear" w:color="auto" w:fill="EDEDED" w:themeFill="accent3" w:themeFillTint="33"/>
          </w:tcPr>
          <w:p w14:paraId="5CA8E301" w14:textId="77777777" w:rsidR="001B5706" w:rsidRPr="00203A91" w:rsidRDefault="001B5706" w:rsidP="004F2C29">
            <w:pPr>
              <w:rPr>
                <w:rFonts w:ascii="Arial" w:hAnsi="Arial" w:cs="Arial"/>
                <w:b/>
              </w:rPr>
            </w:pPr>
            <w:r w:rsidRPr="00203A91">
              <w:rPr>
                <w:rFonts w:ascii="Arial" w:hAnsi="Arial" w:cs="Arial"/>
                <w:b/>
              </w:rPr>
              <w:t>Energija</w:t>
            </w:r>
          </w:p>
        </w:tc>
        <w:tc>
          <w:tcPr>
            <w:tcW w:w="1564" w:type="dxa"/>
            <w:vMerge w:val="restart"/>
            <w:shd w:val="clear" w:color="auto" w:fill="EDEDED" w:themeFill="accent3" w:themeFillTint="33"/>
          </w:tcPr>
          <w:p w14:paraId="56197541" w14:textId="77777777" w:rsidR="001B5706" w:rsidRPr="006D3D76" w:rsidRDefault="001B5706" w:rsidP="004F2C29">
            <w:pPr>
              <w:rPr>
                <w:rFonts w:ascii="Arial" w:hAnsi="Arial" w:cs="Arial"/>
              </w:rPr>
            </w:pPr>
            <w:r w:rsidRPr="006D3D76">
              <w:rPr>
                <w:rFonts w:ascii="Arial" w:hAnsi="Arial" w:cs="Arial"/>
              </w:rPr>
              <w:t>Elektrika</w:t>
            </w:r>
          </w:p>
        </w:tc>
        <w:tc>
          <w:tcPr>
            <w:tcW w:w="1069" w:type="dxa"/>
            <w:shd w:val="clear" w:color="auto" w:fill="EDEDED" w:themeFill="accent3" w:themeFillTint="33"/>
          </w:tcPr>
          <w:p w14:paraId="29B41AED" w14:textId="77777777" w:rsidR="001B5706" w:rsidRPr="006D3D76" w:rsidRDefault="001B5706" w:rsidP="004F2C29">
            <w:pPr>
              <w:rPr>
                <w:rFonts w:ascii="Arial" w:hAnsi="Arial" w:cs="Arial"/>
              </w:rPr>
            </w:pPr>
            <w:r w:rsidRPr="006D3D76">
              <w:rPr>
                <w:rFonts w:ascii="Arial" w:hAnsi="Arial" w:cs="Arial"/>
              </w:rPr>
              <w:t>35.120</w:t>
            </w:r>
          </w:p>
        </w:tc>
        <w:tc>
          <w:tcPr>
            <w:tcW w:w="3749" w:type="dxa"/>
            <w:shd w:val="clear" w:color="auto" w:fill="EDEDED" w:themeFill="accent3" w:themeFillTint="33"/>
          </w:tcPr>
          <w:p w14:paraId="7D79C78B" w14:textId="77777777" w:rsidR="001B5706" w:rsidRPr="006D3D76" w:rsidRDefault="001B5706" w:rsidP="004F2C29">
            <w:pPr>
              <w:rPr>
                <w:rFonts w:ascii="Arial" w:hAnsi="Arial" w:cs="Arial"/>
              </w:rPr>
            </w:pPr>
            <w:r w:rsidRPr="006D3D76">
              <w:rPr>
                <w:rFonts w:ascii="Arial" w:hAnsi="Arial" w:cs="Arial"/>
              </w:rPr>
              <w:t>Prenos električne energije</w:t>
            </w:r>
          </w:p>
        </w:tc>
        <w:tc>
          <w:tcPr>
            <w:tcW w:w="5667" w:type="dxa"/>
            <w:shd w:val="clear" w:color="auto" w:fill="EDEDED" w:themeFill="accent3" w:themeFillTint="33"/>
          </w:tcPr>
          <w:p w14:paraId="43E90A58" w14:textId="77777777" w:rsidR="001B5706" w:rsidRPr="006D3D76" w:rsidRDefault="001B5706" w:rsidP="000C44AD">
            <w:pPr>
              <w:jc w:val="both"/>
              <w:rPr>
                <w:rFonts w:ascii="Arial" w:hAnsi="Arial" w:cs="Arial"/>
              </w:rPr>
            </w:pPr>
          </w:p>
        </w:tc>
      </w:tr>
      <w:tr w:rsidR="00347731" w:rsidRPr="006D3D76" w14:paraId="470E0150" w14:textId="77777777" w:rsidTr="00203A91">
        <w:tc>
          <w:tcPr>
            <w:tcW w:w="1980" w:type="dxa"/>
            <w:vMerge/>
            <w:shd w:val="clear" w:color="auto" w:fill="EDEDED" w:themeFill="accent3" w:themeFillTint="33"/>
          </w:tcPr>
          <w:p w14:paraId="25747452" w14:textId="77777777" w:rsidR="001B5706" w:rsidRPr="00203A91" w:rsidRDefault="001B5706" w:rsidP="004F2C29">
            <w:pPr>
              <w:rPr>
                <w:rFonts w:ascii="Arial" w:hAnsi="Arial" w:cs="Arial"/>
                <w:b/>
              </w:rPr>
            </w:pPr>
          </w:p>
        </w:tc>
        <w:tc>
          <w:tcPr>
            <w:tcW w:w="1564" w:type="dxa"/>
            <w:vMerge/>
            <w:shd w:val="clear" w:color="auto" w:fill="EDEDED" w:themeFill="accent3" w:themeFillTint="33"/>
          </w:tcPr>
          <w:p w14:paraId="7F9F3C16" w14:textId="77777777" w:rsidR="001B5706" w:rsidRPr="006D3D76" w:rsidRDefault="001B5706" w:rsidP="004F2C29">
            <w:pPr>
              <w:rPr>
                <w:rFonts w:ascii="Arial" w:hAnsi="Arial" w:cs="Arial"/>
              </w:rPr>
            </w:pPr>
          </w:p>
        </w:tc>
        <w:tc>
          <w:tcPr>
            <w:tcW w:w="1069" w:type="dxa"/>
            <w:shd w:val="clear" w:color="auto" w:fill="EDEDED" w:themeFill="accent3" w:themeFillTint="33"/>
          </w:tcPr>
          <w:p w14:paraId="1AD11114" w14:textId="77777777" w:rsidR="001B5706" w:rsidRPr="006D3D76" w:rsidRDefault="001B5706" w:rsidP="004F2C29">
            <w:pPr>
              <w:rPr>
                <w:rFonts w:ascii="Arial" w:hAnsi="Arial" w:cs="Arial"/>
              </w:rPr>
            </w:pPr>
            <w:r w:rsidRPr="006D3D76">
              <w:rPr>
                <w:rFonts w:ascii="Arial" w:hAnsi="Arial" w:cs="Arial"/>
              </w:rPr>
              <w:t>35.130</w:t>
            </w:r>
          </w:p>
        </w:tc>
        <w:tc>
          <w:tcPr>
            <w:tcW w:w="3749" w:type="dxa"/>
            <w:shd w:val="clear" w:color="auto" w:fill="EDEDED" w:themeFill="accent3" w:themeFillTint="33"/>
          </w:tcPr>
          <w:p w14:paraId="6188F41F" w14:textId="77777777" w:rsidR="001B5706" w:rsidRPr="006D3D76" w:rsidRDefault="001B5706" w:rsidP="004F2C29">
            <w:pPr>
              <w:rPr>
                <w:rFonts w:ascii="Arial" w:hAnsi="Arial" w:cs="Arial"/>
              </w:rPr>
            </w:pPr>
            <w:r w:rsidRPr="006D3D76">
              <w:rPr>
                <w:rFonts w:ascii="Arial" w:hAnsi="Arial" w:cs="Arial"/>
              </w:rPr>
              <w:t>Distribucija električne energije</w:t>
            </w:r>
          </w:p>
        </w:tc>
        <w:tc>
          <w:tcPr>
            <w:tcW w:w="5667" w:type="dxa"/>
            <w:shd w:val="clear" w:color="auto" w:fill="EDEDED" w:themeFill="accent3" w:themeFillTint="33"/>
          </w:tcPr>
          <w:p w14:paraId="5E0A2A84" w14:textId="77777777" w:rsidR="001B5706" w:rsidRPr="006D3D76" w:rsidRDefault="001B5706" w:rsidP="000C44AD">
            <w:pPr>
              <w:jc w:val="both"/>
              <w:rPr>
                <w:rFonts w:ascii="Arial" w:hAnsi="Arial" w:cs="Arial"/>
              </w:rPr>
            </w:pPr>
          </w:p>
        </w:tc>
      </w:tr>
      <w:tr w:rsidR="006D3D76" w:rsidRPr="006D3D76" w14:paraId="72FC03DE" w14:textId="77777777" w:rsidTr="00203A91">
        <w:tc>
          <w:tcPr>
            <w:tcW w:w="1980" w:type="dxa"/>
            <w:vMerge/>
            <w:shd w:val="clear" w:color="auto" w:fill="EDEDED" w:themeFill="accent3" w:themeFillTint="33"/>
          </w:tcPr>
          <w:p w14:paraId="7F554176" w14:textId="77777777" w:rsidR="001B5706" w:rsidRPr="00203A91" w:rsidRDefault="001B5706" w:rsidP="004F2C29">
            <w:pPr>
              <w:rPr>
                <w:rFonts w:ascii="Arial" w:hAnsi="Arial" w:cs="Arial"/>
                <w:b/>
              </w:rPr>
            </w:pPr>
          </w:p>
        </w:tc>
        <w:tc>
          <w:tcPr>
            <w:tcW w:w="1564" w:type="dxa"/>
            <w:vMerge/>
            <w:shd w:val="clear" w:color="auto" w:fill="EDEDED" w:themeFill="accent3" w:themeFillTint="33"/>
          </w:tcPr>
          <w:p w14:paraId="04BD3F30" w14:textId="77777777" w:rsidR="001B5706" w:rsidRPr="006D3D76" w:rsidRDefault="001B5706" w:rsidP="004F2C29">
            <w:pPr>
              <w:rPr>
                <w:rFonts w:ascii="Arial" w:hAnsi="Arial" w:cs="Arial"/>
              </w:rPr>
            </w:pPr>
          </w:p>
        </w:tc>
        <w:tc>
          <w:tcPr>
            <w:tcW w:w="1069" w:type="dxa"/>
            <w:shd w:val="clear" w:color="auto" w:fill="EDEDED" w:themeFill="accent3" w:themeFillTint="33"/>
          </w:tcPr>
          <w:p w14:paraId="6B2DB687" w14:textId="77777777" w:rsidR="001B5706" w:rsidRPr="006D3D76" w:rsidRDefault="001B5706" w:rsidP="004F2C29">
            <w:pPr>
              <w:rPr>
                <w:rFonts w:ascii="Arial" w:hAnsi="Arial" w:cs="Arial"/>
              </w:rPr>
            </w:pPr>
            <w:r w:rsidRPr="006D3D76">
              <w:rPr>
                <w:rFonts w:ascii="Arial" w:hAnsi="Arial" w:cs="Arial"/>
              </w:rPr>
              <w:t>35.140</w:t>
            </w:r>
          </w:p>
        </w:tc>
        <w:tc>
          <w:tcPr>
            <w:tcW w:w="3749" w:type="dxa"/>
            <w:shd w:val="clear" w:color="auto" w:fill="EDEDED" w:themeFill="accent3" w:themeFillTint="33"/>
          </w:tcPr>
          <w:p w14:paraId="53C04BAF" w14:textId="77777777" w:rsidR="001B5706" w:rsidRPr="006D3D76" w:rsidRDefault="001B5706" w:rsidP="004F2C29">
            <w:pPr>
              <w:rPr>
                <w:rFonts w:ascii="Arial" w:hAnsi="Arial" w:cs="Arial"/>
              </w:rPr>
            </w:pPr>
            <w:r w:rsidRPr="006D3D76">
              <w:rPr>
                <w:rFonts w:ascii="Arial" w:hAnsi="Arial" w:cs="Arial"/>
              </w:rPr>
              <w:t>Trgovanje z električno energijo</w:t>
            </w:r>
          </w:p>
        </w:tc>
        <w:tc>
          <w:tcPr>
            <w:tcW w:w="5667" w:type="dxa"/>
            <w:shd w:val="clear" w:color="auto" w:fill="EDEDED" w:themeFill="accent3" w:themeFillTint="33"/>
          </w:tcPr>
          <w:p w14:paraId="13244F1F" w14:textId="77777777" w:rsidR="001B5706" w:rsidRPr="006D3D76" w:rsidRDefault="00281EDC" w:rsidP="000C44AD">
            <w:pPr>
              <w:jc w:val="both"/>
              <w:rPr>
                <w:rFonts w:ascii="Arial" w:hAnsi="Arial" w:cs="Arial"/>
              </w:rPr>
            </w:pPr>
            <w:r>
              <w:rPr>
                <w:rFonts w:ascii="Arial" w:hAnsi="Arial" w:cs="Arial"/>
              </w:rPr>
              <w:t>Prodaja električne energije odjemalcem.</w:t>
            </w:r>
          </w:p>
        </w:tc>
      </w:tr>
      <w:tr w:rsidR="00311936" w:rsidRPr="006D3D76" w14:paraId="7048C4DA" w14:textId="77777777" w:rsidTr="004919C3">
        <w:trPr>
          <w:trHeight w:val="516"/>
        </w:trPr>
        <w:tc>
          <w:tcPr>
            <w:tcW w:w="1980" w:type="dxa"/>
            <w:vMerge/>
            <w:shd w:val="clear" w:color="auto" w:fill="EDEDED" w:themeFill="accent3" w:themeFillTint="33"/>
          </w:tcPr>
          <w:p w14:paraId="492D50E9" w14:textId="77777777" w:rsidR="00311936" w:rsidRPr="00203A91" w:rsidRDefault="00311936" w:rsidP="004F2C29">
            <w:pPr>
              <w:rPr>
                <w:rFonts w:ascii="Arial" w:hAnsi="Arial" w:cs="Arial"/>
                <w:b/>
              </w:rPr>
            </w:pPr>
          </w:p>
        </w:tc>
        <w:tc>
          <w:tcPr>
            <w:tcW w:w="1564" w:type="dxa"/>
            <w:vMerge w:val="restart"/>
            <w:shd w:val="clear" w:color="auto" w:fill="EDEDED" w:themeFill="accent3" w:themeFillTint="33"/>
          </w:tcPr>
          <w:p w14:paraId="6A85DED2" w14:textId="77777777" w:rsidR="00311936" w:rsidRPr="006D3D76" w:rsidRDefault="00311936" w:rsidP="004F2C29">
            <w:pPr>
              <w:rPr>
                <w:rFonts w:ascii="Arial" w:hAnsi="Arial" w:cs="Arial"/>
              </w:rPr>
            </w:pPr>
            <w:r w:rsidRPr="006D3D76">
              <w:rPr>
                <w:rFonts w:ascii="Arial" w:hAnsi="Arial" w:cs="Arial"/>
              </w:rPr>
              <w:t>Nafta</w:t>
            </w:r>
          </w:p>
        </w:tc>
        <w:tc>
          <w:tcPr>
            <w:tcW w:w="1069" w:type="dxa"/>
            <w:shd w:val="clear" w:color="auto" w:fill="EDEDED" w:themeFill="accent3" w:themeFillTint="33"/>
          </w:tcPr>
          <w:p w14:paraId="2CC218E0" w14:textId="77777777" w:rsidR="00311936" w:rsidRPr="003C3E50" w:rsidRDefault="00311936" w:rsidP="004F2C29">
            <w:pPr>
              <w:rPr>
                <w:rFonts w:ascii="Arial" w:hAnsi="Arial" w:cs="Arial"/>
                <w:strike/>
                <w:highlight w:val="yellow"/>
              </w:rPr>
            </w:pPr>
            <w:r w:rsidRPr="006D3D76">
              <w:rPr>
                <w:rFonts w:ascii="Arial" w:hAnsi="Arial" w:cs="Arial"/>
              </w:rPr>
              <w:t>47.301</w:t>
            </w:r>
          </w:p>
        </w:tc>
        <w:tc>
          <w:tcPr>
            <w:tcW w:w="3749" w:type="dxa"/>
            <w:shd w:val="clear" w:color="auto" w:fill="EDEDED" w:themeFill="accent3" w:themeFillTint="33"/>
          </w:tcPr>
          <w:p w14:paraId="2D410325" w14:textId="77777777" w:rsidR="00311936" w:rsidRPr="003C3E50" w:rsidRDefault="00311936" w:rsidP="00311936">
            <w:pPr>
              <w:rPr>
                <w:rFonts w:ascii="Arial" w:hAnsi="Arial" w:cs="Arial"/>
                <w:strike/>
                <w:highlight w:val="yellow"/>
              </w:rPr>
            </w:pPr>
            <w:r w:rsidRPr="006D3D76">
              <w:rPr>
                <w:rFonts w:ascii="Arial" w:hAnsi="Arial" w:cs="Arial"/>
              </w:rPr>
              <w:t>Trgovina na drobno z lastnimi motornimi gorivi</w:t>
            </w:r>
          </w:p>
        </w:tc>
        <w:tc>
          <w:tcPr>
            <w:tcW w:w="5667" w:type="dxa"/>
            <w:shd w:val="clear" w:color="auto" w:fill="EDEDED" w:themeFill="accent3" w:themeFillTint="33"/>
          </w:tcPr>
          <w:p w14:paraId="32227E01" w14:textId="77777777" w:rsidR="00311936" w:rsidRPr="003C3E50" w:rsidRDefault="00311936" w:rsidP="000C44AD">
            <w:pPr>
              <w:jc w:val="both"/>
              <w:rPr>
                <w:rFonts w:ascii="Arial" w:hAnsi="Arial" w:cs="Arial"/>
                <w:strike/>
                <w:highlight w:val="yellow"/>
              </w:rPr>
            </w:pPr>
          </w:p>
        </w:tc>
      </w:tr>
      <w:tr w:rsidR="00347731" w:rsidRPr="006D3D76" w14:paraId="058A006B" w14:textId="77777777" w:rsidTr="00203A91">
        <w:tc>
          <w:tcPr>
            <w:tcW w:w="1980" w:type="dxa"/>
            <w:vMerge/>
            <w:shd w:val="clear" w:color="auto" w:fill="EDEDED" w:themeFill="accent3" w:themeFillTint="33"/>
          </w:tcPr>
          <w:p w14:paraId="32B4CCE4" w14:textId="77777777" w:rsidR="001B5706" w:rsidRPr="00203A91" w:rsidRDefault="001B5706" w:rsidP="004F2C29">
            <w:pPr>
              <w:rPr>
                <w:rFonts w:ascii="Arial" w:hAnsi="Arial" w:cs="Arial"/>
                <w:b/>
              </w:rPr>
            </w:pPr>
          </w:p>
        </w:tc>
        <w:tc>
          <w:tcPr>
            <w:tcW w:w="1564" w:type="dxa"/>
            <w:vMerge/>
            <w:shd w:val="clear" w:color="auto" w:fill="EDEDED" w:themeFill="accent3" w:themeFillTint="33"/>
          </w:tcPr>
          <w:p w14:paraId="5D251DAB" w14:textId="77777777" w:rsidR="001B5706" w:rsidRPr="006D3D76" w:rsidRDefault="001B5706" w:rsidP="004F2C29">
            <w:pPr>
              <w:rPr>
                <w:rFonts w:ascii="Arial" w:hAnsi="Arial" w:cs="Arial"/>
              </w:rPr>
            </w:pPr>
          </w:p>
        </w:tc>
        <w:tc>
          <w:tcPr>
            <w:tcW w:w="1069" w:type="dxa"/>
            <w:shd w:val="clear" w:color="auto" w:fill="EDEDED" w:themeFill="accent3" w:themeFillTint="33"/>
          </w:tcPr>
          <w:p w14:paraId="73F016F7" w14:textId="77777777" w:rsidR="001B5706" w:rsidRPr="006D3D76" w:rsidRDefault="001B5706" w:rsidP="004F2C29">
            <w:pPr>
              <w:rPr>
                <w:rFonts w:ascii="Arial" w:hAnsi="Arial" w:cs="Arial"/>
              </w:rPr>
            </w:pPr>
            <w:r w:rsidRPr="006D3D76">
              <w:rPr>
                <w:rFonts w:ascii="Arial" w:hAnsi="Arial" w:cs="Arial"/>
              </w:rPr>
              <w:t>47.302</w:t>
            </w:r>
          </w:p>
        </w:tc>
        <w:tc>
          <w:tcPr>
            <w:tcW w:w="3749" w:type="dxa"/>
            <w:shd w:val="clear" w:color="auto" w:fill="EDEDED" w:themeFill="accent3" w:themeFillTint="33"/>
          </w:tcPr>
          <w:p w14:paraId="5CADE682" w14:textId="77777777" w:rsidR="001B5706" w:rsidRPr="006D3D76" w:rsidRDefault="001B5706" w:rsidP="004F2C29">
            <w:pPr>
              <w:rPr>
                <w:rFonts w:ascii="Arial" w:hAnsi="Arial" w:cs="Arial"/>
              </w:rPr>
            </w:pPr>
            <w:r w:rsidRPr="006D3D76">
              <w:rPr>
                <w:rFonts w:ascii="Arial" w:hAnsi="Arial" w:cs="Arial"/>
              </w:rPr>
              <w:t>Posredništvo pri prodaji motornih goriv na drobno</w:t>
            </w:r>
          </w:p>
        </w:tc>
        <w:tc>
          <w:tcPr>
            <w:tcW w:w="5667" w:type="dxa"/>
            <w:shd w:val="clear" w:color="auto" w:fill="EDEDED" w:themeFill="accent3" w:themeFillTint="33"/>
          </w:tcPr>
          <w:p w14:paraId="1670EEE8" w14:textId="77777777" w:rsidR="001B5706" w:rsidRPr="006D3D76" w:rsidRDefault="001B5706" w:rsidP="000C44AD">
            <w:pPr>
              <w:jc w:val="both"/>
              <w:rPr>
                <w:rFonts w:ascii="Arial" w:hAnsi="Arial" w:cs="Arial"/>
              </w:rPr>
            </w:pPr>
          </w:p>
        </w:tc>
      </w:tr>
      <w:tr w:rsidR="00347731" w:rsidRPr="006D3D76" w14:paraId="0ABB106A" w14:textId="77777777" w:rsidTr="00203A91">
        <w:tc>
          <w:tcPr>
            <w:tcW w:w="1980" w:type="dxa"/>
            <w:vMerge/>
            <w:shd w:val="clear" w:color="auto" w:fill="EDEDED" w:themeFill="accent3" w:themeFillTint="33"/>
          </w:tcPr>
          <w:p w14:paraId="1A3EBCF3" w14:textId="77777777" w:rsidR="001B5706" w:rsidRPr="00203A91" w:rsidRDefault="001B5706" w:rsidP="004F2C29">
            <w:pPr>
              <w:rPr>
                <w:rFonts w:ascii="Arial" w:hAnsi="Arial" w:cs="Arial"/>
                <w:b/>
              </w:rPr>
            </w:pPr>
          </w:p>
        </w:tc>
        <w:tc>
          <w:tcPr>
            <w:tcW w:w="1564" w:type="dxa"/>
            <w:vMerge/>
            <w:shd w:val="clear" w:color="auto" w:fill="EDEDED" w:themeFill="accent3" w:themeFillTint="33"/>
          </w:tcPr>
          <w:p w14:paraId="73E372F7" w14:textId="77777777" w:rsidR="001B5706" w:rsidRPr="006D3D76" w:rsidRDefault="001B5706" w:rsidP="004F2C29">
            <w:pPr>
              <w:rPr>
                <w:rFonts w:ascii="Arial" w:hAnsi="Arial" w:cs="Arial"/>
              </w:rPr>
            </w:pPr>
          </w:p>
        </w:tc>
        <w:tc>
          <w:tcPr>
            <w:tcW w:w="1069" w:type="dxa"/>
            <w:shd w:val="clear" w:color="auto" w:fill="EDEDED" w:themeFill="accent3" w:themeFillTint="33"/>
          </w:tcPr>
          <w:p w14:paraId="77BE72E0" w14:textId="77777777" w:rsidR="001B5706" w:rsidRPr="006D3D76" w:rsidRDefault="001B5706" w:rsidP="004F2C29">
            <w:pPr>
              <w:rPr>
                <w:rFonts w:ascii="Arial" w:hAnsi="Arial" w:cs="Arial"/>
              </w:rPr>
            </w:pPr>
            <w:r w:rsidRPr="006D3D76">
              <w:rPr>
                <w:rFonts w:ascii="Arial" w:hAnsi="Arial" w:cs="Arial"/>
              </w:rPr>
              <w:t>52.100</w:t>
            </w:r>
          </w:p>
        </w:tc>
        <w:tc>
          <w:tcPr>
            <w:tcW w:w="3749" w:type="dxa"/>
            <w:shd w:val="clear" w:color="auto" w:fill="EDEDED" w:themeFill="accent3" w:themeFillTint="33"/>
          </w:tcPr>
          <w:p w14:paraId="6049F309" w14:textId="77777777" w:rsidR="001B5706" w:rsidRPr="006D3D76" w:rsidRDefault="001B5706" w:rsidP="004F2C29">
            <w:pPr>
              <w:rPr>
                <w:rFonts w:ascii="Arial" w:hAnsi="Arial" w:cs="Arial"/>
              </w:rPr>
            </w:pPr>
            <w:r w:rsidRPr="006D3D76">
              <w:rPr>
                <w:rFonts w:ascii="Arial" w:hAnsi="Arial" w:cs="Arial"/>
              </w:rPr>
              <w:t>Skladiščenje</w:t>
            </w:r>
          </w:p>
        </w:tc>
        <w:tc>
          <w:tcPr>
            <w:tcW w:w="5667" w:type="dxa"/>
            <w:shd w:val="clear" w:color="auto" w:fill="EDEDED" w:themeFill="accent3" w:themeFillTint="33"/>
          </w:tcPr>
          <w:p w14:paraId="0FFD7D42" w14:textId="77777777" w:rsidR="001B5706" w:rsidRPr="006D3D76" w:rsidRDefault="001B5706" w:rsidP="000C44AD">
            <w:pPr>
              <w:jc w:val="both"/>
              <w:rPr>
                <w:rFonts w:ascii="Arial" w:hAnsi="Arial" w:cs="Arial"/>
              </w:rPr>
            </w:pPr>
            <w:r w:rsidRPr="006D3D76">
              <w:rPr>
                <w:rFonts w:ascii="Arial" w:hAnsi="Arial" w:cs="Arial"/>
              </w:rPr>
              <w:t>Obratovanje skladišč za nafto in naftne derivate (cisterne)</w:t>
            </w:r>
            <w:r w:rsidR="0021381C" w:rsidRPr="006D3D76">
              <w:rPr>
                <w:rFonts w:ascii="Arial" w:hAnsi="Arial" w:cs="Arial"/>
              </w:rPr>
              <w:t>.</w:t>
            </w:r>
          </w:p>
        </w:tc>
      </w:tr>
      <w:tr w:rsidR="00311936" w:rsidRPr="006D3D76" w14:paraId="3CFC3479" w14:textId="77777777" w:rsidTr="003C3E50">
        <w:trPr>
          <w:trHeight w:val="510"/>
        </w:trPr>
        <w:tc>
          <w:tcPr>
            <w:tcW w:w="1980" w:type="dxa"/>
            <w:vMerge/>
            <w:shd w:val="clear" w:color="auto" w:fill="EDEDED" w:themeFill="accent3" w:themeFillTint="33"/>
          </w:tcPr>
          <w:p w14:paraId="45717844" w14:textId="77777777" w:rsidR="00311936" w:rsidRPr="00203A91" w:rsidRDefault="00311936" w:rsidP="00BB3710">
            <w:pPr>
              <w:rPr>
                <w:rFonts w:ascii="Arial" w:hAnsi="Arial" w:cs="Arial"/>
                <w:b/>
              </w:rPr>
            </w:pPr>
          </w:p>
        </w:tc>
        <w:tc>
          <w:tcPr>
            <w:tcW w:w="1564" w:type="dxa"/>
            <w:vMerge w:val="restart"/>
            <w:shd w:val="clear" w:color="auto" w:fill="EDEDED" w:themeFill="accent3" w:themeFillTint="33"/>
          </w:tcPr>
          <w:p w14:paraId="2D1FA6AA" w14:textId="77777777" w:rsidR="00311936" w:rsidRPr="006D3D76" w:rsidRDefault="00311936" w:rsidP="00BB3710">
            <w:pPr>
              <w:rPr>
                <w:rFonts w:ascii="Arial" w:hAnsi="Arial" w:cs="Arial"/>
              </w:rPr>
            </w:pPr>
            <w:r w:rsidRPr="006D3D76">
              <w:rPr>
                <w:rFonts w:ascii="Arial" w:hAnsi="Arial" w:cs="Arial"/>
              </w:rPr>
              <w:t>Plin</w:t>
            </w:r>
          </w:p>
        </w:tc>
        <w:tc>
          <w:tcPr>
            <w:tcW w:w="1069" w:type="dxa"/>
            <w:shd w:val="clear" w:color="auto" w:fill="EDEDED" w:themeFill="accent3" w:themeFillTint="33"/>
          </w:tcPr>
          <w:p w14:paraId="3249990E" w14:textId="77777777" w:rsidR="00311936" w:rsidRPr="003C3E50" w:rsidRDefault="00311936" w:rsidP="00311936">
            <w:pPr>
              <w:rPr>
                <w:rFonts w:ascii="Arial" w:hAnsi="Arial" w:cs="Arial"/>
                <w:strike/>
                <w:highlight w:val="yellow"/>
              </w:rPr>
            </w:pPr>
            <w:r w:rsidRPr="006D3D76">
              <w:rPr>
                <w:rFonts w:ascii="Arial" w:hAnsi="Arial" w:cs="Arial"/>
              </w:rPr>
              <w:t>35.220</w:t>
            </w:r>
          </w:p>
        </w:tc>
        <w:tc>
          <w:tcPr>
            <w:tcW w:w="3749" w:type="dxa"/>
            <w:shd w:val="clear" w:color="auto" w:fill="EDEDED" w:themeFill="accent3" w:themeFillTint="33"/>
          </w:tcPr>
          <w:p w14:paraId="4C818AFF" w14:textId="77777777" w:rsidR="00311936" w:rsidRPr="003C3E50" w:rsidRDefault="00311936" w:rsidP="00311936">
            <w:pPr>
              <w:rPr>
                <w:rFonts w:ascii="Arial" w:hAnsi="Arial" w:cs="Arial"/>
                <w:strike/>
                <w:highlight w:val="yellow"/>
              </w:rPr>
            </w:pPr>
            <w:r w:rsidRPr="006D3D76">
              <w:rPr>
                <w:rFonts w:ascii="Arial" w:hAnsi="Arial" w:cs="Arial"/>
              </w:rPr>
              <w:t>Distribucija plinastih goriv po plinovodni mreži</w:t>
            </w:r>
          </w:p>
        </w:tc>
        <w:tc>
          <w:tcPr>
            <w:tcW w:w="5667" w:type="dxa"/>
            <w:shd w:val="clear" w:color="auto" w:fill="EDEDED" w:themeFill="accent3" w:themeFillTint="33"/>
          </w:tcPr>
          <w:p w14:paraId="20BE3B78" w14:textId="77777777" w:rsidR="00311936" w:rsidRPr="003C3E50" w:rsidRDefault="00311936" w:rsidP="000C44AD">
            <w:pPr>
              <w:jc w:val="both"/>
              <w:rPr>
                <w:rFonts w:ascii="Arial" w:hAnsi="Arial" w:cs="Arial"/>
                <w:strike/>
                <w:highlight w:val="yellow"/>
              </w:rPr>
            </w:pPr>
          </w:p>
        </w:tc>
      </w:tr>
      <w:tr w:rsidR="006D3D76" w:rsidRPr="006D3D76" w14:paraId="1FC04FF3" w14:textId="77777777" w:rsidTr="00203A91">
        <w:tc>
          <w:tcPr>
            <w:tcW w:w="1980" w:type="dxa"/>
            <w:vMerge/>
            <w:shd w:val="clear" w:color="auto" w:fill="EDEDED" w:themeFill="accent3" w:themeFillTint="33"/>
          </w:tcPr>
          <w:p w14:paraId="3275E38B" w14:textId="77777777" w:rsidR="001B5706" w:rsidRPr="00203A91" w:rsidRDefault="001B5706" w:rsidP="004F2C29">
            <w:pPr>
              <w:rPr>
                <w:rFonts w:ascii="Arial" w:hAnsi="Arial" w:cs="Arial"/>
                <w:b/>
              </w:rPr>
            </w:pPr>
          </w:p>
        </w:tc>
        <w:tc>
          <w:tcPr>
            <w:tcW w:w="1564" w:type="dxa"/>
            <w:vMerge/>
            <w:shd w:val="clear" w:color="auto" w:fill="EDEDED" w:themeFill="accent3" w:themeFillTint="33"/>
          </w:tcPr>
          <w:p w14:paraId="6FA72050" w14:textId="77777777" w:rsidR="001B5706" w:rsidRPr="006D3D76" w:rsidRDefault="001B5706" w:rsidP="004F2C29">
            <w:pPr>
              <w:rPr>
                <w:rFonts w:ascii="Arial" w:hAnsi="Arial" w:cs="Arial"/>
              </w:rPr>
            </w:pPr>
          </w:p>
        </w:tc>
        <w:tc>
          <w:tcPr>
            <w:tcW w:w="1069" w:type="dxa"/>
            <w:shd w:val="clear" w:color="auto" w:fill="EDEDED" w:themeFill="accent3" w:themeFillTint="33"/>
          </w:tcPr>
          <w:p w14:paraId="798F8E93" w14:textId="77777777" w:rsidR="001B5706" w:rsidRPr="006D3D76" w:rsidRDefault="001B5706" w:rsidP="004F2C29">
            <w:pPr>
              <w:rPr>
                <w:rFonts w:ascii="Arial" w:hAnsi="Arial" w:cs="Arial"/>
              </w:rPr>
            </w:pPr>
            <w:r w:rsidRPr="006D3D76">
              <w:rPr>
                <w:rFonts w:ascii="Arial" w:hAnsi="Arial" w:cs="Arial"/>
              </w:rPr>
              <w:t>35.230</w:t>
            </w:r>
          </w:p>
        </w:tc>
        <w:tc>
          <w:tcPr>
            <w:tcW w:w="3749" w:type="dxa"/>
            <w:shd w:val="clear" w:color="auto" w:fill="EDEDED" w:themeFill="accent3" w:themeFillTint="33"/>
          </w:tcPr>
          <w:p w14:paraId="135DA4CD" w14:textId="77777777" w:rsidR="001B5706" w:rsidRPr="006D3D76" w:rsidRDefault="001B5706" w:rsidP="004F2C29">
            <w:pPr>
              <w:rPr>
                <w:rFonts w:ascii="Arial" w:hAnsi="Arial" w:cs="Arial"/>
              </w:rPr>
            </w:pPr>
            <w:r w:rsidRPr="006D3D76">
              <w:rPr>
                <w:rFonts w:ascii="Arial" w:hAnsi="Arial" w:cs="Arial"/>
              </w:rPr>
              <w:t>Trgovanje s plinastimi gorivi po plinovodni mreži</w:t>
            </w:r>
          </w:p>
        </w:tc>
        <w:tc>
          <w:tcPr>
            <w:tcW w:w="5667" w:type="dxa"/>
            <w:shd w:val="clear" w:color="auto" w:fill="EDEDED" w:themeFill="accent3" w:themeFillTint="33"/>
          </w:tcPr>
          <w:p w14:paraId="0A8808A5" w14:textId="77777777" w:rsidR="001B5706" w:rsidRPr="006D3D76" w:rsidRDefault="00281EDC" w:rsidP="000C44AD">
            <w:pPr>
              <w:jc w:val="both"/>
              <w:rPr>
                <w:rFonts w:ascii="Arial" w:hAnsi="Arial" w:cs="Arial"/>
              </w:rPr>
            </w:pPr>
            <w:r>
              <w:rPr>
                <w:rFonts w:ascii="Arial" w:hAnsi="Arial" w:cs="Arial"/>
              </w:rPr>
              <w:t>Prodaja plina uporabnikom prek plinovodne mreže.</w:t>
            </w:r>
          </w:p>
        </w:tc>
      </w:tr>
      <w:tr w:rsidR="00347731" w:rsidRPr="006D3D76" w14:paraId="16AE847F" w14:textId="77777777" w:rsidTr="00203A91">
        <w:tc>
          <w:tcPr>
            <w:tcW w:w="1980" w:type="dxa"/>
            <w:vMerge/>
            <w:shd w:val="clear" w:color="auto" w:fill="EDEDED" w:themeFill="accent3" w:themeFillTint="33"/>
          </w:tcPr>
          <w:p w14:paraId="2FC7E4FC" w14:textId="77777777" w:rsidR="00BB3710" w:rsidRPr="00203A91" w:rsidRDefault="00BB3710" w:rsidP="001B5706">
            <w:pPr>
              <w:rPr>
                <w:rFonts w:ascii="Arial" w:hAnsi="Arial" w:cs="Arial"/>
                <w:b/>
              </w:rPr>
            </w:pPr>
          </w:p>
        </w:tc>
        <w:tc>
          <w:tcPr>
            <w:tcW w:w="1564" w:type="dxa"/>
            <w:vMerge/>
            <w:shd w:val="clear" w:color="auto" w:fill="EDEDED" w:themeFill="accent3" w:themeFillTint="33"/>
          </w:tcPr>
          <w:p w14:paraId="22A86ADF" w14:textId="77777777" w:rsidR="00BB3710" w:rsidRPr="006D3D76" w:rsidRDefault="00BB3710" w:rsidP="001B5706">
            <w:pPr>
              <w:rPr>
                <w:rFonts w:ascii="Arial" w:hAnsi="Arial" w:cs="Arial"/>
              </w:rPr>
            </w:pPr>
          </w:p>
        </w:tc>
        <w:tc>
          <w:tcPr>
            <w:tcW w:w="1069" w:type="dxa"/>
            <w:shd w:val="clear" w:color="auto" w:fill="EDEDED" w:themeFill="accent3" w:themeFillTint="33"/>
          </w:tcPr>
          <w:p w14:paraId="32189FE4" w14:textId="77777777" w:rsidR="00BB3710" w:rsidRPr="006D3D76" w:rsidRDefault="00BB3710" w:rsidP="001B5706">
            <w:pPr>
              <w:rPr>
                <w:rFonts w:ascii="Arial" w:hAnsi="Arial" w:cs="Arial"/>
              </w:rPr>
            </w:pPr>
            <w:r w:rsidRPr="006D3D76">
              <w:rPr>
                <w:rFonts w:ascii="Arial" w:hAnsi="Arial" w:cs="Arial"/>
              </w:rPr>
              <w:t>49.500</w:t>
            </w:r>
          </w:p>
        </w:tc>
        <w:tc>
          <w:tcPr>
            <w:tcW w:w="3749" w:type="dxa"/>
            <w:shd w:val="clear" w:color="auto" w:fill="EDEDED" w:themeFill="accent3" w:themeFillTint="33"/>
          </w:tcPr>
          <w:p w14:paraId="75BAAE1D" w14:textId="77777777" w:rsidR="00BB3710" w:rsidRPr="006D3D76" w:rsidRDefault="00BB3710" w:rsidP="001B5706">
            <w:pPr>
              <w:rPr>
                <w:rFonts w:ascii="Arial" w:hAnsi="Arial" w:cs="Arial"/>
              </w:rPr>
            </w:pPr>
            <w:r w:rsidRPr="006D3D76">
              <w:rPr>
                <w:rFonts w:ascii="Arial" w:hAnsi="Arial" w:cs="Arial"/>
              </w:rPr>
              <w:t>Cevovodni transport</w:t>
            </w:r>
          </w:p>
        </w:tc>
        <w:tc>
          <w:tcPr>
            <w:tcW w:w="5667" w:type="dxa"/>
            <w:shd w:val="clear" w:color="auto" w:fill="EDEDED" w:themeFill="accent3" w:themeFillTint="33"/>
          </w:tcPr>
          <w:p w14:paraId="15B688E5" w14:textId="77777777" w:rsidR="00BB3710" w:rsidRPr="006D3D76" w:rsidRDefault="00BB3710" w:rsidP="000C44AD">
            <w:pPr>
              <w:jc w:val="both"/>
              <w:rPr>
                <w:rFonts w:ascii="Arial" w:hAnsi="Arial" w:cs="Arial"/>
              </w:rPr>
            </w:pPr>
            <w:r w:rsidRPr="006D3D76">
              <w:rPr>
                <w:rFonts w:ascii="Arial" w:eastAsia="Times New Roman" w:hAnsi="Arial" w:cs="Arial"/>
                <w:lang w:eastAsia="sl-SI"/>
              </w:rPr>
              <w:t>Transport plina po cevovodih (plinovodih)</w:t>
            </w:r>
            <w:r w:rsidR="0021381C" w:rsidRPr="006D3D76">
              <w:rPr>
                <w:rFonts w:ascii="Arial" w:eastAsia="Times New Roman" w:hAnsi="Arial" w:cs="Arial"/>
                <w:lang w:eastAsia="sl-SI"/>
              </w:rPr>
              <w:t>.</w:t>
            </w:r>
          </w:p>
        </w:tc>
      </w:tr>
      <w:tr w:rsidR="009461DB" w:rsidRPr="006D3D76" w14:paraId="4E1B5045" w14:textId="77777777" w:rsidTr="008B1B09">
        <w:tc>
          <w:tcPr>
            <w:tcW w:w="1980" w:type="dxa"/>
            <w:vMerge w:val="restart"/>
            <w:shd w:val="clear" w:color="auto" w:fill="EDEDED" w:themeFill="accent3" w:themeFillTint="33"/>
          </w:tcPr>
          <w:p w14:paraId="4DB9F8BA" w14:textId="23C12F5E" w:rsidR="009461DB" w:rsidRPr="00203A91" w:rsidRDefault="009461DB" w:rsidP="00E94C30">
            <w:pPr>
              <w:rPr>
                <w:rFonts w:ascii="Arial" w:hAnsi="Arial" w:cs="Arial"/>
                <w:b/>
              </w:rPr>
            </w:pPr>
            <w:r w:rsidRPr="00203A91">
              <w:rPr>
                <w:rFonts w:ascii="Arial" w:hAnsi="Arial" w:cs="Arial"/>
                <w:b/>
              </w:rPr>
              <w:t>Digitalna</w:t>
            </w:r>
            <w:r w:rsidR="00E94C30">
              <w:rPr>
                <w:rFonts w:ascii="Arial" w:hAnsi="Arial" w:cs="Arial"/>
                <w:b/>
              </w:rPr>
              <w:t xml:space="preserve"> </w:t>
            </w:r>
            <w:r w:rsidRPr="00203A91">
              <w:rPr>
                <w:rFonts w:ascii="Arial" w:hAnsi="Arial" w:cs="Arial"/>
                <w:b/>
              </w:rPr>
              <w:t>infrastruktura</w:t>
            </w:r>
          </w:p>
        </w:tc>
        <w:tc>
          <w:tcPr>
            <w:tcW w:w="1564" w:type="dxa"/>
            <w:vMerge w:val="restart"/>
            <w:shd w:val="clear" w:color="auto" w:fill="EDEDED" w:themeFill="accent3" w:themeFillTint="33"/>
          </w:tcPr>
          <w:p w14:paraId="7287D9B9" w14:textId="77777777" w:rsidR="009461DB" w:rsidRPr="006D3D76" w:rsidRDefault="009461DB" w:rsidP="008B1B09">
            <w:pPr>
              <w:rPr>
                <w:rFonts w:ascii="Arial" w:hAnsi="Arial" w:cs="Arial"/>
              </w:rPr>
            </w:pPr>
          </w:p>
        </w:tc>
        <w:tc>
          <w:tcPr>
            <w:tcW w:w="1069" w:type="dxa"/>
            <w:shd w:val="clear" w:color="auto" w:fill="EDEDED" w:themeFill="accent3" w:themeFillTint="33"/>
          </w:tcPr>
          <w:p w14:paraId="60B88C76" w14:textId="77777777" w:rsidR="009461DB" w:rsidRPr="006D3D76" w:rsidRDefault="009461DB" w:rsidP="008B1B09">
            <w:pPr>
              <w:rPr>
                <w:rFonts w:ascii="Arial" w:hAnsi="Arial" w:cs="Arial"/>
              </w:rPr>
            </w:pPr>
            <w:r w:rsidRPr="006D3D76">
              <w:rPr>
                <w:rFonts w:ascii="Arial" w:hAnsi="Arial" w:cs="Arial"/>
              </w:rPr>
              <w:t>61.100</w:t>
            </w:r>
          </w:p>
        </w:tc>
        <w:tc>
          <w:tcPr>
            <w:tcW w:w="3749" w:type="dxa"/>
            <w:shd w:val="clear" w:color="auto" w:fill="EDEDED" w:themeFill="accent3" w:themeFillTint="33"/>
          </w:tcPr>
          <w:p w14:paraId="22F16742" w14:textId="77777777" w:rsidR="009461DB" w:rsidRPr="006D3D76" w:rsidRDefault="009461DB" w:rsidP="008B1B09">
            <w:pPr>
              <w:rPr>
                <w:rFonts w:ascii="Arial" w:hAnsi="Arial" w:cs="Arial"/>
              </w:rPr>
            </w:pPr>
            <w:r w:rsidRPr="006D3D76">
              <w:rPr>
                <w:rFonts w:ascii="Arial" w:hAnsi="Arial" w:cs="Arial"/>
              </w:rPr>
              <w:t>Telekomunikacijske dejavnosti po vodih</w:t>
            </w:r>
          </w:p>
        </w:tc>
        <w:tc>
          <w:tcPr>
            <w:tcW w:w="5667" w:type="dxa"/>
            <w:shd w:val="clear" w:color="auto" w:fill="EDEDED" w:themeFill="accent3" w:themeFillTint="33"/>
          </w:tcPr>
          <w:p w14:paraId="22130108" w14:textId="5C85060B" w:rsidR="009461DB" w:rsidRPr="006D3D76" w:rsidRDefault="009461DB" w:rsidP="000C44AD">
            <w:pPr>
              <w:jc w:val="both"/>
              <w:rPr>
                <w:rFonts w:ascii="Arial" w:hAnsi="Arial" w:cs="Arial"/>
              </w:rPr>
            </w:pPr>
            <w:r w:rsidRPr="00765143">
              <w:rPr>
                <w:rFonts w:ascii="Arial" w:hAnsi="Arial" w:cs="Arial"/>
                <w:color w:val="auto"/>
              </w:rPr>
              <w:t xml:space="preserve">Storitev zagotavljanja stičišč omrežij (razen </w:t>
            </w:r>
            <w:r w:rsidR="000C44AD">
              <w:rPr>
                <w:rFonts w:ascii="Arial" w:hAnsi="Arial" w:cs="Arial"/>
                <w:color w:val="auto"/>
              </w:rPr>
              <w:t>za izvajalce storitev, ki so izključeni na podlagi tretjega odstavka 2. člena ZInfV</w:t>
            </w:r>
            <w:r>
              <w:rPr>
                <w:rFonts w:ascii="Arial" w:hAnsi="Arial" w:cs="Arial"/>
                <w:color w:val="auto"/>
              </w:rPr>
              <w:t>).</w:t>
            </w:r>
          </w:p>
        </w:tc>
      </w:tr>
      <w:tr w:rsidR="009461DB" w:rsidRPr="00765143" w14:paraId="3F176E63" w14:textId="77777777" w:rsidTr="008B1B09">
        <w:tc>
          <w:tcPr>
            <w:tcW w:w="1980" w:type="dxa"/>
            <w:vMerge/>
            <w:shd w:val="clear" w:color="auto" w:fill="EDEDED" w:themeFill="accent3" w:themeFillTint="33"/>
          </w:tcPr>
          <w:p w14:paraId="08E34208" w14:textId="77777777" w:rsidR="009461DB" w:rsidRPr="00203A91" w:rsidRDefault="009461DB" w:rsidP="008B1B09">
            <w:pPr>
              <w:rPr>
                <w:rFonts w:ascii="Arial" w:hAnsi="Arial" w:cs="Arial"/>
                <w:b/>
              </w:rPr>
            </w:pPr>
          </w:p>
        </w:tc>
        <w:tc>
          <w:tcPr>
            <w:tcW w:w="1564" w:type="dxa"/>
            <w:vMerge/>
            <w:shd w:val="clear" w:color="auto" w:fill="EDEDED" w:themeFill="accent3" w:themeFillTint="33"/>
          </w:tcPr>
          <w:p w14:paraId="1168F404" w14:textId="77777777" w:rsidR="009461DB" w:rsidRPr="006D3D76" w:rsidRDefault="009461DB" w:rsidP="008B1B09">
            <w:pPr>
              <w:rPr>
                <w:rFonts w:ascii="Arial" w:hAnsi="Arial" w:cs="Arial"/>
              </w:rPr>
            </w:pPr>
          </w:p>
        </w:tc>
        <w:tc>
          <w:tcPr>
            <w:tcW w:w="1069" w:type="dxa"/>
            <w:shd w:val="clear" w:color="auto" w:fill="EDEDED" w:themeFill="accent3" w:themeFillTint="33"/>
          </w:tcPr>
          <w:p w14:paraId="0265FF65" w14:textId="77777777" w:rsidR="009461DB" w:rsidRPr="006D3D76" w:rsidRDefault="009461DB" w:rsidP="008B1B09">
            <w:pPr>
              <w:rPr>
                <w:rFonts w:ascii="Arial" w:hAnsi="Arial" w:cs="Arial"/>
              </w:rPr>
            </w:pPr>
            <w:r w:rsidRPr="006D3D76">
              <w:rPr>
                <w:rFonts w:ascii="Arial" w:hAnsi="Arial" w:cs="Arial"/>
              </w:rPr>
              <w:t>61.100</w:t>
            </w:r>
          </w:p>
        </w:tc>
        <w:tc>
          <w:tcPr>
            <w:tcW w:w="3749" w:type="dxa"/>
            <w:shd w:val="clear" w:color="auto" w:fill="EDEDED" w:themeFill="accent3" w:themeFillTint="33"/>
          </w:tcPr>
          <w:p w14:paraId="1E03732D" w14:textId="77777777" w:rsidR="009461DB" w:rsidRPr="006D3D76" w:rsidRDefault="009461DB" w:rsidP="008B1B09">
            <w:pPr>
              <w:rPr>
                <w:rFonts w:ascii="Arial" w:hAnsi="Arial" w:cs="Arial"/>
              </w:rPr>
            </w:pPr>
            <w:r w:rsidRPr="006D3D76">
              <w:rPr>
                <w:rFonts w:ascii="Arial" w:hAnsi="Arial" w:cs="Arial"/>
              </w:rPr>
              <w:t>Telekomunikacijske dejavnosti po vodih</w:t>
            </w:r>
          </w:p>
        </w:tc>
        <w:tc>
          <w:tcPr>
            <w:tcW w:w="5667" w:type="dxa"/>
            <w:shd w:val="clear" w:color="auto" w:fill="EDEDED" w:themeFill="accent3" w:themeFillTint="33"/>
          </w:tcPr>
          <w:p w14:paraId="056642A5" w14:textId="7645B360" w:rsidR="009461DB" w:rsidRPr="00765143" w:rsidRDefault="009461DB" w:rsidP="000C44AD">
            <w:pPr>
              <w:jc w:val="both"/>
              <w:rPr>
                <w:rFonts w:ascii="Arial" w:hAnsi="Arial" w:cs="Arial"/>
                <w:color w:val="auto"/>
              </w:rPr>
            </w:pPr>
            <w:r w:rsidRPr="003C3E50">
              <w:rPr>
                <w:rFonts w:ascii="Arial" w:hAnsi="Arial" w:cs="Arial"/>
              </w:rPr>
              <w:t>Storitev sistema domenskih imen, vključno s storitvijo sistema domenskih imen najvišje ravni (</w:t>
            </w:r>
            <w:r w:rsidRPr="00765143">
              <w:rPr>
                <w:rFonts w:ascii="Arial" w:hAnsi="Arial" w:cs="Arial"/>
              </w:rPr>
              <w:t xml:space="preserve">razen </w:t>
            </w:r>
            <w:r w:rsidR="000C44AD">
              <w:rPr>
                <w:rFonts w:ascii="Arial" w:hAnsi="Arial" w:cs="Arial"/>
                <w:color w:val="auto"/>
              </w:rPr>
              <w:t>za izvajalce storitev, ki so izključeni na podlagi tretjega odstavka 2. člena ZInfV</w:t>
            </w:r>
            <w:r w:rsidRPr="003C3E50">
              <w:rPr>
                <w:rFonts w:ascii="Arial" w:hAnsi="Arial" w:cs="Arial"/>
              </w:rPr>
              <w:t>).</w:t>
            </w:r>
          </w:p>
        </w:tc>
      </w:tr>
      <w:tr w:rsidR="009461DB" w:rsidRPr="00765143" w14:paraId="52E5FD1C" w14:textId="77777777" w:rsidTr="008B1B09">
        <w:tc>
          <w:tcPr>
            <w:tcW w:w="1980" w:type="dxa"/>
            <w:vMerge/>
            <w:shd w:val="clear" w:color="auto" w:fill="EDEDED" w:themeFill="accent3" w:themeFillTint="33"/>
          </w:tcPr>
          <w:p w14:paraId="00F29985" w14:textId="77777777" w:rsidR="009461DB" w:rsidRPr="00203A91" w:rsidRDefault="009461DB" w:rsidP="008B1B09">
            <w:pPr>
              <w:rPr>
                <w:rFonts w:ascii="Arial" w:hAnsi="Arial" w:cs="Arial"/>
                <w:b/>
              </w:rPr>
            </w:pPr>
          </w:p>
        </w:tc>
        <w:tc>
          <w:tcPr>
            <w:tcW w:w="1564" w:type="dxa"/>
            <w:vMerge/>
            <w:shd w:val="clear" w:color="auto" w:fill="EDEDED" w:themeFill="accent3" w:themeFillTint="33"/>
          </w:tcPr>
          <w:p w14:paraId="75F836B7" w14:textId="77777777" w:rsidR="009461DB" w:rsidRPr="006D3D76" w:rsidRDefault="009461DB" w:rsidP="008B1B09">
            <w:pPr>
              <w:rPr>
                <w:rFonts w:ascii="Arial" w:hAnsi="Arial" w:cs="Arial"/>
              </w:rPr>
            </w:pPr>
          </w:p>
        </w:tc>
        <w:tc>
          <w:tcPr>
            <w:tcW w:w="1069" w:type="dxa"/>
            <w:shd w:val="clear" w:color="auto" w:fill="EDEDED" w:themeFill="accent3" w:themeFillTint="33"/>
          </w:tcPr>
          <w:p w14:paraId="4E57FB8C" w14:textId="77777777" w:rsidR="009461DB" w:rsidRPr="006D3D76" w:rsidRDefault="009461DB" w:rsidP="008B1B09">
            <w:pPr>
              <w:rPr>
                <w:rFonts w:ascii="Arial" w:hAnsi="Arial" w:cs="Arial"/>
              </w:rPr>
            </w:pPr>
            <w:r w:rsidRPr="006D3D76">
              <w:rPr>
                <w:rFonts w:ascii="Arial" w:hAnsi="Arial" w:cs="Arial"/>
              </w:rPr>
              <w:t>61.100</w:t>
            </w:r>
          </w:p>
        </w:tc>
        <w:tc>
          <w:tcPr>
            <w:tcW w:w="3749" w:type="dxa"/>
            <w:shd w:val="clear" w:color="auto" w:fill="EDEDED" w:themeFill="accent3" w:themeFillTint="33"/>
          </w:tcPr>
          <w:p w14:paraId="205A12FC" w14:textId="77777777" w:rsidR="009461DB" w:rsidRPr="006D3D76" w:rsidRDefault="009461DB" w:rsidP="008B1B09">
            <w:pPr>
              <w:rPr>
                <w:rFonts w:ascii="Arial" w:hAnsi="Arial" w:cs="Arial"/>
              </w:rPr>
            </w:pPr>
            <w:r w:rsidRPr="006D3D76">
              <w:rPr>
                <w:rFonts w:ascii="Arial" w:hAnsi="Arial" w:cs="Arial"/>
              </w:rPr>
              <w:t>Telekomunikacijske dejavnosti po vodih</w:t>
            </w:r>
          </w:p>
        </w:tc>
        <w:tc>
          <w:tcPr>
            <w:tcW w:w="5667" w:type="dxa"/>
            <w:shd w:val="clear" w:color="auto" w:fill="EDEDED" w:themeFill="accent3" w:themeFillTint="33"/>
          </w:tcPr>
          <w:p w14:paraId="3A972151" w14:textId="77777777" w:rsidR="009461DB" w:rsidRPr="00765143" w:rsidRDefault="009461DB" w:rsidP="000C44AD">
            <w:pPr>
              <w:jc w:val="both"/>
              <w:rPr>
                <w:rFonts w:ascii="Arial" w:hAnsi="Arial" w:cs="Arial"/>
              </w:rPr>
            </w:pPr>
            <w:r w:rsidRPr="003C3E50">
              <w:rPr>
                <w:rFonts w:ascii="Arial" w:hAnsi="Arial" w:cs="Arial"/>
                <w:color w:val="auto"/>
              </w:rPr>
              <w:t>Storitev registra domenskih imen najvišje ravni</w:t>
            </w:r>
            <w:r>
              <w:rPr>
                <w:rFonts w:ascii="Arial" w:hAnsi="Arial" w:cs="Arial"/>
                <w:color w:val="auto"/>
              </w:rPr>
              <w:t>.</w:t>
            </w:r>
          </w:p>
        </w:tc>
      </w:tr>
      <w:tr w:rsidR="009461DB" w:rsidRPr="006D3D76" w14:paraId="41E76942" w14:textId="77777777" w:rsidTr="008B1B09">
        <w:tc>
          <w:tcPr>
            <w:tcW w:w="1980" w:type="dxa"/>
          </w:tcPr>
          <w:p w14:paraId="0E6C7BAC" w14:textId="6206027A" w:rsidR="009461DB" w:rsidRPr="00203A91" w:rsidRDefault="009461DB" w:rsidP="008B1B09">
            <w:pPr>
              <w:rPr>
                <w:rFonts w:ascii="Arial" w:hAnsi="Arial" w:cs="Arial"/>
                <w:b/>
              </w:rPr>
            </w:pPr>
            <w:r w:rsidRPr="00203A91">
              <w:rPr>
                <w:rFonts w:ascii="Arial" w:hAnsi="Arial" w:cs="Arial"/>
                <w:b/>
              </w:rPr>
              <w:t>Oskrba s pitno vodo</w:t>
            </w:r>
            <w:r w:rsidR="00435AAA">
              <w:rPr>
                <w:rFonts w:ascii="Arial" w:hAnsi="Arial" w:cs="Arial"/>
                <w:b/>
              </w:rPr>
              <w:t xml:space="preserve"> in njena distribucija</w:t>
            </w:r>
          </w:p>
        </w:tc>
        <w:tc>
          <w:tcPr>
            <w:tcW w:w="1564" w:type="dxa"/>
          </w:tcPr>
          <w:p w14:paraId="72D13BFD" w14:textId="77777777" w:rsidR="009461DB" w:rsidRPr="006D3D76" w:rsidRDefault="009461DB" w:rsidP="008B1B09">
            <w:pPr>
              <w:rPr>
                <w:rFonts w:ascii="Arial" w:hAnsi="Arial" w:cs="Arial"/>
              </w:rPr>
            </w:pPr>
          </w:p>
        </w:tc>
        <w:tc>
          <w:tcPr>
            <w:tcW w:w="1069" w:type="dxa"/>
          </w:tcPr>
          <w:p w14:paraId="5FF75630" w14:textId="77777777" w:rsidR="009461DB" w:rsidRPr="006D3D76" w:rsidRDefault="009461DB" w:rsidP="008B1B09">
            <w:pPr>
              <w:rPr>
                <w:rFonts w:ascii="Arial" w:hAnsi="Arial" w:cs="Arial"/>
              </w:rPr>
            </w:pPr>
            <w:r w:rsidRPr="006D3D76">
              <w:rPr>
                <w:rFonts w:ascii="Arial" w:hAnsi="Arial" w:cs="Arial"/>
              </w:rPr>
              <w:t>36.000</w:t>
            </w:r>
          </w:p>
        </w:tc>
        <w:tc>
          <w:tcPr>
            <w:tcW w:w="3749" w:type="dxa"/>
          </w:tcPr>
          <w:p w14:paraId="2EB26441" w14:textId="77777777" w:rsidR="009461DB" w:rsidRPr="006D3D76" w:rsidRDefault="009461DB" w:rsidP="008B1B09">
            <w:pPr>
              <w:rPr>
                <w:rFonts w:ascii="Arial" w:hAnsi="Arial" w:cs="Arial"/>
              </w:rPr>
            </w:pPr>
            <w:r w:rsidRPr="006D3D76">
              <w:rPr>
                <w:rFonts w:ascii="Arial" w:hAnsi="Arial" w:cs="Arial"/>
              </w:rPr>
              <w:t>Zbiranje, prečiščevanje in distribucija vode</w:t>
            </w:r>
          </w:p>
        </w:tc>
        <w:tc>
          <w:tcPr>
            <w:tcW w:w="5667" w:type="dxa"/>
          </w:tcPr>
          <w:p w14:paraId="0CBCCBE9" w14:textId="77777777" w:rsidR="009461DB" w:rsidRPr="006D3D76" w:rsidRDefault="009461DB" w:rsidP="000C44AD">
            <w:pPr>
              <w:jc w:val="both"/>
              <w:rPr>
                <w:rFonts w:ascii="Arial" w:hAnsi="Arial" w:cs="Arial"/>
              </w:rPr>
            </w:pPr>
            <w:r w:rsidRPr="006D3D76">
              <w:rPr>
                <w:rFonts w:ascii="Arial" w:hAnsi="Arial" w:cs="Arial"/>
              </w:rPr>
              <w:t>Zbiranje, prečiščevanje  in distribucija vode za gospodinjstva.</w:t>
            </w:r>
          </w:p>
        </w:tc>
      </w:tr>
      <w:tr w:rsidR="009461DB" w:rsidRPr="006D3D76" w14:paraId="7B51FEBA" w14:textId="77777777" w:rsidTr="008B1B09">
        <w:tc>
          <w:tcPr>
            <w:tcW w:w="1980" w:type="dxa"/>
            <w:vMerge w:val="restart"/>
            <w:shd w:val="clear" w:color="auto" w:fill="EDEDED" w:themeFill="accent3" w:themeFillTint="33"/>
          </w:tcPr>
          <w:p w14:paraId="3A73D8CE" w14:textId="77777777" w:rsidR="009461DB" w:rsidRPr="00203A91" w:rsidRDefault="009461DB" w:rsidP="008B1B09">
            <w:pPr>
              <w:rPr>
                <w:rFonts w:ascii="Arial" w:hAnsi="Arial" w:cs="Arial"/>
                <w:b/>
              </w:rPr>
            </w:pPr>
            <w:r w:rsidRPr="00203A91">
              <w:rPr>
                <w:rFonts w:ascii="Arial" w:hAnsi="Arial" w:cs="Arial"/>
                <w:b/>
              </w:rPr>
              <w:t>Zdravstvo</w:t>
            </w:r>
          </w:p>
        </w:tc>
        <w:tc>
          <w:tcPr>
            <w:tcW w:w="1564" w:type="dxa"/>
            <w:vMerge w:val="restart"/>
            <w:shd w:val="clear" w:color="auto" w:fill="EDEDED" w:themeFill="accent3" w:themeFillTint="33"/>
          </w:tcPr>
          <w:p w14:paraId="095123DE" w14:textId="77777777" w:rsidR="009461DB" w:rsidRPr="006D3D76" w:rsidRDefault="009461DB" w:rsidP="008B1B09">
            <w:pPr>
              <w:rPr>
                <w:rFonts w:ascii="Arial" w:hAnsi="Arial" w:cs="Arial"/>
              </w:rPr>
            </w:pPr>
          </w:p>
        </w:tc>
        <w:tc>
          <w:tcPr>
            <w:tcW w:w="1069" w:type="dxa"/>
            <w:shd w:val="clear" w:color="auto" w:fill="EDEDED" w:themeFill="accent3" w:themeFillTint="33"/>
          </w:tcPr>
          <w:p w14:paraId="208DC268" w14:textId="6AFF72D7" w:rsidR="009461DB" w:rsidRPr="006D3D76" w:rsidRDefault="009461DB" w:rsidP="00E94C30">
            <w:pPr>
              <w:rPr>
                <w:rFonts w:ascii="Arial" w:hAnsi="Arial" w:cs="Arial"/>
              </w:rPr>
            </w:pPr>
            <w:r w:rsidRPr="006D3D76">
              <w:rPr>
                <w:rFonts w:ascii="Arial" w:hAnsi="Arial" w:cs="Arial"/>
              </w:rPr>
              <w:t xml:space="preserve">47.730 </w:t>
            </w:r>
          </w:p>
        </w:tc>
        <w:tc>
          <w:tcPr>
            <w:tcW w:w="3749" w:type="dxa"/>
            <w:shd w:val="clear" w:color="auto" w:fill="EDEDED" w:themeFill="accent3" w:themeFillTint="33"/>
          </w:tcPr>
          <w:p w14:paraId="1CE2CAD7" w14:textId="64E5A3CE" w:rsidR="009461DB" w:rsidRPr="006D3D76" w:rsidRDefault="009461DB" w:rsidP="00435AAA">
            <w:pPr>
              <w:rPr>
                <w:rFonts w:ascii="Arial" w:hAnsi="Arial" w:cs="Arial"/>
              </w:rPr>
            </w:pPr>
            <w:r w:rsidRPr="006D3D76">
              <w:rPr>
                <w:rFonts w:ascii="Arial" w:hAnsi="Arial" w:cs="Arial"/>
              </w:rPr>
              <w:t>Trgovina na drobno v specializiranih</w:t>
            </w:r>
            <w:r w:rsidR="00435AAA">
              <w:rPr>
                <w:rFonts w:ascii="Arial" w:hAnsi="Arial" w:cs="Arial"/>
              </w:rPr>
              <w:t xml:space="preserve"> </w:t>
            </w:r>
            <w:r w:rsidRPr="006D3D76">
              <w:rPr>
                <w:rFonts w:ascii="Arial" w:hAnsi="Arial" w:cs="Arial"/>
              </w:rPr>
              <w:t xml:space="preserve">prodajalnah s farmacevtskimi izdelki </w:t>
            </w:r>
          </w:p>
        </w:tc>
        <w:tc>
          <w:tcPr>
            <w:tcW w:w="5667" w:type="dxa"/>
            <w:shd w:val="clear" w:color="auto" w:fill="EDEDED" w:themeFill="accent3" w:themeFillTint="33"/>
          </w:tcPr>
          <w:p w14:paraId="438C602A" w14:textId="58697595" w:rsidR="009461DB" w:rsidRPr="006D3D76" w:rsidRDefault="009461DB" w:rsidP="00F15BBA">
            <w:pPr>
              <w:jc w:val="both"/>
              <w:rPr>
                <w:rFonts w:ascii="Arial" w:hAnsi="Arial" w:cs="Arial"/>
              </w:rPr>
            </w:pPr>
            <w:r w:rsidRPr="006D3D76">
              <w:rPr>
                <w:rFonts w:ascii="Arial" w:hAnsi="Arial" w:cs="Arial"/>
              </w:rPr>
              <w:t>Lekarniška dejavnost</w:t>
            </w:r>
            <w:r w:rsidR="000C44AD">
              <w:rPr>
                <w:rFonts w:ascii="Arial" w:hAnsi="Arial" w:cs="Arial"/>
              </w:rPr>
              <w:t xml:space="preserve"> – </w:t>
            </w:r>
            <w:r w:rsidRPr="006D3D76">
              <w:rPr>
                <w:rFonts w:ascii="Arial" w:hAnsi="Arial" w:cs="Arial"/>
              </w:rPr>
              <w:t>izdajanje</w:t>
            </w:r>
            <w:r w:rsidR="000C44AD">
              <w:rPr>
                <w:rFonts w:ascii="Arial" w:hAnsi="Arial" w:cs="Arial"/>
              </w:rPr>
              <w:t xml:space="preserve"> </w:t>
            </w:r>
            <w:r w:rsidRPr="006D3D76">
              <w:rPr>
                <w:rFonts w:ascii="Arial" w:hAnsi="Arial" w:cs="Arial"/>
              </w:rPr>
              <w:t>zdravil na recept.</w:t>
            </w:r>
          </w:p>
        </w:tc>
      </w:tr>
      <w:tr w:rsidR="009461DB" w:rsidRPr="006D3D76" w14:paraId="15B3E1EE" w14:textId="77777777" w:rsidTr="008B1B09">
        <w:tc>
          <w:tcPr>
            <w:tcW w:w="1980" w:type="dxa"/>
            <w:vMerge/>
            <w:shd w:val="clear" w:color="auto" w:fill="EDEDED" w:themeFill="accent3" w:themeFillTint="33"/>
          </w:tcPr>
          <w:p w14:paraId="13A60CC0" w14:textId="77777777" w:rsidR="009461DB" w:rsidRPr="00203A91" w:rsidRDefault="009461DB" w:rsidP="008B1B09">
            <w:pPr>
              <w:rPr>
                <w:rFonts w:ascii="Arial" w:hAnsi="Arial" w:cs="Arial"/>
                <w:b/>
              </w:rPr>
            </w:pPr>
          </w:p>
        </w:tc>
        <w:tc>
          <w:tcPr>
            <w:tcW w:w="1564" w:type="dxa"/>
            <w:vMerge/>
            <w:shd w:val="clear" w:color="auto" w:fill="EDEDED" w:themeFill="accent3" w:themeFillTint="33"/>
          </w:tcPr>
          <w:p w14:paraId="6443D9DF" w14:textId="77777777" w:rsidR="009461DB" w:rsidRPr="006D3D76" w:rsidRDefault="009461DB" w:rsidP="008B1B09">
            <w:pPr>
              <w:rPr>
                <w:rFonts w:ascii="Arial" w:hAnsi="Arial" w:cs="Arial"/>
              </w:rPr>
            </w:pPr>
          </w:p>
        </w:tc>
        <w:tc>
          <w:tcPr>
            <w:tcW w:w="1069" w:type="dxa"/>
            <w:shd w:val="clear" w:color="auto" w:fill="EDEDED" w:themeFill="accent3" w:themeFillTint="33"/>
          </w:tcPr>
          <w:p w14:paraId="1A0A1BBA" w14:textId="77777777" w:rsidR="009461DB" w:rsidRPr="006D3D76" w:rsidRDefault="009461DB" w:rsidP="008B1B09">
            <w:pPr>
              <w:rPr>
                <w:rFonts w:ascii="Arial" w:hAnsi="Arial" w:cs="Arial"/>
              </w:rPr>
            </w:pPr>
            <w:r w:rsidRPr="006D3D76">
              <w:rPr>
                <w:rFonts w:ascii="Arial" w:hAnsi="Arial" w:cs="Arial"/>
              </w:rPr>
              <w:t>86.100</w:t>
            </w:r>
          </w:p>
        </w:tc>
        <w:tc>
          <w:tcPr>
            <w:tcW w:w="3749" w:type="dxa"/>
            <w:shd w:val="clear" w:color="auto" w:fill="EDEDED" w:themeFill="accent3" w:themeFillTint="33"/>
          </w:tcPr>
          <w:p w14:paraId="10D66EA3" w14:textId="77777777" w:rsidR="009461DB" w:rsidRPr="006D3D76" w:rsidRDefault="009461DB" w:rsidP="008B1B09">
            <w:pPr>
              <w:rPr>
                <w:rFonts w:ascii="Arial" w:hAnsi="Arial" w:cs="Arial"/>
              </w:rPr>
            </w:pPr>
            <w:r w:rsidRPr="006D3D76">
              <w:rPr>
                <w:rFonts w:ascii="Arial" w:hAnsi="Arial" w:cs="Arial"/>
              </w:rPr>
              <w:t>Bolnišnična zdravstvena dejavnost</w:t>
            </w:r>
          </w:p>
        </w:tc>
        <w:tc>
          <w:tcPr>
            <w:tcW w:w="5667" w:type="dxa"/>
            <w:shd w:val="clear" w:color="auto" w:fill="EDEDED" w:themeFill="accent3" w:themeFillTint="33"/>
          </w:tcPr>
          <w:p w14:paraId="0D5F224F" w14:textId="77777777" w:rsidR="009461DB" w:rsidRPr="006D3D76" w:rsidRDefault="009461DB" w:rsidP="000C44AD">
            <w:pPr>
              <w:jc w:val="both"/>
              <w:rPr>
                <w:rFonts w:ascii="Arial" w:hAnsi="Arial" w:cs="Arial"/>
              </w:rPr>
            </w:pPr>
            <w:r w:rsidRPr="006D3D76">
              <w:rPr>
                <w:rFonts w:ascii="Arial" w:hAnsi="Arial" w:cs="Arial"/>
              </w:rPr>
              <w:t>Storitve bolnišničnega zdravstvenega varstva, namenjene hospitaliziranim pacientom.</w:t>
            </w:r>
          </w:p>
        </w:tc>
      </w:tr>
      <w:tr w:rsidR="009461DB" w:rsidRPr="006D3D76" w14:paraId="6EBB5C01" w14:textId="77777777" w:rsidTr="008B1B09">
        <w:tc>
          <w:tcPr>
            <w:tcW w:w="1980" w:type="dxa"/>
            <w:vMerge/>
            <w:shd w:val="clear" w:color="auto" w:fill="EDEDED" w:themeFill="accent3" w:themeFillTint="33"/>
          </w:tcPr>
          <w:p w14:paraId="30EF27E7" w14:textId="77777777" w:rsidR="009461DB" w:rsidRPr="00203A91" w:rsidRDefault="009461DB" w:rsidP="008B1B09">
            <w:pPr>
              <w:rPr>
                <w:rFonts w:ascii="Arial" w:hAnsi="Arial" w:cs="Arial"/>
                <w:b/>
              </w:rPr>
            </w:pPr>
          </w:p>
        </w:tc>
        <w:tc>
          <w:tcPr>
            <w:tcW w:w="1564" w:type="dxa"/>
            <w:vMerge/>
            <w:shd w:val="clear" w:color="auto" w:fill="EDEDED" w:themeFill="accent3" w:themeFillTint="33"/>
          </w:tcPr>
          <w:p w14:paraId="61DA847C" w14:textId="77777777" w:rsidR="009461DB" w:rsidRPr="006D3D76" w:rsidRDefault="009461DB" w:rsidP="008B1B09">
            <w:pPr>
              <w:rPr>
                <w:rFonts w:ascii="Arial" w:hAnsi="Arial" w:cs="Arial"/>
              </w:rPr>
            </w:pPr>
          </w:p>
        </w:tc>
        <w:tc>
          <w:tcPr>
            <w:tcW w:w="1069" w:type="dxa"/>
            <w:shd w:val="clear" w:color="auto" w:fill="EDEDED" w:themeFill="accent3" w:themeFillTint="33"/>
          </w:tcPr>
          <w:p w14:paraId="17197266" w14:textId="77777777" w:rsidR="009461DB" w:rsidRPr="006D3D76" w:rsidRDefault="009461DB" w:rsidP="008B1B09">
            <w:pPr>
              <w:rPr>
                <w:rFonts w:ascii="Arial" w:hAnsi="Arial" w:cs="Arial"/>
              </w:rPr>
            </w:pPr>
            <w:r w:rsidRPr="006D3D76">
              <w:rPr>
                <w:rFonts w:ascii="Arial" w:hAnsi="Arial" w:cs="Arial"/>
              </w:rPr>
              <w:t>86.210</w:t>
            </w:r>
          </w:p>
        </w:tc>
        <w:tc>
          <w:tcPr>
            <w:tcW w:w="3749" w:type="dxa"/>
            <w:shd w:val="clear" w:color="auto" w:fill="EDEDED" w:themeFill="accent3" w:themeFillTint="33"/>
          </w:tcPr>
          <w:p w14:paraId="4646755E" w14:textId="77777777" w:rsidR="009461DB" w:rsidRPr="006D3D76" w:rsidRDefault="009461DB" w:rsidP="008B1B09">
            <w:pPr>
              <w:rPr>
                <w:rFonts w:ascii="Arial" w:hAnsi="Arial" w:cs="Arial"/>
              </w:rPr>
            </w:pPr>
            <w:r w:rsidRPr="006D3D76">
              <w:rPr>
                <w:rFonts w:ascii="Arial" w:hAnsi="Arial" w:cs="Arial"/>
              </w:rPr>
              <w:t>Splošna zunajbolnišnična zdravstvena dejavnost</w:t>
            </w:r>
          </w:p>
        </w:tc>
        <w:tc>
          <w:tcPr>
            <w:tcW w:w="5667" w:type="dxa"/>
            <w:shd w:val="clear" w:color="auto" w:fill="EDEDED" w:themeFill="accent3" w:themeFillTint="33"/>
          </w:tcPr>
          <w:p w14:paraId="18116779" w14:textId="77777777" w:rsidR="009461DB" w:rsidRPr="006D3D76" w:rsidRDefault="009461DB" w:rsidP="00435AAA">
            <w:pPr>
              <w:jc w:val="both"/>
              <w:rPr>
                <w:rFonts w:ascii="Arial" w:hAnsi="Arial" w:cs="Arial"/>
              </w:rPr>
            </w:pPr>
            <w:r w:rsidRPr="006D3D76">
              <w:rPr>
                <w:rFonts w:ascii="Arial" w:hAnsi="Arial" w:cs="Arial"/>
              </w:rPr>
              <w:t>Svetovanje, diagnostika in zdravljenje, ki ga opravljajo zdravniki splošne medicine</w:t>
            </w:r>
            <w:r>
              <w:rPr>
                <w:rFonts w:ascii="Arial" w:hAnsi="Arial" w:cs="Arial"/>
              </w:rPr>
              <w:t xml:space="preserve"> ali zdravniki pediatri</w:t>
            </w:r>
            <w:r w:rsidRPr="006D3D76">
              <w:rPr>
                <w:rFonts w:ascii="Arial" w:hAnsi="Arial" w:cs="Arial"/>
              </w:rPr>
              <w:t>.</w:t>
            </w:r>
          </w:p>
        </w:tc>
      </w:tr>
      <w:tr w:rsidR="009461DB" w:rsidRPr="006D3D76" w14:paraId="09376AAB" w14:textId="77777777" w:rsidTr="008B1B09">
        <w:tc>
          <w:tcPr>
            <w:tcW w:w="1980" w:type="dxa"/>
            <w:vMerge/>
            <w:shd w:val="clear" w:color="auto" w:fill="EDEDED" w:themeFill="accent3" w:themeFillTint="33"/>
          </w:tcPr>
          <w:p w14:paraId="24C58468" w14:textId="77777777" w:rsidR="009461DB" w:rsidRPr="00203A91" w:rsidRDefault="009461DB" w:rsidP="008B1B09">
            <w:pPr>
              <w:rPr>
                <w:rFonts w:ascii="Arial" w:hAnsi="Arial" w:cs="Arial"/>
                <w:b/>
              </w:rPr>
            </w:pPr>
          </w:p>
        </w:tc>
        <w:tc>
          <w:tcPr>
            <w:tcW w:w="1564" w:type="dxa"/>
            <w:vMerge/>
            <w:shd w:val="clear" w:color="auto" w:fill="EDEDED" w:themeFill="accent3" w:themeFillTint="33"/>
          </w:tcPr>
          <w:p w14:paraId="48754EF1" w14:textId="77777777" w:rsidR="009461DB" w:rsidRPr="006D3D76" w:rsidRDefault="009461DB" w:rsidP="008B1B09">
            <w:pPr>
              <w:rPr>
                <w:rFonts w:ascii="Arial" w:hAnsi="Arial" w:cs="Arial"/>
              </w:rPr>
            </w:pPr>
          </w:p>
        </w:tc>
        <w:tc>
          <w:tcPr>
            <w:tcW w:w="1069" w:type="dxa"/>
            <w:shd w:val="clear" w:color="auto" w:fill="EDEDED" w:themeFill="accent3" w:themeFillTint="33"/>
          </w:tcPr>
          <w:p w14:paraId="57624020" w14:textId="77777777" w:rsidR="009461DB" w:rsidRPr="006D3D76" w:rsidRDefault="009461DB" w:rsidP="008B1B09">
            <w:pPr>
              <w:rPr>
                <w:rFonts w:ascii="Arial" w:hAnsi="Arial" w:cs="Arial"/>
              </w:rPr>
            </w:pPr>
            <w:r w:rsidRPr="006D3D76">
              <w:rPr>
                <w:rFonts w:ascii="Arial" w:hAnsi="Arial" w:cs="Arial"/>
              </w:rPr>
              <w:t>86.220</w:t>
            </w:r>
          </w:p>
        </w:tc>
        <w:tc>
          <w:tcPr>
            <w:tcW w:w="3749" w:type="dxa"/>
            <w:shd w:val="clear" w:color="auto" w:fill="EDEDED" w:themeFill="accent3" w:themeFillTint="33"/>
          </w:tcPr>
          <w:p w14:paraId="6F42FDE3" w14:textId="77777777" w:rsidR="009461DB" w:rsidRPr="006D3D76" w:rsidRDefault="009461DB" w:rsidP="008B1B09">
            <w:pPr>
              <w:rPr>
                <w:rFonts w:ascii="Arial" w:hAnsi="Arial" w:cs="Arial"/>
              </w:rPr>
            </w:pPr>
            <w:r w:rsidRPr="006D3D76">
              <w:rPr>
                <w:rFonts w:ascii="Arial" w:hAnsi="Arial" w:cs="Arial"/>
              </w:rPr>
              <w:t>Specialistična zunajbolnišnična zdravstvena dejavnost</w:t>
            </w:r>
          </w:p>
        </w:tc>
        <w:tc>
          <w:tcPr>
            <w:tcW w:w="5667" w:type="dxa"/>
            <w:shd w:val="clear" w:color="auto" w:fill="EDEDED" w:themeFill="accent3" w:themeFillTint="33"/>
          </w:tcPr>
          <w:p w14:paraId="7812EDBD" w14:textId="77777777" w:rsidR="009461DB" w:rsidRPr="006D3D76" w:rsidRDefault="009461DB" w:rsidP="000C44AD">
            <w:pPr>
              <w:jc w:val="both"/>
              <w:rPr>
                <w:rFonts w:ascii="Arial" w:hAnsi="Arial" w:cs="Arial"/>
              </w:rPr>
            </w:pPr>
            <w:r w:rsidRPr="006D3D76">
              <w:rPr>
                <w:rFonts w:ascii="Arial" w:hAnsi="Arial" w:cs="Arial"/>
              </w:rPr>
              <w:t>Specialistično svetovanje, diagnostika in zdravljenje.</w:t>
            </w:r>
          </w:p>
        </w:tc>
      </w:tr>
      <w:tr w:rsidR="00347731" w:rsidRPr="006D3D76" w14:paraId="37C44610" w14:textId="77777777" w:rsidTr="00203A91">
        <w:tc>
          <w:tcPr>
            <w:tcW w:w="1980" w:type="dxa"/>
            <w:vMerge w:val="restart"/>
          </w:tcPr>
          <w:p w14:paraId="401DC4AB" w14:textId="77777777" w:rsidR="003954D7" w:rsidRPr="00203A91" w:rsidRDefault="003954D7" w:rsidP="003954D7">
            <w:pPr>
              <w:rPr>
                <w:rFonts w:ascii="Arial" w:hAnsi="Arial" w:cs="Arial"/>
                <w:b/>
              </w:rPr>
            </w:pPr>
            <w:r w:rsidRPr="00203A91">
              <w:rPr>
                <w:rFonts w:ascii="Arial" w:hAnsi="Arial" w:cs="Arial"/>
                <w:b/>
              </w:rPr>
              <w:t>Promet</w:t>
            </w:r>
          </w:p>
        </w:tc>
        <w:tc>
          <w:tcPr>
            <w:tcW w:w="1564" w:type="dxa"/>
            <w:vMerge w:val="restart"/>
          </w:tcPr>
          <w:p w14:paraId="510EA75E" w14:textId="77777777" w:rsidR="003954D7" w:rsidRPr="006D3D76" w:rsidRDefault="003954D7" w:rsidP="003954D7">
            <w:pPr>
              <w:rPr>
                <w:rFonts w:ascii="Arial" w:hAnsi="Arial" w:cs="Arial"/>
              </w:rPr>
            </w:pPr>
            <w:r w:rsidRPr="006D3D76">
              <w:rPr>
                <w:rFonts w:ascii="Arial" w:hAnsi="Arial" w:cs="Arial"/>
              </w:rPr>
              <w:t>Zračni promet</w:t>
            </w:r>
          </w:p>
        </w:tc>
        <w:tc>
          <w:tcPr>
            <w:tcW w:w="1069" w:type="dxa"/>
          </w:tcPr>
          <w:p w14:paraId="3A37936C" w14:textId="77777777" w:rsidR="003954D7" w:rsidRPr="006D3D76" w:rsidRDefault="003954D7" w:rsidP="003954D7">
            <w:pPr>
              <w:rPr>
                <w:rFonts w:ascii="Arial" w:hAnsi="Arial" w:cs="Arial"/>
              </w:rPr>
            </w:pPr>
            <w:r w:rsidRPr="006D3D76">
              <w:rPr>
                <w:rFonts w:ascii="Arial" w:hAnsi="Arial" w:cs="Arial"/>
              </w:rPr>
              <w:t>51.100</w:t>
            </w:r>
          </w:p>
        </w:tc>
        <w:tc>
          <w:tcPr>
            <w:tcW w:w="3749" w:type="dxa"/>
          </w:tcPr>
          <w:p w14:paraId="011F5AA6" w14:textId="77777777" w:rsidR="003954D7" w:rsidRPr="006D3D76" w:rsidRDefault="003954D7" w:rsidP="003954D7">
            <w:pPr>
              <w:rPr>
                <w:rFonts w:ascii="Arial" w:hAnsi="Arial" w:cs="Arial"/>
              </w:rPr>
            </w:pPr>
            <w:r w:rsidRPr="006D3D76">
              <w:rPr>
                <w:rFonts w:ascii="Arial" w:hAnsi="Arial" w:cs="Arial"/>
              </w:rPr>
              <w:t>Potniški zračni promet</w:t>
            </w:r>
          </w:p>
        </w:tc>
        <w:tc>
          <w:tcPr>
            <w:tcW w:w="5667" w:type="dxa"/>
          </w:tcPr>
          <w:p w14:paraId="2AE53F90" w14:textId="77777777" w:rsidR="003954D7" w:rsidRPr="006D3D76" w:rsidRDefault="003954D7" w:rsidP="000C44AD">
            <w:pPr>
              <w:jc w:val="both"/>
              <w:rPr>
                <w:rFonts w:ascii="Arial" w:hAnsi="Arial" w:cs="Arial"/>
              </w:rPr>
            </w:pPr>
          </w:p>
        </w:tc>
      </w:tr>
      <w:tr w:rsidR="00347731" w:rsidRPr="006D3D76" w14:paraId="1B3340A7" w14:textId="77777777" w:rsidTr="00203A91">
        <w:tc>
          <w:tcPr>
            <w:tcW w:w="1980" w:type="dxa"/>
            <w:vMerge/>
          </w:tcPr>
          <w:p w14:paraId="7FC0B57A" w14:textId="77777777" w:rsidR="003954D7" w:rsidRPr="00203A91" w:rsidRDefault="003954D7" w:rsidP="004F2C29">
            <w:pPr>
              <w:rPr>
                <w:rFonts w:ascii="Arial" w:hAnsi="Arial" w:cs="Arial"/>
                <w:b/>
              </w:rPr>
            </w:pPr>
          </w:p>
        </w:tc>
        <w:tc>
          <w:tcPr>
            <w:tcW w:w="1564" w:type="dxa"/>
            <w:vMerge/>
          </w:tcPr>
          <w:p w14:paraId="1EFF13CA" w14:textId="77777777" w:rsidR="003954D7" w:rsidRPr="006D3D76" w:rsidRDefault="003954D7" w:rsidP="004F2C29">
            <w:pPr>
              <w:rPr>
                <w:rFonts w:ascii="Arial" w:hAnsi="Arial" w:cs="Arial"/>
              </w:rPr>
            </w:pPr>
          </w:p>
        </w:tc>
        <w:tc>
          <w:tcPr>
            <w:tcW w:w="1069" w:type="dxa"/>
          </w:tcPr>
          <w:p w14:paraId="3AA6F9A2" w14:textId="77777777" w:rsidR="003954D7" w:rsidRPr="006D3D76" w:rsidRDefault="003954D7" w:rsidP="004F2C29">
            <w:pPr>
              <w:rPr>
                <w:rFonts w:ascii="Arial" w:hAnsi="Arial" w:cs="Arial"/>
              </w:rPr>
            </w:pPr>
            <w:r w:rsidRPr="006D3D76">
              <w:rPr>
                <w:rFonts w:ascii="Arial" w:hAnsi="Arial" w:cs="Arial"/>
              </w:rPr>
              <w:t>51.210</w:t>
            </w:r>
          </w:p>
        </w:tc>
        <w:tc>
          <w:tcPr>
            <w:tcW w:w="3749" w:type="dxa"/>
          </w:tcPr>
          <w:p w14:paraId="32C3A01B" w14:textId="77777777" w:rsidR="003954D7" w:rsidRPr="006D3D76" w:rsidRDefault="003954D7" w:rsidP="004F2C29">
            <w:pPr>
              <w:rPr>
                <w:rFonts w:ascii="Arial" w:hAnsi="Arial" w:cs="Arial"/>
              </w:rPr>
            </w:pPr>
            <w:r w:rsidRPr="006D3D76">
              <w:rPr>
                <w:rFonts w:ascii="Arial" w:hAnsi="Arial" w:cs="Arial"/>
              </w:rPr>
              <w:t>Tovorni zračni promet</w:t>
            </w:r>
          </w:p>
        </w:tc>
        <w:tc>
          <w:tcPr>
            <w:tcW w:w="5667" w:type="dxa"/>
          </w:tcPr>
          <w:p w14:paraId="15E20700" w14:textId="77777777" w:rsidR="003954D7" w:rsidRPr="006D3D76" w:rsidRDefault="003954D7" w:rsidP="000C44AD">
            <w:pPr>
              <w:jc w:val="both"/>
              <w:rPr>
                <w:rFonts w:ascii="Arial" w:hAnsi="Arial" w:cs="Arial"/>
              </w:rPr>
            </w:pPr>
          </w:p>
        </w:tc>
      </w:tr>
      <w:tr w:rsidR="00347731" w:rsidRPr="006D3D76" w14:paraId="18C85ECF" w14:textId="77777777" w:rsidTr="00203A91">
        <w:tc>
          <w:tcPr>
            <w:tcW w:w="1980" w:type="dxa"/>
            <w:vMerge/>
          </w:tcPr>
          <w:p w14:paraId="1843FC3F" w14:textId="77777777" w:rsidR="003954D7" w:rsidRPr="00203A91" w:rsidRDefault="003954D7" w:rsidP="004F2C29">
            <w:pPr>
              <w:rPr>
                <w:rFonts w:ascii="Arial" w:hAnsi="Arial" w:cs="Arial"/>
                <w:b/>
              </w:rPr>
            </w:pPr>
          </w:p>
        </w:tc>
        <w:tc>
          <w:tcPr>
            <w:tcW w:w="1564" w:type="dxa"/>
            <w:vMerge/>
          </w:tcPr>
          <w:p w14:paraId="0330AB7F" w14:textId="77777777" w:rsidR="003954D7" w:rsidRPr="006D3D76" w:rsidRDefault="003954D7" w:rsidP="004F2C29">
            <w:pPr>
              <w:rPr>
                <w:rFonts w:ascii="Arial" w:hAnsi="Arial" w:cs="Arial"/>
              </w:rPr>
            </w:pPr>
          </w:p>
        </w:tc>
        <w:tc>
          <w:tcPr>
            <w:tcW w:w="1069" w:type="dxa"/>
          </w:tcPr>
          <w:p w14:paraId="7D2FD9DC" w14:textId="77777777" w:rsidR="003954D7" w:rsidRPr="006D3D76" w:rsidRDefault="003954D7" w:rsidP="004F2C29">
            <w:pPr>
              <w:rPr>
                <w:rFonts w:ascii="Arial" w:hAnsi="Arial" w:cs="Arial"/>
              </w:rPr>
            </w:pPr>
            <w:r w:rsidRPr="006D3D76">
              <w:rPr>
                <w:rFonts w:ascii="Arial" w:hAnsi="Arial" w:cs="Arial"/>
              </w:rPr>
              <w:t>52.230</w:t>
            </w:r>
          </w:p>
        </w:tc>
        <w:tc>
          <w:tcPr>
            <w:tcW w:w="3749" w:type="dxa"/>
          </w:tcPr>
          <w:p w14:paraId="2FC5CC01" w14:textId="77777777" w:rsidR="003954D7" w:rsidRPr="006D3D76" w:rsidRDefault="003954D7" w:rsidP="004F2C29">
            <w:pPr>
              <w:rPr>
                <w:rFonts w:ascii="Arial" w:hAnsi="Arial" w:cs="Arial"/>
              </w:rPr>
            </w:pPr>
            <w:r w:rsidRPr="006D3D76">
              <w:rPr>
                <w:rFonts w:ascii="Arial" w:hAnsi="Arial" w:cs="Arial"/>
              </w:rPr>
              <w:t>Spremljajoče storitvene dejavnosti v zračnem prometu</w:t>
            </w:r>
          </w:p>
        </w:tc>
        <w:tc>
          <w:tcPr>
            <w:tcW w:w="5667" w:type="dxa"/>
          </w:tcPr>
          <w:p w14:paraId="52300F50" w14:textId="77777777" w:rsidR="003954D7" w:rsidRPr="006D3D76" w:rsidRDefault="003954D7" w:rsidP="000C44AD">
            <w:pPr>
              <w:jc w:val="both"/>
              <w:rPr>
                <w:rFonts w:ascii="Arial" w:hAnsi="Arial" w:cs="Arial"/>
              </w:rPr>
            </w:pPr>
            <w:r w:rsidRPr="006D3D76">
              <w:rPr>
                <w:rFonts w:ascii="Arial" w:hAnsi="Arial" w:cs="Arial"/>
              </w:rPr>
              <w:t>Obratovanje letaliških terminalov in podobnih objektov, obratovanje letališč, kontrola zračnega prometa in dejavnost služb na letališčih, vključno s protipožarno varnostjo</w:t>
            </w:r>
            <w:r w:rsidR="0021381C" w:rsidRPr="006D3D76">
              <w:rPr>
                <w:rFonts w:ascii="Arial" w:hAnsi="Arial" w:cs="Arial"/>
              </w:rPr>
              <w:t>.</w:t>
            </w:r>
          </w:p>
        </w:tc>
      </w:tr>
      <w:tr w:rsidR="00ED016E" w:rsidRPr="006D3D76" w14:paraId="5E54C4CA" w14:textId="77777777" w:rsidTr="00203A91">
        <w:tc>
          <w:tcPr>
            <w:tcW w:w="1980" w:type="dxa"/>
            <w:vMerge/>
          </w:tcPr>
          <w:p w14:paraId="59E9F082" w14:textId="77777777" w:rsidR="00ED016E" w:rsidRPr="00203A91" w:rsidRDefault="00ED016E" w:rsidP="00ED016E">
            <w:pPr>
              <w:rPr>
                <w:rFonts w:ascii="Arial" w:hAnsi="Arial" w:cs="Arial"/>
                <w:b/>
              </w:rPr>
            </w:pPr>
          </w:p>
        </w:tc>
        <w:tc>
          <w:tcPr>
            <w:tcW w:w="1564" w:type="dxa"/>
            <w:vMerge w:val="restart"/>
          </w:tcPr>
          <w:p w14:paraId="7EBC85BD" w14:textId="77777777" w:rsidR="00ED016E" w:rsidRPr="006D3D76" w:rsidRDefault="00ED016E" w:rsidP="00ED016E">
            <w:pPr>
              <w:rPr>
                <w:rFonts w:ascii="Arial" w:hAnsi="Arial" w:cs="Arial"/>
              </w:rPr>
            </w:pPr>
            <w:r w:rsidRPr="006D3D76">
              <w:rPr>
                <w:rFonts w:ascii="Arial" w:hAnsi="Arial" w:cs="Arial"/>
              </w:rPr>
              <w:t>Železniški promet</w:t>
            </w:r>
          </w:p>
        </w:tc>
        <w:tc>
          <w:tcPr>
            <w:tcW w:w="1069" w:type="dxa"/>
          </w:tcPr>
          <w:p w14:paraId="21638DB0" w14:textId="77777777" w:rsidR="00ED016E" w:rsidRPr="006D3D76" w:rsidRDefault="00ED016E" w:rsidP="00ED016E">
            <w:pPr>
              <w:rPr>
                <w:rFonts w:ascii="Arial" w:hAnsi="Arial" w:cs="Arial"/>
              </w:rPr>
            </w:pPr>
            <w:r w:rsidRPr="006D3D76">
              <w:rPr>
                <w:rFonts w:ascii="Arial" w:hAnsi="Arial" w:cs="Arial"/>
              </w:rPr>
              <w:t>49.100</w:t>
            </w:r>
          </w:p>
        </w:tc>
        <w:tc>
          <w:tcPr>
            <w:tcW w:w="3749" w:type="dxa"/>
          </w:tcPr>
          <w:p w14:paraId="033F4D51" w14:textId="77777777" w:rsidR="00ED016E" w:rsidRPr="006D3D76" w:rsidRDefault="00ED016E" w:rsidP="00ED016E">
            <w:pPr>
              <w:rPr>
                <w:rFonts w:ascii="Arial" w:hAnsi="Arial" w:cs="Arial"/>
              </w:rPr>
            </w:pPr>
            <w:r w:rsidRPr="006D3D76">
              <w:rPr>
                <w:rFonts w:ascii="Arial" w:hAnsi="Arial" w:cs="Arial"/>
              </w:rPr>
              <w:t>Železniški potniški promet</w:t>
            </w:r>
          </w:p>
        </w:tc>
        <w:tc>
          <w:tcPr>
            <w:tcW w:w="5667" w:type="dxa"/>
          </w:tcPr>
          <w:p w14:paraId="2E85CEA1" w14:textId="77777777" w:rsidR="00ED016E" w:rsidRPr="006D3D76" w:rsidRDefault="00ED016E" w:rsidP="000C44AD">
            <w:pPr>
              <w:jc w:val="both"/>
              <w:rPr>
                <w:rFonts w:ascii="Arial" w:hAnsi="Arial" w:cs="Arial"/>
              </w:rPr>
            </w:pPr>
          </w:p>
        </w:tc>
      </w:tr>
      <w:tr w:rsidR="00203A91" w:rsidRPr="006D3D76" w14:paraId="45C2E558" w14:textId="77777777" w:rsidTr="00203A91">
        <w:tc>
          <w:tcPr>
            <w:tcW w:w="1980" w:type="dxa"/>
            <w:vMerge/>
          </w:tcPr>
          <w:p w14:paraId="750E631B" w14:textId="77777777" w:rsidR="00ED016E" w:rsidRPr="00203A91" w:rsidRDefault="00ED016E" w:rsidP="00ED016E">
            <w:pPr>
              <w:rPr>
                <w:rFonts w:ascii="Arial" w:hAnsi="Arial" w:cs="Arial"/>
                <w:b/>
              </w:rPr>
            </w:pPr>
          </w:p>
        </w:tc>
        <w:tc>
          <w:tcPr>
            <w:tcW w:w="1564" w:type="dxa"/>
            <w:vMerge/>
          </w:tcPr>
          <w:p w14:paraId="43FCE7F6" w14:textId="77777777" w:rsidR="00ED016E" w:rsidRPr="006D3D76" w:rsidRDefault="00ED016E" w:rsidP="00ED016E">
            <w:pPr>
              <w:rPr>
                <w:rFonts w:ascii="Arial" w:hAnsi="Arial" w:cs="Arial"/>
              </w:rPr>
            </w:pPr>
          </w:p>
        </w:tc>
        <w:tc>
          <w:tcPr>
            <w:tcW w:w="1069" w:type="dxa"/>
          </w:tcPr>
          <w:p w14:paraId="585BAA99" w14:textId="77777777" w:rsidR="00ED016E" w:rsidRPr="006D3D76" w:rsidRDefault="00ED016E" w:rsidP="00ED016E">
            <w:pPr>
              <w:rPr>
                <w:rFonts w:ascii="Arial" w:hAnsi="Arial" w:cs="Arial"/>
              </w:rPr>
            </w:pPr>
            <w:r w:rsidRPr="006D3D76">
              <w:rPr>
                <w:rFonts w:ascii="Arial" w:hAnsi="Arial" w:cs="Arial"/>
              </w:rPr>
              <w:t>49.200</w:t>
            </w:r>
          </w:p>
        </w:tc>
        <w:tc>
          <w:tcPr>
            <w:tcW w:w="3749" w:type="dxa"/>
          </w:tcPr>
          <w:p w14:paraId="4FAC8E71" w14:textId="77777777" w:rsidR="00ED016E" w:rsidRPr="006D3D76" w:rsidRDefault="00ED016E" w:rsidP="00ED016E">
            <w:pPr>
              <w:rPr>
                <w:rFonts w:ascii="Arial" w:hAnsi="Arial" w:cs="Arial"/>
              </w:rPr>
            </w:pPr>
            <w:r w:rsidRPr="006D3D76">
              <w:rPr>
                <w:rFonts w:ascii="Arial" w:hAnsi="Arial" w:cs="Arial"/>
              </w:rPr>
              <w:t>Železniški tovorni promet</w:t>
            </w:r>
          </w:p>
        </w:tc>
        <w:tc>
          <w:tcPr>
            <w:tcW w:w="5667" w:type="dxa"/>
          </w:tcPr>
          <w:p w14:paraId="29E15D3E" w14:textId="77777777" w:rsidR="00ED016E" w:rsidRPr="009614FC" w:rsidRDefault="00ED016E" w:rsidP="000C44AD">
            <w:pPr>
              <w:jc w:val="both"/>
              <w:rPr>
                <w:rFonts w:ascii="Arial" w:hAnsi="Arial" w:cs="Arial"/>
              </w:rPr>
            </w:pPr>
          </w:p>
        </w:tc>
      </w:tr>
      <w:tr w:rsidR="00ED016E" w:rsidRPr="006D3D76" w14:paraId="6E201243" w14:textId="77777777" w:rsidTr="00203A91">
        <w:tc>
          <w:tcPr>
            <w:tcW w:w="1980" w:type="dxa"/>
            <w:vMerge/>
          </w:tcPr>
          <w:p w14:paraId="60E5484B" w14:textId="77777777" w:rsidR="00ED016E" w:rsidRPr="00203A91" w:rsidRDefault="00ED016E" w:rsidP="00ED016E">
            <w:pPr>
              <w:rPr>
                <w:rFonts w:ascii="Arial" w:hAnsi="Arial" w:cs="Arial"/>
                <w:b/>
              </w:rPr>
            </w:pPr>
          </w:p>
        </w:tc>
        <w:tc>
          <w:tcPr>
            <w:tcW w:w="1564" w:type="dxa"/>
            <w:vMerge/>
          </w:tcPr>
          <w:p w14:paraId="57135197" w14:textId="77777777" w:rsidR="00ED016E" w:rsidRPr="006D3D76" w:rsidRDefault="00ED016E" w:rsidP="00ED016E">
            <w:pPr>
              <w:rPr>
                <w:rFonts w:ascii="Arial" w:hAnsi="Arial" w:cs="Arial"/>
              </w:rPr>
            </w:pPr>
          </w:p>
        </w:tc>
        <w:tc>
          <w:tcPr>
            <w:tcW w:w="1069" w:type="dxa"/>
          </w:tcPr>
          <w:p w14:paraId="1B2E00B9" w14:textId="77777777" w:rsidR="00ED016E" w:rsidRPr="006D3D76" w:rsidRDefault="00ED016E" w:rsidP="00ED016E">
            <w:pPr>
              <w:rPr>
                <w:rFonts w:ascii="Arial" w:hAnsi="Arial" w:cs="Arial"/>
              </w:rPr>
            </w:pPr>
            <w:r w:rsidRPr="006D3D76">
              <w:rPr>
                <w:rFonts w:ascii="Arial" w:hAnsi="Arial" w:cs="Arial"/>
              </w:rPr>
              <w:t>52.210</w:t>
            </w:r>
          </w:p>
        </w:tc>
        <w:tc>
          <w:tcPr>
            <w:tcW w:w="3749" w:type="dxa"/>
          </w:tcPr>
          <w:p w14:paraId="4EDE7E24" w14:textId="77777777" w:rsidR="00ED016E" w:rsidRPr="006D3D76" w:rsidRDefault="00ED016E" w:rsidP="00ED016E">
            <w:pPr>
              <w:rPr>
                <w:rFonts w:ascii="Arial" w:hAnsi="Arial" w:cs="Arial"/>
              </w:rPr>
            </w:pPr>
            <w:r w:rsidRPr="006D3D76">
              <w:rPr>
                <w:rFonts w:ascii="Arial" w:hAnsi="Arial" w:cs="Arial"/>
              </w:rPr>
              <w:t>Spremljajoče storitvene dejavnosti v kopenskem prometu</w:t>
            </w:r>
          </w:p>
        </w:tc>
        <w:tc>
          <w:tcPr>
            <w:tcW w:w="5667" w:type="dxa"/>
          </w:tcPr>
          <w:p w14:paraId="489A091D" w14:textId="77777777" w:rsidR="00ED016E" w:rsidRPr="006D3D76" w:rsidRDefault="00ED016E" w:rsidP="000C44AD">
            <w:pPr>
              <w:pStyle w:val="Odstavekseznama"/>
              <w:numPr>
                <w:ilvl w:val="0"/>
                <w:numId w:val="2"/>
              </w:numPr>
              <w:spacing w:after="0" w:line="240" w:lineRule="auto"/>
              <w:ind w:left="204" w:hanging="204"/>
              <w:jc w:val="both"/>
              <w:rPr>
                <w:rFonts w:ascii="Arial" w:hAnsi="Arial" w:cs="Arial"/>
              </w:rPr>
            </w:pPr>
            <w:r w:rsidRPr="006D3D76">
              <w:rPr>
                <w:rFonts w:ascii="Arial" w:hAnsi="Arial" w:cs="Arial"/>
              </w:rPr>
              <w:t>Obratovanje železniških postaj;</w:t>
            </w:r>
          </w:p>
          <w:p w14:paraId="585C75CD" w14:textId="2B69361D" w:rsidR="00ED016E" w:rsidRPr="006D3D76" w:rsidRDefault="00ED016E" w:rsidP="000C44AD">
            <w:pPr>
              <w:pStyle w:val="Odstavekseznama"/>
              <w:numPr>
                <w:ilvl w:val="0"/>
                <w:numId w:val="2"/>
              </w:numPr>
              <w:spacing w:after="0" w:line="240" w:lineRule="auto"/>
              <w:ind w:left="204" w:hanging="204"/>
              <w:jc w:val="both"/>
              <w:rPr>
                <w:rFonts w:ascii="Arial" w:hAnsi="Arial" w:cs="Arial"/>
              </w:rPr>
            </w:pPr>
            <w:r w:rsidRPr="006D3D76">
              <w:rPr>
                <w:rFonts w:ascii="Arial" w:hAnsi="Arial" w:cs="Arial"/>
              </w:rPr>
              <w:t xml:space="preserve">Obratovanje ranžirnih postaj </w:t>
            </w:r>
            <w:r w:rsidR="00CF1C2C">
              <w:rPr>
                <w:rFonts w:ascii="Arial" w:hAnsi="Arial" w:cs="Arial"/>
              </w:rPr>
              <w:t xml:space="preserve">terminalov tovornega prometa </w:t>
            </w:r>
            <w:r w:rsidRPr="006D3D76">
              <w:rPr>
                <w:rFonts w:ascii="Arial" w:hAnsi="Arial" w:cs="Arial"/>
              </w:rPr>
              <w:t>in druge železniške infrastrukture.</w:t>
            </w:r>
          </w:p>
        </w:tc>
      </w:tr>
      <w:tr w:rsidR="00203A91" w:rsidRPr="006D3D76" w14:paraId="66A03CAD" w14:textId="77777777" w:rsidTr="00203A91">
        <w:tc>
          <w:tcPr>
            <w:tcW w:w="1980" w:type="dxa"/>
            <w:vMerge/>
          </w:tcPr>
          <w:p w14:paraId="5F69778B" w14:textId="77777777" w:rsidR="00ED016E" w:rsidRPr="00203A91" w:rsidRDefault="00ED016E" w:rsidP="00ED016E">
            <w:pPr>
              <w:rPr>
                <w:rFonts w:ascii="Arial" w:hAnsi="Arial" w:cs="Arial"/>
                <w:b/>
              </w:rPr>
            </w:pPr>
          </w:p>
        </w:tc>
        <w:tc>
          <w:tcPr>
            <w:tcW w:w="1564" w:type="dxa"/>
            <w:vMerge w:val="restart"/>
          </w:tcPr>
          <w:p w14:paraId="6C1BFC37" w14:textId="77777777" w:rsidR="00ED016E" w:rsidRPr="006D3D76" w:rsidRDefault="00ED016E" w:rsidP="00ED016E">
            <w:pPr>
              <w:rPr>
                <w:rFonts w:ascii="Arial" w:hAnsi="Arial" w:cs="Arial"/>
              </w:rPr>
            </w:pPr>
            <w:r w:rsidRPr="006D3D76">
              <w:rPr>
                <w:rFonts w:ascii="Arial" w:hAnsi="Arial" w:cs="Arial"/>
              </w:rPr>
              <w:t>Vodni promet</w:t>
            </w:r>
          </w:p>
        </w:tc>
        <w:tc>
          <w:tcPr>
            <w:tcW w:w="1069" w:type="dxa"/>
          </w:tcPr>
          <w:p w14:paraId="08A7B954" w14:textId="77777777" w:rsidR="00ED016E" w:rsidRPr="006D3D76" w:rsidRDefault="00ED016E" w:rsidP="00ED016E">
            <w:pPr>
              <w:rPr>
                <w:rFonts w:ascii="Arial" w:hAnsi="Arial" w:cs="Arial"/>
              </w:rPr>
            </w:pPr>
            <w:r w:rsidRPr="006D3D76">
              <w:rPr>
                <w:rFonts w:ascii="Arial" w:hAnsi="Arial" w:cs="Arial"/>
              </w:rPr>
              <w:t>50.100</w:t>
            </w:r>
          </w:p>
        </w:tc>
        <w:tc>
          <w:tcPr>
            <w:tcW w:w="3749" w:type="dxa"/>
          </w:tcPr>
          <w:p w14:paraId="257D7BFF" w14:textId="77777777" w:rsidR="00ED016E" w:rsidRPr="006D3D76" w:rsidRDefault="00ED016E" w:rsidP="00ED016E">
            <w:pPr>
              <w:rPr>
                <w:rFonts w:ascii="Arial" w:hAnsi="Arial" w:cs="Arial"/>
              </w:rPr>
            </w:pPr>
            <w:r w:rsidRPr="006D3D76">
              <w:rPr>
                <w:rFonts w:ascii="Arial" w:hAnsi="Arial" w:cs="Arial"/>
              </w:rPr>
              <w:t>Pomorski potniški promet</w:t>
            </w:r>
          </w:p>
        </w:tc>
        <w:tc>
          <w:tcPr>
            <w:tcW w:w="5667" w:type="dxa"/>
          </w:tcPr>
          <w:p w14:paraId="5A0AAD1E" w14:textId="77777777" w:rsidR="00ED016E" w:rsidRPr="006D3D76" w:rsidRDefault="00ED016E" w:rsidP="000C44AD">
            <w:pPr>
              <w:jc w:val="both"/>
              <w:rPr>
                <w:rFonts w:ascii="Arial" w:hAnsi="Arial" w:cs="Arial"/>
              </w:rPr>
            </w:pPr>
          </w:p>
        </w:tc>
      </w:tr>
      <w:tr w:rsidR="00203A91" w:rsidRPr="006D3D76" w14:paraId="7EE80A40" w14:textId="77777777" w:rsidTr="00203A91">
        <w:tc>
          <w:tcPr>
            <w:tcW w:w="1980" w:type="dxa"/>
            <w:vMerge/>
          </w:tcPr>
          <w:p w14:paraId="2C449E74" w14:textId="77777777" w:rsidR="00ED016E" w:rsidRPr="00203A91" w:rsidRDefault="00ED016E" w:rsidP="00ED016E">
            <w:pPr>
              <w:rPr>
                <w:rFonts w:ascii="Arial" w:hAnsi="Arial" w:cs="Arial"/>
                <w:b/>
              </w:rPr>
            </w:pPr>
          </w:p>
        </w:tc>
        <w:tc>
          <w:tcPr>
            <w:tcW w:w="1564" w:type="dxa"/>
            <w:vMerge/>
          </w:tcPr>
          <w:p w14:paraId="5F7F874E" w14:textId="77777777" w:rsidR="00ED016E" w:rsidRPr="006D3D76" w:rsidRDefault="00ED016E" w:rsidP="00ED016E">
            <w:pPr>
              <w:rPr>
                <w:rFonts w:ascii="Arial" w:hAnsi="Arial" w:cs="Arial"/>
              </w:rPr>
            </w:pPr>
          </w:p>
        </w:tc>
        <w:tc>
          <w:tcPr>
            <w:tcW w:w="1069" w:type="dxa"/>
          </w:tcPr>
          <w:p w14:paraId="3A7699E5" w14:textId="77777777" w:rsidR="00ED016E" w:rsidRPr="006D3D76" w:rsidRDefault="00ED016E" w:rsidP="00ED016E">
            <w:pPr>
              <w:rPr>
                <w:rFonts w:ascii="Arial" w:hAnsi="Arial" w:cs="Arial"/>
              </w:rPr>
            </w:pPr>
            <w:r w:rsidRPr="006D3D76">
              <w:rPr>
                <w:rFonts w:ascii="Arial" w:hAnsi="Arial" w:cs="Arial"/>
              </w:rPr>
              <w:t>50.200</w:t>
            </w:r>
          </w:p>
        </w:tc>
        <w:tc>
          <w:tcPr>
            <w:tcW w:w="3749" w:type="dxa"/>
          </w:tcPr>
          <w:p w14:paraId="72FAC8DF" w14:textId="77777777" w:rsidR="00ED016E" w:rsidRPr="006D3D76" w:rsidRDefault="00ED016E" w:rsidP="00ED016E">
            <w:pPr>
              <w:rPr>
                <w:rFonts w:ascii="Arial" w:hAnsi="Arial" w:cs="Arial"/>
              </w:rPr>
            </w:pPr>
            <w:r w:rsidRPr="006D3D76">
              <w:rPr>
                <w:rFonts w:ascii="Arial" w:hAnsi="Arial" w:cs="Arial"/>
              </w:rPr>
              <w:t>Pomorski tovorni promet</w:t>
            </w:r>
          </w:p>
        </w:tc>
        <w:tc>
          <w:tcPr>
            <w:tcW w:w="5667" w:type="dxa"/>
          </w:tcPr>
          <w:p w14:paraId="19F8F552" w14:textId="77777777" w:rsidR="00ED016E" w:rsidRPr="006D3D76" w:rsidRDefault="00ED016E" w:rsidP="000C44AD">
            <w:pPr>
              <w:jc w:val="both"/>
              <w:rPr>
                <w:rFonts w:ascii="Arial" w:hAnsi="Arial" w:cs="Arial"/>
              </w:rPr>
            </w:pPr>
          </w:p>
        </w:tc>
      </w:tr>
      <w:tr w:rsidR="00203A91" w:rsidRPr="006D3D76" w14:paraId="529FE456" w14:textId="77777777" w:rsidTr="00203A91">
        <w:tc>
          <w:tcPr>
            <w:tcW w:w="1980" w:type="dxa"/>
            <w:vMerge/>
          </w:tcPr>
          <w:p w14:paraId="26DE33AF" w14:textId="77777777" w:rsidR="00ED016E" w:rsidRPr="00203A91" w:rsidRDefault="00ED016E" w:rsidP="00ED016E">
            <w:pPr>
              <w:rPr>
                <w:rFonts w:ascii="Arial" w:hAnsi="Arial" w:cs="Arial"/>
                <w:b/>
              </w:rPr>
            </w:pPr>
          </w:p>
        </w:tc>
        <w:tc>
          <w:tcPr>
            <w:tcW w:w="1564" w:type="dxa"/>
            <w:vMerge/>
          </w:tcPr>
          <w:p w14:paraId="357192EC" w14:textId="77777777" w:rsidR="00ED016E" w:rsidRPr="006D3D76" w:rsidRDefault="00ED016E" w:rsidP="00ED016E">
            <w:pPr>
              <w:rPr>
                <w:rFonts w:ascii="Arial" w:hAnsi="Arial" w:cs="Arial"/>
              </w:rPr>
            </w:pPr>
          </w:p>
        </w:tc>
        <w:tc>
          <w:tcPr>
            <w:tcW w:w="1069" w:type="dxa"/>
          </w:tcPr>
          <w:p w14:paraId="611E331C" w14:textId="77777777" w:rsidR="00ED016E" w:rsidRPr="006D3D76" w:rsidRDefault="00ED016E" w:rsidP="00ED016E">
            <w:pPr>
              <w:rPr>
                <w:rFonts w:ascii="Arial" w:hAnsi="Arial" w:cs="Arial"/>
              </w:rPr>
            </w:pPr>
            <w:r w:rsidRPr="006D3D76">
              <w:rPr>
                <w:rFonts w:ascii="Arial" w:hAnsi="Arial" w:cs="Arial"/>
              </w:rPr>
              <w:t>52.220</w:t>
            </w:r>
          </w:p>
        </w:tc>
        <w:tc>
          <w:tcPr>
            <w:tcW w:w="3749" w:type="dxa"/>
          </w:tcPr>
          <w:p w14:paraId="5E9BAF08" w14:textId="77777777" w:rsidR="00ED016E" w:rsidRPr="006D3D76" w:rsidRDefault="00ED016E" w:rsidP="00ED016E">
            <w:pPr>
              <w:rPr>
                <w:rFonts w:ascii="Arial" w:hAnsi="Arial" w:cs="Arial"/>
              </w:rPr>
            </w:pPr>
            <w:r w:rsidRPr="006D3D76">
              <w:rPr>
                <w:rFonts w:ascii="Arial" w:hAnsi="Arial" w:cs="Arial"/>
              </w:rPr>
              <w:t>Spremljajoče storitvene dejavnosti v vodnem prometu</w:t>
            </w:r>
          </w:p>
        </w:tc>
        <w:tc>
          <w:tcPr>
            <w:tcW w:w="5667" w:type="dxa"/>
          </w:tcPr>
          <w:p w14:paraId="1596BB66" w14:textId="77777777" w:rsidR="00ED016E" w:rsidRPr="006D3D76" w:rsidRDefault="0040749A" w:rsidP="000C44AD">
            <w:pPr>
              <w:jc w:val="both"/>
            </w:pPr>
            <w:r>
              <w:rPr>
                <w:rFonts w:ascii="Arial" w:hAnsi="Arial" w:cs="Arial"/>
              </w:rPr>
              <w:t>O</w:t>
            </w:r>
            <w:r w:rsidRPr="0040749A">
              <w:rPr>
                <w:rFonts w:ascii="Arial" w:hAnsi="Arial" w:cs="Arial"/>
              </w:rPr>
              <w:t>bratovanje pristanišč in pomolov, obratovanje vodnih zapornic in navigacija, vključno z delovanjem obalnih postaj za pomorsko radijsko komunikacijo in opreme ter sistemov za nadzor in upravljanje pomorskega prometa, pilotaža, sidranje, reševanje plovil, obratovanje svetilnikov in drugih objektov za varnost plovbe</w:t>
            </w:r>
            <w:r>
              <w:rPr>
                <w:rFonts w:ascii="Arial" w:hAnsi="Arial" w:cs="Arial"/>
              </w:rPr>
              <w:t>.</w:t>
            </w:r>
          </w:p>
        </w:tc>
      </w:tr>
      <w:tr w:rsidR="00203A91" w:rsidRPr="006D3D76" w14:paraId="42AF79B3" w14:textId="77777777" w:rsidTr="00203A91">
        <w:tc>
          <w:tcPr>
            <w:tcW w:w="1980" w:type="dxa"/>
            <w:vMerge/>
          </w:tcPr>
          <w:p w14:paraId="5B079E7E" w14:textId="77777777" w:rsidR="00ED016E" w:rsidRPr="00203A91" w:rsidRDefault="00ED016E" w:rsidP="00ED016E">
            <w:pPr>
              <w:rPr>
                <w:rFonts w:ascii="Arial" w:hAnsi="Arial" w:cs="Arial"/>
                <w:b/>
              </w:rPr>
            </w:pPr>
          </w:p>
        </w:tc>
        <w:tc>
          <w:tcPr>
            <w:tcW w:w="1564" w:type="dxa"/>
          </w:tcPr>
          <w:p w14:paraId="4E582D27" w14:textId="77777777" w:rsidR="00ED016E" w:rsidRPr="006D3D76" w:rsidRDefault="00ED016E" w:rsidP="00ED016E">
            <w:pPr>
              <w:rPr>
                <w:rFonts w:ascii="Arial" w:hAnsi="Arial" w:cs="Arial"/>
              </w:rPr>
            </w:pPr>
            <w:r w:rsidRPr="006D3D76">
              <w:rPr>
                <w:rFonts w:ascii="Arial" w:hAnsi="Arial" w:cs="Arial"/>
              </w:rPr>
              <w:t>Cestni promet</w:t>
            </w:r>
          </w:p>
        </w:tc>
        <w:tc>
          <w:tcPr>
            <w:tcW w:w="1069" w:type="dxa"/>
          </w:tcPr>
          <w:p w14:paraId="27C901CB" w14:textId="77777777" w:rsidR="00ED016E" w:rsidRPr="006D3D76" w:rsidRDefault="00ED016E" w:rsidP="00ED016E">
            <w:pPr>
              <w:rPr>
                <w:rFonts w:ascii="Arial" w:hAnsi="Arial" w:cs="Arial"/>
              </w:rPr>
            </w:pPr>
            <w:r w:rsidRPr="006D3D76">
              <w:rPr>
                <w:rFonts w:ascii="Arial" w:hAnsi="Arial" w:cs="Arial"/>
              </w:rPr>
              <w:t>52.210</w:t>
            </w:r>
          </w:p>
        </w:tc>
        <w:tc>
          <w:tcPr>
            <w:tcW w:w="3749" w:type="dxa"/>
          </w:tcPr>
          <w:p w14:paraId="65568D4E" w14:textId="77777777" w:rsidR="00ED016E" w:rsidRPr="006D3D76" w:rsidRDefault="00ED016E" w:rsidP="00ED016E">
            <w:pPr>
              <w:rPr>
                <w:rFonts w:ascii="Arial" w:hAnsi="Arial" w:cs="Arial"/>
              </w:rPr>
            </w:pPr>
            <w:r w:rsidRPr="006D3D76">
              <w:rPr>
                <w:rFonts w:ascii="Arial" w:hAnsi="Arial" w:cs="Arial"/>
              </w:rPr>
              <w:t>Spremljajoče storitvene dejavnosti v kopenskem prometu</w:t>
            </w:r>
          </w:p>
        </w:tc>
        <w:tc>
          <w:tcPr>
            <w:tcW w:w="5667" w:type="dxa"/>
          </w:tcPr>
          <w:p w14:paraId="4477CAE5" w14:textId="77777777" w:rsidR="00ED016E" w:rsidRPr="006D3D76" w:rsidRDefault="00ED016E" w:rsidP="000C44AD">
            <w:pPr>
              <w:jc w:val="both"/>
              <w:rPr>
                <w:rFonts w:ascii="Arial" w:hAnsi="Arial" w:cs="Arial"/>
              </w:rPr>
            </w:pPr>
            <w:r w:rsidRPr="006D3D76">
              <w:rPr>
                <w:rFonts w:ascii="Arial" w:hAnsi="Arial" w:cs="Arial"/>
              </w:rPr>
              <w:t>Obratovanje cestne infrastrukture, cestninskih postaj, mostov in tunelov za avtoceste in hitre ceste.</w:t>
            </w:r>
          </w:p>
        </w:tc>
      </w:tr>
      <w:tr w:rsidR="00203A91" w:rsidRPr="006D3D76" w14:paraId="6BCCA62D" w14:textId="77777777" w:rsidTr="00203A91">
        <w:tc>
          <w:tcPr>
            <w:tcW w:w="1980" w:type="dxa"/>
            <w:vMerge w:val="restart"/>
            <w:shd w:val="clear" w:color="auto" w:fill="EDEDED" w:themeFill="accent3" w:themeFillTint="33"/>
          </w:tcPr>
          <w:p w14:paraId="60DC9EF1" w14:textId="77777777" w:rsidR="00ED016E" w:rsidRPr="00203A91" w:rsidRDefault="00ED016E" w:rsidP="00ED016E">
            <w:pPr>
              <w:rPr>
                <w:rFonts w:ascii="Arial" w:hAnsi="Arial" w:cs="Arial"/>
                <w:b/>
              </w:rPr>
            </w:pPr>
            <w:r w:rsidRPr="00203A91">
              <w:rPr>
                <w:rFonts w:ascii="Arial" w:hAnsi="Arial" w:cs="Arial"/>
                <w:b/>
              </w:rPr>
              <w:t>Bančništvo</w:t>
            </w:r>
          </w:p>
        </w:tc>
        <w:tc>
          <w:tcPr>
            <w:tcW w:w="1564" w:type="dxa"/>
            <w:vMerge w:val="restart"/>
            <w:shd w:val="clear" w:color="auto" w:fill="EDEDED" w:themeFill="accent3" w:themeFillTint="33"/>
          </w:tcPr>
          <w:p w14:paraId="0ACA785E" w14:textId="77777777" w:rsidR="00ED016E" w:rsidRPr="006D3D76" w:rsidRDefault="00ED016E" w:rsidP="00ED016E">
            <w:pPr>
              <w:rPr>
                <w:rFonts w:ascii="Arial" w:hAnsi="Arial" w:cs="Arial"/>
              </w:rPr>
            </w:pPr>
          </w:p>
        </w:tc>
        <w:tc>
          <w:tcPr>
            <w:tcW w:w="1069" w:type="dxa"/>
            <w:shd w:val="clear" w:color="auto" w:fill="EDEDED" w:themeFill="accent3" w:themeFillTint="33"/>
          </w:tcPr>
          <w:p w14:paraId="14786872" w14:textId="77777777" w:rsidR="00ED016E" w:rsidRPr="006D3D76" w:rsidRDefault="00ED016E" w:rsidP="00ED016E">
            <w:pPr>
              <w:rPr>
                <w:rFonts w:ascii="Arial" w:hAnsi="Arial" w:cs="Arial"/>
              </w:rPr>
            </w:pPr>
            <w:r w:rsidRPr="006D3D76">
              <w:rPr>
                <w:rFonts w:ascii="Arial" w:hAnsi="Arial" w:cs="Arial"/>
              </w:rPr>
              <w:t>64.110</w:t>
            </w:r>
          </w:p>
        </w:tc>
        <w:tc>
          <w:tcPr>
            <w:tcW w:w="3749" w:type="dxa"/>
            <w:shd w:val="clear" w:color="auto" w:fill="EDEDED" w:themeFill="accent3" w:themeFillTint="33"/>
          </w:tcPr>
          <w:p w14:paraId="6A4B9D07" w14:textId="77777777" w:rsidR="00ED016E" w:rsidRPr="006D3D76" w:rsidRDefault="00ED016E" w:rsidP="00ED016E">
            <w:pPr>
              <w:rPr>
                <w:rFonts w:ascii="Arial" w:hAnsi="Arial" w:cs="Arial"/>
              </w:rPr>
            </w:pPr>
            <w:r w:rsidRPr="006D3D76">
              <w:rPr>
                <w:rFonts w:ascii="Arial" w:hAnsi="Arial" w:cs="Arial"/>
              </w:rPr>
              <w:t>Centralno bančništvo</w:t>
            </w:r>
          </w:p>
        </w:tc>
        <w:tc>
          <w:tcPr>
            <w:tcW w:w="5667" w:type="dxa"/>
            <w:shd w:val="clear" w:color="auto" w:fill="EDEDED" w:themeFill="accent3" w:themeFillTint="33"/>
          </w:tcPr>
          <w:p w14:paraId="71D3F78C" w14:textId="77777777" w:rsidR="00ED016E" w:rsidRPr="006D3D76" w:rsidRDefault="006B0570" w:rsidP="0040749A">
            <w:pPr>
              <w:jc w:val="both"/>
              <w:rPr>
                <w:rFonts w:ascii="Arial" w:hAnsi="Arial" w:cs="Arial"/>
              </w:rPr>
            </w:pPr>
            <w:r>
              <w:rPr>
                <w:rFonts w:ascii="Arial" w:hAnsi="Arial" w:cs="Arial"/>
              </w:rPr>
              <w:t>D</w:t>
            </w:r>
            <w:r w:rsidRPr="006B0570">
              <w:rPr>
                <w:rFonts w:ascii="Arial" w:hAnsi="Arial" w:cs="Arial"/>
              </w:rPr>
              <w:t>elovanj</w:t>
            </w:r>
            <w:r>
              <w:rPr>
                <w:rFonts w:ascii="Arial" w:hAnsi="Arial" w:cs="Arial"/>
              </w:rPr>
              <w:t>e</w:t>
            </w:r>
            <w:r w:rsidRPr="006B0570">
              <w:rPr>
                <w:rFonts w:ascii="Arial" w:hAnsi="Arial" w:cs="Arial"/>
              </w:rPr>
              <w:t xml:space="preserve"> v vlogi bančnika državnega sektorja</w:t>
            </w:r>
            <w:r w:rsidR="0040749A">
              <w:rPr>
                <w:rFonts w:ascii="Arial" w:hAnsi="Arial" w:cs="Arial"/>
              </w:rPr>
              <w:t>,</w:t>
            </w:r>
            <w:r w:rsidRPr="006B0570">
              <w:rPr>
                <w:rFonts w:ascii="Arial" w:hAnsi="Arial" w:cs="Arial"/>
              </w:rPr>
              <w:t xml:space="preserve"> vključno glede podračunov za pokojninsko, zdravstveno in socialno zavarovanje</w:t>
            </w:r>
            <w:r w:rsidR="0040749A">
              <w:rPr>
                <w:rFonts w:ascii="Arial" w:hAnsi="Arial" w:cs="Arial"/>
              </w:rPr>
              <w:t xml:space="preserve"> (razen storitev iz prvega in drugega odstavka 2. člena te uredbe</w:t>
            </w:r>
            <w:r w:rsidRPr="00281EDC">
              <w:rPr>
                <w:rFonts w:ascii="Arial" w:hAnsi="Arial" w:cs="Arial"/>
              </w:rPr>
              <w:t>)</w:t>
            </w:r>
            <w:r w:rsidR="0040749A">
              <w:rPr>
                <w:rFonts w:ascii="Arial" w:hAnsi="Arial" w:cs="Arial"/>
              </w:rPr>
              <w:t>.</w:t>
            </w:r>
            <w:r w:rsidR="0040749A" w:rsidRPr="006D3D76" w:rsidDel="006B0570">
              <w:rPr>
                <w:rFonts w:ascii="Arial" w:hAnsi="Arial" w:cs="Arial"/>
              </w:rPr>
              <w:t xml:space="preserve"> </w:t>
            </w:r>
          </w:p>
        </w:tc>
      </w:tr>
      <w:tr w:rsidR="00203A91" w:rsidRPr="006D3D76" w14:paraId="1B729D1F" w14:textId="77777777" w:rsidTr="00203A91">
        <w:tc>
          <w:tcPr>
            <w:tcW w:w="1980" w:type="dxa"/>
            <w:vMerge/>
            <w:shd w:val="clear" w:color="auto" w:fill="EDEDED" w:themeFill="accent3" w:themeFillTint="33"/>
          </w:tcPr>
          <w:p w14:paraId="250FF0FA" w14:textId="77777777" w:rsidR="00ED016E" w:rsidRPr="00203A91" w:rsidRDefault="00ED016E" w:rsidP="00ED016E">
            <w:pPr>
              <w:rPr>
                <w:rFonts w:ascii="Arial" w:hAnsi="Arial" w:cs="Arial"/>
                <w:b/>
              </w:rPr>
            </w:pPr>
          </w:p>
        </w:tc>
        <w:tc>
          <w:tcPr>
            <w:tcW w:w="1564" w:type="dxa"/>
            <w:vMerge/>
            <w:shd w:val="clear" w:color="auto" w:fill="EDEDED" w:themeFill="accent3" w:themeFillTint="33"/>
          </w:tcPr>
          <w:p w14:paraId="6F9C7E8F" w14:textId="77777777" w:rsidR="00ED016E" w:rsidRPr="006D3D76" w:rsidRDefault="00ED016E" w:rsidP="00ED016E">
            <w:pPr>
              <w:rPr>
                <w:rFonts w:ascii="Arial" w:hAnsi="Arial" w:cs="Arial"/>
              </w:rPr>
            </w:pPr>
          </w:p>
        </w:tc>
        <w:tc>
          <w:tcPr>
            <w:tcW w:w="1069" w:type="dxa"/>
            <w:shd w:val="clear" w:color="auto" w:fill="EDEDED" w:themeFill="accent3" w:themeFillTint="33"/>
          </w:tcPr>
          <w:p w14:paraId="61B028B0" w14:textId="77777777" w:rsidR="00ED016E" w:rsidRPr="006D3D76" w:rsidRDefault="00ED016E" w:rsidP="00ED016E">
            <w:pPr>
              <w:rPr>
                <w:rFonts w:ascii="Arial" w:hAnsi="Arial" w:cs="Arial"/>
              </w:rPr>
            </w:pPr>
            <w:r w:rsidRPr="006D3D76">
              <w:rPr>
                <w:rFonts w:ascii="Arial" w:hAnsi="Arial" w:cs="Arial"/>
              </w:rPr>
              <w:t>64.190</w:t>
            </w:r>
          </w:p>
        </w:tc>
        <w:tc>
          <w:tcPr>
            <w:tcW w:w="3749" w:type="dxa"/>
            <w:shd w:val="clear" w:color="auto" w:fill="EDEDED" w:themeFill="accent3" w:themeFillTint="33"/>
          </w:tcPr>
          <w:p w14:paraId="3E15C1C7" w14:textId="77777777" w:rsidR="00ED016E" w:rsidRPr="006D3D76" w:rsidRDefault="00ED016E" w:rsidP="00ED016E">
            <w:pPr>
              <w:rPr>
                <w:rFonts w:ascii="Arial" w:hAnsi="Arial" w:cs="Arial"/>
              </w:rPr>
            </w:pPr>
            <w:r w:rsidRPr="006D3D76">
              <w:rPr>
                <w:rFonts w:ascii="Arial" w:hAnsi="Arial" w:cs="Arial"/>
              </w:rPr>
              <w:t>Drugo denarno posredništvo</w:t>
            </w:r>
          </w:p>
        </w:tc>
        <w:tc>
          <w:tcPr>
            <w:tcW w:w="5667" w:type="dxa"/>
            <w:shd w:val="clear" w:color="auto" w:fill="EDEDED" w:themeFill="accent3" w:themeFillTint="33"/>
          </w:tcPr>
          <w:p w14:paraId="63B7C0F7" w14:textId="77777777" w:rsidR="00694F84" w:rsidRPr="006D3D76" w:rsidRDefault="00ED016E" w:rsidP="00765143">
            <w:pPr>
              <w:jc w:val="both"/>
              <w:rPr>
                <w:rFonts w:ascii="Arial" w:hAnsi="Arial" w:cs="Arial"/>
              </w:rPr>
            </w:pPr>
            <w:r w:rsidRPr="006D3D76">
              <w:rPr>
                <w:rFonts w:ascii="Arial" w:hAnsi="Arial" w:cs="Arial"/>
              </w:rPr>
              <w:t>Sprejemanje depozitov in dajanje kreditov s strani bank, hranilnic, kreditnih zadrug.</w:t>
            </w:r>
          </w:p>
        </w:tc>
      </w:tr>
      <w:tr w:rsidR="00203A91" w:rsidRPr="006D3D76" w14:paraId="4C688A94" w14:textId="77777777" w:rsidTr="00203A91">
        <w:tc>
          <w:tcPr>
            <w:tcW w:w="1980" w:type="dxa"/>
            <w:vMerge/>
            <w:shd w:val="clear" w:color="auto" w:fill="EDEDED" w:themeFill="accent3" w:themeFillTint="33"/>
          </w:tcPr>
          <w:p w14:paraId="17027C7D" w14:textId="77777777" w:rsidR="00ED016E" w:rsidRPr="00203A91" w:rsidRDefault="00ED016E" w:rsidP="00ED016E">
            <w:pPr>
              <w:rPr>
                <w:rFonts w:ascii="Arial" w:hAnsi="Arial" w:cs="Arial"/>
                <w:b/>
              </w:rPr>
            </w:pPr>
          </w:p>
        </w:tc>
        <w:tc>
          <w:tcPr>
            <w:tcW w:w="1564" w:type="dxa"/>
            <w:vMerge/>
            <w:shd w:val="clear" w:color="auto" w:fill="EDEDED" w:themeFill="accent3" w:themeFillTint="33"/>
          </w:tcPr>
          <w:p w14:paraId="556E9329" w14:textId="77777777" w:rsidR="00ED016E" w:rsidRPr="006D3D76" w:rsidRDefault="00ED016E" w:rsidP="00ED016E">
            <w:pPr>
              <w:rPr>
                <w:rFonts w:ascii="Arial" w:hAnsi="Arial" w:cs="Arial"/>
              </w:rPr>
            </w:pPr>
          </w:p>
        </w:tc>
        <w:tc>
          <w:tcPr>
            <w:tcW w:w="1069" w:type="dxa"/>
            <w:shd w:val="clear" w:color="auto" w:fill="EDEDED" w:themeFill="accent3" w:themeFillTint="33"/>
          </w:tcPr>
          <w:p w14:paraId="0E107E3D" w14:textId="77777777" w:rsidR="00ED016E" w:rsidRPr="006D3D76" w:rsidRDefault="00ED016E" w:rsidP="00ED016E">
            <w:pPr>
              <w:rPr>
                <w:rFonts w:ascii="Arial" w:hAnsi="Arial" w:cs="Arial"/>
              </w:rPr>
            </w:pPr>
            <w:r w:rsidRPr="006D3D76">
              <w:rPr>
                <w:rFonts w:ascii="Arial" w:hAnsi="Arial" w:cs="Arial"/>
              </w:rPr>
              <w:t>66.190</w:t>
            </w:r>
          </w:p>
        </w:tc>
        <w:tc>
          <w:tcPr>
            <w:tcW w:w="3749" w:type="dxa"/>
            <w:shd w:val="clear" w:color="auto" w:fill="EDEDED" w:themeFill="accent3" w:themeFillTint="33"/>
          </w:tcPr>
          <w:p w14:paraId="29C7A4AE" w14:textId="77777777" w:rsidR="00ED016E" w:rsidRPr="006D3D76" w:rsidRDefault="00ED016E" w:rsidP="00ED016E">
            <w:pPr>
              <w:rPr>
                <w:rFonts w:ascii="Arial" w:hAnsi="Arial" w:cs="Arial"/>
              </w:rPr>
            </w:pPr>
            <w:r w:rsidRPr="006D3D76">
              <w:rPr>
                <w:rFonts w:ascii="Arial" w:hAnsi="Arial" w:cs="Arial"/>
              </w:rPr>
              <w:t>Druge pomožne dejavnosti za finančne storitve, razen za zavarovalništvo in pokojninske sklade</w:t>
            </w:r>
          </w:p>
        </w:tc>
        <w:tc>
          <w:tcPr>
            <w:tcW w:w="5667" w:type="dxa"/>
            <w:shd w:val="clear" w:color="auto" w:fill="EDEDED" w:themeFill="accent3" w:themeFillTint="33"/>
          </w:tcPr>
          <w:p w14:paraId="6B057BBA" w14:textId="77777777" w:rsidR="00694F84" w:rsidRPr="006D3D76" w:rsidRDefault="00ED016E" w:rsidP="00765143">
            <w:pPr>
              <w:jc w:val="both"/>
              <w:rPr>
                <w:rFonts w:ascii="Arial" w:hAnsi="Arial" w:cs="Arial"/>
              </w:rPr>
            </w:pPr>
            <w:r w:rsidRPr="006D3D76">
              <w:rPr>
                <w:rFonts w:ascii="Arial" w:hAnsi="Arial" w:cs="Arial"/>
              </w:rPr>
              <w:t>Dejavnost obdelave finančnih transakcij in dejavnost poravnav, vključno s transakcijami s kreditnimi karticami (plačilni promet)</w:t>
            </w:r>
            <w:r w:rsidR="0040749A">
              <w:rPr>
                <w:rFonts w:ascii="Arial" w:hAnsi="Arial" w:cs="Arial"/>
              </w:rPr>
              <w:t xml:space="preserve"> (razen storitev iz prvega in drugega odstavka 2. člena te uredbe)</w:t>
            </w:r>
            <w:r w:rsidR="00FF1566">
              <w:rPr>
                <w:rFonts w:ascii="Arial" w:hAnsi="Arial" w:cs="Arial"/>
              </w:rPr>
              <w:t>.</w:t>
            </w:r>
          </w:p>
        </w:tc>
      </w:tr>
      <w:tr w:rsidR="009461DB" w:rsidRPr="006D3D76" w14:paraId="0B3CC9FC" w14:textId="77777777" w:rsidTr="00203A91">
        <w:tc>
          <w:tcPr>
            <w:tcW w:w="1980" w:type="dxa"/>
            <w:vMerge w:val="restart"/>
          </w:tcPr>
          <w:p w14:paraId="49AA8A54" w14:textId="60D0CD16" w:rsidR="009461DB" w:rsidRPr="00203A91" w:rsidRDefault="009461DB" w:rsidP="00E94C30">
            <w:pPr>
              <w:rPr>
                <w:rFonts w:ascii="Arial" w:hAnsi="Arial" w:cs="Arial"/>
                <w:b/>
              </w:rPr>
            </w:pPr>
            <w:r w:rsidRPr="00203A91">
              <w:rPr>
                <w:rFonts w:ascii="Arial" w:hAnsi="Arial" w:cs="Arial"/>
                <w:b/>
              </w:rPr>
              <w:t>Infrastruktura</w:t>
            </w:r>
            <w:r w:rsidR="00E94C30">
              <w:rPr>
                <w:rFonts w:ascii="Arial" w:hAnsi="Arial" w:cs="Arial"/>
                <w:b/>
              </w:rPr>
              <w:t xml:space="preserve"> </w:t>
            </w:r>
            <w:r w:rsidRPr="00203A91">
              <w:rPr>
                <w:rFonts w:ascii="Arial" w:hAnsi="Arial" w:cs="Arial"/>
                <w:b/>
              </w:rPr>
              <w:t>finančnega trga</w:t>
            </w:r>
          </w:p>
        </w:tc>
        <w:tc>
          <w:tcPr>
            <w:tcW w:w="1564" w:type="dxa"/>
            <w:vMerge w:val="restart"/>
          </w:tcPr>
          <w:p w14:paraId="2E899401" w14:textId="77777777" w:rsidR="009461DB" w:rsidRPr="006D3D76" w:rsidRDefault="009461DB" w:rsidP="00ED016E">
            <w:pPr>
              <w:rPr>
                <w:rFonts w:ascii="Arial" w:hAnsi="Arial" w:cs="Arial"/>
              </w:rPr>
            </w:pPr>
          </w:p>
        </w:tc>
        <w:tc>
          <w:tcPr>
            <w:tcW w:w="1069" w:type="dxa"/>
          </w:tcPr>
          <w:p w14:paraId="6EFFBBE2" w14:textId="77777777" w:rsidR="009461DB" w:rsidRPr="006D3D76" w:rsidRDefault="009461DB" w:rsidP="00ED016E">
            <w:pPr>
              <w:rPr>
                <w:rFonts w:ascii="Arial" w:hAnsi="Arial" w:cs="Arial"/>
              </w:rPr>
            </w:pPr>
            <w:r w:rsidRPr="006D3D76">
              <w:rPr>
                <w:rFonts w:ascii="Arial" w:hAnsi="Arial" w:cs="Arial"/>
              </w:rPr>
              <w:t>66.110</w:t>
            </w:r>
          </w:p>
        </w:tc>
        <w:tc>
          <w:tcPr>
            <w:tcW w:w="3749" w:type="dxa"/>
          </w:tcPr>
          <w:p w14:paraId="63D7BEEA" w14:textId="77777777" w:rsidR="009461DB" w:rsidRPr="006D3D76" w:rsidRDefault="009461DB" w:rsidP="00ED016E">
            <w:pPr>
              <w:rPr>
                <w:rFonts w:ascii="Arial" w:hAnsi="Arial" w:cs="Arial"/>
              </w:rPr>
            </w:pPr>
            <w:r w:rsidRPr="006D3D76">
              <w:rPr>
                <w:rFonts w:ascii="Arial" w:hAnsi="Arial" w:cs="Arial"/>
              </w:rPr>
              <w:t>Upravljanje finančnih trgov</w:t>
            </w:r>
          </w:p>
        </w:tc>
        <w:tc>
          <w:tcPr>
            <w:tcW w:w="5667" w:type="dxa"/>
          </w:tcPr>
          <w:p w14:paraId="66C413E9" w14:textId="77777777" w:rsidR="009461DB" w:rsidRPr="006D3D76" w:rsidRDefault="009461DB" w:rsidP="00ED016E">
            <w:pPr>
              <w:rPr>
                <w:rFonts w:ascii="Arial" w:hAnsi="Arial" w:cs="Arial"/>
              </w:rPr>
            </w:pPr>
            <w:r w:rsidRPr="006D3D76">
              <w:rPr>
                <w:rFonts w:ascii="Arial" w:hAnsi="Arial" w:cs="Arial"/>
              </w:rPr>
              <w:t>Poslovanje in nadzor finančnih trgov razen tistega, ki ga opravljajo državni organi.</w:t>
            </w:r>
          </w:p>
        </w:tc>
      </w:tr>
      <w:tr w:rsidR="009461DB" w:rsidRPr="006D3D76" w14:paraId="257E0639" w14:textId="77777777" w:rsidTr="00203A91">
        <w:tc>
          <w:tcPr>
            <w:tcW w:w="1980" w:type="dxa"/>
            <w:vMerge/>
          </w:tcPr>
          <w:p w14:paraId="361D7116" w14:textId="77777777" w:rsidR="009461DB" w:rsidRPr="00203A91" w:rsidRDefault="009461DB" w:rsidP="00ED016E">
            <w:pPr>
              <w:rPr>
                <w:rFonts w:ascii="Arial" w:hAnsi="Arial" w:cs="Arial"/>
                <w:b/>
              </w:rPr>
            </w:pPr>
          </w:p>
        </w:tc>
        <w:tc>
          <w:tcPr>
            <w:tcW w:w="1564" w:type="dxa"/>
            <w:vMerge/>
          </w:tcPr>
          <w:p w14:paraId="228816BC" w14:textId="77777777" w:rsidR="009461DB" w:rsidRPr="006D3D76" w:rsidRDefault="009461DB" w:rsidP="00ED016E">
            <w:pPr>
              <w:rPr>
                <w:rFonts w:ascii="Arial" w:hAnsi="Arial" w:cs="Arial"/>
              </w:rPr>
            </w:pPr>
          </w:p>
        </w:tc>
        <w:tc>
          <w:tcPr>
            <w:tcW w:w="1069" w:type="dxa"/>
          </w:tcPr>
          <w:p w14:paraId="59DCF78C" w14:textId="77777777" w:rsidR="009461DB" w:rsidRPr="006D3D76" w:rsidRDefault="009461DB" w:rsidP="00ED016E">
            <w:pPr>
              <w:rPr>
                <w:rFonts w:ascii="Arial" w:hAnsi="Arial" w:cs="Arial"/>
              </w:rPr>
            </w:pPr>
            <w:r w:rsidRPr="006B5E5D">
              <w:rPr>
                <w:rFonts w:ascii="Arial" w:hAnsi="Arial" w:cs="Arial"/>
              </w:rPr>
              <w:t>66.120</w:t>
            </w:r>
          </w:p>
        </w:tc>
        <w:tc>
          <w:tcPr>
            <w:tcW w:w="3749" w:type="dxa"/>
          </w:tcPr>
          <w:p w14:paraId="0D119A1E" w14:textId="77777777" w:rsidR="009461DB" w:rsidRPr="006D3D76" w:rsidRDefault="009461DB" w:rsidP="00ED016E">
            <w:pPr>
              <w:rPr>
                <w:rFonts w:ascii="Arial" w:hAnsi="Arial" w:cs="Arial"/>
              </w:rPr>
            </w:pPr>
            <w:r w:rsidRPr="007D07A4">
              <w:rPr>
                <w:rFonts w:ascii="Arial" w:hAnsi="Arial" w:cs="Arial"/>
              </w:rPr>
              <w:t>Posredništvo pri trgovanju z vrednostnimi papirji in borznim blagom</w:t>
            </w:r>
          </w:p>
        </w:tc>
        <w:tc>
          <w:tcPr>
            <w:tcW w:w="5667" w:type="dxa"/>
          </w:tcPr>
          <w:p w14:paraId="775225B8" w14:textId="77777777" w:rsidR="009461DB" w:rsidRPr="006D3D76" w:rsidRDefault="009461DB" w:rsidP="00765143">
            <w:pPr>
              <w:jc w:val="both"/>
              <w:rPr>
                <w:rFonts w:ascii="Arial" w:hAnsi="Arial" w:cs="Arial"/>
              </w:rPr>
            </w:pPr>
            <w:r>
              <w:rPr>
                <w:rFonts w:ascii="Arial" w:hAnsi="Arial" w:cs="Arial"/>
              </w:rPr>
              <w:t>T</w:t>
            </w:r>
            <w:r w:rsidRPr="007D07A4">
              <w:rPr>
                <w:rFonts w:ascii="Arial" w:hAnsi="Arial" w:cs="Arial"/>
              </w:rPr>
              <w:t xml:space="preserve">rgovanje na finančnih trgih za tuj račun </w:t>
            </w:r>
            <w:r>
              <w:rPr>
                <w:rFonts w:ascii="Arial" w:hAnsi="Arial" w:cs="Arial"/>
              </w:rPr>
              <w:t xml:space="preserve">in s tem povezane </w:t>
            </w:r>
            <w:r w:rsidRPr="007D07A4">
              <w:rPr>
                <w:rFonts w:ascii="Arial" w:hAnsi="Arial" w:cs="Arial"/>
              </w:rPr>
              <w:t>dejavnosti</w:t>
            </w:r>
            <w:r>
              <w:rPr>
                <w:rFonts w:ascii="Arial" w:hAnsi="Arial" w:cs="Arial"/>
              </w:rPr>
              <w:t>.</w:t>
            </w:r>
          </w:p>
        </w:tc>
      </w:tr>
      <w:tr w:rsidR="00F27531" w:rsidRPr="006D3D76" w14:paraId="6407BF16" w14:textId="77777777" w:rsidTr="006075C4">
        <w:trPr>
          <w:trHeight w:val="567"/>
        </w:trPr>
        <w:tc>
          <w:tcPr>
            <w:tcW w:w="1980" w:type="dxa"/>
            <w:shd w:val="clear" w:color="auto" w:fill="EDEDED" w:themeFill="accent3" w:themeFillTint="33"/>
          </w:tcPr>
          <w:p w14:paraId="5C2E9477" w14:textId="77777777" w:rsidR="00F27531" w:rsidRPr="00203A91" w:rsidRDefault="00F27531" w:rsidP="00ED016E">
            <w:pPr>
              <w:rPr>
                <w:rFonts w:ascii="Arial" w:hAnsi="Arial" w:cs="Arial"/>
                <w:b/>
              </w:rPr>
            </w:pPr>
            <w:r w:rsidRPr="00203A91">
              <w:rPr>
                <w:rFonts w:ascii="Arial" w:hAnsi="Arial" w:cs="Arial"/>
                <w:b/>
              </w:rPr>
              <w:t>Preskrba s hrano</w:t>
            </w:r>
          </w:p>
        </w:tc>
        <w:tc>
          <w:tcPr>
            <w:tcW w:w="1564" w:type="dxa"/>
            <w:shd w:val="clear" w:color="auto" w:fill="EDEDED" w:themeFill="accent3" w:themeFillTint="33"/>
          </w:tcPr>
          <w:p w14:paraId="02028BBA" w14:textId="77777777" w:rsidR="00F27531" w:rsidRPr="006D3D76" w:rsidRDefault="00F27531" w:rsidP="00ED016E">
            <w:pPr>
              <w:rPr>
                <w:rFonts w:ascii="Arial" w:hAnsi="Arial" w:cs="Arial"/>
              </w:rPr>
            </w:pPr>
          </w:p>
        </w:tc>
        <w:tc>
          <w:tcPr>
            <w:tcW w:w="1069" w:type="dxa"/>
            <w:shd w:val="clear" w:color="auto" w:fill="EDEDED" w:themeFill="accent3" w:themeFillTint="33"/>
          </w:tcPr>
          <w:p w14:paraId="36B700AA" w14:textId="3C570A7A" w:rsidR="00F27531" w:rsidRPr="006D3D76" w:rsidRDefault="00F27531" w:rsidP="00F27531">
            <w:pPr>
              <w:rPr>
                <w:rFonts w:ascii="Arial" w:hAnsi="Arial" w:cs="Arial"/>
              </w:rPr>
            </w:pPr>
            <w:r w:rsidRPr="006D3D76">
              <w:rPr>
                <w:rFonts w:ascii="Arial" w:hAnsi="Arial" w:cs="Arial"/>
              </w:rPr>
              <w:t>52.100</w:t>
            </w:r>
          </w:p>
        </w:tc>
        <w:tc>
          <w:tcPr>
            <w:tcW w:w="3749" w:type="dxa"/>
            <w:shd w:val="clear" w:color="auto" w:fill="EDEDED" w:themeFill="accent3" w:themeFillTint="33"/>
          </w:tcPr>
          <w:p w14:paraId="25A1460A" w14:textId="75BC777F" w:rsidR="00F27531" w:rsidRPr="006D3D76" w:rsidRDefault="00F27531" w:rsidP="00F27531">
            <w:pPr>
              <w:rPr>
                <w:rFonts w:ascii="Arial" w:hAnsi="Arial" w:cs="Arial"/>
              </w:rPr>
            </w:pPr>
            <w:r w:rsidRPr="006D3D76">
              <w:rPr>
                <w:rFonts w:ascii="Arial" w:hAnsi="Arial" w:cs="Arial"/>
              </w:rPr>
              <w:t>Skladiščenje</w:t>
            </w:r>
          </w:p>
        </w:tc>
        <w:tc>
          <w:tcPr>
            <w:tcW w:w="5667" w:type="dxa"/>
            <w:shd w:val="clear" w:color="auto" w:fill="EDEDED" w:themeFill="accent3" w:themeFillTint="33"/>
          </w:tcPr>
          <w:p w14:paraId="3708B4AA" w14:textId="51BE1BB9" w:rsidR="00F27531" w:rsidRPr="006D3D76" w:rsidRDefault="00F27531" w:rsidP="00F27531">
            <w:pPr>
              <w:jc w:val="both"/>
              <w:rPr>
                <w:rFonts w:ascii="Arial" w:hAnsi="Arial" w:cs="Arial"/>
              </w:rPr>
            </w:pPr>
            <w:r w:rsidRPr="006D3D76">
              <w:rPr>
                <w:rFonts w:ascii="Arial" w:hAnsi="Arial" w:cs="Arial"/>
              </w:rPr>
              <w:t>Obratovanje skladišč za osnovne prehrambne proizvode.</w:t>
            </w:r>
          </w:p>
        </w:tc>
      </w:tr>
      <w:tr w:rsidR="00203A91" w:rsidRPr="006D3D76" w14:paraId="5B248AA5" w14:textId="77777777" w:rsidTr="009461DB">
        <w:trPr>
          <w:trHeight w:val="258"/>
        </w:trPr>
        <w:tc>
          <w:tcPr>
            <w:tcW w:w="1980" w:type="dxa"/>
          </w:tcPr>
          <w:p w14:paraId="0FDA0045" w14:textId="77777777" w:rsidR="00ED016E" w:rsidRPr="00203A91" w:rsidRDefault="00ED016E" w:rsidP="00ED016E">
            <w:pPr>
              <w:rPr>
                <w:rFonts w:ascii="Arial" w:hAnsi="Arial" w:cs="Arial"/>
                <w:b/>
              </w:rPr>
            </w:pPr>
            <w:r w:rsidRPr="00203A91">
              <w:rPr>
                <w:rFonts w:ascii="Arial" w:hAnsi="Arial" w:cs="Arial"/>
                <w:b/>
              </w:rPr>
              <w:t>Varstvo okolja</w:t>
            </w:r>
          </w:p>
        </w:tc>
        <w:tc>
          <w:tcPr>
            <w:tcW w:w="1564" w:type="dxa"/>
          </w:tcPr>
          <w:p w14:paraId="3949176E" w14:textId="77777777" w:rsidR="00ED016E" w:rsidRPr="006D3D76" w:rsidRDefault="00ED016E" w:rsidP="00ED016E">
            <w:pPr>
              <w:rPr>
                <w:rFonts w:ascii="Arial" w:hAnsi="Arial" w:cs="Arial"/>
              </w:rPr>
            </w:pPr>
          </w:p>
        </w:tc>
        <w:tc>
          <w:tcPr>
            <w:tcW w:w="1069" w:type="dxa"/>
          </w:tcPr>
          <w:p w14:paraId="4414B1ED" w14:textId="77777777" w:rsidR="00ED016E" w:rsidRPr="006D3D76" w:rsidRDefault="00ED016E" w:rsidP="00ED016E">
            <w:pPr>
              <w:rPr>
                <w:rFonts w:ascii="Arial" w:hAnsi="Arial" w:cs="Arial"/>
              </w:rPr>
            </w:pPr>
            <w:r w:rsidRPr="006D3D76">
              <w:rPr>
                <w:rFonts w:ascii="Arial" w:hAnsi="Arial" w:cs="Arial"/>
              </w:rPr>
              <w:t>38.220</w:t>
            </w:r>
          </w:p>
        </w:tc>
        <w:tc>
          <w:tcPr>
            <w:tcW w:w="3749" w:type="dxa"/>
          </w:tcPr>
          <w:p w14:paraId="68FA9834" w14:textId="77777777" w:rsidR="00ED016E" w:rsidRPr="006D3D76" w:rsidRDefault="00ED016E" w:rsidP="00ED016E">
            <w:pPr>
              <w:rPr>
                <w:rFonts w:ascii="Arial" w:hAnsi="Arial" w:cs="Arial"/>
              </w:rPr>
            </w:pPr>
            <w:r w:rsidRPr="006D3D76">
              <w:rPr>
                <w:rFonts w:ascii="Arial" w:hAnsi="Arial" w:cs="Arial"/>
              </w:rPr>
              <w:t>Ravnanje z nevarnimi odpadki</w:t>
            </w:r>
          </w:p>
        </w:tc>
        <w:tc>
          <w:tcPr>
            <w:tcW w:w="5667" w:type="dxa"/>
          </w:tcPr>
          <w:p w14:paraId="70ADEB30" w14:textId="77777777" w:rsidR="00ED016E" w:rsidRPr="006D3D76" w:rsidRDefault="00ED016E" w:rsidP="000C44AD">
            <w:pPr>
              <w:jc w:val="both"/>
              <w:rPr>
                <w:rFonts w:ascii="Arial" w:hAnsi="Arial" w:cs="Arial"/>
                <w:b/>
                <w:color w:val="auto"/>
              </w:rPr>
            </w:pPr>
          </w:p>
        </w:tc>
      </w:tr>
    </w:tbl>
    <w:p w14:paraId="772DCA36" w14:textId="77777777" w:rsidR="00C04665" w:rsidRPr="00BA196F" w:rsidRDefault="00C04665" w:rsidP="00C04665">
      <w:pPr>
        <w:pStyle w:val="Bodytext20"/>
        <w:shd w:val="clear" w:color="auto" w:fill="auto"/>
        <w:spacing w:before="0" w:after="0" w:line="240" w:lineRule="auto"/>
        <w:ind w:firstLine="0"/>
        <w:jc w:val="right"/>
        <w:rPr>
          <w:rStyle w:val="Bodytext2"/>
          <w:rFonts w:ascii="Arial" w:hAnsi="Arial" w:cs="Arial"/>
          <w:b/>
          <w:color w:val="000000"/>
          <w:sz w:val="22"/>
          <w:szCs w:val="22"/>
        </w:rPr>
      </w:pPr>
    </w:p>
    <w:p w14:paraId="32B364C4" w14:textId="77777777" w:rsidR="00C04665" w:rsidRDefault="00C04665" w:rsidP="00C04665">
      <w:pPr>
        <w:pStyle w:val="Bodytext20"/>
        <w:shd w:val="clear" w:color="auto" w:fill="auto"/>
        <w:spacing w:before="0" w:after="0" w:line="240" w:lineRule="auto"/>
        <w:rPr>
          <w:rFonts w:ascii="Arial" w:hAnsi="Arial" w:cs="Arial"/>
          <w:sz w:val="22"/>
          <w:szCs w:val="22"/>
        </w:rPr>
        <w:sectPr w:rsidR="00C04665" w:rsidSect="0021381C">
          <w:footerReference w:type="default" r:id="rId10"/>
          <w:pgSz w:w="16840" w:h="11900" w:orient="landscape" w:code="9"/>
          <w:pgMar w:top="1418" w:right="1418" w:bottom="1418" w:left="1418" w:header="0" w:footer="851" w:gutter="0"/>
          <w:pgNumType w:start="1"/>
          <w:cols w:space="720"/>
          <w:noEndnote/>
          <w:docGrid w:linePitch="360"/>
        </w:sectPr>
      </w:pPr>
    </w:p>
    <w:p w14:paraId="272D8374" w14:textId="2DA7BEFD" w:rsidR="00C04665" w:rsidRDefault="00C04665" w:rsidP="00C04665">
      <w:pPr>
        <w:tabs>
          <w:tab w:val="left" w:pos="708"/>
        </w:tabs>
        <w:jc w:val="both"/>
        <w:rPr>
          <w:rFonts w:ascii="Arial" w:hAnsi="Arial" w:cs="Arial"/>
          <w:b/>
          <w:sz w:val="22"/>
          <w:szCs w:val="20"/>
        </w:rPr>
      </w:pPr>
      <w:r w:rsidRPr="00876686">
        <w:rPr>
          <w:rFonts w:ascii="Arial" w:hAnsi="Arial" w:cs="Arial"/>
          <w:b/>
          <w:sz w:val="22"/>
          <w:szCs w:val="20"/>
        </w:rPr>
        <w:lastRenderedPageBreak/>
        <w:t>OBRAZLOŽITEV</w:t>
      </w:r>
    </w:p>
    <w:p w14:paraId="1756BAB1" w14:textId="7D2AABC9" w:rsidR="00C04665" w:rsidRDefault="00C04665" w:rsidP="00C04665">
      <w:pPr>
        <w:tabs>
          <w:tab w:val="left" w:pos="708"/>
        </w:tabs>
        <w:jc w:val="both"/>
        <w:rPr>
          <w:rFonts w:ascii="Arial" w:hAnsi="Arial" w:cs="Arial"/>
          <w:b/>
          <w:sz w:val="22"/>
          <w:szCs w:val="20"/>
        </w:rPr>
      </w:pPr>
    </w:p>
    <w:p w14:paraId="1644E740" w14:textId="77777777" w:rsidR="00C04665" w:rsidRPr="000E49F4" w:rsidRDefault="00C04665" w:rsidP="00C04665">
      <w:pPr>
        <w:tabs>
          <w:tab w:val="left" w:pos="708"/>
        </w:tabs>
        <w:jc w:val="both"/>
        <w:rPr>
          <w:rFonts w:ascii="Arial" w:hAnsi="Arial" w:cs="Arial"/>
          <w:sz w:val="22"/>
          <w:szCs w:val="22"/>
        </w:rPr>
      </w:pPr>
      <w:r w:rsidRPr="000E49F4">
        <w:rPr>
          <w:rFonts w:ascii="Arial" w:hAnsi="Arial" w:cs="Arial"/>
          <w:sz w:val="22"/>
          <w:szCs w:val="22"/>
        </w:rPr>
        <w:t>I. UVOD</w:t>
      </w:r>
    </w:p>
    <w:p w14:paraId="6C6836C6" w14:textId="77777777" w:rsidR="00C04665" w:rsidRPr="000E49F4" w:rsidRDefault="00C04665" w:rsidP="00C04665">
      <w:pPr>
        <w:tabs>
          <w:tab w:val="left" w:pos="708"/>
        </w:tabs>
        <w:ind w:left="720"/>
        <w:jc w:val="both"/>
        <w:rPr>
          <w:rFonts w:ascii="Arial" w:hAnsi="Arial" w:cs="Arial"/>
          <w:sz w:val="22"/>
          <w:szCs w:val="22"/>
        </w:rPr>
      </w:pPr>
    </w:p>
    <w:p w14:paraId="750A306E" w14:textId="77777777" w:rsidR="00C04665" w:rsidRPr="000E49F4" w:rsidRDefault="00C04665" w:rsidP="00C04665">
      <w:pPr>
        <w:widowControl/>
        <w:numPr>
          <w:ilvl w:val="0"/>
          <w:numId w:val="11"/>
        </w:numPr>
        <w:tabs>
          <w:tab w:val="clear" w:pos="720"/>
          <w:tab w:val="num" w:pos="-360"/>
        </w:tabs>
        <w:spacing w:line="260" w:lineRule="exact"/>
        <w:ind w:left="360"/>
        <w:jc w:val="both"/>
        <w:rPr>
          <w:rFonts w:ascii="Arial" w:hAnsi="Arial" w:cs="Arial"/>
          <w:sz w:val="22"/>
          <w:szCs w:val="22"/>
        </w:rPr>
      </w:pPr>
      <w:r w:rsidRPr="000E49F4">
        <w:rPr>
          <w:rFonts w:ascii="Arial" w:hAnsi="Arial" w:cs="Arial"/>
          <w:sz w:val="22"/>
          <w:szCs w:val="22"/>
        </w:rPr>
        <w:t>Pravna podlaga (besedilo, vsebina zakonske določbe, ki je podlaga za izdajo uredbe)</w:t>
      </w:r>
    </w:p>
    <w:p w14:paraId="22F0D862" w14:textId="77777777" w:rsidR="00C04665" w:rsidRPr="000E49F4" w:rsidRDefault="00C04665" w:rsidP="00C04665">
      <w:pPr>
        <w:widowControl/>
        <w:spacing w:line="260" w:lineRule="exact"/>
        <w:jc w:val="both"/>
        <w:rPr>
          <w:rFonts w:ascii="Arial" w:hAnsi="Arial" w:cs="Arial"/>
          <w:sz w:val="22"/>
          <w:szCs w:val="22"/>
        </w:rPr>
      </w:pPr>
    </w:p>
    <w:p w14:paraId="0CA9FB26"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Predložena uredba se izdaja na podlagi prvega odstavka 6. člena in četrtega odstavka 7. člena Zakona o informacijski varnosti (Uradni list RS, št. 30/18; v nadaljnjem besedilu: ZInfV).</w:t>
      </w:r>
    </w:p>
    <w:p w14:paraId="7014A895" w14:textId="77777777" w:rsidR="00C04665" w:rsidRPr="000E49F4" w:rsidRDefault="00C04665" w:rsidP="00C04665">
      <w:pPr>
        <w:widowControl/>
        <w:spacing w:line="260" w:lineRule="exact"/>
        <w:jc w:val="both"/>
        <w:rPr>
          <w:rFonts w:ascii="Arial" w:hAnsi="Arial" w:cs="Arial"/>
          <w:sz w:val="22"/>
          <w:szCs w:val="22"/>
        </w:rPr>
      </w:pPr>
    </w:p>
    <w:p w14:paraId="63945CC7"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Prvi odstavek 6. člena ZInfV določa:</w:t>
      </w:r>
    </w:p>
    <w:p w14:paraId="4DB839D9"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»(1) Za namen določitve izvajalcev bistvenih storitev Vlada Republike Slovenije (v nadaljnjem besedilu: vlada) določi seznam bistvenih storitev iz predpisa, ki ureja standardno klasifikacijo dejavnosti.«.</w:t>
      </w:r>
    </w:p>
    <w:p w14:paraId="2F9027D4" w14:textId="77777777" w:rsidR="00C04665" w:rsidRPr="000E49F4" w:rsidRDefault="00C04665" w:rsidP="00C04665">
      <w:pPr>
        <w:widowControl/>
        <w:spacing w:line="260" w:lineRule="exact"/>
        <w:jc w:val="both"/>
        <w:rPr>
          <w:rFonts w:ascii="Arial" w:hAnsi="Arial" w:cs="Arial"/>
          <w:sz w:val="22"/>
          <w:szCs w:val="22"/>
        </w:rPr>
      </w:pPr>
    </w:p>
    <w:p w14:paraId="4854BC5E"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Četrti odstavek 7. člena ZInfV določa:</w:t>
      </w:r>
    </w:p>
    <w:p w14:paraId="75CB3F82"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»(4) Metodologijo za določitev izvajalcev bistvenih storitev podrobneje določi vlada.«.</w:t>
      </w:r>
    </w:p>
    <w:p w14:paraId="11504482" w14:textId="77777777" w:rsidR="00C04665" w:rsidRPr="000E49F4" w:rsidRDefault="00C04665" w:rsidP="00C04665">
      <w:pPr>
        <w:widowControl/>
        <w:spacing w:line="260" w:lineRule="exact"/>
        <w:jc w:val="both"/>
        <w:rPr>
          <w:rFonts w:ascii="Arial" w:hAnsi="Arial" w:cs="Arial"/>
          <w:sz w:val="22"/>
          <w:szCs w:val="22"/>
        </w:rPr>
      </w:pPr>
    </w:p>
    <w:p w14:paraId="4F60E074" w14:textId="77777777" w:rsidR="00C04665" w:rsidRPr="000E49F4" w:rsidRDefault="00C04665" w:rsidP="00C04665">
      <w:pPr>
        <w:widowControl/>
        <w:numPr>
          <w:ilvl w:val="0"/>
          <w:numId w:val="11"/>
        </w:numPr>
        <w:tabs>
          <w:tab w:val="clear" w:pos="720"/>
          <w:tab w:val="num" w:pos="-360"/>
        </w:tabs>
        <w:spacing w:line="260" w:lineRule="exact"/>
        <w:ind w:left="360"/>
        <w:jc w:val="both"/>
        <w:rPr>
          <w:rFonts w:ascii="Arial" w:hAnsi="Arial" w:cs="Arial"/>
          <w:sz w:val="22"/>
          <w:szCs w:val="22"/>
        </w:rPr>
      </w:pPr>
      <w:r w:rsidRPr="000E49F4">
        <w:rPr>
          <w:rFonts w:ascii="Arial" w:hAnsi="Arial" w:cs="Arial"/>
          <w:sz w:val="22"/>
          <w:szCs w:val="22"/>
        </w:rPr>
        <w:t>Rok za izdajo uredbe, določen z zakonom</w:t>
      </w:r>
    </w:p>
    <w:p w14:paraId="528FA8F1" w14:textId="77777777" w:rsidR="00C04665" w:rsidRPr="000E49F4" w:rsidRDefault="00C04665" w:rsidP="00C04665">
      <w:pPr>
        <w:jc w:val="both"/>
        <w:rPr>
          <w:rFonts w:ascii="Arial" w:hAnsi="Arial" w:cs="Arial"/>
          <w:sz w:val="22"/>
          <w:szCs w:val="22"/>
        </w:rPr>
      </w:pPr>
    </w:p>
    <w:p w14:paraId="6C51077B"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Drugi odstavek 42. člena ZInfV določa, da se podzakonska predpisa iz prvega odstavka 6. člena in četrtega odstavka 7. člena zakona sprejmeta v šestih mesecih od uveljavitve zakona.</w:t>
      </w:r>
    </w:p>
    <w:p w14:paraId="7B98E308" w14:textId="77777777" w:rsidR="00C04665" w:rsidRPr="000E49F4" w:rsidRDefault="00C04665" w:rsidP="00C04665">
      <w:pPr>
        <w:widowControl/>
        <w:spacing w:line="260" w:lineRule="exact"/>
        <w:jc w:val="both"/>
        <w:rPr>
          <w:rFonts w:ascii="Arial" w:hAnsi="Arial" w:cs="Arial"/>
          <w:sz w:val="22"/>
          <w:szCs w:val="22"/>
        </w:rPr>
      </w:pPr>
    </w:p>
    <w:p w14:paraId="334A92BB" w14:textId="77777777" w:rsidR="00C04665" w:rsidRPr="000E49F4" w:rsidRDefault="00C04665" w:rsidP="00C04665">
      <w:pPr>
        <w:widowControl/>
        <w:numPr>
          <w:ilvl w:val="0"/>
          <w:numId w:val="11"/>
        </w:numPr>
        <w:tabs>
          <w:tab w:val="clear" w:pos="720"/>
          <w:tab w:val="num" w:pos="0"/>
        </w:tabs>
        <w:spacing w:line="260" w:lineRule="exact"/>
        <w:ind w:left="360"/>
        <w:jc w:val="both"/>
        <w:rPr>
          <w:rFonts w:ascii="Arial" w:hAnsi="Arial" w:cs="Arial"/>
          <w:sz w:val="22"/>
          <w:szCs w:val="22"/>
        </w:rPr>
      </w:pPr>
      <w:r w:rsidRPr="000E49F4">
        <w:rPr>
          <w:rFonts w:ascii="Arial" w:hAnsi="Arial" w:cs="Arial"/>
          <w:sz w:val="22"/>
          <w:szCs w:val="22"/>
        </w:rPr>
        <w:t>Splošna obrazložitev predloga uredbe, če je potrebna</w:t>
      </w:r>
    </w:p>
    <w:p w14:paraId="4EEBEE45" w14:textId="77777777" w:rsidR="00C04665" w:rsidRPr="000E49F4" w:rsidRDefault="00C04665" w:rsidP="00C04665">
      <w:pPr>
        <w:widowControl/>
        <w:spacing w:line="260" w:lineRule="exact"/>
        <w:jc w:val="both"/>
        <w:rPr>
          <w:rFonts w:ascii="Arial" w:hAnsi="Arial" w:cs="Arial"/>
          <w:sz w:val="22"/>
          <w:szCs w:val="22"/>
        </w:rPr>
      </w:pPr>
    </w:p>
    <w:p w14:paraId="4C209AD7"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 xml:space="preserve">Naraščajoči trend obsega kibernetskih incidentov in velika odvisnost gospodarstva in celotne družbe od neprekinjenega delovanja omrežij in informacijskih sistemov zahtevajo celovito ureditev in tudi okrepitev področja zagotavljanja informacijske varnosti, upoštevaje zaveze iz sprejetih strateških domačih in mednarodnih dokumentov, in sicer Resolucije o strategiji nacionalne varnosti RS, Strategije kibernetske varnosti Evropske unije »Odprt, varen in zavarovan kibernetski prostor«, nacionalne Strategije kibernetske varnosti in še posebej Direktive (EU) 2016/1148/ES Evropskega parlamenta in Sveta z dne 6. julija 2016 o ukrepih za visoko skupno raven varnosti omrežij in informacijskih sistemov v Uniji (UL L št. 194 z dne 19. 7. 2016, str. 1; v nadaljnjem besedilu: Direktiva 2016/1148/ES). </w:t>
      </w:r>
    </w:p>
    <w:p w14:paraId="19E118C7" w14:textId="77777777" w:rsidR="00C04665" w:rsidRPr="000E49F4" w:rsidRDefault="00C04665" w:rsidP="00C04665">
      <w:pPr>
        <w:widowControl/>
        <w:spacing w:line="260" w:lineRule="exact"/>
        <w:jc w:val="both"/>
        <w:rPr>
          <w:rFonts w:ascii="Arial" w:hAnsi="Arial" w:cs="Arial"/>
          <w:sz w:val="22"/>
          <w:szCs w:val="22"/>
        </w:rPr>
      </w:pPr>
    </w:p>
    <w:p w14:paraId="6B8048A2"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 xml:space="preserve">ZInfV ureja področje informacijske varnosti in ukrepe za doseganje visoke ravni varnosti omrežij in informacijskih sistemov v Republiki Sloveniji, ki so bistvenega pomena za nemoteno delovanje države v vseh varnostnih razmerah ter zagotavljajo bistvene storitve za ohranitev ključnih družbenih in gospodarskih dejavnosti v RS. ZInfV predvideva, da so med zavezanci po tem zakonu tudi izvajalci bistvenih storitev (v nadaljnjem besedilu: IBS) in določa osnovna merila za njihovo določitev s strani Vlade Republike Slovenije (v nadaljnjem besedilu: Vlada RS). Vlada RS v prvem koraku z uredbo najprej določi seznam bistvenih storitev ter podrobnejšo metodologijo za določitev posameznega izvajalca bistvenih storitev, kar bo Vlada RS storila v naslednjem koraku s konkretno določitvijo posameznega IBS. </w:t>
      </w:r>
    </w:p>
    <w:p w14:paraId="336F4D7D" w14:textId="77777777" w:rsidR="00C04665" w:rsidRPr="000E49F4" w:rsidRDefault="00C04665" w:rsidP="00C04665">
      <w:pPr>
        <w:widowControl/>
        <w:spacing w:line="260" w:lineRule="exact"/>
        <w:jc w:val="both"/>
        <w:rPr>
          <w:rFonts w:ascii="Arial" w:hAnsi="Arial" w:cs="Arial"/>
          <w:sz w:val="22"/>
          <w:szCs w:val="22"/>
        </w:rPr>
      </w:pPr>
    </w:p>
    <w:p w14:paraId="4FFC77C5"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 xml:space="preserve">S predloženo uredbo Vlada RS torej določa: </w:t>
      </w:r>
    </w:p>
    <w:p w14:paraId="238BA5B9" w14:textId="77777777" w:rsidR="00C04665" w:rsidRPr="000E49F4" w:rsidRDefault="00C04665" w:rsidP="00C04665">
      <w:pPr>
        <w:pStyle w:val="Odstavekseznama"/>
        <w:numPr>
          <w:ilvl w:val="0"/>
          <w:numId w:val="12"/>
        </w:numPr>
        <w:spacing w:line="260" w:lineRule="exact"/>
        <w:jc w:val="both"/>
        <w:rPr>
          <w:rFonts w:ascii="Arial" w:hAnsi="Arial" w:cs="Arial"/>
        </w:rPr>
      </w:pPr>
      <w:r w:rsidRPr="000E49F4">
        <w:rPr>
          <w:rFonts w:ascii="Arial" w:hAnsi="Arial" w:cs="Arial"/>
        </w:rPr>
        <w:t xml:space="preserve">seznam bistvenih storitev (skladno s prvim odstavkom 6. člena ZInfV), in </w:t>
      </w:r>
    </w:p>
    <w:p w14:paraId="3F6165ED" w14:textId="77777777" w:rsidR="00C04665" w:rsidRPr="000E49F4" w:rsidRDefault="00C04665" w:rsidP="00C04665">
      <w:pPr>
        <w:pStyle w:val="Odstavekseznama"/>
        <w:numPr>
          <w:ilvl w:val="0"/>
          <w:numId w:val="12"/>
        </w:numPr>
        <w:spacing w:line="260" w:lineRule="exact"/>
        <w:jc w:val="both"/>
        <w:rPr>
          <w:rFonts w:ascii="Arial" w:hAnsi="Arial" w:cs="Arial"/>
        </w:rPr>
      </w:pPr>
      <w:r w:rsidRPr="000E49F4">
        <w:rPr>
          <w:rFonts w:ascii="Arial" w:hAnsi="Arial" w:cs="Arial"/>
        </w:rPr>
        <w:t xml:space="preserve">podrobnejšo metodologijo za določitev IBS (skladno s četrtim odstavkom 7. člena), vključno z vrednotenjem medpodročnih in področnih dejavnikov. </w:t>
      </w:r>
    </w:p>
    <w:p w14:paraId="16900606"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Pri določanju postopka določitve IBS so bili tako v ZInfV (prvi odstavek 7. člena ZInfV) kot v predloženi uredbi upoštevani koraki, kot izhajajo iz Direktive 2016/1148/ES. Iz uvodne izjave št. 20 Direktive 2016/1148/ES</w:t>
      </w:r>
      <w:r w:rsidRPr="000E49F4" w:rsidDel="00BC77B8">
        <w:rPr>
          <w:rFonts w:ascii="Arial" w:hAnsi="Arial" w:cs="Arial"/>
          <w:sz w:val="22"/>
          <w:szCs w:val="22"/>
        </w:rPr>
        <w:t xml:space="preserve"> </w:t>
      </w:r>
      <w:r w:rsidRPr="000E49F4">
        <w:rPr>
          <w:rFonts w:ascii="Arial" w:hAnsi="Arial" w:cs="Arial"/>
          <w:sz w:val="22"/>
          <w:szCs w:val="22"/>
        </w:rPr>
        <w:t xml:space="preserve">namreč smiselno izhaja, da je pri določanju IBS najprej treba za vsako področje oceniti, katere storitve </w:t>
      </w:r>
      <w:bookmarkStart w:id="4" w:name="_Hlk525734684"/>
      <w:r w:rsidRPr="000E49F4">
        <w:rPr>
          <w:rFonts w:ascii="Arial" w:hAnsi="Arial" w:cs="Arial"/>
          <w:sz w:val="22"/>
          <w:szCs w:val="22"/>
        </w:rPr>
        <w:t xml:space="preserve">štejemo za bistvene za ohranitev ključnih družbenih in gospodarskih dejavnosti, v naslednjem koraku pri določitvi posameznega IBS pa preučiti, </w:t>
      </w:r>
      <w:r w:rsidRPr="000E49F4">
        <w:rPr>
          <w:rFonts w:ascii="Arial" w:hAnsi="Arial" w:cs="Arial"/>
          <w:sz w:val="22"/>
          <w:szCs w:val="22"/>
        </w:rPr>
        <w:lastRenderedPageBreak/>
        <w:t>ali subjekt zagotavlja storitev, ki je vključena na seznam bistvenih storitev. Glede na uvodno izjavo št. 23 Direktive 2016/1148/ES</w:t>
      </w:r>
      <w:r w:rsidRPr="000E49F4" w:rsidDel="00BC77B8">
        <w:rPr>
          <w:rFonts w:ascii="Arial" w:hAnsi="Arial" w:cs="Arial"/>
          <w:sz w:val="22"/>
          <w:szCs w:val="22"/>
        </w:rPr>
        <w:t xml:space="preserve"> </w:t>
      </w:r>
      <w:r w:rsidRPr="000E49F4">
        <w:rPr>
          <w:rFonts w:ascii="Arial" w:hAnsi="Arial" w:cs="Arial"/>
          <w:sz w:val="22"/>
          <w:szCs w:val="22"/>
        </w:rPr>
        <w:t>je bilo pri oceni bistvenostih storitev pomembno tudi to, da gre za storitve, ki se v Republiki Sloveniji dejansko zagotavljajo (zato nekatere storitve, ki bi glede na Prilogo II Direktive 2016/1148/ES načeloma sodile na seznam bistvenih storitev, niso bile vključene v predloženo uredbo v Prilogi 1).</w:t>
      </w:r>
      <w:bookmarkEnd w:id="4"/>
    </w:p>
    <w:p w14:paraId="2E43CE40" w14:textId="77777777" w:rsidR="00C04665" w:rsidRPr="000E49F4" w:rsidRDefault="00C04665" w:rsidP="00C04665">
      <w:pPr>
        <w:widowControl/>
        <w:spacing w:line="260" w:lineRule="exact"/>
        <w:jc w:val="both"/>
        <w:rPr>
          <w:rFonts w:ascii="Arial" w:hAnsi="Arial" w:cs="Arial"/>
          <w:sz w:val="22"/>
          <w:szCs w:val="22"/>
        </w:rPr>
      </w:pPr>
    </w:p>
    <w:p w14:paraId="7A4C3E52"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Pri oceni, katere storitve štejemo za bistvene na posameznem področju, je bila kot izhodišče vzeta Priloga</w:t>
      </w:r>
      <w:r>
        <w:rPr>
          <w:rFonts w:ascii="Arial" w:hAnsi="Arial" w:cs="Arial"/>
          <w:sz w:val="22"/>
          <w:szCs w:val="22"/>
        </w:rPr>
        <w:t xml:space="preserve"> II Direktive </w:t>
      </w:r>
      <w:r w:rsidRPr="000E49F4">
        <w:rPr>
          <w:rFonts w:ascii="Arial" w:hAnsi="Arial" w:cs="Arial"/>
          <w:sz w:val="22"/>
          <w:szCs w:val="22"/>
        </w:rPr>
        <w:t xml:space="preserve">2016/1148/ES, ki predvideva, katere vrste subjekti izvajajo bistvene storitve, poleg tega pa je bila glede na nacionalno ureditev po ZInfV ocena bistvenosti storitev narejena tudi za področji preskrbe s hrano in varstva okolja. </w:t>
      </w:r>
    </w:p>
    <w:p w14:paraId="59FFBE28" w14:textId="77777777" w:rsidR="00C04665" w:rsidRPr="000E49F4" w:rsidRDefault="00C04665" w:rsidP="00C04665">
      <w:pPr>
        <w:widowControl/>
        <w:spacing w:line="260" w:lineRule="exact"/>
        <w:jc w:val="both"/>
        <w:rPr>
          <w:rFonts w:ascii="Arial" w:hAnsi="Arial" w:cs="Arial"/>
          <w:sz w:val="22"/>
          <w:szCs w:val="22"/>
        </w:rPr>
      </w:pPr>
    </w:p>
    <w:p w14:paraId="432EF3CD" w14:textId="77777777" w:rsidR="00C04665" w:rsidRPr="000E49F4" w:rsidRDefault="00C04665" w:rsidP="00C04665">
      <w:pPr>
        <w:widowControl/>
        <w:spacing w:line="260" w:lineRule="exact"/>
        <w:jc w:val="both"/>
        <w:rPr>
          <w:rFonts w:ascii="Arial" w:hAnsi="Arial" w:cs="Arial"/>
          <w:sz w:val="22"/>
          <w:szCs w:val="22"/>
        </w:rPr>
      </w:pPr>
      <w:r w:rsidRPr="000E49F4">
        <w:rPr>
          <w:rFonts w:ascii="Arial" w:hAnsi="Arial" w:cs="Arial"/>
          <w:sz w:val="22"/>
          <w:szCs w:val="22"/>
        </w:rPr>
        <w:t xml:space="preserve">Predlog uredbe v nadaljevanju tudi ovrednoti medpodročne in področne dejavnike (ki sicer že izhajajo iz ZInfV), ki vplivajo na ugotovitev, ali bi incident imel pomemben vpliv na zagotavljanje bistvene storitve, kar je eno izmed meril za določitev IBS. </w:t>
      </w:r>
    </w:p>
    <w:p w14:paraId="7B4BCF31" w14:textId="77777777" w:rsidR="00C04665" w:rsidRPr="000E49F4" w:rsidRDefault="00C04665" w:rsidP="00C04665">
      <w:pPr>
        <w:widowControl/>
        <w:spacing w:line="260" w:lineRule="exact"/>
        <w:jc w:val="both"/>
        <w:rPr>
          <w:rFonts w:ascii="Arial" w:hAnsi="Arial" w:cs="Arial"/>
          <w:sz w:val="22"/>
          <w:szCs w:val="22"/>
        </w:rPr>
      </w:pPr>
    </w:p>
    <w:p w14:paraId="26589532" w14:textId="77777777" w:rsidR="00C04665" w:rsidRPr="000E49F4" w:rsidRDefault="00C04665" w:rsidP="00C04665">
      <w:pPr>
        <w:widowControl/>
        <w:numPr>
          <w:ilvl w:val="0"/>
          <w:numId w:val="11"/>
        </w:numPr>
        <w:tabs>
          <w:tab w:val="clear" w:pos="720"/>
          <w:tab w:val="num" w:pos="0"/>
        </w:tabs>
        <w:spacing w:line="260" w:lineRule="exact"/>
        <w:ind w:left="360"/>
        <w:jc w:val="both"/>
        <w:rPr>
          <w:rFonts w:ascii="Arial" w:hAnsi="Arial" w:cs="Arial"/>
          <w:sz w:val="22"/>
          <w:szCs w:val="22"/>
        </w:rPr>
      </w:pPr>
      <w:r w:rsidRPr="000E49F4">
        <w:rPr>
          <w:rFonts w:ascii="Arial" w:hAnsi="Arial" w:cs="Arial"/>
          <w:sz w:val="22"/>
          <w:szCs w:val="22"/>
        </w:rPr>
        <w:t>Predstavitev presoje posledic za posamezna področja, če te niso mogle biti celovito predstavljene v predlogu zakona</w:t>
      </w:r>
    </w:p>
    <w:p w14:paraId="2F606586" w14:textId="77777777" w:rsidR="00C04665" w:rsidRPr="000E49F4" w:rsidRDefault="00C04665" w:rsidP="00C04665">
      <w:pPr>
        <w:jc w:val="both"/>
        <w:rPr>
          <w:rFonts w:ascii="Arial" w:hAnsi="Arial" w:cs="Arial"/>
          <w:sz w:val="22"/>
          <w:szCs w:val="22"/>
        </w:rPr>
      </w:pPr>
    </w:p>
    <w:p w14:paraId="20238EAA"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Presoja posledic ZInfV za posamezna področja je bila celovito predstavljena v predlogu zakona in se nanaša tudi na predloženo Uredbo o določitvi bistvenih storitev in podrobnejši metodologiji za določitev izvajalcev bistvenih storitev, ki se izdaja kot podzakonski predpis ZInfV.</w:t>
      </w:r>
    </w:p>
    <w:p w14:paraId="0F24C017" w14:textId="77777777" w:rsidR="00C04665" w:rsidRPr="000E49F4" w:rsidRDefault="00C04665" w:rsidP="00C04665">
      <w:pPr>
        <w:widowControl/>
        <w:spacing w:line="260" w:lineRule="exact"/>
        <w:ind w:left="360"/>
        <w:jc w:val="both"/>
        <w:rPr>
          <w:rFonts w:ascii="Arial" w:hAnsi="Arial" w:cs="Arial"/>
          <w:sz w:val="22"/>
          <w:szCs w:val="22"/>
        </w:rPr>
      </w:pPr>
    </w:p>
    <w:p w14:paraId="0FE9EBE7" w14:textId="77777777" w:rsidR="00C04665" w:rsidRPr="000E49F4" w:rsidRDefault="00C04665" w:rsidP="00C04665">
      <w:pPr>
        <w:pStyle w:val="Bodytext20"/>
        <w:shd w:val="clear" w:color="auto" w:fill="auto"/>
        <w:spacing w:before="0" w:after="0" w:line="240" w:lineRule="auto"/>
        <w:rPr>
          <w:rFonts w:ascii="Arial" w:hAnsi="Arial" w:cs="Arial"/>
          <w:sz w:val="22"/>
          <w:szCs w:val="22"/>
        </w:rPr>
      </w:pPr>
    </w:p>
    <w:p w14:paraId="1C0BC394" w14:textId="77777777" w:rsidR="00C04665" w:rsidRPr="000E49F4" w:rsidRDefault="00C04665" w:rsidP="00C04665">
      <w:pPr>
        <w:tabs>
          <w:tab w:val="left" w:pos="708"/>
        </w:tabs>
        <w:jc w:val="both"/>
        <w:rPr>
          <w:rFonts w:ascii="Arial" w:hAnsi="Arial" w:cs="Arial"/>
          <w:sz w:val="22"/>
          <w:szCs w:val="22"/>
        </w:rPr>
      </w:pPr>
      <w:r w:rsidRPr="000E49F4">
        <w:rPr>
          <w:rFonts w:ascii="Arial" w:hAnsi="Arial" w:cs="Arial"/>
          <w:sz w:val="22"/>
          <w:szCs w:val="22"/>
        </w:rPr>
        <w:t>II. VSEBINSKA OBRAZLOŽITEV PREDLAGANIH REŠITEV</w:t>
      </w:r>
    </w:p>
    <w:p w14:paraId="0A5AC342" w14:textId="77777777" w:rsidR="00C04665" w:rsidRPr="000E49F4" w:rsidRDefault="00C04665" w:rsidP="00C04665">
      <w:pPr>
        <w:pStyle w:val="Bodytext20"/>
        <w:shd w:val="clear" w:color="auto" w:fill="auto"/>
        <w:spacing w:before="0" w:after="0" w:line="240" w:lineRule="auto"/>
        <w:rPr>
          <w:rFonts w:ascii="Arial" w:hAnsi="Arial" w:cs="Arial"/>
          <w:sz w:val="22"/>
          <w:szCs w:val="22"/>
        </w:rPr>
      </w:pPr>
    </w:p>
    <w:p w14:paraId="5701812F"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6FC5C97A"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SPLOŠNE DOLOČBE</w:t>
      </w:r>
    </w:p>
    <w:p w14:paraId="11CF529F"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59A156A2" w14:textId="77777777" w:rsidR="00C04665"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Namen Uredbe o določitvi bistvenih storitev in podrobnejši metodologiji za določitev izvajalcev bistvenih storitev (v nadaljnjem besedilu: uredba) je določitev:</w:t>
      </w:r>
    </w:p>
    <w:p w14:paraId="1D855986"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1FC826E6" w14:textId="77777777" w:rsidR="00C04665" w:rsidRPr="000E49F4" w:rsidRDefault="00C04665" w:rsidP="00C04665">
      <w:pPr>
        <w:pStyle w:val="Bodytext20"/>
        <w:numPr>
          <w:ilvl w:val="0"/>
          <w:numId w:val="13"/>
        </w:numPr>
        <w:shd w:val="clear" w:color="auto" w:fill="auto"/>
        <w:spacing w:before="0" w:after="0" w:line="240" w:lineRule="auto"/>
        <w:ind w:left="720"/>
        <w:rPr>
          <w:rFonts w:ascii="Arial" w:hAnsi="Arial" w:cs="Arial"/>
          <w:sz w:val="22"/>
          <w:szCs w:val="22"/>
        </w:rPr>
      </w:pPr>
      <w:r w:rsidRPr="000E49F4">
        <w:rPr>
          <w:rFonts w:ascii="Arial" w:hAnsi="Arial" w:cs="Arial"/>
          <w:sz w:val="22"/>
          <w:szCs w:val="22"/>
        </w:rPr>
        <w:t xml:space="preserve">storitev, ki se za potrebe izvajanja ZInfV štejejo za bistvene in so določene glede na Uredbo o standardni klasifikaciji dejavnosti (Uradni list RS, št. 69/07 in 17/08) (skladno s prvim odstavkom 6. člena ZInfV), in </w:t>
      </w:r>
    </w:p>
    <w:p w14:paraId="5C890864" w14:textId="77777777" w:rsidR="00C04665" w:rsidRPr="000E49F4" w:rsidRDefault="00C04665" w:rsidP="00C04665">
      <w:pPr>
        <w:pStyle w:val="Bodytext20"/>
        <w:numPr>
          <w:ilvl w:val="0"/>
          <w:numId w:val="13"/>
        </w:numPr>
        <w:shd w:val="clear" w:color="auto" w:fill="auto"/>
        <w:spacing w:before="0" w:after="0" w:line="240" w:lineRule="auto"/>
        <w:ind w:left="720"/>
        <w:rPr>
          <w:rFonts w:ascii="Arial" w:hAnsi="Arial" w:cs="Arial"/>
          <w:sz w:val="22"/>
          <w:szCs w:val="22"/>
        </w:rPr>
      </w:pPr>
      <w:r w:rsidRPr="000E49F4">
        <w:rPr>
          <w:rFonts w:ascii="Arial" w:hAnsi="Arial" w:cs="Arial"/>
          <w:sz w:val="22"/>
          <w:szCs w:val="22"/>
        </w:rPr>
        <w:t xml:space="preserve">podrobnejše metodologije za določitev IBS (skladno s četrtim odstavkom 7. člena), </w:t>
      </w:r>
      <w:bookmarkStart w:id="5" w:name="_Hlk525561686"/>
      <w:r w:rsidRPr="000E49F4">
        <w:rPr>
          <w:rFonts w:ascii="Arial" w:hAnsi="Arial" w:cs="Arial"/>
          <w:sz w:val="22"/>
          <w:szCs w:val="22"/>
        </w:rPr>
        <w:t>vključno z vrednotenjem medpodročnih in področnih dejavnikov.</w:t>
      </w:r>
    </w:p>
    <w:bookmarkEnd w:id="5"/>
    <w:p w14:paraId="1013BF12"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095C7BD"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Omejitev uporabe uredbe:</w:t>
      </w:r>
    </w:p>
    <w:p w14:paraId="6D1C9252" w14:textId="77777777" w:rsidR="00C04665" w:rsidRPr="000E49F4" w:rsidRDefault="00C04665" w:rsidP="00C04665">
      <w:pPr>
        <w:pStyle w:val="Bodytext20"/>
        <w:shd w:val="clear" w:color="auto" w:fill="auto"/>
        <w:spacing w:before="0" w:after="0" w:line="240" w:lineRule="auto"/>
        <w:ind w:left="-2" w:firstLine="0"/>
        <w:rPr>
          <w:rFonts w:ascii="Arial" w:hAnsi="Arial" w:cs="Arial"/>
          <w:sz w:val="22"/>
          <w:szCs w:val="22"/>
        </w:rPr>
      </w:pPr>
      <w:r w:rsidRPr="000E49F4">
        <w:rPr>
          <w:rFonts w:ascii="Arial" w:hAnsi="Arial" w:cs="Arial"/>
          <w:sz w:val="22"/>
          <w:szCs w:val="22"/>
        </w:rPr>
        <w:t xml:space="preserve">Zaradi zagotavljanja neodvisnosti Banke Slovenije kot neodvisne pravne osebe javnega prava, kot jo določa Ustava RS kot tudi Statut Evropskega sistema centralnih bank in Evropske centralne banke, ki je sestavni del Sporazuma o delovanju EU, je položaj Banke Slovenije urejen s posebnim členom glede na to da so v seznam bistvenih storitev uvrščene tudi določene storitve Banke Slovenije oziroma storitve subjektov, ki jih le-ta nadzira. </w:t>
      </w:r>
    </w:p>
    <w:p w14:paraId="7C264CDF"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45FF53B" w14:textId="77777777" w:rsidR="00C04665" w:rsidRPr="001F0887"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Določbe o zagotavljanju neodvisnosti Banke Slovenije v predloženi uredbi so toliko pomembnejše, ker se ZInfV do teh vprašanj še ni izrecno opredelil, saj je vpliv na Banko Slovenije dejansko razviden šele iz predložene uredbe. Primerjalno pojasnjujemo, da so pri tem bile smiselno uporabljene dikcije, kot so bile uporabljene tudi pri Zakonu o kritični infrastrukturi (Uradni list RS, št. 75/17).</w:t>
      </w:r>
      <w:bookmarkStart w:id="6" w:name="_Hlk525734109"/>
      <w:r>
        <w:rPr>
          <w:rFonts w:ascii="Arial" w:hAnsi="Arial" w:cs="Arial"/>
          <w:sz w:val="22"/>
          <w:szCs w:val="22"/>
        </w:rPr>
        <w:t xml:space="preserve"> </w:t>
      </w:r>
      <w:r w:rsidRPr="000E49F4">
        <w:rPr>
          <w:rFonts w:ascii="Arial" w:hAnsi="Arial" w:cs="Arial"/>
          <w:sz w:val="22"/>
          <w:szCs w:val="22"/>
        </w:rPr>
        <w:t xml:space="preserve">Iz pristojnosti urejanja z uredbo so tako izvzete storitve, katerih zagotavljanje je odvisno od informacijskih sistemov, ki jih upravlja Evropski sistem centralnih bank, in storitve, katerih zagotavljanje je odvisno od informacijskih sistemov v upravljanju Banke Slovenije, ki jih nadzira Evropski sistem centralnih bank. Omejeni so tudi učinki uredbe na nadzor informacijskih sistemov s področja pristojnosti Banke Slovenije ali </w:t>
      </w:r>
      <w:r w:rsidRPr="000E49F4">
        <w:rPr>
          <w:rFonts w:ascii="Arial" w:hAnsi="Arial" w:cs="Arial"/>
          <w:sz w:val="22"/>
          <w:szCs w:val="22"/>
        </w:rPr>
        <w:lastRenderedPageBreak/>
        <w:t xml:space="preserve">Evropskega sistema centralnih bank, ki ga urejajo predpisi Evropske unije in na njihovi podlagi sprejeti predpisi Republike Slovenije. </w:t>
      </w:r>
    </w:p>
    <w:p w14:paraId="504FB9C4"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bookmarkEnd w:id="6"/>
    <w:p w14:paraId="1D966C2C"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2EC090E7"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SKUPNE DOLOČBE</w:t>
      </w:r>
    </w:p>
    <w:p w14:paraId="2C83BB3F"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54B324BF"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Uredba vsebinsko sledi Prilogi II Direktive 2016/1148/ES</w:t>
      </w:r>
      <w:r w:rsidRPr="000E49F4" w:rsidDel="00BC77B8">
        <w:rPr>
          <w:rFonts w:ascii="Arial" w:hAnsi="Arial" w:cs="Arial"/>
          <w:sz w:val="22"/>
          <w:szCs w:val="22"/>
        </w:rPr>
        <w:t xml:space="preserve"> </w:t>
      </w:r>
      <w:r w:rsidRPr="000E49F4">
        <w:rPr>
          <w:rFonts w:ascii="Arial" w:hAnsi="Arial" w:cs="Arial"/>
          <w:sz w:val="22"/>
          <w:szCs w:val="22"/>
        </w:rPr>
        <w:t>in bistvene storitve razdeli na področja oziroma podpodročja. Seznam bistvenih storitev je s predloženo uredbo določen s Prilogo 1 k uredbi, iz katere je razvidno:</w:t>
      </w:r>
    </w:p>
    <w:p w14:paraId="77958A73" w14:textId="77777777" w:rsidR="00C04665" w:rsidRPr="000E49F4" w:rsidRDefault="00C04665" w:rsidP="00C04665">
      <w:pPr>
        <w:jc w:val="both"/>
        <w:rPr>
          <w:rFonts w:ascii="Arial" w:hAnsi="Arial" w:cs="Arial"/>
          <w:sz w:val="22"/>
          <w:szCs w:val="22"/>
        </w:rPr>
      </w:pPr>
    </w:p>
    <w:p w14:paraId="3EED6087"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 xml:space="preserve">področje glede na drugi odstavek 5. člena ZInfV (energija, digitalna infrastruktura, oskrba s pitno vodo in njena distribucija, zdravstvo, promet, bančništvo, infrastruktura finančnega trga, preskrba s hrano in varstvo okolja), </w:t>
      </w:r>
    </w:p>
    <w:p w14:paraId="339CF389"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podpodročje (</w:t>
      </w:r>
      <w:r w:rsidRPr="000E49F4">
        <w:rPr>
          <w:rFonts w:ascii="Arial" w:hAnsi="Arial" w:cs="Arial"/>
          <w:color w:val="000000"/>
        </w:rPr>
        <w:t>kjer je to pot</w:t>
      </w:r>
      <w:r>
        <w:rPr>
          <w:rFonts w:ascii="Arial" w:hAnsi="Arial" w:cs="Arial"/>
          <w:color w:val="000000"/>
        </w:rPr>
        <w:t>rebno glede na Prilogo II D</w:t>
      </w:r>
      <w:r w:rsidRPr="000E49F4">
        <w:rPr>
          <w:rFonts w:ascii="Arial" w:hAnsi="Arial" w:cs="Arial"/>
          <w:color w:val="000000"/>
        </w:rPr>
        <w:t>irektive</w:t>
      </w:r>
      <w:r>
        <w:rPr>
          <w:rFonts w:ascii="Arial" w:hAnsi="Arial" w:cs="Arial"/>
          <w:color w:val="000000"/>
        </w:rPr>
        <w:t xml:space="preserve"> </w:t>
      </w:r>
      <w:r w:rsidRPr="000E49F4">
        <w:rPr>
          <w:rFonts w:ascii="Arial" w:hAnsi="Arial" w:cs="Arial"/>
        </w:rPr>
        <w:t>2016/1148/ES</w:t>
      </w:r>
      <w:r w:rsidRPr="000E49F4">
        <w:rPr>
          <w:rFonts w:ascii="Arial" w:hAnsi="Arial" w:cs="Arial"/>
          <w:color w:val="000000"/>
        </w:rPr>
        <w:t xml:space="preserve">; in sicer sta to </w:t>
      </w:r>
      <w:r w:rsidRPr="000E49F4">
        <w:rPr>
          <w:rFonts w:ascii="Arial" w:hAnsi="Arial" w:cs="Arial"/>
        </w:rPr>
        <w:t xml:space="preserve">področji energije- elektrika, nafta, plin in prometa- zračni, železniški, vodni, cestni), </w:t>
      </w:r>
    </w:p>
    <w:p w14:paraId="2737961A"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 xml:space="preserve">šifra podrazreda standardne klasifikacije dejavnosti in naziv (iz Uredbe o standardni klasifikaciji dejavnosti- Uradni list RS, št. 69/07 in 17/08) ter </w:t>
      </w:r>
    </w:p>
    <w:p w14:paraId="1A863A4A"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 xml:space="preserve">po potrebi omejitve, na katere dejavnosti znotraj podrazreda oziroma naziva iz SKD se bistvena storitev nanaša. </w:t>
      </w:r>
    </w:p>
    <w:p w14:paraId="2A76F05E"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Z navedenim se tudi konkretizirajo določbe uvodne izjave št. 22 Direktive 2016/1148/ES, ki pravi, da je možno</w:t>
      </w:r>
      <w:r w:rsidRPr="000E49F4">
        <w:rPr>
          <w:rFonts w:ascii="Arial" w:hAnsi="Arial" w:cs="Arial"/>
          <w:i/>
          <w:sz w:val="22"/>
          <w:szCs w:val="22"/>
        </w:rPr>
        <w:t>, »da subjekti v sektorjih in podsektorjih iz te direktive zagotavljajo tako bistvene storitve kakor tudi druge storitve, ki ne štejejo za bistvene. […] Za izvajalce bistvenih storitev bi morale veljati posebne varnostne zahteve, vendar le za tiste storitve, ki štejejo za bistvene. Države članice bi za namen določitve izvajalcev bistvenih storitev zato morale sestaviti seznam storitev, ki štejejo za bistvene«.</w:t>
      </w:r>
    </w:p>
    <w:p w14:paraId="2FF00491"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25EBEDEB" w14:textId="77777777" w:rsidR="00C04665" w:rsidRPr="000E49F4" w:rsidRDefault="00C04665" w:rsidP="00C04665">
      <w:pPr>
        <w:jc w:val="both"/>
        <w:rPr>
          <w:rFonts w:ascii="Arial" w:hAnsi="Arial" w:cs="Arial"/>
          <w:i/>
          <w:sz w:val="22"/>
          <w:szCs w:val="22"/>
        </w:rPr>
      </w:pPr>
      <w:r w:rsidRPr="000E49F4">
        <w:rPr>
          <w:rFonts w:ascii="Arial" w:hAnsi="Arial" w:cs="Arial"/>
          <w:sz w:val="22"/>
          <w:szCs w:val="22"/>
        </w:rPr>
        <w:t xml:space="preserve">Ocena o tem, ali subjekt zagotavlja bistveno storitev, temelji na kriterijih, kot izhajajo že iz 7. člena ZInfV, podrobnejšo metodologijo za določitev IBS pa ZInfV prepušča vladi, da jo podrobneje določi, kar se z navedeno uredbo tudi uresničuje. V naslednjem koraku pa bo po uveljavitvi uredbe vlada določila konkretne IBS. Pri določitvi IBS se skladno s predloženo uredbo tako upošteva ali </w:t>
      </w:r>
      <w:r w:rsidRPr="000E49F4">
        <w:rPr>
          <w:rFonts w:ascii="Arial" w:hAnsi="Arial" w:cs="Arial"/>
          <w:color w:val="auto"/>
          <w:sz w:val="22"/>
          <w:szCs w:val="22"/>
        </w:rPr>
        <w:t xml:space="preserve">subjekt zagotavlja bistveno storitev iz seznama v prilogi 1, in ali </w:t>
      </w:r>
      <w:r w:rsidRPr="000E49F4">
        <w:rPr>
          <w:rFonts w:ascii="Arial" w:hAnsi="Arial" w:cs="Arial"/>
          <w:sz w:val="22"/>
          <w:szCs w:val="22"/>
        </w:rPr>
        <w:t xml:space="preserve">je zagotavljanje bistvene storitve odvisno od omrežij in informacijskih sistemov ter ali bi incident imel pomemben negativni vpliv na zagotavljanje te storitve. O navedenem tudi uvodna izjava Direktive 2016/1148/ES št. 20: </w:t>
      </w:r>
      <w:r w:rsidRPr="000E49F4">
        <w:rPr>
          <w:rFonts w:ascii="Arial" w:hAnsi="Arial" w:cs="Arial"/>
          <w:i/>
          <w:sz w:val="22"/>
          <w:szCs w:val="22"/>
        </w:rPr>
        <w:t>»Države članice bi morale pri določanju izvajalcev bistvenih storitev vsaj za vsak podsektor iz te direktive oceniti, katere storitve morajo šteti za bistvene za ohranitev ključnih družbenih in gospodarskih dejavnosti ter ali subjekti, ki so bili uvrščeni na seznam sektorjev in podsektorjev iz te direktive ter ponujajo te storitve, izpolnjujejo merila za določitev izvajalcev. Pri oceni, ali subjekt ponuja storitev, ki je bistvena za ohranitev ključnih družbenih ali gospodarskih dejavnosti, je dovolj, da se preuči, ali ta subjekt ponuja storitev, ki je vključena na seznam bistvenih storitev. Dokazati bi bilo tudi treba, da je zagotavljanje bistvene storitve odvisno od omrežij in informacijskih sistemov. Nazadnje, države članice bi morale pri oceni, ali bi incident pomembno negativno vplival na zagotavljanje storitve, upoštevati več medsektorskih dejavnikov ter po potrebi tudi dejavnike, značilne za posamezni sektor.«.</w:t>
      </w:r>
    </w:p>
    <w:p w14:paraId="67130F89"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6147D954" w14:textId="77777777" w:rsidR="00C04665" w:rsidRPr="000E49F4" w:rsidRDefault="00C04665" w:rsidP="00C04665">
      <w:pPr>
        <w:jc w:val="both"/>
        <w:rPr>
          <w:rFonts w:ascii="Arial" w:hAnsi="Arial" w:cs="Arial"/>
          <w:i/>
          <w:sz w:val="22"/>
          <w:szCs w:val="22"/>
        </w:rPr>
      </w:pPr>
      <w:r w:rsidRPr="000E49F4">
        <w:rPr>
          <w:rFonts w:ascii="Arial" w:hAnsi="Arial" w:cs="Arial"/>
          <w:sz w:val="22"/>
          <w:szCs w:val="22"/>
        </w:rPr>
        <w:t>Pri določanju, kako pomemben je negativen vpliv tega incidenta se že skladno z ZInfV upoštevajo vsaj trije medpodročni dejavniki ter še dva od prav tako v uredbi naštetih podpodročnih dejavnikov (ki so navedeni za vsako področje ali podpodročje posebej). Z namenom, da se zagotovi z Zakonom o Banki Slovenije</w:t>
      </w:r>
      <w:r w:rsidRPr="000E49F4">
        <w:rPr>
          <w:rStyle w:val="Sprotnaopomba-sklic"/>
          <w:rFonts w:ascii="Arial" w:hAnsi="Arial" w:cs="Arial"/>
          <w:sz w:val="22"/>
          <w:szCs w:val="22"/>
        </w:rPr>
        <w:footnoteReference w:id="1"/>
      </w:r>
      <w:r w:rsidRPr="000E49F4">
        <w:rPr>
          <w:rFonts w:ascii="Arial" w:hAnsi="Arial" w:cs="Arial"/>
          <w:sz w:val="22"/>
          <w:szCs w:val="22"/>
        </w:rPr>
        <w:t xml:space="preserve"> (ZBS-1) določena finančna in upravljavska avtonomija Banke Slovenije kot neodvisne pravne osebe javnega prava, ki pri </w:t>
      </w:r>
      <w:r w:rsidRPr="000E49F4">
        <w:rPr>
          <w:rFonts w:ascii="Arial" w:hAnsi="Arial" w:cs="Arial"/>
          <w:sz w:val="22"/>
          <w:szCs w:val="22"/>
        </w:rPr>
        <w:lastRenderedPageBreak/>
        <w:t>opravljanju svojih nalog ni vezana na sklepe, stališča in navodila državnih ali katerihkoli drugih organov, je pri določitvi IBS s področja bančništva predviden institut soglasja Banke Slovenije, če je zagotavljanje teh storitev odvisno od njenih informacijskih sistemov, ki niso informacijski sistemi iz prvega ali drugega odstavka 2. člena te uredbe, in jih Banka Slovenije uporablja za izvajanje svojih nalog po ZBS-1 ter drugih relevantnih predpisih.</w:t>
      </w:r>
      <w:r w:rsidRPr="000E49F4">
        <w:rPr>
          <w:rStyle w:val="Sprotnaopomba-sklic"/>
          <w:rFonts w:ascii="Arial" w:hAnsi="Arial" w:cs="Arial"/>
          <w:sz w:val="22"/>
          <w:szCs w:val="22"/>
        </w:rPr>
        <w:footnoteReference w:id="2"/>
      </w:r>
      <w:r w:rsidRPr="000E49F4">
        <w:rPr>
          <w:rFonts w:ascii="Arial" w:hAnsi="Arial" w:cs="Arial"/>
          <w:sz w:val="22"/>
          <w:szCs w:val="22"/>
        </w:rPr>
        <w:t xml:space="preserve">. Podobna določba je z namenom spoštovanja neodvisnosti Banke Slovenije tudi v Zakonu o kritični infrastrukturi. Glede tega tudi uvodna izjava Direktive 2016/1148/ES št. 14: </w:t>
      </w:r>
      <w:r w:rsidRPr="000E49F4">
        <w:rPr>
          <w:rFonts w:ascii="Arial" w:hAnsi="Arial" w:cs="Arial"/>
          <w:i/>
          <w:sz w:val="22"/>
          <w:szCs w:val="22"/>
        </w:rPr>
        <w:t>»Evropska centralna banka je v mnenju z dne 25. julija 2014 (1) navedla, da ta direktiva ne posega v ureditev po pravu Unije, vzpostavljeno za nadzor, ki ga Eurosistem opravlja nad plačilnimi sistemi in sistemi poravnave. Primerno bi bilo, da organi, pristojni za tovrsten nadzor, in pristojni organi iz te direktive izmenjavajo izkušnje o zadevah glede varnosti omrežij in informacijskih sistemov. Enako velja za članice Evropskega sistema centralnih bank, ki niso del Eurosistema, vendar nadzorujejo plačilne sisteme in sisteme poravnave na podlagi nacionalnega prava in predpisov.«.</w:t>
      </w:r>
    </w:p>
    <w:p w14:paraId="1C694E33"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0EE9B679"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MEDPODROČNI DEJAVNIKI</w:t>
      </w:r>
    </w:p>
    <w:p w14:paraId="3709FF6C"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1598A64F"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Pri določitvi IBS se med drugim upošteva tudi merilo, ali bi incident imel pomemben negativen vpliv na zagotavljanje te storitve (skladno s prvim odstavkom 7. člena ZInfV). Glede na drugi odstavek 7. člena ZInfV se pri določanju, kako pomemben je negativen vpliv tega incidenta, upoštevajo vsaj trije od v ZInfV navedenih medpodročnih dejavnikov (izpolnjena morata biti pa še dva podpodročna dejavnika):</w:t>
      </w:r>
    </w:p>
    <w:p w14:paraId="1C30D089"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17BCD537" w14:textId="77777777" w:rsidR="00C04665" w:rsidRPr="000E49F4" w:rsidRDefault="00C04665" w:rsidP="00C04665">
      <w:pPr>
        <w:pStyle w:val="tevilnatoka"/>
        <w:shd w:val="clear" w:color="auto" w:fill="FFFFFF"/>
        <w:spacing w:before="0" w:beforeAutospacing="0" w:after="0" w:afterAutospacing="0"/>
        <w:ind w:left="425" w:hanging="425"/>
        <w:jc w:val="both"/>
        <w:rPr>
          <w:rFonts w:ascii="Arial" w:hAnsi="Arial" w:cs="Arial"/>
          <w:sz w:val="22"/>
          <w:szCs w:val="22"/>
        </w:rPr>
      </w:pPr>
      <w:r w:rsidRPr="000E49F4">
        <w:rPr>
          <w:rFonts w:ascii="Arial" w:hAnsi="Arial" w:cs="Arial"/>
          <w:sz w:val="22"/>
          <w:szCs w:val="22"/>
        </w:rPr>
        <w:t>1.      število uporabnikov, ki so odvisni od storitve subjekta;</w:t>
      </w:r>
    </w:p>
    <w:p w14:paraId="424C505C" w14:textId="77777777" w:rsidR="00C04665" w:rsidRPr="000E49F4" w:rsidRDefault="00C04665" w:rsidP="00C04665">
      <w:pPr>
        <w:pStyle w:val="tevilnatoka"/>
        <w:shd w:val="clear" w:color="auto" w:fill="FFFFFF"/>
        <w:spacing w:before="0" w:beforeAutospacing="0" w:after="0" w:afterAutospacing="0"/>
        <w:ind w:left="425" w:hanging="425"/>
        <w:jc w:val="both"/>
        <w:rPr>
          <w:rFonts w:ascii="Arial" w:hAnsi="Arial" w:cs="Arial"/>
          <w:sz w:val="22"/>
          <w:szCs w:val="22"/>
        </w:rPr>
      </w:pPr>
      <w:r w:rsidRPr="000E49F4">
        <w:rPr>
          <w:rFonts w:ascii="Arial" w:hAnsi="Arial" w:cs="Arial"/>
          <w:sz w:val="22"/>
          <w:szCs w:val="22"/>
        </w:rPr>
        <w:t>2.      odvisnost drugih področij iz drugega odstavka 5. člena ZInfV od storitve subjekta;</w:t>
      </w:r>
    </w:p>
    <w:p w14:paraId="04B3A7CD" w14:textId="77777777" w:rsidR="00C04665" w:rsidRPr="000E49F4" w:rsidRDefault="00C04665" w:rsidP="00C04665">
      <w:pPr>
        <w:pStyle w:val="tevilnatoka"/>
        <w:shd w:val="clear" w:color="auto" w:fill="FFFFFF"/>
        <w:spacing w:before="0" w:beforeAutospacing="0" w:after="0" w:afterAutospacing="0"/>
        <w:ind w:left="425" w:hanging="425"/>
        <w:jc w:val="both"/>
        <w:rPr>
          <w:rFonts w:ascii="Arial" w:hAnsi="Arial" w:cs="Arial"/>
          <w:sz w:val="22"/>
          <w:szCs w:val="22"/>
        </w:rPr>
      </w:pPr>
      <w:r w:rsidRPr="000E49F4">
        <w:rPr>
          <w:rFonts w:ascii="Arial" w:hAnsi="Arial" w:cs="Arial"/>
          <w:sz w:val="22"/>
          <w:szCs w:val="22"/>
        </w:rPr>
        <w:t xml:space="preserve">3.      stopnja in trajanje vpliva, ki bi ga incidenti lahko imeli na gospodarske in družbene     </w:t>
      </w:r>
    </w:p>
    <w:p w14:paraId="7B3916CC" w14:textId="77777777" w:rsidR="00C04665" w:rsidRPr="000E49F4" w:rsidRDefault="00C04665" w:rsidP="00C04665">
      <w:pPr>
        <w:pStyle w:val="tevilnatoka"/>
        <w:shd w:val="clear" w:color="auto" w:fill="FFFFFF"/>
        <w:spacing w:before="0" w:beforeAutospacing="0" w:after="0" w:afterAutospacing="0"/>
        <w:ind w:left="425" w:hanging="425"/>
        <w:jc w:val="both"/>
        <w:rPr>
          <w:rFonts w:ascii="Arial" w:hAnsi="Arial" w:cs="Arial"/>
          <w:sz w:val="22"/>
          <w:szCs w:val="22"/>
        </w:rPr>
      </w:pPr>
      <w:r w:rsidRPr="000E49F4">
        <w:rPr>
          <w:rFonts w:ascii="Arial" w:hAnsi="Arial" w:cs="Arial"/>
          <w:sz w:val="22"/>
          <w:szCs w:val="22"/>
        </w:rPr>
        <w:t xml:space="preserve">         dejavnosti ali javno varnost;</w:t>
      </w:r>
    </w:p>
    <w:p w14:paraId="582C7A35" w14:textId="77777777" w:rsidR="00C04665" w:rsidRPr="000E49F4" w:rsidRDefault="00C04665" w:rsidP="00C04665">
      <w:pPr>
        <w:pStyle w:val="tevilnatoka"/>
        <w:shd w:val="clear" w:color="auto" w:fill="FFFFFF"/>
        <w:spacing w:before="0" w:beforeAutospacing="0" w:after="0" w:afterAutospacing="0"/>
        <w:ind w:left="425" w:hanging="425"/>
        <w:jc w:val="both"/>
        <w:rPr>
          <w:rFonts w:ascii="Arial" w:hAnsi="Arial" w:cs="Arial"/>
          <w:sz w:val="22"/>
          <w:szCs w:val="22"/>
        </w:rPr>
      </w:pPr>
      <w:r w:rsidRPr="000E49F4">
        <w:rPr>
          <w:rFonts w:ascii="Arial" w:hAnsi="Arial" w:cs="Arial"/>
          <w:sz w:val="22"/>
          <w:szCs w:val="22"/>
        </w:rPr>
        <w:t>4.      tržni delež subjekta;</w:t>
      </w:r>
    </w:p>
    <w:p w14:paraId="3D5924E3" w14:textId="77777777" w:rsidR="00C04665" w:rsidRPr="000E49F4" w:rsidRDefault="00C04665" w:rsidP="00C04665">
      <w:pPr>
        <w:pStyle w:val="tevilnatoka"/>
        <w:shd w:val="clear" w:color="auto" w:fill="FFFFFF"/>
        <w:spacing w:before="0" w:beforeAutospacing="0" w:after="0" w:afterAutospacing="0"/>
        <w:ind w:left="425" w:hanging="425"/>
        <w:jc w:val="both"/>
        <w:rPr>
          <w:rFonts w:ascii="Arial" w:hAnsi="Arial" w:cs="Arial"/>
          <w:sz w:val="22"/>
          <w:szCs w:val="22"/>
        </w:rPr>
      </w:pPr>
      <w:r w:rsidRPr="000E49F4">
        <w:rPr>
          <w:rFonts w:ascii="Arial" w:hAnsi="Arial" w:cs="Arial"/>
          <w:sz w:val="22"/>
          <w:szCs w:val="22"/>
        </w:rPr>
        <w:t>5.      geografska razširjenost, kar zadeva območje, ki bi ga incident lahko prizadel;</w:t>
      </w:r>
    </w:p>
    <w:p w14:paraId="1FE8E5F1" w14:textId="77777777" w:rsidR="00C04665" w:rsidRPr="000E49F4" w:rsidRDefault="00C04665" w:rsidP="00C04665">
      <w:pPr>
        <w:pStyle w:val="tevilnatoka"/>
        <w:shd w:val="clear" w:color="auto" w:fill="FFFFFF"/>
        <w:spacing w:before="0" w:beforeAutospacing="0" w:after="0" w:afterAutospacing="0"/>
        <w:ind w:left="425" w:hanging="425"/>
        <w:jc w:val="both"/>
        <w:rPr>
          <w:rFonts w:ascii="Arial" w:hAnsi="Arial" w:cs="Arial"/>
          <w:sz w:val="22"/>
          <w:szCs w:val="22"/>
        </w:rPr>
      </w:pPr>
      <w:r w:rsidRPr="000E49F4">
        <w:rPr>
          <w:rFonts w:ascii="Arial" w:hAnsi="Arial" w:cs="Arial"/>
          <w:sz w:val="22"/>
          <w:szCs w:val="22"/>
        </w:rPr>
        <w:t>6.      pomen subjekta za ohranitev zadostne ravni storitve, ob upoštevanju razpoložljivosti alternativnih načinov za zagotavljanje storitve.</w:t>
      </w:r>
    </w:p>
    <w:p w14:paraId="44CA2159"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196E2229"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 xml:space="preserve">Uredba v členu, ki našteva »Medpodročne dejavnike«, sledi zgoraj navedenim dejavnikom iz ZInfV, in jih v okviru, ki ga dopušča ZinfV, podrobneje opredeljuje. Medpodročni dejavniki so podrobneje oblikovani splošno, oziroma, kjer smo ocenili za potrebno, ob sklicevanju na področne dejavnike. Pri vrednotenju teh kriterijev predložena uredba sledi tudi izhodiščem (uvodnim izjavam) </w:t>
      </w:r>
      <w:r>
        <w:rPr>
          <w:rFonts w:ascii="Arial" w:hAnsi="Arial" w:cs="Arial"/>
          <w:sz w:val="22"/>
          <w:szCs w:val="22"/>
        </w:rPr>
        <w:t xml:space="preserve">iz Direktive </w:t>
      </w:r>
      <w:r w:rsidRPr="000E49F4">
        <w:rPr>
          <w:rFonts w:ascii="Arial" w:hAnsi="Arial" w:cs="Arial"/>
          <w:sz w:val="22"/>
          <w:szCs w:val="22"/>
        </w:rPr>
        <w:t>2016/1148/ES.</w:t>
      </w:r>
    </w:p>
    <w:p w14:paraId="312135AB" w14:textId="77777777" w:rsidR="00C04665" w:rsidRPr="000E49F4" w:rsidRDefault="00C04665" w:rsidP="00C04665">
      <w:pPr>
        <w:jc w:val="both"/>
        <w:rPr>
          <w:rFonts w:ascii="Arial" w:hAnsi="Arial" w:cs="Arial"/>
          <w:color w:val="auto"/>
          <w:sz w:val="22"/>
          <w:szCs w:val="22"/>
        </w:rPr>
      </w:pPr>
    </w:p>
    <w:p w14:paraId="6214B27E"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Tako je 1. medpodročni kriterij iz ZInfV v uredbi podrobneje specificiran in se glasi:</w:t>
      </w:r>
    </w:p>
    <w:p w14:paraId="4F106FA7"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44983861" w14:textId="77777777" w:rsidR="00C04665" w:rsidRPr="000E49F4" w:rsidRDefault="00C04665" w:rsidP="00C04665">
      <w:pPr>
        <w:pStyle w:val="Bodytext20"/>
        <w:numPr>
          <w:ilvl w:val="0"/>
          <w:numId w:val="14"/>
        </w:numPr>
        <w:shd w:val="clear" w:color="auto" w:fill="auto"/>
        <w:spacing w:before="0" w:after="0" w:line="240" w:lineRule="auto"/>
        <w:rPr>
          <w:rFonts w:ascii="Arial" w:hAnsi="Arial" w:cs="Arial"/>
          <w:sz w:val="22"/>
          <w:szCs w:val="22"/>
        </w:rPr>
      </w:pPr>
      <w:r w:rsidRPr="000E49F4">
        <w:rPr>
          <w:rFonts w:ascii="Arial" w:hAnsi="Arial" w:cs="Arial"/>
          <w:sz w:val="22"/>
          <w:szCs w:val="22"/>
        </w:rPr>
        <w:t>je število uporabnikov, ki so odvisni od zadevne bistvene storitve subjekta enako ali večje, kot je to opredeljeno pri področnih dejavnikih glede števila uporabnikov, ki bi jih prizadela motnja pri zagotavljanju zadevne bistvene storitve;</w:t>
      </w:r>
    </w:p>
    <w:p w14:paraId="1EB7AB7F" w14:textId="77777777" w:rsidR="00C04665" w:rsidRPr="000E49F4" w:rsidRDefault="00C04665" w:rsidP="00C04665">
      <w:pPr>
        <w:pStyle w:val="Bodytext20"/>
        <w:shd w:val="clear" w:color="auto" w:fill="auto"/>
        <w:spacing w:before="0" w:after="0" w:line="240" w:lineRule="auto"/>
        <w:ind w:left="-80" w:firstLine="0"/>
        <w:rPr>
          <w:rFonts w:ascii="Arial" w:hAnsi="Arial" w:cs="Arial"/>
          <w:sz w:val="22"/>
          <w:szCs w:val="22"/>
        </w:rPr>
      </w:pPr>
    </w:p>
    <w:p w14:paraId="073ADAD7" w14:textId="77777777" w:rsidR="00C04665" w:rsidRPr="000E49F4" w:rsidRDefault="00C04665" w:rsidP="00C04665">
      <w:pPr>
        <w:pStyle w:val="Bodytext20"/>
        <w:shd w:val="clear" w:color="auto" w:fill="auto"/>
        <w:spacing w:before="0" w:after="0" w:line="240" w:lineRule="auto"/>
        <w:ind w:left="-80" w:firstLine="0"/>
        <w:rPr>
          <w:rFonts w:ascii="Arial" w:hAnsi="Arial" w:cs="Arial"/>
          <w:i/>
          <w:sz w:val="22"/>
          <w:szCs w:val="22"/>
        </w:rPr>
      </w:pPr>
      <w:r w:rsidRPr="000E49F4">
        <w:rPr>
          <w:rFonts w:ascii="Arial" w:hAnsi="Arial" w:cs="Arial"/>
          <w:sz w:val="22"/>
          <w:szCs w:val="22"/>
        </w:rPr>
        <w:t>Glede kriterija števila uporabnikov, ki so odvisni od storitve subjekta, je bilo potrebno zaradi različnosti in specifičnosti posameznih z uredbo zajetih področij odkazati na opredelitev tega kriterija na posameznem področju (tako da se glede izpolnjevanja kriterija št. oseb napoti na področne dejavnike posamezne bistvene storitve). Glede tega tudi uvodna izjava Direktive</w:t>
      </w:r>
      <w:r>
        <w:rPr>
          <w:rFonts w:ascii="Arial" w:hAnsi="Arial" w:cs="Arial"/>
          <w:sz w:val="22"/>
          <w:szCs w:val="22"/>
        </w:rPr>
        <w:t xml:space="preserve"> </w:t>
      </w:r>
      <w:r w:rsidRPr="000E49F4">
        <w:rPr>
          <w:rFonts w:ascii="Arial" w:hAnsi="Arial" w:cs="Arial"/>
          <w:sz w:val="22"/>
          <w:szCs w:val="22"/>
        </w:rPr>
        <w:t xml:space="preserve">2016/1148/ES št. 27: </w:t>
      </w:r>
      <w:r w:rsidRPr="000E49F4">
        <w:rPr>
          <w:rFonts w:ascii="Arial" w:hAnsi="Arial" w:cs="Arial"/>
          <w:i/>
          <w:sz w:val="22"/>
          <w:szCs w:val="22"/>
        </w:rPr>
        <w:t>»Države članice bi pri ugotavljanju, ali bi incident pomembno negativno vplival na zagotavljanje bistvene storitve, morale upoštevati več različnih faktorjev, kot je število uporabnikov, ki so od storitve odvisni pri zasebnih ali poslovnih namenih. Zadevna storitev se lahko uporablja neposredno, posredno ali s posredovanjem.«.</w:t>
      </w:r>
    </w:p>
    <w:p w14:paraId="77EA2A51"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D6658D0"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lastRenderedPageBreak/>
        <w:t xml:space="preserve">       2. medpodročni kriterij iz ZInfV je v uredbi podrobneje specificiran in se glasi:</w:t>
      </w:r>
    </w:p>
    <w:p w14:paraId="0A6A1947" w14:textId="77777777" w:rsidR="00C04665" w:rsidRPr="000E49F4" w:rsidRDefault="00C04665" w:rsidP="00C04665">
      <w:pPr>
        <w:pStyle w:val="Bodytext20"/>
        <w:shd w:val="clear" w:color="auto" w:fill="auto"/>
        <w:spacing w:before="0" w:after="0" w:line="240" w:lineRule="auto"/>
        <w:ind w:left="280" w:firstLine="0"/>
        <w:rPr>
          <w:rFonts w:ascii="Arial" w:hAnsi="Arial" w:cs="Arial"/>
          <w:sz w:val="22"/>
          <w:szCs w:val="22"/>
        </w:rPr>
      </w:pPr>
    </w:p>
    <w:p w14:paraId="23587A0F" w14:textId="77777777" w:rsidR="00C04665" w:rsidRPr="00913C29" w:rsidRDefault="00C04665" w:rsidP="00C04665">
      <w:pPr>
        <w:pStyle w:val="Bodytext20"/>
        <w:numPr>
          <w:ilvl w:val="0"/>
          <w:numId w:val="14"/>
        </w:numPr>
        <w:shd w:val="clear" w:color="auto" w:fill="auto"/>
        <w:spacing w:before="0" w:after="0" w:line="240" w:lineRule="auto"/>
        <w:rPr>
          <w:rFonts w:ascii="Arial" w:hAnsi="Arial" w:cs="Arial"/>
          <w:sz w:val="22"/>
          <w:szCs w:val="22"/>
        </w:rPr>
      </w:pPr>
      <w:r w:rsidRPr="000E49F4">
        <w:rPr>
          <w:rFonts w:ascii="Arial" w:hAnsi="Arial" w:cs="Arial"/>
          <w:sz w:val="22"/>
          <w:szCs w:val="22"/>
        </w:rPr>
        <w:t xml:space="preserve">so od zadevne bistvene storitve odvisne storitve drugih področij ali podpodročij iz 4. člena te  </w:t>
      </w:r>
      <w:r w:rsidRPr="00913C29">
        <w:rPr>
          <w:rFonts w:ascii="Arial" w:hAnsi="Arial" w:cs="Arial"/>
          <w:sz w:val="22"/>
          <w:szCs w:val="22"/>
        </w:rPr>
        <w:t>uredbe;</w:t>
      </w:r>
    </w:p>
    <w:p w14:paraId="144F4CF2"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41479BEF"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Pri presojanju obstoja tega kriterija bo potrebno pretehtati medsebojno vplivanje posamezne bistvene storitve na storitve posameznih področij oziroma podpodročij. Tipičen primer bi bil npr. vpliv bistvene storitve s področja energetike na storitve s skoraj vseh ostalih področij. Gre pa za vprašanje, ki se bo presojalo pri konkretni določitvi posameznih izvajalcev bistvenih storitev, in ne vnaprej za vse primere enako.</w:t>
      </w:r>
    </w:p>
    <w:p w14:paraId="7335E641"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75CF41EC"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t xml:space="preserve">      3. medpodročni kriterij iz ZInfV je v uredbi podrobneje specificiran in se glasi:</w:t>
      </w:r>
    </w:p>
    <w:p w14:paraId="2B20F3BF"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2A33A75A" w14:textId="77777777" w:rsidR="00C04665" w:rsidRPr="000E49F4" w:rsidRDefault="00C04665" w:rsidP="00C04665">
      <w:pPr>
        <w:pStyle w:val="Bodytext20"/>
        <w:numPr>
          <w:ilvl w:val="0"/>
          <w:numId w:val="14"/>
        </w:numPr>
        <w:shd w:val="clear" w:color="auto" w:fill="auto"/>
        <w:spacing w:before="0" w:after="0" w:line="240" w:lineRule="auto"/>
        <w:rPr>
          <w:rFonts w:ascii="Arial" w:hAnsi="Arial" w:cs="Arial"/>
          <w:sz w:val="22"/>
          <w:szCs w:val="22"/>
        </w:rPr>
      </w:pPr>
      <w:r w:rsidRPr="000E49F4">
        <w:rPr>
          <w:rFonts w:ascii="Arial" w:hAnsi="Arial" w:cs="Arial"/>
          <w:sz w:val="22"/>
          <w:szCs w:val="22"/>
        </w:rPr>
        <w:t>stopnja in trajanje vpliva, ki bi ga incidenti lahko imeli na gospodarske in družbene dejavnosti ali na javno varnost, je enaka ali presega kriterije področnih dejavnikov zadevne bistvene storitve;</w:t>
      </w:r>
    </w:p>
    <w:p w14:paraId="1AA7EDAE" w14:textId="77777777" w:rsidR="00C04665" w:rsidRPr="000E49F4" w:rsidRDefault="00C04665" w:rsidP="00C04665">
      <w:pPr>
        <w:jc w:val="both"/>
        <w:rPr>
          <w:rFonts w:ascii="Arial" w:hAnsi="Arial" w:cs="Arial"/>
          <w:sz w:val="22"/>
          <w:szCs w:val="22"/>
        </w:rPr>
      </w:pPr>
    </w:p>
    <w:p w14:paraId="3755F8B7" w14:textId="77777777" w:rsidR="00C04665" w:rsidRPr="000E49F4" w:rsidRDefault="00C04665" w:rsidP="00C04665">
      <w:pPr>
        <w:jc w:val="both"/>
        <w:rPr>
          <w:rFonts w:ascii="Arial" w:hAnsi="Arial" w:cs="Arial"/>
          <w:i/>
          <w:sz w:val="22"/>
          <w:szCs w:val="22"/>
        </w:rPr>
      </w:pPr>
      <w:r w:rsidRPr="000E49F4">
        <w:rPr>
          <w:rFonts w:ascii="Arial" w:hAnsi="Arial" w:cs="Arial"/>
          <w:sz w:val="22"/>
          <w:szCs w:val="22"/>
        </w:rPr>
        <w:t xml:space="preserve">Pri presojanju obstoja tega kriterija bo potrebno oceniti domet vpliva incidenta, ki bi ga hipotetično lahko imel na navedena področja (gospodarske in družbene dejavnosti ali na javno varnost). Morebiten vpliv, ki bi ga na določenem področju povzročen incident, imel na gospodarske in družbene dejavnosti ali na javno varnost, se bo presojal v konkretnih postopkih na posameznih primerih, in ne vnaprej za vse primere enako. V tem smislu </w:t>
      </w:r>
      <w:r>
        <w:rPr>
          <w:rFonts w:ascii="Arial" w:hAnsi="Arial" w:cs="Arial"/>
          <w:sz w:val="22"/>
          <w:szCs w:val="22"/>
        </w:rPr>
        <w:t xml:space="preserve">tudi uvodna izjava Direktive </w:t>
      </w:r>
      <w:r w:rsidRPr="000E49F4">
        <w:rPr>
          <w:rFonts w:ascii="Arial" w:hAnsi="Arial" w:cs="Arial"/>
          <w:sz w:val="22"/>
          <w:szCs w:val="22"/>
        </w:rPr>
        <w:t xml:space="preserve">2016/1148/ES št. 27: </w:t>
      </w:r>
      <w:r w:rsidRPr="000E49F4">
        <w:rPr>
          <w:rFonts w:ascii="Arial" w:hAnsi="Arial" w:cs="Arial"/>
          <w:i/>
          <w:sz w:val="22"/>
          <w:szCs w:val="22"/>
        </w:rPr>
        <w:t>»…..Države članice bi morale pri oceni morebitnega vpliva, ki bi ga incident glede na svoj obseg in trajanje lahko imel na ekonomske in družbene dejavnosti ali javno varnost, oceniti, koliko časa bo verjetno poteklo, preden bi prekinitev povzročila negativne posledice.«.</w:t>
      </w:r>
    </w:p>
    <w:p w14:paraId="78334969"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6294458B"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t xml:space="preserve">      4. kriterij iz ZInfV je v uredbi podrobneje specificiran in se glasi:</w:t>
      </w:r>
    </w:p>
    <w:p w14:paraId="6D3CBDD6"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4E4B9A80" w14:textId="77777777" w:rsidR="00C04665" w:rsidRPr="000E49F4" w:rsidRDefault="00C04665" w:rsidP="00C04665">
      <w:pPr>
        <w:pStyle w:val="Bodytext20"/>
        <w:numPr>
          <w:ilvl w:val="0"/>
          <w:numId w:val="14"/>
        </w:numPr>
        <w:shd w:val="clear" w:color="auto" w:fill="auto"/>
        <w:spacing w:before="0" w:after="0" w:line="240" w:lineRule="auto"/>
        <w:rPr>
          <w:rFonts w:ascii="Arial" w:hAnsi="Arial" w:cs="Arial"/>
          <w:sz w:val="22"/>
          <w:szCs w:val="22"/>
        </w:rPr>
      </w:pPr>
      <w:r w:rsidRPr="000E49F4">
        <w:rPr>
          <w:rFonts w:ascii="Arial" w:hAnsi="Arial" w:cs="Arial"/>
          <w:sz w:val="22"/>
          <w:szCs w:val="22"/>
        </w:rPr>
        <w:t>tržni delež posameznega subjekta, ki zagotavlja bistveno storitev, je 50 odstotkov ali več na trgu, ki se nanaša na posamezno bistveno storitev na območju, kot je to za posamezno bistveno storitev opredeljeno pri področnih dejavnikih;</w:t>
      </w:r>
    </w:p>
    <w:p w14:paraId="4572FFBC" w14:textId="77777777" w:rsidR="00C04665" w:rsidRPr="000E49F4" w:rsidRDefault="00C04665" w:rsidP="00C04665">
      <w:pPr>
        <w:jc w:val="both"/>
        <w:rPr>
          <w:rFonts w:ascii="Arial" w:hAnsi="Arial" w:cs="Arial"/>
          <w:sz w:val="22"/>
          <w:szCs w:val="22"/>
        </w:rPr>
      </w:pPr>
    </w:p>
    <w:p w14:paraId="67C9A3F7"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 xml:space="preserve">Pri presojanju obstoja tega kriterija bo potrebno najprej ugotoviti območje na katerem deluje oziroma lahko zagotavlja bistvene storitve potencialni izvajalec bistvenih storitev (torej pri področnih dejavnikih tretji kriterij- »geografsko razširjenost, kar zadeva območje, na katerega vpliva incident« za posamezno storitev), nato pa določiti višino tržnega deleža posameznega subjekta na zadevnem geografskem območju. </w:t>
      </w:r>
    </w:p>
    <w:p w14:paraId="3DA41E50"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p>
    <w:p w14:paraId="5C2BA5E6" w14:textId="77777777" w:rsidR="00C04665" w:rsidRPr="000E49F4" w:rsidRDefault="00C04665" w:rsidP="00C04665">
      <w:pPr>
        <w:pStyle w:val="Bodytext20"/>
        <w:shd w:val="clear" w:color="auto" w:fill="auto"/>
        <w:spacing w:before="0" w:after="0" w:line="240" w:lineRule="auto"/>
        <w:ind w:left="-440" w:firstLine="0"/>
        <w:rPr>
          <w:rFonts w:ascii="Arial" w:hAnsi="Arial" w:cs="Arial"/>
          <w:sz w:val="22"/>
          <w:szCs w:val="22"/>
        </w:rPr>
      </w:pPr>
      <w:r w:rsidRPr="000E49F4">
        <w:rPr>
          <w:rFonts w:ascii="Arial" w:hAnsi="Arial" w:cs="Arial"/>
          <w:sz w:val="22"/>
          <w:szCs w:val="22"/>
        </w:rPr>
        <w:t xml:space="preserve">       5. kriterij iz ZInfV je v uredbi podrobneje specificiran in se glasi:</w:t>
      </w:r>
    </w:p>
    <w:p w14:paraId="1188434C" w14:textId="77777777" w:rsidR="00C04665" w:rsidRPr="000E49F4" w:rsidRDefault="00C04665" w:rsidP="00C04665">
      <w:pPr>
        <w:pStyle w:val="Bodytext20"/>
        <w:shd w:val="clear" w:color="auto" w:fill="auto"/>
        <w:spacing w:before="0" w:after="0" w:line="240" w:lineRule="auto"/>
        <w:ind w:left="720" w:firstLine="0"/>
        <w:rPr>
          <w:rFonts w:ascii="Arial" w:hAnsi="Arial" w:cs="Arial"/>
          <w:sz w:val="22"/>
          <w:szCs w:val="22"/>
        </w:rPr>
      </w:pPr>
    </w:p>
    <w:p w14:paraId="338A6CD0" w14:textId="77777777" w:rsidR="00C04665" w:rsidRPr="000E49F4" w:rsidRDefault="00C04665" w:rsidP="00C04665">
      <w:pPr>
        <w:pStyle w:val="Bodytext20"/>
        <w:numPr>
          <w:ilvl w:val="0"/>
          <w:numId w:val="14"/>
        </w:numPr>
        <w:shd w:val="clear" w:color="auto" w:fill="auto"/>
        <w:spacing w:before="0" w:after="0" w:line="240" w:lineRule="auto"/>
        <w:rPr>
          <w:rFonts w:ascii="Arial" w:hAnsi="Arial" w:cs="Arial"/>
          <w:sz w:val="22"/>
          <w:szCs w:val="22"/>
        </w:rPr>
      </w:pPr>
      <w:r w:rsidRPr="000E49F4">
        <w:rPr>
          <w:rFonts w:ascii="Arial" w:hAnsi="Arial" w:cs="Arial"/>
          <w:sz w:val="22"/>
          <w:szCs w:val="22"/>
        </w:rPr>
        <w:t>geografsko razširjenost, kar zadeva območje, ki bi ga incident lahko prizadel, zajema območje z več kot 100.000 prebivalci oziroma gre za območje, enako ali večje, kot je to za posamezno bistveno storitev opredeljeno pri področnih dejavnikih;</w:t>
      </w:r>
    </w:p>
    <w:p w14:paraId="607D35DC" w14:textId="77777777" w:rsidR="00C04665" w:rsidRPr="000E49F4" w:rsidRDefault="00C04665" w:rsidP="00C04665">
      <w:pPr>
        <w:jc w:val="both"/>
        <w:rPr>
          <w:rFonts w:ascii="Arial" w:hAnsi="Arial" w:cs="Arial"/>
          <w:sz w:val="22"/>
          <w:szCs w:val="22"/>
        </w:rPr>
      </w:pPr>
    </w:p>
    <w:p w14:paraId="3E883202"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Glede kriterija geografske razširjenosti, kar zadeva območje, ki bi ga incident lahko prizadel, je bilo potrebno zaradi različnosti in specifičnosti posameznih z uredbo zajetih področij poleg univerzalnega kriterija (območje z več kot 100.000 prebivalci) odkazati tudi na opredelitev tega kriterija na posameznem področju (tako da se glede izpolnjevanja tega kriterija napoti tudi na področne dejavnike posamezne bistvene storitve).</w:t>
      </w:r>
    </w:p>
    <w:p w14:paraId="09F33E96" w14:textId="77777777" w:rsidR="00C04665" w:rsidRPr="000E49F4" w:rsidRDefault="00C04665" w:rsidP="00C04665">
      <w:pPr>
        <w:jc w:val="both"/>
        <w:rPr>
          <w:rFonts w:ascii="Arial" w:hAnsi="Arial" w:cs="Arial"/>
          <w:sz w:val="22"/>
          <w:szCs w:val="22"/>
        </w:rPr>
      </w:pPr>
    </w:p>
    <w:p w14:paraId="53B4BB63"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6. kriterij iz ZInfV je v uredbi podrobneje specificiran in se glasi:</w:t>
      </w:r>
    </w:p>
    <w:p w14:paraId="578595F6" w14:textId="77777777" w:rsidR="00C04665" w:rsidRPr="000E49F4" w:rsidRDefault="00C04665" w:rsidP="00C04665">
      <w:pPr>
        <w:pStyle w:val="Bodytext20"/>
        <w:shd w:val="clear" w:color="auto" w:fill="auto"/>
        <w:spacing w:before="0" w:after="0" w:line="240" w:lineRule="auto"/>
        <w:ind w:left="720" w:firstLine="0"/>
        <w:rPr>
          <w:rFonts w:ascii="Arial" w:hAnsi="Arial" w:cs="Arial"/>
          <w:sz w:val="22"/>
          <w:szCs w:val="22"/>
        </w:rPr>
      </w:pPr>
    </w:p>
    <w:p w14:paraId="3AD6E5C5" w14:textId="77777777" w:rsidR="00C04665" w:rsidRPr="000E49F4" w:rsidRDefault="00C04665" w:rsidP="00C04665">
      <w:pPr>
        <w:pStyle w:val="Bodytext20"/>
        <w:numPr>
          <w:ilvl w:val="0"/>
          <w:numId w:val="14"/>
        </w:numPr>
        <w:shd w:val="clear" w:color="auto" w:fill="auto"/>
        <w:spacing w:before="0" w:after="0" w:line="240" w:lineRule="auto"/>
        <w:rPr>
          <w:rFonts w:ascii="Arial" w:hAnsi="Arial" w:cs="Arial"/>
          <w:sz w:val="22"/>
          <w:szCs w:val="22"/>
        </w:rPr>
      </w:pPr>
      <w:r w:rsidRPr="000E49F4">
        <w:rPr>
          <w:rFonts w:ascii="Arial" w:hAnsi="Arial" w:cs="Arial"/>
          <w:sz w:val="22"/>
          <w:szCs w:val="22"/>
        </w:rPr>
        <w:t>za ohranitev zadostne ravni bistvene storitve niso kratkoročno razpoložljivi alternativni načini za zagotavljanje zadevne storitve.</w:t>
      </w:r>
    </w:p>
    <w:p w14:paraId="61398384" w14:textId="77777777" w:rsidR="00C04665" w:rsidRPr="000E49F4" w:rsidRDefault="00C04665" w:rsidP="00C04665">
      <w:pPr>
        <w:jc w:val="both"/>
        <w:rPr>
          <w:rFonts w:ascii="Arial" w:hAnsi="Arial" w:cs="Arial"/>
          <w:sz w:val="22"/>
          <w:szCs w:val="22"/>
        </w:rPr>
      </w:pPr>
    </w:p>
    <w:p w14:paraId="76774DB2"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Ker so medpodročni dejavniki navedeni za vsa področja, kjer delujejo IBS, na splošno kot minimalni prag, ki se bo upošteval pri določanju le-teh, se bo to, kaj je zadostna raven določilo glede na pravila stroke na posameznem področju. Prav tako se bo na ta način presodilo, kateri so (primerni) kratkoročni alternativni načini za zagotavljanje zadevne storitve in ali so razpoložljivi.</w:t>
      </w:r>
    </w:p>
    <w:p w14:paraId="59EC9156"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3906AD4"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365F3802"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PODROČNI DEJAVNIKI</w:t>
      </w:r>
    </w:p>
    <w:p w14:paraId="7DF47B44"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2729D80A"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določitvi izvajalcev bistvenih storitev se upošteva tudi merilo, ali bi incident imel pomemben negativen vpliv na zagotavljanje te storitve (skladno s prvim odstavkom 7. člena ZInfV). Glede na tretji odstavek 7. člena ZInfV se pri odločanju, ali bi incident imel pomemben negativen vpliv, upoštevata vsaj dva od treh zakonsko predvidenih dejavnikov:</w:t>
      </w:r>
    </w:p>
    <w:p w14:paraId="0B51C6B0"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5B3FF340"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V uredbi v poglavju »Področni dejavniki« so zakonski dejavniki podrobneje opredeljeni po področjih oz. podpodročjih za vsako bistveno storitev posebej ter ovrednoteni glede na naravo oziroma značilnosti posamezne bistvene storitve. Pri vrednotenju teh dejavnikov se predložena uredba skuša, kjer je to primerno, navezati na vrednotenje meril s področja določanja kritične infrastrukture, sledi pa tudi izhodiščem (uvodnim izjavam)</w:t>
      </w:r>
      <w:r>
        <w:rPr>
          <w:rFonts w:ascii="Arial" w:hAnsi="Arial" w:cs="Arial"/>
          <w:sz w:val="22"/>
          <w:szCs w:val="22"/>
        </w:rPr>
        <w:t xml:space="preserve"> iz Direktive </w:t>
      </w:r>
      <w:r w:rsidRPr="000E49F4">
        <w:rPr>
          <w:rFonts w:ascii="Arial" w:hAnsi="Arial" w:cs="Arial"/>
          <w:sz w:val="22"/>
          <w:szCs w:val="22"/>
        </w:rPr>
        <w:t>2016/1148/ES.</w:t>
      </w:r>
    </w:p>
    <w:p w14:paraId="3F63C99F"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723ABDC3" w14:textId="77777777" w:rsidR="00C04665" w:rsidRPr="000E49F4" w:rsidRDefault="00C04665" w:rsidP="00C04665">
      <w:pPr>
        <w:pStyle w:val="Bodytext20"/>
        <w:shd w:val="clear" w:color="auto" w:fill="auto"/>
        <w:spacing w:before="0" w:after="0" w:line="240" w:lineRule="auto"/>
        <w:ind w:firstLine="0"/>
        <w:rPr>
          <w:rFonts w:ascii="Arial" w:hAnsi="Arial" w:cs="Arial"/>
          <w:color w:val="FF0000"/>
          <w:sz w:val="22"/>
          <w:szCs w:val="22"/>
        </w:rPr>
      </w:pPr>
      <w:r w:rsidRPr="000E49F4">
        <w:rPr>
          <w:rFonts w:ascii="Arial" w:hAnsi="Arial" w:cs="Arial"/>
          <w:sz w:val="22"/>
          <w:szCs w:val="22"/>
        </w:rPr>
        <w:t>Uredba pri vrednotenju dejavnika »število uporabnikov« smiselno izhaja iz napotka uvodne izjave št. 27 Direktive 2016/1148/ES, da gre za »</w:t>
      </w:r>
      <w:r w:rsidRPr="000E49F4">
        <w:rPr>
          <w:rFonts w:ascii="Arial" w:hAnsi="Arial" w:cs="Arial"/>
          <w:i/>
          <w:sz w:val="22"/>
          <w:szCs w:val="22"/>
        </w:rPr>
        <w:t xml:space="preserve">število uporabnikov, ki so od storitve odvisni pri zasebnih ali poslovnih namenih. Zadevna storitev se lahko uporablja neposredno, posredno ali s posredovanjem.« </w:t>
      </w:r>
    </w:p>
    <w:p w14:paraId="528EDC59"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4DA81B92"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dejavnika »trajanje incidenta« uredba upošteva časovno obdobje od prekinitve ustreznega zagotavljanja storitve v smislu razpoložljivosti, avtentičnosti, celovitosti ali zaupnosti do trenutka njene ponovne vzpostavitve</w:t>
      </w:r>
      <w:r w:rsidRPr="000E49F4">
        <w:rPr>
          <w:rStyle w:val="Sprotnaopomba-sklic"/>
          <w:rFonts w:ascii="Arial" w:hAnsi="Arial" w:cs="Arial"/>
          <w:sz w:val="22"/>
          <w:szCs w:val="22"/>
        </w:rPr>
        <w:footnoteReference w:id="3"/>
      </w:r>
      <w:r w:rsidRPr="000E49F4">
        <w:rPr>
          <w:rFonts w:ascii="Arial" w:hAnsi="Arial" w:cs="Arial"/>
          <w:sz w:val="22"/>
          <w:szCs w:val="22"/>
        </w:rPr>
        <w:t xml:space="preserve"> oziroma koliko časa bi verjetno poteklo preden bi incident imel pomemben negativen vpliv na zagotavljanje bistvene storitve (kar izhaja tudi iz uvodne izjave št. 27 Direktive 2016/1148/ES).</w:t>
      </w:r>
    </w:p>
    <w:p w14:paraId="453696B1"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5A3FD84B"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dejavniku »geografska razširjenost, kar zadeva območje, na katerega vpliva incident« uredba upošteva geografsko območje, na katerem deluje oziroma lahko zagotavlja bistvene storitve izvajalec bistvenih storitev.</w:t>
      </w:r>
    </w:p>
    <w:p w14:paraId="5E59A6D6"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306247AB"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energije</w:t>
      </w:r>
    </w:p>
    <w:p w14:paraId="4564427D"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vseh bistvenih storitvah na področju energije je minimalni prag za hipotetično število uporabnikov, ki bi jih lahko prizadela motnja pri zagotavljanju teh bistvenih storitev, postavljen relativno visoko na 100.000 uporabnikov, pri tem pa je potrebno opozoriti, da se pri oceni izpolnjenosti tega dejavnika upoštevajo vsi uporabniki, ki storitev uporabljajo neposredno, posredno ali s posredovanjem oziroma so odvisni od nje.</w:t>
      </w:r>
    </w:p>
    <w:p w14:paraId="3257874F"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2EEA9A1"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dejavniku trajanje incidenta je potrebno presoditi, ali je dejavnik izpolnjen ne samo glede trajanja (od tri dni do več kot teden dni), temveč tudi glede posledice, ki jo povzroči incident (pri prenosu električne energije je lahko to razpad elektroenergetskega sistema, pri drugih bistvenih storitvah pa lahko incident povzroči le motnjo pri zagotavljanju storitve).</w:t>
      </w:r>
    </w:p>
    <w:p w14:paraId="78EE6DB6"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DF3D25B"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lastRenderedPageBreak/>
        <w:t>Dejavnik geografske razširjenosti je lahko na področju energije izpolnjen, če ima motnja pri zagotavljanju nekaterih bistvenih storitev bodisi vpliv na območju, večjem od deset odstotkov površine Republike Slovenije, bodisi na celotnem območju Republike Slovenije.</w:t>
      </w:r>
    </w:p>
    <w:p w14:paraId="3DD9D4FC"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8CC9EFC"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digitalne infrastrukture</w:t>
      </w:r>
    </w:p>
    <w:p w14:paraId="0CFC28C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vseh treh bistvenih storitvah na področju digitalne infrastrukture je minimalni prag za hipotetično število uporabnikov, ki bi jih lahko prizadela motnja pri zagotavljanju teh bistvenih storitev, postavljen relativno visoko na 100.000 uporabnikov, pri tem pa je potrebno opozoriti, da se pri oceni izpolnjenosti tega dejavnika upoštevajo vsi uporabniki, ki storitev uporabljajo neposredno, posredno ali s posredovanjem oziroma so odvisni od nje.</w:t>
      </w:r>
    </w:p>
    <w:p w14:paraId="40B51E1A"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7F50B40B"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potrebnost hitrega odziva tega področja je dejavnik trajanja incidenta ovrednoten relativno kratko – na več kot šest ur, več kot 12 ur ali več kot 24 ur.</w:t>
      </w:r>
    </w:p>
    <w:p w14:paraId="5617F9B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70D3B4B9"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se bistvene storitve na področju digitalne infrastrukture zagotavljajo geografsko neomejeno na celotnem območju Republike Slovenije, je tako ovrednoten tudi dejavnik geografske razširjenosti.</w:t>
      </w:r>
    </w:p>
    <w:p w14:paraId="04C915D8"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3157C408"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oskrbe s pitno vodo in njene distribucije</w:t>
      </w:r>
    </w:p>
    <w:p w14:paraId="0F08221A"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uvrstitvi storitev na seznam bistvenih storitev na področju oskrbe s pitno vodo in njene distribucije uredba sledi Prilogi II Direktive 2016/1148/ES, ki določa vrste subjektov v sektorju oskrba s pitno vodo in njena distribucija. Glede na navedeno direktivo so subjekti tega sektorja dobavitelji in distributerji vode,</w:t>
      </w:r>
      <w:r w:rsidRPr="000E49F4">
        <w:rPr>
          <w:rStyle w:val="Sprotnaopomba-sklic"/>
          <w:rFonts w:ascii="Arial" w:hAnsi="Arial" w:cs="Arial"/>
          <w:sz w:val="22"/>
          <w:szCs w:val="22"/>
        </w:rPr>
        <w:footnoteReference w:id="4"/>
      </w:r>
      <w:r w:rsidRPr="000E49F4">
        <w:rPr>
          <w:rFonts w:ascii="Arial" w:hAnsi="Arial" w:cs="Arial"/>
          <w:sz w:val="22"/>
          <w:szCs w:val="22"/>
        </w:rPr>
        <w:t xml:space="preserve"> namenjene za prehrano ljudi, vendar brez distributerjev, za katere je distribucija vode za prehrano ljudi le del splošne dejavnosti distribucije drugih dobrin in blaga, ki ne štejejo za bistvene storitve.  Vsled tega je bila v prilogo 1 uredbe na področju oskrbe s pitno vodo in njene distribucije uvrščena storitev »zbiranje, prečiščevanje in distribucija vode« (šifra standardne klasifikacije dejavnosti 36.000) z omejitvijo, da se ta storitev zagotavlja za gospodinjstva (da se zasleduje vidik uporabe pitne vode za prehrano ljudi). </w:t>
      </w:r>
    </w:p>
    <w:p w14:paraId="461105F4"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161E388F"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Minimalni prag za hipotetično število uporabnikov bistvene storitve na tem področju je postavljen relativno visoko na 100.000 uporabnikov, pri tem pa je potrebno opozoriti, da se pri oceni izpolnjenosti tega dejavnika upoštevajo vsi uporabniki, ki storitev uporabljajo neposredno, posredno ali s posredovanjem oziroma so odvisni od nje.</w:t>
      </w:r>
    </w:p>
    <w:p w14:paraId="206C946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0085EDB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oskrba s pitno vodo sodi med obvezne občinske gospodarske javne službe varstva okolja, geografsko območje, na katerem ima vpliv motnja pri zagotavljanju bistvene storitve na področju oskrbe z vodo in njeno distribucijo, ni razširjeno na celotno območje Republike Slovenije, temveč je minimalni prag dejavnika določen na območju, večjem od deset odstotkov površine Republike Slovenije.</w:t>
      </w:r>
    </w:p>
    <w:p w14:paraId="2CFD4519"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0B508BBB"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zdravstva</w:t>
      </w:r>
    </w:p>
    <w:p w14:paraId="2C0D340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Pri vseh štirih bistvenih storitvah na področju zdravstva je dejavnik število uporabnikov določen kot dejavnik, ki mora biti obvezno izpolnjen, da bi se lahko nek konkretni subjekt določilo za izvajalca bistvenih storitev. Zaradi večje jasnosti je glede na značilnosti posamezne storitve ta dejavnik za vsako od teh štirih bistvenih storitev tudi različno ovrednoten. </w:t>
      </w:r>
    </w:p>
    <w:p w14:paraId="1191BD63"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1F1B29B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prosto izbiro izvajalca na vseh ravneh zdravstvenega varstva oziroma možnost dviga zdravila na recept v katerikoli lekarni v Republiki Slovenije je geografsko območje, na katerem lahko vpliva incident, razširjeno na območje Republike Slovenije.</w:t>
      </w:r>
    </w:p>
    <w:p w14:paraId="701C09C9"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7EB06455"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prometa</w:t>
      </w:r>
    </w:p>
    <w:p w14:paraId="5006004C"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lastRenderedPageBreak/>
        <w:t xml:space="preserve">Uredba na področju prometa glede števila uporabnikov razlikuje med uporabniki (fizičnimi ali pravnimi osebami, ki uporabljajo posamezno bistveno storitev neposredno, posredno ali s posredovanjem oziroma so od nje odvisne) in fizičnimi osebami glede na vrsto posamezne bistvene storitve (potniški/ tovorni promet). </w:t>
      </w:r>
    </w:p>
    <w:p w14:paraId="11464159"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4F45AFB9"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potrebnost hitrega odziva pri zagotavljanju nekaterih bistvenih storitev (na primer v zračnem in cestnem prometu) je dejavnik trajanja incidenta ovrednoten relativno kratko – na več kot 12 ur ali na 24 ur, pri drugih bistvenih storitvah na tem področju (na primer železniški in pomorski potniški ter tovorni promet) pa je ovrednoten relativno dolgo – na najmanj teden dni.</w:t>
      </w:r>
    </w:p>
    <w:p w14:paraId="3F73357B"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41D79164"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subjekti na področju prometa lahko delujejo na celotnem območju Republike Slovenije, je geografsko območje, na katerem lahko vpliva incident, razširjeno na območje Republike Slovenije.</w:t>
      </w:r>
    </w:p>
    <w:p w14:paraId="05F17DC7"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1C72E39B"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bančništva</w:t>
      </w:r>
    </w:p>
    <w:p w14:paraId="7E928081"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obseg posamezne bistvene storitve na področju bančništva je dejavnik število uporabnikov ovrednoten za vsako bistveno storitev drugače – od več kot 10.000 uporabnikov do več kot 100.000 uporabnikov.</w:t>
      </w:r>
    </w:p>
    <w:p w14:paraId="5558D4D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4BEA1F3C"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potrebnost hitrega odziva pri zagotavljanju nekaterih bistvenih storitev (na primer dejavnost obdelave finančnih transakcij in dejavnost poravnav, vključno s transakcijami s kreditnimi karticami – plačni promet) je dejavnik trajanja incidenta ovrednoten relativno kratko – na več kot en dan, pri drugih dveh bistvenih storitvah na tem področju pa je ovrednoten relativno dolgo – na več kot tri dni oziroma na več kot teden dni.</w:t>
      </w:r>
    </w:p>
    <w:p w14:paraId="6FBD268C"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467CBC53"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subjekti na tem področju lahko delujejo na celotnem območju Republike Slovenije, je geografsko območje, na katerem lahko vpliva incident, razširjeno na območje Republike Slovenije.</w:t>
      </w:r>
    </w:p>
    <w:p w14:paraId="3A51928C"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666FC8E4"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infrastrukture finančnega trga</w:t>
      </w:r>
    </w:p>
    <w:p w14:paraId="697AD055"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obeh bistvenih storitvah na področju infrastrukture finančnega trga je dejavnik število uporabnikov določen na 10.000 uporabnikov, glede na potrebnost hitrega odziva pri zagotavljanju bistvenih storitev pa je dejavnik trajanja incidenta določen na več kot tri delovne dni.</w:t>
      </w:r>
    </w:p>
    <w:p w14:paraId="2797303C"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6E22421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subjekti na tem področju lahko delujejo na celotnem območju Republike Slovenije, je geografsko območje, na katerem lahko vpliva incident, razširjeno na območje Republike Slovenije.</w:t>
      </w:r>
    </w:p>
    <w:p w14:paraId="334E5375"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5EE486F2"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preskrbe s hrano</w:t>
      </w:r>
    </w:p>
    <w:p w14:paraId="0019CAC9"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bistveni storitvi na področju preskrbe s hrano je dejavnik število uporabnikov določen na več kot 100.000 uporabnikov, dejavnik trajanja incidenta pa je ovrednoten v trajanju več kot teden dni.</w:t>
      </w:r>
    </w:p>
    <w:p w14:paraId="78851E7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25EEA3D5"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lahko subjekti bistveno storitev skladiščenja zagotavljajo na celotnem območju Republike Slovenije, je geografsko območje, na katerem lahko vpliva incident, razširjeno na območje Republike Slovenije.</w:t>
      </w:r>
    </w:p>
    <w:p w14:paraId="4F0FF985"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32E446AC"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Dejavniki na področju varstva okolja</w:t>
      </w:r>
    </w:p>
    <w:p w14:paraId="7A7808C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 xml:space="preserve">Glede na to da je na seznam bistvenih storitev na področju varstva okolja vključena storitev »ravnanje z nevarnimi odpadki« (šifra standardne klasifikacije dejavnosti 38.220), uredba kot »nevarne odpadke« šteje tudi »radioaktivne odpadke«. Iz Pojasnil k standardni klasifikaciji dejavnosti – SKD 2008, ki so priloga 2 k Uredbi o standardni klasifikaciji dejavnosti (Uradni list RS, št. 69/07 in 17/08), je namreč razvidno, da k storitvi »38.220 Ravnanje z nevarnimi </w:t>
      </w:r>
      <w:r w:rsidRPr="000E49F4">
        <w:rPr>
          <w:rFonts w:ascii="Arial" w:hAnsi="Arial" w:cs="Arial"/>
          <w:sz w:val="22"/>
          <w:szCs w:val="22"/>
        </w:rPr>
        <w:lastRenderedPageBreak/>
        <w:t>odpadki« spada tudi »ravnanje z radioaktivnimi odpadki«, na primer ravnanje z nizkoradioaktivnimi odpadki iz bolnišnic ali priprava jedrskih odpadkov za skladiščenje in odlaganje. V teh pojasnilih je izpostavljeno tudi, da predelava izrabljenega jedrskega goriva in visokoradioaktvnih odpadkov v to storitev ne sodi.</w:t>
      </w:r>
    </w:p>
    <w:p w14:paraId="69F5A164"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0F3D7723"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Pri bistveni storitvi na področju varstva okolja je potrebno pri dejavniku število uporabnikov presoditi, ali je dejavnik izpolnjen ne samo glede števila (50.000 fizičnih oseb), temveč tudi glede posledice, ki jo povzroči incident tem osebam (neposredni kratkoročni vpliv na zdravje teh oseb zaradi onesnaženja ali radioaktivne kontaminacije okolja).</w:t>
      </w:r>
    </w:p>
    <w:p w14:paraId="44102C37"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3B7D2428"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potrebnost hitrega odziva tega področja je dejavnik trajanja incidenta ovrednoten relativno kratko – na več kot 24 ur.</w:t>
      </w:r>
    </w:p>
    <w:p w14:paraId="4AE0D4C4"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p>
    <w:p w14:paraId="2E4F52EC" w14:textId="77777777" w:rsidR="00C04665" w:rsidRPr="000E49F4" w:rsidRDefault="00C04665" w:rsidP="00C04665">
      <w:pPr>
        <w:pStyle w:val="Bodytext20"/>
        <w:shd w:val="clear" w:color="auto" w:fill="auto"/>
        <w:spacing w:before="0" w:after="0" w:line="240" w:lineRule="auto"/>
        <w:ind w:firstLine="0"/>
        <w:rPr>
          <w:rFonts w:ascii="Arial" w:hAnsi="Arial" w:cs="Arial"/>
          <w:sz w:val="22"/>
          <w:szCs w:val="22"/>
        </w:rPr>
      </w:pPr>
      <w:r w:rsidRPr="000E49F4">
        <w:rPr>
          <w:rFonts w:ascii="Arial" w:hAnsi="Arial" w:cs="Arial"/>
          <w:sz w:val="22"/>
          <w:szCs w:val="22"/>
        </w:rPr>
        <w:t>Glede na to da bi imela motnja pri zagotavljanju te storitve največji vpliv na območju, kjer se zagotavlja, oziroma v svoji neposredni okolici, je dejavnik geografske razširjenosti ovrednoten kot območje z več kot 50.000 prebivalci ali območje, ki je večje od 100 hektarjev.</w:t>
      </w:r>
    </w:p>
    <w:p w14:paraId="342CFAE8"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3CA26196"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r w:rsidRPr="000E49F4">
        <w:rPr>
          <w:rFonts w:ascii="Arial" w:hAnsi="Arial" w:cs="Arial"/>
          <w:b/>
          <w:sz w:val="22"/>
          <w:szCs w:val="22"/>
        </w:rPr>
        <w:t>PRILOGA 1</w:t>
      </w:r>
    </w:p>
    <w:p w14:paraId="3C868006" w14:textId="77777777" w:rsidR="00C04665" w:rsidRPr="000E49F4" w:rsidRDefault="00C04665" w:rsidP="00C04665">
      <w:pPr>
        <w:pStyle w:val="Bodytext20"/>
        <w:shd w:val="clear" w:color="auto" w:fill="auto"/>
        <w:spacing w:before="0" w:after="0" w:line="240" w:lineRule="auto"/>
        <w:ind w:firstLine="0"/>
        <w:rPr>
          <w:rStyle w:val="Bodytext2"/>
          <w:rFonts w:ascii="Arial" w:hAnsi="Arial" w:cs="Arial"/>
          <w:b/>
          <w:color w:val="000000"/>
          <w:sz w:val="22"/>
          <w:szCs w:val="22"/>
        </w:rPr>
      </w:pPr>
    </w:p>
    <w:p w14:paraId="0EEA396E"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Uredba vsebinsko sledi Prilogi II Direktive 2016/1148/ES</w:t>
      </w:r>
      <w:r w:rsidRPr="000E49F4" w:rsidDel="00BC77B8">
        <w:rPr>
          <w:rFonts w:ascii="Arial" w:hAnsi="Arial" w:cs="Arial"/>
          <w:sz w:val="22"/>
          <w:szCs w:val="22"/>
        </w:rPr>
        <w:t xml:space="preserve"> </w:t>
      </w:r>
      <w:r w:rsidRPr="000E49F4">
        <w:rPr>
          <w:rFonts w:ascii="Arial" w:hAnsi="Arial" w:cs="Arial"/>
          <w:sz w:val="22"/>
          <w:szCs w:val="22"/>
        </w:rPr>
        <w:t>in bistvene storitve razdeli na področja oziroma podpodročja. Seznam bistvenih storitev je s predloženo uredbo določen s Prilogo 1 k uredbi, iz katere je razvidno:</w:t>
      </w:r>
    </w:p>
    <w:p w14:paraId="4AA9DCDE" w14:textId="77777777" w:rsidR="00C04665" w:rsidRPr="000E49F4" w:rsidRDefault="00C04665" w:rsidP="00C04665">
      <w:pPr>
        <w:jc w:val="both"/>
        <w:rPr>
          <w:rFonts w:ascii="Arial" w:hAnsi="Arial" w:cs="Arial"/>
          <w:sz w:val="22"/>
          <w:szCs w:val="22"/>
        </w:rPr>
      </w:pPr>
    </w:p>
    <w:p w14:paraId="718B1B6B"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 xml:space="preserve">področje glede na drugi odstavek 5. člena ZInfV (energija, digitalna infrastruktura, oskrba s pitno vodo in njena distribucija, zdravstvo, promet, bančništvo, infrastruktura finančnega trga, preskrba s hrano in varstvo okolja), </w:t>
      </w:r>
    </w:p>
    <w:p w14:paraId="00A7D1DC"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podpodročje (</w:t>
      </w:r>
      <w:r w:rsidRPr="000E49F4">
        <w:rPr>
          <w:rFonts w:ascii="Arial" w:hAnsi="Arial" w:cs="Arial"/>
          <w:color w:val="000000"/>
        </w:rPr>
        <w:t xml:space="preserve">kjer je to potrebno glede na Prilogo II direktive; in sicer sta to </w:t>
      </w:r>
      <w:r w:rsidRPr="000E49F4">
        <w:rPr>
          <w:rFonts w:ascii="Arial" w:hAnsi="Arial" w:cs="Arial"/>
        </w:rPr>
        <w:t xml:space="preserve">področji energije- elektrika, nafta, plin in prometa- zračni, železniški, vodni, cestni), </w:t>
      </w:r>
    </w:p>
    <w:p w14:paraId="412A8D4F"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 xml:space="preserve">šifra podrazreda standardne klasifikacije dejavnosti in naziv (iz Uredbe o standardni klasifikaciji dejavnosti- Uradni list RS, št. 69/07 in 17/08) ter </w:t>
      </w:r>
    </w:p>
    <w:p w14:paraId="187BE5DF" w14:textId="77777777" w:rsidR="00C04665" w:rsidRPr="000E49F4" w:rsidRDefault="00C04665" w:rsidP="00C04665">
      <w:pPr>
        <w:pStyle w:val="Odstavekseznama"/>
        <w:numPr>
          <w:ilvl w:val="0"/>
          <w:numId w:val="15"/>
        </w:numPr>
        <w:jc w:val="both"/>
        <w:rPr>
          <w:rFonts w:ascii="Arial" w:hAnsi="Arial" w:cs="Arial"/>
        </w:rPr>
      </w:pPr>
      <w:r w:rsidRPr="000E49F4">
        <w:rPr>
          <w:rFonts w:ascii="Arial" w:hAnsi="Arial" w:cs="Arial"/>
        </w:rPr>
        <w:t>po potrebi omejitve, na katere dejavnosti znotraj podrazreda oziroma naziva iz SKD se bistvena storitev nanaša (tako je npr. za naziv storitve »Trgovanje z električno energijo« v opombi navedeno, da se ta storitev nanaša samo na prodajo električne energije odjemalcem itd.)</w:t>
      </w:r>
      <w:r w:rsidRPr="000E49F4">
        <w:rPr>
          <w:rStyle w:val="Sprotnaopomba-sklic"/>
          <w:rFonts w:ascii="Arial" w:hAnsi="Arial" w:cs="Arial"/>
        </w:rPr>
        <w:footnoteReference w:id="5"/>
      </w:r>
      <w:r w:rsidRPr="000E49F4">
        <w:rPr>
          <w:rFonts w:ascii="Arial" w:hAnsi="Arial" w:cs="Arial"/>
        </w:rPr>
        <w:t xml:space="preserve">. </w:t>
      </w:r>
    </w:p>
    <w:p w14:paraId="642E569B" w14:textId="77777777" w:rsidR="00C04665" w:rsidRPr="000E49F4" w:rsidRDefault="00C04665" w:rsidP="00C04665">
      <w:pPr>
        <w:jc w:val="both"/>
        <w:rPr>
          <w:rFonts w:ascii="Arial" w:hAnsi="Arial" w:cs="Arial"/>
          <w:sz w:val="22"/>
          <w:szCs w:val="22"/>
        </w:rPr>
      </w:pPr>
      <w:r w:rsidRPr="000E49F4">
        <w:rPr>
          <w:rFonts w:ascii="Arial" w:hAnsi="Arial" w:cs="Arial"/>
          <w:sz w:val="22"/>
          <w:szCs w:val="22"/>
        </w:rPr>
        <w:t>Z navedenim se tudi konkretizirajo določbe uvodne izjave št. 22 Direktive 2016/1148/ES, ki pravi, da je možno</w:t>
      </w:r>
      <w:r w:rsidRPr="000E49F4">
        <w:rPr>
          <w:rFonts w:ascii="Arial" w:hAnsi="Arial" w:cs="Arial"/>
          <w:i/>
          <w:sz w:val="22"/>
          <w:szCs w:val="22"/>
        </w:rPr>
        <w:t>, »da subjekti v sektorjih in podsektorjih iz te direktive zagotavljajo tako bistvene storitve kakor tudi druge storitve, ki ne štejejo za bistvene. […] Za izvajalce bistvenih storitev bi morale veljati posebne varnostne zahteve, vendar le za tiste storitve, ki štejejo za bistvene. Države članice bi za namen določitve izvajalcev bistvenih storitev zato morale sestaviti seznam storitev, ki štejejo za bistvene«.</w:t>
      </w:r>
    </w:p>
    <w:p w14:paraId="60BD53CB" w14:textId="77777777" w:rsidR="00C04665" w:rsidRPr="000E49F4" w:rsidRDefault="00C04665" w:rsidP="00C04665">
      <w:pPr>
        <w:pStyle w:val="Bodytext20"/>
        <w:shd w:val="clear" w:color="auto" w:fill="auto"/>
        <w:spacing w:before="0" w:after="0" w:line="240" w:lineRule="auto"/>
        <w:ind w:firstLine="0"/>
        <w:rPr>
          <w:rFonts w:ascii="Arial" w:hAnsi="Arial" w:cs="Arial"/>
          <w:b/>
          <w:sz w:val="22"/>
          <w:szCs w:val="22"/>
        </w:rPr>
      </w:pPr>
    </w:p>
    <w:p w14:paraId="690D3634" w14:textId="77777777" w:rsidR="00C04665" w:rsidRPr="00876686" w:rsidRDefault="00C04665" w:rsidP="00C04665">
      <w:pPr>
        <w:tabs>
          <w:tab w:val="left" w:pos="708"/>
        </w:tabs>
        <w:jc w:val="both"/>
        <w:rPr>
          <w:rFonts w:ascii="Arial" w:hAnsi="Arial" w:cs="Arial"/>
          <w:b/>
          <w:sz w:val="22"/>
          <w:szCs w:val="20"/>
        </w:rPr>
      </w:pPr>
    </w:p>
    <w:bookmarkEnd w:id="0"/>
    <w:p w14:paraId="6877DF2A" w14:textId="24B11F73" w:rsidR="00C12F3D" w:rsidRPr="00AE01DA" w:rsidRDefault="00C12F3D" w:rsidP="0008032F">
      <w:pPr>
        <w:pStyle w:val="Bodytext20"/>
        <w:shd w:val="clear" w:color="auto" w:fill="auto"/>
        <w:spacing w:before="0" w:after="0" w:line="240" w:lineRule="auto"/>
        <w:rPr>
          <w:rFonts w:ascii="Arial" w:hAnsi="Arial" w:cs="Arial"/>
          <w:sz w:val="22"/>
          <w:szCs w:val="22"/>
        </w:rPr>
      </w:pPr>
    </w:p>
    <w:sectPr w:rsidR="00C12F3D" w:rsidRPr="00AE01DA" w:rsidSect="00C04665">
      <w:footerReference w:type="default" r:id="rId11"/>
      <w:pgSz w:w="11900" w:h="16840" w:code="9"/>
      <w:pgMar w:top="1418" w:right="1418" w:bottom="1418" w:left="1418" w:header="0" w:footer="851"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6E688E" w14:textId="77777777" w:rsidR="00921AF8" w:rsidRDefault="00921AF8">
      <w:r>
        <w:separator/>
      </w:r>
    </w:p>
  </w:endnote>
  <w:endnote w:type="continuationSeparator" w:id="0">
    <w:p w14:paraId="61A1E622" w14:textId="77777777" w:rsidR="00921AF8" w:rsidRDefault="00921A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tka Small">
    <w:panose1 w:val="02000505000000020004"/>
    <w:charset w:val="EE"/>
    <w:family w:val="auto"/>
    <w:pitch w:val="variable"/>
    <w:sig w:usb0="A00002EF" w:usb1="4000204B" w:usb2="00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1" w:usb1="00000000" w:usb2="00000000" w:usb3="00000000" w:csb0="00000003"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DejaVu Sans">
    <w:panose1 w:val="020B0603030804020204"/>
    <w:charset w:val="EE"/>
    <w:family w:val="swiss"/>
    <w:pitch w:val="variable"/>
    <w:sig w:usb0="E7002EFF" w:usb1="D200FDFF" w:usb2="0A24602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2"/>
        <w:szCs w:val="22"/>
      </w:rPr>
      <w:id w:val="-432050798"/>
      <w:docPartObj>
        <w:docPartGallery w:val="Page Numbers (Bottom of Page)"/>
        <w:docPartUnique/>
      </w:docPartObj>
    </w:sdtPr>
    <w:sdtEndPr/>
    <w:sdtContent>
      <w:sdt>
        <w:sdtPr>
          <w:rPr>
            <w:rFonts w:ascii="Arial" w:hAnsi="Arial" w:cs="Arial"/>
            <w:sz w:val="22"/>
            <w:szCs w:val="22"/>
          </w:rPr>
          <w:id w:val="-1769616900"/>
          <w:docPartObj>
            <w:docPartGallery w:val="Page Numbers (Top of Page)"/>
            <w:docPartUnique/>
          </w:docPartObj>
        </w:sdtPr>
        <w:sdtEndPr/>
        <w:sdtContent>
          <w:p w14:paraId="66284A2C" w14:textId="68AE5692" w:rsidR="00921AF8" w:rsidRPr="00811DB1" w:rsidRDefault="00921AF8">
            <w:pPr>
              <w:pStyle w:val="Noga"/>
              <w:jc w:val="right"/>
              <w:rPr>
                <w:rFonts w:ascii="Arial" w:hAnsi="Arial" w:cs="Arial"/>
                <w:sz w:val="22"/>
                <w:szCs w:val="22"/>
              </w:rPr>
            </w:pPr>
            <w:r w:rsidRPr="00811DB1">
              <w:rPr>
                <w:rFonts w:ascii="Arial" w:hAnsi="Arial" w:cs="Arial"/>
                <w:bCs/>
                <w:sz w:val="22"/>
                <w:szCs w:val="22"/>
              </w:rPr>
              <w:fldChar w:fldCharType="begin"/>
            </w:r>
            <w:r w:rsidRPr="00811DB1">
              <w:rPr>
                <w:rFonts w:ascii="Arial" w:hAnsi="Arial" w:cs="Arial"/>
                <w:bCs/>
                <w:sz w:val="22"/>
                <w:szCs w:val="22"/>
              </w:rPr>
              <w:instrText>PAGE</w:instrText>
            </w:r>
            <w:r w:rsidRPr="00811DB1">
              <w:rPr>
                <w:rFonts w:ascii="Arial" w:hAnsi="Arial" w:cs="Arial"/>
                <w:bCs/>
                <w:sz w:val="22"/>
                <w:szCs w:val="22"/>
              </w:rPr>
              <w:fldChar w:fldCharType="separate"/>
            </w:r>
            <w:r w:rsidR="00D45794">
              <w:rPr>
                <w:rFonts w:ascii="Arial" w:hAnsi="Arial" w:cs="Arial"/>
                <w:bCs/>
                <w:noProof/>
                <w:sz w:val="22"/>
                <w:szCs w:val="22"/>
              </w:rPr>
              <w:t>11</w:t>
            </w:r>
            <w:r w:rsidRPr="00811DB1">
              <w:rPr>
                <w:rFonts w:ascii="Arial" w:hAnsi="Arial" w:cs="Arial"/>
                <w:bCs/>
                <w:sz w:val="22"/>
                <w:szCs w:val="22"/>
              </w:rPr>
              <w:fldChar w:fldCharType="end"/>
            </w:r>
            <w:r>
              <w:rPr>
                <w:rFonts w:ascii="Arial" w:hAnsi="Arial" w:cs="Arial"/>
                <w:sz w:val="22"/>
                <w:szCs w:val="22"/>
              </w:rPr>
              <w:t>/</w:t>
            </w:r>
            <w:r>
              <w:rPr>
                <w:rFonts w:ascii="Arial" w:hAnsi="Arial" w:cs="Arial"/>
                <w:bCs/>
                <w:sz w:val="22"/>
                <w:szCs w:val="22"/>
              </w:rPr>
              <w:t>12</w:t>
            </w:r>
          </w:p>
        </w:sdtContent>
      </w:sdt>
    </w:sdtContent>
  </w:sdt>
  <w:p w14:paraId="32B279E3" w14:textId="77777777" w:rsidR="00921AF8" w:rsidRDefault="00921AF8">
    <w:pPr>
      <w:rPr>
        <w:rFonts w:cs="Times New Roman"/>
        <w:color w:val="auto"/>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2"/>
        <w:szCs w:val="22"/>
      </w:rPr>
      <w:id w:val="808522098"/>
      <w:docPartObj>
        <w:docPartGallery w:val="Page Numbers (Bottom of Page)"/>
        <w:docPartUnique/>
      </w:docPartObj>
    </w:sdtPr>
    <w:sdtEndPr/>
    <w:sdtContent>
      <w:sdt>
        <w:sdtPr>
          <w:rPr>
            <w:rFonts w:ascii="Arial" w:hAnsi="Arial" w:cs="Arial"/>
            <w:sz w:val="22"/>
            <w:szCs w:val="22"/>
          </w:rPr>
          <w:id w:val="-1672176273"/>
          <w:docPartObj>
            <w:docPartGallery w:val="Page Numbers (Top of Page)"/>
            <w:docPartUnique/>
          </w:docPartObj>
        </w:sdtPr>
        <w:sdtEndPr/>
        <w:sdtContent>
          <w:p w14:paraId="0B74282B" w14:textId="3F8F8EA5" w:rsidR="00C04665" w:rsidRPr="00811DB1" w:rsidRDefault="00C04665">
            <w:pPr>
              <w:pStyle w:val="Noga"/>
              <w:jc w:val="right"/>
              <w:rPr>
                <w:rFonts w:ascii="Arial" w:hAnsi="Arial" w:cs="Arial"/>
                <w:sz w:val="22"/>
                <w:szCs w:val="22"/>
              </w:rPr>
            </w:pPr>
            <w:r w:rsidRPr="00811DB1">
              <w:rPr>
                <w:rFonts w:ascii="Arial" w:hAnsi="Arial" w:cs="Arial"/>
                <w:bCs/>
                <w:sz w:val="22"/>
                <w:szCs w:val="22"/>
              </w:rPr>
              <w:fldChar w:fldCharType="begin"/>
            </w:r>
            <w:r w:rsidRPr="00811DB1">
              <w:rPr>
                <w:rFonts w:ascii="Arial" w:hAnsi="Arial" w:cs="Arial"/>
                <w:bCs/>
                <w:sz w:val="22"/>
                <w:szCs w:val="22"/>
              </w:rPr>
              <w:instrText>PAGE</w:instrText>
            </w:r>
            <w:r w:rsidRPr="00811DB1">
              <w:rPr>
                <w:rFonts w:ascii="Arial" w:hAnsi="Arial" w:cs="Arial"/>
                <w:bCs/>
                <w:sz w:val="22"/>
                <w:szCs w:val="22"/>
              </w:rPr>
              <w:fldChar w:fldCharType="separate"/>
            </w:r>
            <w:r w:rsidR="00D45794">
              <w:rPr>
                <w:rFonts w:ascii="Arial" w:hAnsi="Arial" w:cs="Arial"/>
                <w:bCs/>
                <w:noProof/>
                <w:sz w:val="22"/>
                <w:szCs w:val="22"/>
              </w:rPr>
              <w:t>3</w:t>
            </w:r>
            <w:r w:rsidRPr="00811DB1">
              <w:rPr>
                <w:rFonts w:ascii="Arial" w:hAnsi="Arial" w:cs="Arial"/>
                <w:bCs/>
                <w:sz w:val="22"/>
                <w:szCs w:val="22"/>
              </w:rPr>
              <w:fldChar w:fldCharType="end"/>
            </w:r>
            <w:r>
              <w:rPr>
                <w:rFonts w:ascii="Arial" w:hAnsi="Arial" w:cs="Arial"/>
                <w:sz w:val="22"/>
                <w:szCs w:val="22"/>
              </w:rPr>
              <w:t>/3</w:t>
            </w:r>
          </w:p>
        </w:sdtContent>
      </w:sdt>
    </w:sdtContent>
  </w:sdt>
  <w:p w14:paraId="0235AA8E" w14:textId="77777777" w:rsidR="00C04665" w:rsidRDefault="00C04665">
    <w:pPr>
      <w:rPr>
        <w:rFonts w:cs="Times New Roman"/>
        <w:color w:val="auto"/>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E24500" w14:textId="5289498C" w:rsidR="00921AF8" w:rsidRPr="001A739C" w:rsidRDefault="00921AF8">
    <w:pPr>
      <w:pStyle w:val="Noga"/>
      <w:jc w:val="right"/>
      <w:rPr>
        <w:rFonts w:ascii="Arial" w:hAnsi="Arial" w:cs="Arial"/>
        <w:bCs/>
        <w:noProof/>
        <w:sz w:val="22"/>
        <w:szCs w:val="22"/>
      </w:rPr>
    </w:pPr>
  </w:p>
  <w:p w14:paraId="2B7DDDBA" w14:textId="77777777" w:rsidR="00921AF8" w:rsidRDefault="00921AF8">
    <w:pPr>
      <w:rPr>
        <w:rFonts w:cs="Times New Roman"/>
        <w:color w:val="auto"/>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E35A1B9" w14:textId="77777777" w:rsidR="00921AF8" w:rsidRDefault="00921AF8">
      <w:r>
        <w:separator/>
      </w:r>
    </w:p>
  </w:footnote>
  <w:footnote w:type="continuationSeparator" w:id="0">
    <w:p w14:paraId="0BA2448A" w14:textId="77777777" w:rsidR="00921AF8" w:rsidRDefault="00921AF8">
      <w:r>
        <w:continuationSeparator/>
      </w:r>
    </w:p>
  </w:footnote>
  <w:footnote w:id="1">
    <w:p w14:paraId="5A448AA1" w14:textId="77777777" w:rsidR="00C04665" w:rsidRDefault="00C04665" w:rsidP="00C04665">
      <w:pPr>
        <w:pStyle w:val="Sprotnaopomba-besedilo"/>
      </w:pPr>
      <w:r>
        <w:rPr>
          <w:rStyle w:val="Sprotnaopomba-sklic"/>
        </w:rPr>
        <w:footnoteRef/>
      </w:r>
      <w:r>
        <w:t xml:space="preserve"> </w:t>
      </w:r>
      <w:r w:rsidRPr="00C51F7A">
        <w:rPr>
          <w:rFonts w:ascii="Arial" w:hAnsi="Arial" w:cs="Arial"/>
        </w:rPr>
        <w:t>Uradni list RS, št. 72/06– uradno prečiščeno besedilo, 59/1</w:t>
      </w:r>
      <w:r w:rsidRPr="00915927">
        <w:rPr>
          <w:rFonts w:ascii="Arial" w:hAnsi="Arial" w:cs="Arial"/>
        </w:rPr>
        <w:t>1 in 55/17</w:t>
      </w:r>
    </w:p>
  </w:footnote>
  <w:footnote w:id="2">
    <w:p w14:paraId="1287344F" w14:textId="77777777" w:rsidR="00C04665" w:rsidRPr="00913C29" w:rsidRDefault="00C04665" w:rsidP="00C04665">
      <w:pPr>
        <w:pStyle w:val="Sprotnaopomba-besedilo"/>
        <w:rPr>
          <w:rFonts w:ascii="Arial" w:hAnsi="Arial" w:cs="Arial"/>
        </w:rPr>
      </w:pPr>
      <w:r w:rsidRPr="00913C29">
        <w:rPr>
          <w:rStyle w:val="Sprotnaopomba-sklic"/>
          <w:rFonts w:ascii="Arial" w:hAnsi="Arial" w:cs="Arial"/>
        </w:rPr>
        <w:footnoteRef/>
      </w:r>
      <w:r w:rsidRPr="00913C29">
        <w:rPr>
          <w:rFonts w:ascii="Arial" w:hAnsi="Arial" w:cs="Arial"/>
        </w:rPr>
        <w:t xml:space="preserve"> to so Statut Evropskega sistema centralnih bank in Evropske centralne banke (UL C št. 326 z dne 26. 10. 2012, str. 230) ter predpisi EU</w:t>
      </w:r>
    </w:p>
  </w:footnote>
  <w:footnote w:id="3">
    <w:p w14:paraId="67EE6ACD" w14:textId="77777777" w:rsidR="00C04665" w:rsidRDefault="00C04665" w:rsidP="00C04665">
      <w:pPr>
        <w:pStyle w:val="Sprotnaopomba-besedilo"/>
        <w:jc w:val="both"/>
      </w:pPr>
      <w:r>
        <w:rPr>
          <w:rStyle w:val="Sprotnaopomba-sklic"/>
        </w:rPr>
        <w:footnoteRef/>
      </w:r>
      <w:r>
        <w:t xml:space="preserve"> </w:t>
      </w:r>
      <w:r w:rsidRPr="00E40332">
        <w:rPr>
          <w:rFonts w:ascii="Arial" w:hAnsi="Arial" w:cs="Arial"/>
        </w:rPr>
        <w:t>Tako opredelitev »trajanja incidenta« nakazuje (sicer za ponudnike digitalnih storitev) tudi Izvedbena uredba Komisije (EU) 2018/151 z dne 30. januarja 2018 o določitvi pravil za uporabo Direktive (EU) 2016/1148 Evropskega parlamenta in Sveta v zvezi z dodatno specifikacijo elementov, ki jih morajo upoštevati ponudniki digitalnih storitev pri obvladovanju tveganj za varnost omrežij in informacijskih sistemov, in parametrov za določanje, ali ima incident pomemben vpliv (UL L 194, 19.7.2016, str. 1).</w:t>
      </w:r>
    </w:p>
  </w:footnote>
  <w:footnote w:id="4">
    <w:p w14:paraId="40842BD7" w14:textId="77777777" w:rsidR="00C04665" w:rsidRPr="00875B9A" w:rsidRDefault="00C04665" w:rsidP="00C04665">
      <w:pPr>
        <w:pStyle w:val="Sprotnaopomba-besedilo"/>
        <w:rPr>
          <w:rFonts w:ascii="Arial" w:hAnsi="Arial" w:cs="Arial"/>
        </w:rPr>
      </w:pPr>
      <w:r w:rsidRPr="00875B9A">
        <w:rPr>
          <w:rStyle w:val="Sprotnaopomba-sklic"/>
          <w:rFonts w:ascii="Arial" w:hAnsi="Arial" w:cs="Arial"/>
        </w:rPr>
        <w:footnoteRef/>
      </w:r>
      <w:r w:rsidRPr="00875B9A">
        <w:rPr>
          <w:rFonts w:ascii="Arial" w:hAnsi="Arial" w:cs="Arial"/>
        </w:rPr>
        <w:t xml:space="preserve"> Kot so opredeljeni v točki 1(a) člena 2 Direktive Sveta 98/83/ES z dne 3. novembra 1998 o kakovosti vode, namenjene za prehrano ljudi (UL L 330, 5.12.1998, str. 32).</w:t>
      </w:r>
    </w:p>
  </w:footnote>
  <w:footnote w:id="5">
    <w:p w14:paraId="2992AA21" w14:textId="77777777" w:rsidR="00C04665" w:rsidRDefault="00C04665" w:rsidP="00C04665">
      <w:pPr>
        <w:pStyle w:val="Sprotnaopomba-besedilo"/>
        <w:jc w:val="both"/>
      </w:pPr>
      <w:r>
        <w:rPr>
          <w:rStyle w:val="Sprotnaopomba-sklic"/>
        </w:rPr>
        <w:footnoteRef/>
      </w:r>
      <w:r>
        <w:t xml:space="preserve"> </w:t>
      </w:r>
      <w:r w:rsidRPr="007B14EC">
        <w:rPr>
          <w:rFonts w:ascii="Arial" w:hAnsi="Arial" w:cs="Arial"/>
        </w:rPr>
        <w:t>Skladno z SKD namreč pod storitev 35.140 »Trgovanje z električno energijo« spadajo poleg prodaje električne energije odjemalcem tudi  dejavnosti trgovcev, tržnih posrednikov ali zastopnikov, ki trgujejo z električno energijo prek sistemov za distribucijo energije, s katerimi upravljajo drugi.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508A15" w14:textId="77777777" w:rsidR="00B37975" w:rsidRDefault="00B37975" w:rsidP="00B37975">
    <w:pPr>
      <w:pStyle w:val="Glava"/>
      <w:jc w:val="right"/>
    </w:pPr>
  </w:p>
  <w:p w14:paraId="048B2785" w14:textId="77777777" w:rsidR="00B37975" w:rsidRDefault="00B37975" w:rsidP="00B37975">
    <w:pPr>
      <w:pStyle w:val="Glava"/>
      <w:jc w:val="right"/>
    </w:pPr>
  </w:p>
  <w:p w14:paraId="2918295E" w14:textId="097264A1" w:rsidR="00B37975" w:rsidRDefault="00B37975" w:rsidP="00B37975">
    <w:pPr>
      <w:pStyle w:val="Glava"/>
      <w:jc w:val="right"/>
    </w:pPr>
    <w:r>
      <w:t>OSNUTEK</w:t>
    </w:r>
  </w:p>
  <w:p w14:paraId="4308E20D" w14:textId="77777777" w:rsidR="00B37975" w:rsidRDefault="00B37975">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EA3E54"/>
    <w:multiLevelType w:val="hybridMultilevel"/>
    <w:tmpl w:val="E39A51B6"/>
    <w:lvl w:ilvl="0" w:tplc="A6A6A6BC">
      <w:start w:val="52"/>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0CA39F6"/>
    <w:multiLevelType w:val="hybridMultilevel"/>
    <w:tmpl w:val="B5E0F0FA"/>
    <w:lvl w:ilvl="0" w:tplc="5FE2B9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5994ED0"/>
    <w:multiLevelType w:val="hybridMultilevel"/>
    <w:tmpl w:val="D34A5612"/>
    <w:lvl w:ilvl="0" w:tplc="58CAA28C">
      <w:start w:val="1"/>
      <w:numFmt w:val="decimal"/>
      <w:pStyle w:val="leni"/>
      <w:lvlText w:val="%1."/>
      <w:lvlJc w:val="left"/>
      <w:pPr>
        <w:ind w:left="5322"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8BE690F"/>
    <w:multiLevelType w:val="hybridMultilevel"/>
    <w:tmpl w:val="6896CD28"/>
    <w:lvl w:ilvl="0" w:tplc="5FE2B98A">
      <w:start w:val="1"/>
      <w:numFmt w:val="bullet"/>
      <w:lvlText w:val=""/>
      <w:lvlJc w:val="left"/>
      <w:pPr>
        <w:ind w:left="280" w:hanging="360"/>
      </w:pPr>
      <w:rPr>
        <w:rFonts w:ascii="Symbol" w:hAnsi="Symbol" w:hint="default"/>
      </w:rPr>
    </w:lvl>
    <w:lvl w:ilvl="1" w:tplc="04240003" w:tentative="1">
      <w:start w:val="1"/>
      <w:numFmt w:val="bullet"/>
      <w:lvlText w:val="o"/>
      <w:lvlJc w:val="left"/>
      <w:pPr>
        <w:ind w:left="1000" w:hanging="360"/>
      </w:pPr>
      <w:rPr>
        <w:rFonts w:ascii="Courier New" w:hAnsi="Courier New" w:cs="Courier New" w:hint="default"/>
      </w:rPr>
    </w:lvl>
    <w:lvl w:ilvl="2" w:tplc="04240005" w:tentative="1">
      <w:start w:val="1"/>
      <w:numFmt w:val="bullet"/>
      <w:lvlText w:val=""/>
      <w:lvlJc w:val="left"/>
      <w:pPr>
        <w:ind w:left="1720" w:hanging="360"/>
      </w:pPr>
      <w:rPr>
        <w:rFonts w:ascii="Wingdings" w:hAnsi="Wingdings" w:hint="default"/>
      </w:rPr>
    </w:lvl>
    <w:lvl w:ilvl="3" w:tplc="04240001" w:tentative="1">
      <w:start w:val="1"/>
      <w:numFmt w:val="bullet"/>
      <w:lvlText w:val=""/>
      <w:lvlJc w:val="left"/>
      <w:pPr>
        <w:ind w:left="2440" w:hanging="360"/>
      </w:pPr>
      <w:rPr>
        <w:rFonts w:ascii="Symbol" w:hAnsi="Symbol" w:hint="default"/>
      </w:rPr>
    </w:lvl>
    <w:lvl w:ilvl="4" w:tplc="04240003" w:tentative="1">
      <w:start w:val="1"/>
      <w:numFmt w:val="bullet"/>
      <w:lvlText w:val="o"/>
      <w:lvlJc w:val="left"/>
      <w:pPr>
        <w:ind w:left="3160" w:hanging="360"/>
      </w:pPr>
      <w:rPr>
        <w:rFonts w:ascii="Courier New" w:hAnsi="Courier New" w:cs="Courier New" w:hint="default"/>
      </w:rPr>
    </w:lvl>
    <w:lvl w:ilvl="5" w:tplc="04240005" w:tentative="1">
      <w:start w:val="1"/>
      <w:numFmt w:val="bullet"/>
      <w:lvlText w:val=""/>
      <w:lvlJc w:val="left"/>
      <w:pPr>
        <w:ind w:left="3880" w:hanging="360"/>
      </w:pPr>
      <w:rPr>
        <w:rFonts w:ascii="Wingdings" w:hAnsi="Wingdings" w:hint="default"/>
      </w:rPr>
    </w:lvl>
    <w:lvl w:ilvl="6" w:tplc="04240001" w:tentative="1">
      <w:start w:val="1"/>
      <w:numFmt w:val="bullet"/>
      <w:lvlText w:val=""/>
      <w:lvlJc w:val="left"/>
      <w:pPr>
        <w:ind w:left="4600" w:hanging="360"/>
      </w:pPr>
      <w:rPr>
        <w:rFonts w:ascii="Symbol" w:hAnsi="Symbol" w:hint="default"/>
      </w:rPr>
    </w:lvl>
    <w:lvl w:ilvl="7" w:tplc="04240003" w:tentative="1">
      <w:start w:val="1"/>
      <w:numFmt w:val="bullet"/>
      <w:lvlText w:val="o"/>
      <w:lvlJc w:val="left"/>
      <w:pPr>
        <w:ind w:left="5320" w:hanging="360"/>
      </w:pPr>
      <w:rPr>
        <w:rFonts w:ascii="Courier New" w:hAnsi="Courier New" w:cs="Courier New" w:hint="default"/>
      </w:rPr>
    </w:lvl>
    <w:lvl w:ilvl="8" w:tplc="04240005" w:tentative="1">
      <w:start w:val="1"/>
      <w:numFmt w:val="bullet"/>
      <w:lvlText w:val=""/>
      <w:lvlJc w:val="left"/>
      <w:pPr>
        <w:ind w:left="6040" w:hanging="360"/>
      </w:pPr>
      <w:rPr>
        <w:rFonts w:ascii="Wingdings" w:hAnsi="Wingdings" w:hint="default"/>
      </w:rPr>
    </w:lvl>
  </w:abstractNum>
  <w:abstractNum w:abstractNumId="4"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 w15:restartNumberingAfterBreak="0">
    <w:nsid w:val="3E0E56AE"/>
    <w:multiLevelType w:val="hybridMultilevel"/>
    <w:tmpl w:val="2BA49EE8"/>
    <w:lvl w:ilvl="0" w:tplc="BA9811BC">
      <w:start w:val="1"/>
      <w:numFmt w:val="bullet"/>
      <w:pStyle w:val="Alineje"/>
      <w:lvlText w:val="-"/>
      <w:lvlJc w:val="left"/>
      <w:pPr>
        <w:ind w:left="720" w:hanging="360"/>
      </w:pPr>
      <w:rPr>
        <w:rFonts w:ascii="Sitka Small" w:hAnsi="Sitka Smal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FEB4A9E"/>
    <w:multiLevelType w:val="hybridMultilevel"/>
    <w:tmpl w:val="355467E2"/>
    <w:lvl w:ilvl="0" w:tplc="2FC896E4">
      <w:start w:val="2"/>
      <w:numFmt w:val="bullet"/>
      <w:lvlText w:val="-"/>
      <w:lvlJc w:val="left"/>
      <w:pPr>
        <w:ind w:left="280" w:hanging="360"/>
      </w:pPr>
      <w:rPr>
        <w:rFonts w:ascii="Arial" w:eastAsia="Times New Roman" w:hAnsi="Arial" w:cs="Arial" w:hint="default"/>
      </w:rPr>
    </w:lvl>
    <w:lvl w:ilvl="1" w:tplc="04240003">
      <w:start w:val="1"/>
      <w:numFmt w:val="bullet"/>
      <w:lvlText w:val="o"/>
      <w:lvlJc w:val="left"/>
      <w:pPr>
        <w:ind w:left="1000" w:hanging="360"/>
      </w:pPr>
      <w:rPr>
        <w:rFonts w:ascii="Courier New" w:hAnsi="Courier New" w:cs="Courier New" w:hint="default"/>
      </w:rPr>
    </w:lvl>
    <w:lvl w:ilvl="2" w:tplc="04240005" w:tentative="1">
      <w:start w:val="1"/>
      <w:numFmt w:val="bullet"/>
      <w:lvlText w:val=""/>
      <w:lvlJc w:val="left"/>
      <w:pPr>
        <w:ind w:left="1720" w:hanging="360"/>
      </w:pPr>
      <w:rPr>
        <w:rFonts w:ascii="Wingdings" w:hAnsi="Wingdings" w:hint="default"/>
      </w:rPr>
    </w:lvl>
    <w:lvl w:ilvl="3" w:tplc="04240001" w:tentative="1">
      <w:start w:val="1"/>
      <w:numFmt w:val="bullet"/>
      <w:lvlText w:val=""/>
      <w:lvlJc w:val="left"/>
      <w:pPr>
        <w:ind w:left="2440" w:hanging="360"/>
      </w:pPr>
      <w:rPr>
        <w:rFonts w:ascii="Symbol" w:hAnsi="Symbol" w:hint="default"/>
      </w:rPr>
    </w:lvl>
    <w:lvl w:ilvl="4" w:tplc="04240003" w:tentative="1">
      <w:start w:val="1"/>
      <w:numFmt w:val="bullet"/>
      <w:lvlText w:val="o"/>
      <w:lvlJc w:val="left"/>
      <w:pPr>
        <w:ind w:left="3160" w:hanging="360"/>
      </w:pPr>
      <w:rPr>
        <w:rFonts w:ascii="Courier New" w:hAnsi="Courier New" w:cs="Courier New" w:hint="default"/>
      </w:rPr>
    </w:lvl>
    <w:lvl w:ilvl="5" w:tplc="04240005" w:tentative="1">
      <w:start w:val="1"/>
      <w:numFmt w:val="bullet"/>
      <w:lvlText w:val=""/>
      <w:lvlJc w:val="left"/>
      <w:pPr>
        <w:ind w:left="3880" w:hanging="360"/>
      </w:pPr>
      <w:rPr>
        <w:rFonts w:ascii="Wingdings" w:hAnsi="Wingdings" w:hint="default"/>
      </w:rPr>
    </w:lvl>
    <w:lvl w:ilvl="6" w:tplc="04240001" w:tentative="1">
      <w:start w:val="1"/>
      <w:numFmt w:val="bullet"/>
      <w:lvlText w:val=""/>
      <w:lvlJc w:val="left"/>
      <w:pPr>
        <w:ind w:left="4600" w:hanging="360"/>
      </w:pPr>
      <w:rPr>
        <w:rFonts w:ascii="Symbol" w:hAnsi="Symbol" w:hint="default"/>
      </w:rPr>
    </w:lvl>
    <w:lvl w:ilvl="7" w:tplc="04240003" w:tentative="1">
      <w:start w:val="1"/>
      <w:numFmt w:val="bullet"/>
      <w:lvlText w:val="o"/>
      <w:lvlJc w:val="left"/>
      <w:pPr>
        <w:ind w:left="5320" w:hanging="360"/>
      </w:pPr>
      <w:rPr>
        <w:rFonts w:ascii="Courier New" w:hAnsi="Courier New" w:cs="Courier New" w:hint="default"/>
      </w:rPr>
    </w:lvl>
    <w:lvl w:ilvl="8" w:tplc="04240005" w:tentative="1">
      <w:start w:val="1"/>
      <w:numFmt w:val="bullet"/>
      <w:lvlText w:val=""/>
      <w:lvlJc w:val="left"/>
      <w:pPr>
        <w:ind w:left="6040" w:hanging="360"/>
      </w:pPr>
      <w:rPr>
        <w:rFonts w:ascii="Wingdings" w:hAnsi="Wingdings" w:hint="default"/>
      </w:rPr>
    </w:lvl>
  </w:abstractNum>
  <w:abstractNum w:abstractNumId="7" w15:restartNumberingAfterBreak="0">
    <w:nsid w:val="44984430"/>
    <w:multiLevelType w:val="hybridMultilevel"/>
    <w:tmpl w:val="CD4463D2"/>
    <w:lvl w:ilvl="0" w:tplc="029447E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5D695F8A"/>
    <w:multiLevelType w:val="hybridMultilevel"/>
    <w:tmpl w:val="ACAA8C68"/>
    <w:lvl w:ilvl="0" w:tplc="0B204FC2">
      <w:start w:val="1"/>
      <w:numFmt w:val="decimal"/>
      <w:pStyle w:val="Toke"/>
      <w:lvlText w:val="(%1)"/>
      <w:lvlJc w:val="left"/>
      <w:pPr>
        <w:ind w:left="2263"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0"/>
  </w:num>
  <w:num w:numId="3">
    <w:abstractNumId w:val="5"/>
  </w:num>
  <w:num w:numId="4">
    <w:abstractNumId w:val="8"/>
  </w:num>
  <w:num w:numId="5">
    <w:abstractNumId w:val="8"/>
    <w:lvlOverride w:ilvl="0">
      <w:startOverride w:val="1"/>
    </w:lvlOverride>
  </w:num>
  <w:num w:numId="6">
    <w:abstractNumId w:val="8"/>
    <w:lvlOverride w:ilvl="0">
      <w:startOverride w:val="1"/>
    </w:lvlOverride>
  </w:num>
  <w:num w:numId="7">
    <w:abstractNumId w:val="8"/>
    <w:lvlOverride w:ilvl="0">
      <w:startOverride w:val="1"/>
    </w:lvlOverride>
  </w:num>
  <w:num w:numId="8">
    <w:abstractNumId w:val="8"/>
    <w:lvlOverride w:ilvl="0">
      <w:startOverride w:val="1"/>
    </w:lvlOverride>
  </w:num>
  <w:num w:numId="9">
    <w:abstractNumId w:val="8"/>
    <w:lvlOverride w:ilvl="0">
      <w:startOverride w:val="1"/>
    </w:lvlOverride>
  </w:num>
  <w:num w:numId="10">
    <w:abstractNumId w:val="8"/>
    <w:lvlOverride w:ilvl="0">
      <w:startOverride w:val="1"/>
    </w:lvlOverride>
  </w:num>
  <w:num w:numId="11">
    <w:abstractNumId w:val="4"/>
  </w:num>
  <w:num w:numId="12">
    <w:abstractNumId w:val="1"/>
  </w:num>
  <w:num w:numId="13">
    <w:abstractNumId w:val="3"/>
  </w:num>
  <w:num w:numId="14">
    <w:abstractNumId w:val="6"/>
  </w:num>
  <w:num w:numId="15">
    <w:abstractNumId w:val="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defaultTabStop w:val="720"/>
  <w:hyphenationZone w:val="425"/>
  <w:drawingGridHorizontalSpacing w:val="181"/>
  <w:drawingGridVerticalSpacing w:val="181"/>
  <w:doNotShadeFormData/>
  <w:characterSpacingControl w:val="compressPunctuation"/>
  <w:doNotValidateAgainstSchema/>
  <w:doNotDemarcateInvalidXml/>
  <w:hdrShapeDefaults>
    <o:shapedefaults v:ext="edit" spidmax="34817"/>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4F36"/>
    <w:rsid w:val="00000AD2"/>
    <w:rsid w:val="00001F00"/>
    <w:rsid w:val="00002803"/>
    <w:rsid w:val="0000394C"/>
    <w:rsid w:val="00006960"/>
    <w:rsid w:val="00006BD6"/>
    <w:rsid w:val="00006FA5"/>
    <w:rsid w:val="00011276"/>
    <w:rsid w:val="000119A0"/>
    <w:rsid w:val="000131E2"/>
    <w:rsid w:val="0001498F"/>
    <w:rsid w:val="000168B2"/>
    <w:rsid w:val="00016EE8"/>
    <w:rsid w:val="00024BC4"/>
    <w:rsid w:val="0003215E"/>
    <w:rsid w:val="0003251B"/>
    <w:rsid w:val="0004290D"/>
    <w:rsid w:val="00047088"/>
    <w:rsid w:val="00050665"/>
    <w:rsid w:val="0005321D"/>
    <w:rsid w:val="000570D8"/>
    <w:rsid w:val="000578B3"/>
    <w:rsid w:val="0006385B"/>
    <w:rsid w:val="00071FC1"/>
    <w:rsid w:val="0008032F"/>
    <w:rsid w:val="00091CAF"/>
    <w:rsid w:val="0009394B"/>
    <w:rsid w:val="0009543A"/>
    <w:rsid w:val="0009584C"/>
    <w:rsid w:val="00096541"/>
    <w:rsid w:val="00097CC8"/>
    <w:rsid w:val="000A31A7"/>
    <w:rsid w:val="000A4ECE"/>
    <w:rsid w:val="000B1F84"/>
    <w:rsid w:val="000B3569"/>
    <w:rsid w:val="000B620C"/>
    <w:rsid w:val="000C047B"/>
    <w:rsid w:val="000C093B"/>
    <w:rsid w:val="000C3752"/>
    <w:rsid w:val="000C44AD"/>
    <w:rsid w:val="000C7603"/>
    <w:rsid w:val="000E785A"/>
    <w:rsid w:val="000F0D63"/>
    <w:rsid w:val="000F7DC0"/>
    <w:rsid w:val="0010191E"/>
    <w:rsid w:val="001026D7"/>
    <w:rsid w:val="001053D7"/>
    <w:rsid w:val="00117FB7"/>
    <w:rsid w:val="00127480"/>
    <w:rsid w:val="001327CF"/>
    <w:rsid w:val="001406EC"/>
    <w:rsid w:val="00141C42"/>
    <w:rsid w:val="00170E92"/>
    <w:rsid w:val="00172D6E"/>
    <w:rsid w:val="00182E01"/>
    <w:rsid w:val="00183106"/>
    <w:rsid w:val="001950CD"/>
    <w:rsid w:val="001A739C"/>
    <w:rsid w:val="001B23A7"/>
    <w:rsid w:val="001B5706"/>
    <w:rsid w:val="001B643E"/>
    <w:rsid w:val="001B65CD"/>
    <w:rsid w:val="001C1A53"/>
    <w:rsid w:val="001C5491"/>
    <w:rsid w:val="001C7B73"/>
    <w:rsid w:val="001D333D"/>
    <w:rsid w:val="001E00CB"/>
    <w:rsid w:val="001E159D"/>
    <w:rsid w:val="001E331A"/>
    <w:rsid w:val="001E6557"/>
    <w:rsid w:val="001F126B"/>
    <w:rsid w:val="001F1D3C"/>
    <w:rsid w:val="001F25FB"/>
    <w:rsid w:val="001F387E"/>
    <w:rsid w:val="001F3989"/>
    <w:rsid w:val="00203A91"/>
    <w:rsid w:val="00207A59"/>
    <w:rsid w:val="002133D2"/>
    <w:rsid w:val="0021381C"/>
    <w:rsid w:val="00217F16"/>
    <w:rsid w:val="00220DEF"/>
    <w:rsid w:val="0022106E"/>
    <w:rsid w:val="00231E58"/>
    <w:rsid w:val="00237620"/>
    <w:rsid w:val="00240E1C"/>
    <w:rsid w:val="00246B96"/>
    <w:rsid w:val="00254B3B"/>
    <w:rsid w:val="002607BB"/>
    <w:rsid w:val="00260D0A"/>
    <w:rsid w:val="00267128"/>
    <w:rsid w:val="00271E61"/>
    <w:rsid w:val="002729E5"/>
    <w:rsid w:val="002745C2"/>
    <w:rsid w:val="00275FF7"/>
    <w:rsid w:val="00281EDC"/>
    <w:rsid w:val="0028682A"/>
    <w:rsid w:val="00291BB8"/>
    <w:rsid w:val="002932C2"/>
    <w:rsid w:val="00293673"/>
    <w:rsid w:val="0029394B"/>
    <w:rsid w:val="002A488E"/>
    <w:rsid w:val="002B549F"/>
    <w:rsid w:val="002B7263"/>
    <w:rsid w:val="002C02CE"/>
    <w:rsid w:val="002C1CF3"/>
    <w:rsid w:val="002C22F7"/>
    <w:rsid w:val="002C5674"/>
    <w:rsid w:val="002C68E8"/>
    <w:rsid w:val="002D5236"/>
    <w:rsid w:val="002D5ABF"/>
    <w:rsid w:val="002D5CF1"/>
    <w:rsid w:val="002F7AC5"/>
    <w:rsid w:val="003040AC"/>
    <w:rsid w:val="0030607A"/>
    <w:rsid w:val="00306EB6"/>
    <w:rsid w:val="00311936"/>
    <w:rsid w:val="00311B09"/>
    <w:rsid w:val="00315298"/>
    <w:rsid w:val="0031778E"/>
    <w:rsid w:val="003208DF"/>
    <w:rsid w:val="00321362"/>
    <w:rsid w:val="003213D0"/>
    <w:rsid w:val="0032199D"/>
    <w:rsid w:val="0032513F"/>
    <w:rsid w:val="00325A98"/>
    <w:rsid w:val="003260F0"/>
    <w:rsid w:val="00326E5E"/>
    <w:rsid w:val="003354E3"/>
    <w:rsid w:val="00336AEB"/>
    <w:rsid w:val="003376D5"/>
    <w:rsid w:val="00337CF8"/>
    <w:rsid w:val="003423E7"/>
    <w:rsid w:val="0034328D"/>
    <w:rsid w:val="00345F42"/>
    <w:rsid w:val="00347731"/>
    <w:rsid w:val="00347DA6"/>
    <w:rsid w:val="00362FCB"/>
    <w:rsid w:val="003631C6"/>
    <w:rsid w:val="00371CFF"/>
    <w:rsid w:val="0037256F"/>
    <w:rsid w:val="0037353E"/>
    <w:rsid w:val="0037726F"/>
    <w:rsid w:val="00381005"/>
    <w:rsid w:val="00386A26"/>
    <w:rsid w:val="0039041E"/>
    <w:rsid w:val="003938EC"/>
    <w:rsid w:val="003954D7"/>
    <w:rsid w:val="003A08BB"/>
    <w:rsid w:val="003C01A6"/>
    <w:rsid w:val="003C1E13"/>
    <w:rsid w:val="003C3234"/>
    <w:rsid w:val="003C3BE4"/>
    <w:rsid w:val="003C3E50"/>
    <w:rsid w:val="003D2DC6"/>
    <w:rsid w:val="003D6835"/>
    <w:rsid w:val="003F075B"/>
    <w:rsid w:val="003F1650"/>
    <w:rsid w:val="003F2F73"/>
    <w:rsid w:val="003F3AD3"/>
    <w:rsid w:val="003F60C5"/>
    <w:rsid w:val="003F74E6"/>
    <w:rsid w:val="00400040"/>
    <w:rsid w:val="0040121E"/>
    <w:rsid w:val="00402EE1"/>
    <w:rsid w:val="0040749A"/>
    <w:rsid w:val="0041133A"/>
    <w:rsid w:val="00412756"/>
    <w:rsid w:val="004146EA"/>
    <w:rsid w:val="00420C2A"/>
    <w:rsid w:val="00433E09"/>
    <w:rsid w:val="0043546A"/>
    <w:rsid w:val="00435AAA"/>
    <w:rsid w:val="004362BC"/>
    <w:rsid w:val="00442774"/>
    <w:rsid w:val="004440E0"/>
    <w:rsid w:val="00460910"/>
    <w:rsid w:val="004631C2"/>
    <w:rsid w:val="00466489"/>
    <w:rsid w:val="00467957"/>
    <w:rsid w:val="004713D8"/>
    <w:rsid w:val="00472850"/>
    <w:rsid w:val="00480339"/>
    <w:rsid w:val="00481F45"/>
    <w:rsid w:val="00483954"/>
    <w:rsid w:val="004919C3"/>
    <w:rsid w:val="00493006"/>
    <w:rsid w:val="00493FF5"/>
    <w:rsid w:val="004977C9"/>
    <w:rsid w:val="004A3865"/>
    <w:rsid w:val="004A4949"/>
    <w:rsid w:val="004A57CC"/>
    <w:rsid w:val="004A5C8C"/>
    <w:rsid w:val="004B046A"/>
    <w:rsid w:val="004B285C"/>
    <w:rsid w:val="004B66D1"/>
    <w:rsid w:val="004C03DA"/>
    <w:rsid w:val="004C0A0F"/>
    <w:rsid w:val="004C4E22"/>
    <w:rsid w:val="004C6541"/>
    <w:rsid w:val="004C7B69"/>
    <w:rsid w:val="004D658B"/>
    <w:rsid w:val="004D6DA4"/>
    <w:rsid w:val="004E02DF"/>
    <w:rsid w:val="004E34FB"/>
    <w:rsid w:val="004E51CB"/>
    <w:rsid w:val="004E6014"/>
    <w:rsid w:val="004F09A3"/>
    <w:rsid w:val="004F2C29"/>
    <w:rsid w:val="004F51A6"/>
    <w:rsid w:val="004F794B"/>
    <w:rsid w:val="00504447"/>
    <w:rsid w:val="005048E5"/>
    <w:rsid w:val="00514DD2"/>
    <w:rsid w:val="00515C93"/>
    <w:rsid w:val="00516F83"/>
    <w:rsid w:val="00522F77"/>
    <w:rsid w:val="005270E8"/>
    <w:rsid w:val="0052791A"/>
    <w:rsid w:val="005333DB"/>
    <w:rsid w:val="0053589C"/>
    <w:rsid w:val="00537994"/>
    <w:rsid w:val="00547CB3"/>
    <w:rsid w:val="00553C35"/>
    <w:rsid w:val="00555C4A"/>
    <w:rsid w:val="00556EEF"/>
    <w:rsid w:val="00557EE3"/>
    <w:rsid w:val="00564D36"/>
    <w:rsid w:val="00565951"/>
    <w:rsid w:val="00571176"/>
    <w:rsid w:val="00574B52"/>
    <w:rsid w:val="00575F50"/>
    <w:rsid w:val="00583414"/>
    <w:rsid w:val="005863CB"/>
    <w:rsid w:val="00590B3D"/>
    <w:rsid w:val="005A0876"/>
    <w:rsid w:val="005A193A"/>
    <w:rsid w:val="005A35A4"/>
    <w:rsid w:val="005A60F4"/>
    <w:rsid w:val="005A64C5"/>
    <w:rsid w:val="005B1B32"/>
    <w:rsid w:val="005B3E40"/>
    <w:rsid w:val="005B41DC"/>
    <w:rsid w:val="005C0889"/>
    <w:rsid w:val="005C34BE"/>
    <w:rsid w:val="005D4649"/>
    <w:rsid w:val="005D6DDE"/>
    <w:rsid w:val="005E061A"/>
    <w:rsid w:val="005E25E9"/>
    <w:rsid w:val="005E4A11"/>
    <w:rsid w:val="005E50B3"/>
    <w:rsid w:val="005E5403"/>
    <w:rsid w:val="005F0BD7"/>
    <w:rsid w:val="005F0F21"/>
    <w:rsid w:val="005F1479"/>
    <w:rsid w:val="005F440F"/>
    <w:rsid w:val="006075C4"/>
    <w:rsid w:val="006133C7"/>
    <w:rsid w:val="006277B2"/>
    <w:rsid w:val="00630209"/>
    <w:rsid w:val="00631990"/>
    <w:rsid w:val="00636A65"/>
    <w:rsid w:val="00644501"/>
    <w:rsid w:val="00653FF0"/>
    <w:rsid w:val="006567D8"/>
    <w:rsid w:val="006572D3"/>
    <w:rsid w:val="00657535"/>
    <w:rsid w:val="0066153E"/>
    <w:rsid w:val="00663FB8"/>
    <w:rsid w:val="00665DC6"/>
    <w:rsid w:val="00665FE1"/>
    <w:rsid w:val="006666C9"/>
    <w:rsid w:val="00671481"/>
    <w:rsid w:val="0067725D"/>
    <w:rsid w:val="006847B5"/>
    <w:rsid w:val="006941C9"/>
    <w:rsid w:val="00694F84"/>
    <w:rsid w:val="006960EA"/>
    <w:rsid w:val="006A609E"/>
    <w:rsid w:val="006B03DA"/>
    <w:rsid w:val="006B0570"/>
    <w:rsid w:val="006B4BC6"/>
    <w:rsid w:val="006B50B1"/>
    <w:rsid w:val="006B6E30"/>
    <w:rsid w:val="006C1336"/>
    <w:rsid w:val="006C1622"/>
    <w:rsid w:val="006C3D1B"/>
    <w:rsid w:val="006C6F2F"/>
    <w:rsid w:val="006C72A6"/>
    <w:rsid w:val="006D1123"/>
    <w:rsid w:val="006D3D76"/>
    <w:rsid w:val="006E4E03"/>
    <w:rsid w:val="00704878"/>
    <w:rsid w:val="00704E3B"/>
    <w:rsid w:val="007068CA"/>
    <w:rsid w:val="007122EE"/>
    <w:rsid w:val="00712ECE"/>
    <w:rsid w:val="007140F4"/>
    <w:rsid w:val="00714105"/>
    <w:rsid w:val="0072039E"/>
    <w:rsid w:val="00720DBF"/>
    <w:rsid w:val="007212BA"/>
    <w:rsid w:val="007227BC"/>
    <w:rsid w:val="00726769"/>
    <w:rsid w:val="007361C3"/>
    <w:rsid w:val="007510DF"/>
    <w:rsid w:val="00755B27"/>
    <w:rsid w:val="0076221C"/>
    <w:rsid w:val="00765143"/>
    <w:rsid w:val="00766958"/>
    <w:rsid w:val="00766BD0"/>
    <w:rsid w:val="00775713"/>
    <w:rsid w:val="00780FA2"/>
    <w:rsid w:val="00786671"/>
    <w:rsid w:val="00787F90"/>
    <w:rsid w:val="007908A9"/>
    <w:rsid w:val="00790AF8"/>
    <w:rsid w:val="00792260"/>
    <w:rsid w:val="00796928"/>
    <w:rsid w:val="007D07A4"/>
    <w:rsid w:val="007D1F63"/>
    <w:rsid w:val="007E023E"/>
    <w:rsid w:val="007E25E1"/>
    <w:rsid w:val="007E33A6"/>
    <w:rsid w:val="007E6826"/>
    <w:rsid w:val="007F30E1"/>
    <w:rsid w:val="008022DC"/>
    <w:rsid w:val="00804893"/>
    <w:rsid w:val="00811DB1"/>
    <w:rsid w:val="00812FA4"/>
    <w:rsid w:val="00814E66"/>
    <w:rsid w:val="00820EDB"/>
    <w:rsid w:val="0082112D"/>
    <w:rsid w:val="008216BD"/>
    <w:rsid w:val="008334D0"/>
    <w:rsid w:val="00861788"/>
    <w:rsid w:val="00865304"/>
    <w:rsid w:val="00867B72"/>
    <w:rsid w:val="00875758"/>
    <w:rsid w:val="0089625F"/>
    <w:rsid w:val="00896A8F"/>
    <w:rsid w:val="008A0EDF"/>
    <w:rsid w:val="008A3976"/>
    <w:rsid w:val="008A5257"/>
    <w:rsid w:val="008A6EAE"/>
    <w:rsid w:val="008A7C2B"/>
    <w:rsid w:val="008B1B09"/>
    <w:rsid w:val="008B228B"/>
    <w:rsid w:val="008B33EB"/>
    <w:rsid w:val="008C1BDE"/>
    <w:rsid w:val="008C2061"/>
    <w:rsid w:val="008C709D"/>
    <w:rsid w:val="008D4E15"/>
    <w:rsid w:val="008D7738"/>
    <w:rsid w:val="008E105A"/>
    <w:rsid w:val="008E77ED"/>
    <w:rsid w:val="008F4359"/>
    <w:rsid w:val="008F568D"/>
    <w:rsid w:val="008F7418"/>
    <w:rsid w:val="00902DA1"/>
    <w:rsid w:val="00904B92"/>
    <w:rsid w:val="00907324"/>
    <w:rsid w:val="00910C22"/>
    <w:rsid w:val="00921AF8"/>
    <w:rsid w:val="009268B1"/>
    <w:rsid w:val="009331CF"/>
    <w:rsid w:val="00933D1A"/>
    <w:rsid w:val="00933E11"/>
    <w:rsid w:val="00936294"/>
    <w:rsid w:val="00940E42"/>
    <w:rsid w:val="009436E0"/>
    <w:rsid w:val="0094500B"/>
    <w:rsid w:val="00945ACD"/>
    <w:rsid w:val="00945C6A"/>
    <w:rsid w:val="009461DB"/>
    <w:rsid w:val="009506DA"/>
    <w:rsid w:val="00953B97"/>
    <w:rsid w:val="00956F68"/>
    <w:rsid w:val="009614FC"/>
    <w:rsid w:val="009715FE"/>
    <w:rsid w:val="00972887"/>
    <w:rsid w:val="00972A50"/>
    <w:rsid w:val="009740FC"/>
    <w:rsid w:val="00975901"/>
    <w:rsid w:val="00975EFF"/>
    <w:rsid w:val="0097634E"/>
    <w:rsid w:val="00990398"/>
    <w:rsid w:val="00992390"/>
    <w:rsid w:val="009A0C2A"/>
    <w:rsid w:val="009B010B"/>
    <w:rsid w:val="009B2353"/>
    <w:rsid w:val="009B5281"/>
    <w:rsid w:val="009C2DF1"/>
    <w:rsid w:val="009C3FB3"/>
    <w:rsid w:val="009E11B4"/>
    <w:rsid w:val="009E383A"/>
    <w:rsid w:val="009E4459"/>
    <w:rsid w:val="009E49C3"/>
    <w:rsid w:val="009E71E1"/>
    <w:rsid w:val="009F03FA"/>
    <w:rsid w:val="009F4650"/>
    <w:rsid w:val="00A01B36"/>
    <w:rsid w:val="00A06080"/>
    <w:rsid w:val="00A1028D"/>
    <w:rsid w:val="00A12DA5"/>
    <w:rsid w:val="00A137E0"/>
    <w:rsid w:val="00A24E9C"/>
    <w:rsid w:val="00A2624C"/>
    <w:rsid w:val="00A27271"/>
    <w:rsid w:val="00A324D5"/>
    <w:rsid w:val="00A3294C"/>
    <w:rsid w:val="00A348FD"/>
    <w:rsid w:val="00A46DF8"/>
    <w:rsid w:val="00A47BE0"/>
    <w:rsid w:val="00A5051C"/>
    <w:rsid w:val="00A622F6"/>
    <w:rsid w:val="00A64509"/>
    <w:rsid w:val="00A678F6"/>
    <w:rsid w:val="00A74800"/>
    <w:rsid w:val="00A82995"/>
    <w:rsid w:val="00A878DF"/>
    <w:rsid w:val="00A946B9"/>
    <w:rsid w:val="00A94E6A"/>
    <w:rsid w:val="00AC0BC4"/>
    <w:rsid w:val="00AD0368"/>
    <w:rsid w:val="00AD3315"/>
    <w:rsid w:val="00AD40DA"/>
    <w:rsid w:val="00AE01DA"/>
    <w:rsid w:val="00AE5DD0"/>
    <w:rsid w:val="00AE68FF"/>
    <w:rsid w:val="00AE700D"/>
    <w:rsid w:val="00AF20B2"/>
    <w:rsid w:val="00AF615C"/>
    <w:rsid w:val="00B01AE0"/>
    <w:rsid w:val="00B027F1"/>
    <w:rsid w:val="00B121B9"/>
    <w:rsid w:val="00B24351"/>
    <w:rsid w:val="00B37975"/>
    <w:rsid w:val="00B5041B"/>
    <w:rsid w:val="00B508B8"/>
    <w:rsid w:val="00B6104D"/>
    <w:rsid w:val="00B614A7"/>
    <w:rsid w:val="00B64E3C"/>
    <w:rsid w:val="00B662A1"/>
    <w:rsid w:val="00B671B5"/>
    <w:rsid w:val="00B672F1"/>
    <w:rsid w:val="00B7119C"/>
    <w:rsid w:val="00B765CA"/>
    <w:rsid w:val="00B769EF"/>
    <w:rsid w:val="00B8127E"/>
    <w:rsid w:val="00B84140"/>
    <w:rsid w:val="00B85FE5"/>
    <w:rsid w:val="00B86D61"/>
    <w:rsid w:val="00BA196F"/>
    <w:rsid w:val="00BA2D26"/>
    <w:rsid w:val="00BA5474"/>
    <w:rsid w:val="00BA5A80"/>
    <w:rsid w:val="00BA6BD0"/>
    <w:rsid w:val="00BB205A"/>
    <w:rsid w:val="00BB3710"/>
    <w:rsid w:val="00BB6485"/>
    <w:rsid w:val="00BC2047"/>
    <w:rsid w:val="00BC2645"/>
    <w:rsid w:val="00BC66E8"/>
    <w:rsid w:val="00BD3282"/>
    <w:rsid w:val="00BE3D8B"/>
    <w:rsid w:val="00BE4100"/>
    <w:rsid w:val="00BF3819"/>
    <w:rsid w:val="00BF496E"/>
    <w:rsid w:val="00BF49BF"/>
    <w:rsid w:val="00BF5B63"/>
    <w:rsid w:val="00C01C1F"/>
    <w:rsid w:val="00C03B57"/>
    <w:rsid w:val="00C04665"/>
    <w:rsid w:val="00C04ACE"/>
    <w:rsid w:val="00C04E06"/>
    <w:rsid w:val="00C129BE"/>
    <w:rsid w:val="00C12ECC"/>
    <w:rsid w:val="00C12F3D"/>
    <w:rsid w:val="00C1477A"/>
    <w:rsid w:val="00C148C4"/>
    <w:rsid w:val="00C152BB"/>
    <w:rsid w:val="00C15CEF"/>
    <w:rsid w:val="00C264D0"/>
    <w:rsid w:val="00C30D3E"/>
    <w:rsid w:val="00C34444"/>
    <w:rsid w:val="00C352BF"/>
    <w:rsid w:val="00C3796E"/>
    <w:rsid w:val="00C40093"/>
    <w:rsid w:val="00C41488"/>
    <w:rsid w:val="00C46B63"/>
    <w:rsid w:val="00C55ECA"/>
    <w:rsid w:val="00C71865"/>
    <w:rsid w:val="00C77846"/>
    <w:rsid w:val="00C83958"/>
    <w:rsid w:val="00C861CC"/>
    <w:rsid w:val="00C86F05"/>
    <w:rsid w:val="00CA25EF"/>
    <w:rsid w:val="00CA3C49"/>
    <w:rsid w:val="00CA53C7"/>
    <w:rsid w:val="00CB2F12"/>
    <w:rsid w:val="00CB613A"/>
    <w:rsid w:val="00CB6AD2"/>
    <w:rsid w:val="00CC5C1E"/>
    <w:rsid w:val="00CC6340"/>
    <w:rsid w:val="00CD1282"/>
    <w:rsid w:val="00CD4FBC"/>
    <w:rsid w:val="00CD6420"/>
    <w:rsid w:val="00CD6BC9"/>
    <w:rsid w:val="00CE5276"/>
    <w:rsid w:val="00CF0C4D"/>
    <w:rsid w:val="00CF0DB4"/>
    <w:rsid w:val="00CF1C2C"/>
    <w:rsid w:val="00CF3231"/>
    <w:rsid w:val="00CF5C25"/>
    <w:rsid w:val="00CF63EB"/>
    <w:rsid w:val="00D003DE"/>
    <w:rsid w:val="00D02513"/>
    <w:rsid w:val="00D23193"/>
    <w:rsid w:val="00D258D2"/>
    <w:rsid w:val="00D37638"/>
    <w:rsid w:val="00D37B20"/>
    <w:rsid w:val="00D401E9"/>
    <w:rsid w:val="00D40409"/>
    <w:rsid w:val="00D40E2C"/>
    <w:rsid w:val="00D45794"/>
    <w:rsid w:val="00D50B61"/>
    <w:rsid w:val="00D52BF2"/>
    <w:rsid w:val="00D5351F"/>
    <w:rsid w:val="00D54519"/>
    <w:rsid w:val="00D6725A"/>
    <w:rsid w:val="00D67E7E"/>
    <w:rsid w:val="00D725DA"/>
    <w:rsid w:val="00D870D0"/>
    <w:rsid w:val="00D94CAB"/>
    <w:rsid w:val="00D954EF"/>
    <w:rsid w:val="00DA1196"/>
    <w:rsid w:val="00DA18FD"/>
    <w:rsid w:val="00DB2A44"/>
    <w:rsid w:val="00DB5CF9"/>
    <w:rsid w:val="00DC6046"/>
    <w:rsid w:val="00DD26CB"/>
    <w:rsid w:val="00DD78B6"/>
    <w:rsid w:val="00DE3183"/>
    <w:rsid w:val="00DE3C1F"/>
    <w:rsid w:val="00DF04C6"/>
    <w:rsid w:val="00DF36F6"/>
    <w:rsid w:val="00DF4272"/>
    <w:rsid w:val="00DF43E2"/>
    <w:rsid w:val="00E14BB4"/>
    <w:rsid w:val="00E167D8"/>
    <w:rsid w:val="00E172BE"/>
    <w:rsid w:val="00E17D99"/>
    <w:rsid w:val="00E262B5"/>
    <w:rsid w:val="00E2705C"/>
    <w:rsid w:val="00E34497"/>
    <w:rsid w:val="00E47654"/>
    <w:rsid w:val="00E5645B"/>
    <w:rsid w:val="00E72133"/>
    <w:rsid w:val="00E73C3C"/>
    <w:rsid w:val="00E76A84"/>
    <w:rsid w:val="00E81681"/>
    <w:rsid w:val="00E832CC"/>
    <w:rsid w:val="00E852C4"/>
    <w:rsid w:val="00E85E34"/>
    <w:rsid w:val="00E94C30"/>
    <w:rsid w:val="00EC6D3C"/>
    <w:rsid w:val="00EC7BC3"/>
    <w:rsid w:val="00ED016E"/>
    <w:rsid w:val="00ED4CB7"/>
    <w:rsid w:val="00EE0982"/>
    <w:rsid w:val="00EF387B"/>
    <w:rsid w:val="00EF5FA0"/>
    <w:rsid w:val="00F12A82"/>
    <w:rsid w:val="00F15BBA"/>
    <w:rsid w:val="00F1633B"/>
    <w:rsid w:val="00F22704"/>
    <w:rsid w:val="00F24616"/>
    <w:rsid w:val="00F26A94"/>
    <w:rsid w:val="00F27531"/>
    <w:rsid w:val="00F37B6E"/>
    <w:rsid w:val="00F4318C"/>
    <w:rsid w:val="00F4355B"/>
    <w:rsid w:val="00F45AB1"/>
    <w:rsid w:val="00F64F36"/>
    <w:rsid w:val="00F70C4E"/>
    <w:rsid w:val="00F71376"/>
    <w:rsid w:val="00F748FB"/>
    <w:rsid w:val="00F749EA"/>
    <w:rsid w:val="00F74EB9"/>
    <w:rsid w:val="00F8692D"/>
    <w:rsid w:val="00F90B17"/>
    <w:rsid w:val="00F961F5"/>
    <w:rsid w:val="00F964C6"/>
    <w:rsid w:val="00FA0CC9"/>
    <w:rsid w:val="00FA0D27"/>
    <w:rsid w:val="00FA5E79"/>
    <w:rsid w:val="00FA7097"/>
    <w:rsid w:val="00FB1C8D"/>
    <w:rsid w:val="00FB3B06"/>
    <w:rsid w:val="00FB769A"/>
    <w:rsid w:val="00FC7C67"/>
    <w:rsid w:val="00FD0C92"/>
    <w:rsid w:val="00FD4C49"/>
    <w:rsid w:val="00FD4D5C"/>
    <w:rsid w:val="00FD7672"/>
    <w:rsid w:val="00FE21AA"/>
    <w:rsid w:val="00FE6E56"/>
    <w:rsid w:val="00FF1566"/>
    <w:rsid w:val="00FF49C2"/>
    <w:rsid w:val="00FF6A2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320A4FBA"/>
  <w14:defaultImageDpi w14:val="0"/>
  <w15:docId w15:val="{EE282AD5-421D-4264-8499-11EEE1A28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Unicode MS" w:eastAsia="Times New Roman" w:hAnsi="Arial Unicode MS" w:cs="Times New Roman"/>
        <w:sz w:val="24"/>
        <w:szCs w:val="24"/>
        <w:lang w:val="sl-SI" w:eastAsia="sl-SI"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9461DB"/>
    <w:pPr>
      <w:widowControl w:val="0"/>
    </w:pPr>
    <w:rPr>
      <w:rFonts w:cs="Arial Unicode MS"/>
      <w:color w:val="00000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rPr>
      <w:color w:val="0066CC"/>
      <w:u w:val="single"/>
    </w:rPr>
  </w:style>
  <w:style w:type="character" w:customStyle="1" w:styleId="Bodytext3">
    <w:name w:val="Body text (3)_"/>
    <w:basedOn w:val="Privzetapisavaodstavka"/>
    <w:link w:val="Bodytext30"/>
    <w:uiPriority w:val="99"/>
    <w:rPr>
      <w:rFonts w:ascii="Verdana" w:hAnsi="Verdana" w:cs="Verdana"/>
      <w:b/>
      <w:bCs/>
      <w:sz w:val="16"/>
      <w:szCs w:val="16"/>
      <w:u w:val="none"/>
    </w:rPr>
  </w:style>
  <w:style w:type="character" w:customStyle="1" w:styleId="Headerorfooter">
    <w:name w:val="Header or footer_"/>
    <w:basedOn w:val="Privzetapisavaodstavka"/>
    <w:link w:val="Headerorfooter1"/>
    <w:uiPriority w:val="99"/>
    <w:rPr>
      <w:rFonts w:ascii="Verdana" w:hAnsi="Verdana" w:cs="Verdana"/>
      <w:sz w:val="17"/>
      <w:szCs w:val="17"/>
      <w:u w:val="none"/>
    </w:rPr>
  </w:style>
  <w:style w:type="character" w:customStyle="1" w:styleId="Headerorfooter0">
    <w:name w:val="Header or footer"/>
    <w:basedOn w:val="Headerorfooter"/>
    <w:uiPriority w:val="99"/>
    <w:rPr>
      <w:rFonts w:ascii="Verdana" w:hAnsi="Verdana" w:cs="Verdana"/>
      <w:sz w:val="17"/>
      <w:szCs w:val="17"/>
      <w:u w:val="none"/>
    </w:rPr>
  </w:style>
  <w:style w:type="character" w:customStyle="1" w:styleId="Bodytext395pt">
    <w:name w:val="Body text (3) + 9.5 pt"/>
    <w:aliases w:val="Not Bold"/>
    <w:basedOn w:val="Bodytext3"/>
    <w:uiPriority w:val="99"/>
    <w:rPr>
      <w:rFonts w:ascii="Verdana" w:hAnsi="Verdana" w:cs="Verdana"/>
      <w:b w:val="0"/>
      <w:bCs w:val="0"/>
      <w:spacing w:val="0"/>
      <w:sz w:val="19"/>
      <w:szCs w:val="19"/>
      <w:u w:val="none"/>
    </w:rPr>
  </w:style>
  <w:style w:type="character" w:customStyle="1" w:styleId="Bodytext2">
    <w:name w:val="Body text (2)_"/>
    <w:basedOn w:val="Privzetapisavaodstavka"/>
    <w:link w:val="Bodytext20"/>
    <w:uiPriority w:val="99"/>
    <w:rPr>
      <w:rFonts w:ascii="Verdana" w:hAnsi="Verdana" w:cs="Verdana"/>
      <w:spacing w:val="0"/>
      <w:sz w:val="19"/>
      <w:szCs w:val="19"/>
      <w:u w:val="none"/>
    </w:rPr>
  </w:style>
  <w:style w:type="character" w:customStyle="1" w:styleId="Bodytext28pt">
    <w:name w:val="Body text (2) + 8 pt"/>
    <w:aliases w:val="Bold"/>
    <w:basedOn w:val="Bodytext2"/>
    <w:uiPriority w:val="99"/>
    <w:rPr>
      <w:rFonts w:ascii="Verdana" w:hAnsi="Verdana" w:cs="Verdana"/>
      <w:b/>
      <w:bCs/>
      <w:spacing w:val="0"/>
      <w:sz w:val="16"/>
      <w:szCs w:val="16"/>
      <w:u w:val="none"/>
    </w:rPr>
  </w:style>
  <w:style w:type="paragraph" w:customStyle="1" w:styleId="Bodytext30">
    <w:name w:val="Body text (3)"/>
    <w:basedOn w:val="Navaden"/>
    <w:link w:val="Bodytext3"/>
    <w:uiPriority w:val="99"/>
    <w:pPr>
      <w:shd w:val="clear" w:color="auto" w:fill="FFFFFF"/>
      <w:spacing w:after="600" w:line="240" w:lineRule="atLeast"/>
      <w:ind w:hanging="440"/>
      <w:jc w:val="right"/>
    </w:pPr>
    <w:rPr>
      <w:rFonts w:ascii="Verdana" w:hAnsi="Verdana" w:cs="Verdana"/>
      <w:b/>
      <w:bCs/>
      <w:color w:val="auto"/>
      <w:sz w:val="16"/>
      <w:szCs w:val="16"/>
    </w:rPr>
  </w:style>
  <w:style w:type="paragraph" w:customStyle="1" w:styleId="Headerorfooter1">
    <w:name w:val="Header or footer1"/>
    <w:basedOn w:val="Navaden"/>
    <w:link w:val="Headerorfooter"/>
    <w:uiPriority w:val="99"/>
    <w:pPr>
      <w:shd w:val="clear" w:color="auto" w:fill="FFFFFF"/>
      <w:spacing w:line="240" w:lineRule="atLeast"/>
    </w:pPr>
    <w:rPr>
      <w:rFonts w:ascii="Verdana" w:hAnsi="Verdana" w:cs="Verdana"/>
      <w:color w:val="auto"/>
      <w:sz w:val="17"/>
      <w:szCs w:val="17"/>
    </w:rPr>
  </w:style>
  <w:style w:type="paragraph" w:customStyle="1" w:styleId="Bodytext20">
    <w:name w:val="Body text (2)"/>
    <w:basedOn w:val="Navaden"/>
    <w:link w:val="Bodytext2"/>
    <w:uiPriority w:val="99"/>
    <w:pPr>
      <w:shd w:val="clear" w:color="auto" w:fill="FFFFFF"/>
      <w:spacing w:before="300" w:after="300" w:line="264" w:lineRule="exact"/>
      <w:ind w:hanging="440"/>
      <w:jc w:val="both"/>
    </w:pPr>
    <w:rPr>
      <w:rFonts w:ascii="Verdana" w:hAnsi="Verdana" w:cs="Verdana"/>
      <w:color w:val="auto"/>
      <w:sz w:val="19"/>
      <w:szCs w:val="19"/>
    </w:rPr>
  </w:style>
  <w:style w:type="character" w:customStyle="1" w:styleId="highlight">
    <w:name w:val="highlight"/>
    <w:basedOn w:val="Privzetapisavaodstavka"/>
    <w:rsid w:val="00590B3D"/>
  </w:style>
  <w:style w:type="paragraph" w:styleId="Odstavekseznama">
    <w:name w:val="List Paragraph"/>
    <w:basedOn w:val="Navaden"/>
    <w:link w:val="OdstavekseznamaZnak"/>
    <w:uiPriority w:val="34"/>
    <w:qFormat/>
    <w:rsid w:val="00516F83"/>
    <w:pPr>
      <w:widowControl/>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OdstavekseznamaZnak">
    <w:name w:val="Odstavek seznama Znak"/>
    <w:basedOn w:val="Privzetapisavaodstavka"/>
    <w:link w:val="Odstavekseznama"/>
    <w:uiPriority w:val="34"/>
    <w:locked/>
    <w:rsid w:val="00516F83"/>
    <w:rPr>
      <w:rFonts w:asciiTheme="minorHAnsi" w:eastAsiaTheme="minorHAnsi" w:hAnsiTheme="minorHAnsi" w:cstheme="minorBidi"/>
      <w:sz w:val="22"/>
      <w:szCs w:val="22"/>
      <w:lang w:eastAsia="en-US"/>
    </w:rPr>
  </w:style>
  <w:style w:type="paragraph" w:styleId="Besedilooblaka">
    <w:name w:val="Balloon Text"/>
    <w:basedOn w:val="Navaden"/>
    <w:link w:val="BesedilooblakaZnak"/>
    <w:uiPriority w:val="99"/>
    <w:semiHidden/>
    <w:unhideWhenUsed/>
    <w:rsid w:val="00B027F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027F1"/>
    <w:rPr>
      <w:rFonts w:ascii="Segoe UI" w:hAnsi="Segoe UI" w:cs="Segoe UI"/>
      <w:color w:val="000000"/>
      <w:sz w:val="18"/>
      <w:szCs w:val="18"/>
    </w:rPr>
  </w:style>
  <w:style w:type="character" w:customStyle="1" w:styleId="NaslovpredpisaZnak">
    <w:name w:val="Naslov_predpisa Znak"/>
    <w:link w:val="Naslovpredpisa"/>
    <w:locked/>
    <w:rsid w:val="001E159D"/>
    <w:rPr>
      <w:rFonts w:ascii="Arial" w:hAnsi="Arial"/>
      <w:b/>
      <w:lang w:val="x-none" w:eastAsia="x-none"/>
    </w:rPr>
  </w:style>
  <w:style w:type="paragraph" w:customStyle="1" w:styleId="Naslovpredpisa">
    <w:name w:val="Naslov_predpisa"/>
    <w:basedOn w:val="Navaden"/>
    <w:link w:val="NaslovpredpisaZnak"/>
    <w:qFormat/>
    <w:rsid w:val="001E159D"/>
    <w:pPr>
      <w:widowControl/>
      <w:suppressAutoHyphens/>
      <w:overflowPunct w:val="0"/>
      <w:autoSpaceDE w:val="0"/>
      <w:autoSpaceDN w:val="0"/>
      <w:adjustRightInd w:val="0"/>
      <w:jc w:val="center"/>
    </w:pPr>
    <w:rPr>
      <w:rFonts w:ascii="Arial" w:hAnsi="Arial" w:cs="Times New Roman"/>
      <w:b/>
      <w:color w:val="auto"/>
      <w:lang w:val="x-none" w:eastAsia="x-none"/>
    </w:rPr>
  </w:style>
  <w:style w:type="table" w:styleId="Tabelamrea">
    <w:name w:val="Table Grid"/>
    <w:basedOn w:val="Navadnatabela"/>
    <w:uiPriority w:val="39"/>
    <w:rsid w:val="00D40E2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7361C3"/>
    <w:rPr>
      <w:sz w:val="16"/>
      <w:szCs w:val="16"/>
    </w:rPr>
  </w:style>
  <w:style w:type="paragraph" w:styleId="Pripombabesedilo">
    <w:name w:val="annotation text"/>
    <w:basedOn w:val="Navaden"/>
    <w:link w:val="PripombabesediloZnak"/>
    <w:uiPriority w:val="99"/>
    <w:semiHidden/>
    <w:unhideWhenUsed/>
    <w:rsid w:val="007361C3"/>
    <w:rPr>
      <w:sz w:val="20"/>
      <w:szCs w:val="20"/>
    </w:rPr>
  </w:style>
  <w:style w:type="character" w:customStyle="1" w:styleId="PripombabesediloZnak">
    <w:name w:val="Pripomba – besedilo Znak"/>
    <w:basedOn w:val="Privzetapisavaodstavka"/>
    <w:link w:val="Pripombabesedilo"/>
    <w:uiPriority w:val="99"/>
    <w:semiHidden/>
    <w:rsid w:val="007361C3"/>
    <w:rPr>
      <w:rFonts w:cs="Arial Unicode MS"/>
      <w:color w:val="000000"/>
      <w:sz w:val="20"/>
      <w:szCs w:val="20"/>
    </w:rPr>
  </w:style>
  <w:style w:type="paragraph" w:styleId="Zadevapripombe">
    <w:name w:val="annotation subject"/>
    <w:basedOn w:val="Pripombabesedilo"/>
    <w:next w:val="Pripombabesedilo"/>
    <w:link w:val="ZadevapripombeZnak"/>
    <w:uiPriority w:val="99"/>
    <w:semiHidden/>
    <w:unhideWhenUsed/>
    <w:rsid w:val="007361C3"/>
    <w:rPr>
      <w:b/>
      <w:bCs/>
    </w:rPr>
  </w:style>
  <w:style w:type="character" w:customStyle="1" w:styleId="ZadevapripombeZnak">
    <w:name w:val="Zadeva pripombe Znak"/>
    <w:basedOn w:val="PripombabesediloZnak"/>
    <w:link w:val="Zadevapripombe"/>
    <w:uiPriority w:val="99"/>
    <w:semiHidden/>
    <w:rsid w:val="007361C3"/>
    <w:rPr>
      <w:rFonts w:cs="Arial Unicode MS"/>
      <w:b/>
      <w:bCs/>
      <w:color w:val="000000"/>
      <w:sz w:val="20"/>
      <w:szCs w:val="20"/>
    </w:rPr>
  </w:style>
  <w:style w:type="paragraph" w:styleId="Glava">
    <w:name w:val="header"/>
    <w:basedOn w:val="Navaden"/>
    <w:link w:val="GlavaZnak"/>
    <w:uiPriority w:val="99"/>
    <w:unhideWhenUsed/>
    <w:rsid w:val="003938EC"/>
    <w:pPr>
      <w:tabs>
        <w:tab w:val="center" w:pos="4536"/>
        <w:tab w:val="right" w:pos="9072"/>
      </w:tabs>
    </w:pPr>
  </w:style>
  <w:style w:type="character" w:customStyle="1" w:styleId="GlavaZnak">
    <w:name w:val="Glava Znak"/>
    <w:basedOn w:val="Privzetapisavaodstavka"/>
    <w:link w:val="Glava"/>
    <w:uiPriority w:val="99"/>
    <w:rsid w:val="003938EC"/>
    <w:rPr>
      <w:rFonts w:cs="Arial Unicode MS"/>
      <w:color w:val="000000"/>
    </w:rPr>
  </w:style>
  <w:style w:type="paragraph" w:styleId="Noga">
    <w:name w:val="footer"/>
    <w:basedOn w:val="Navaden"/>
    <w:link w:val="NogaZnak"/>
    <w:uiPriority w:val="99"/>
    <w:unhideWhenUsed/>
    <w:rsid w:val="003938EC"/>
    <w:pPr>
      <w:tabs>
        <w:tab w:val="center" w:pos="4536"/>
        <w:tab w:val="right" w:pos="9072"/>
      </w:tabs>
    </w:pPr>
  </w:style>
  <w:style w:type="character" w:customStyle="1" w:styleId="NogaZnak">
    <w:name w:val="Noga Znak"/>
    <w:basedOn w:val="Privzetapisavaodstavka"/>
    <w:link w:val="Noga"/>
    <w:uiPriority w:val="99"/>
    <w:rsid w:val="003938EC"/>
    <w:rPr>
      <w:rFonts w:cs="Arial Unicode MS"/>
      <w:color w:val="000000"/>
    </w:rPr>
  </w:style>
  <w:style w:type="paragraph" w:customStyle="1" w:styleId="lennaslov">
    <w:name w:val="lennaslov"/>
    <w:basedOn w:val="Navaden"/>
    <w:rsid w:val="009B010B"/>
    <w:pPr>
      <w:widowControl/>
      <w:spacing w:before="100" w:beforeAutospacing="1" w:after="100" w:afterAutospacing="1"/>
    </w:pPr>
    <w:rPr>
      <w:rFonts w:ascii="Times New Roman" w:hAnsi="Times New Roman" w:cs="Times New Roman"/>
      <w:color w:val="auto"/>
    </w:rPr>
  </w:style>
  <w:style w:type="paragraph" w:customStyle="1" w:styleId="odstavek">
    <w:name w:val="odstavek"/>
    <w:basedOn w:val="Navaden"/>
    <w:rsid w:val="009B010B"/>
    <w:pPr>
      <w:widowControl/>
      <w:spacing w:before="100" w:beforeAutospacing="1" w:after="100" w:afterAutospacing="1"/>
    </w:pPr>
    <w:rPr>
      <w:rFonts w:ascii="Times New Roman" w:hAnsi="Times New Roman" w:cs="Times New Roman"/>
      <w:color w:val="auto"/>
    </w:rPr>
  </w:style>
  <w:style w:type="paragraph" w:customStyle="1" w:styleId="tevilnatoka">
    <w:name w:val="tevilnatoka"/>
    <w:basedOn w:val="Navaden"/>
    <w:rsid w:val="009B010B"/>
    <w:pPr>
      <w:widowControl/>
      <w:spacing w:before="100" w:beforeAutospacing="1" w:after="100" w:afterAutospacing="1"/>
    </w:pPr>
    <w:rPr>
      <w:rFonts w:ascii="Times New Roman" w:hAnsi="Times New Roman" w:cs="Times New Roman"/>
      <w:color w:val="auto"/>
    </w:rPr>
  </w:style>
  <w:style w:type="paragraph" w:customStyle="1" w:styleId="Alineje">
    <w:name w:val="Alineje"/>
    <w:basedOn w:val="Odstavekseznama"/>
    <w:link w:val="AlinejeZnak"/>
    <w:qFormat/>
    <w:rsid w:val="00127480"/>
    <w:pPr>
      <w:numPr>
        <w:numId w:val="3"/>
      </w:numPr>
      <w:spacing w:after="0" w:line="300" w:lineRule="exact"/>
      <w:jc w:val="both"/>
    </w:pPr>
    <w:rPr>
      <w:rFonts w:ascii="Arial" w:hAnsi="Arial" w:cs="Arial"/>
    </w:rPr>
  </w:style>
  <w:style w:type="paragraph" w:customStyle="1" w:styleId="Toke">
    <w:name w:val="Točke"/>
    <w:basedOn w:val="Bodytext20"/>
    <w:link w:val="TokeZnak"/>
    <w:qFormat/>
    <w:rsid w:val="006C1622"/>
    <w:pPr>
      <w:numPr>
        <w:numId w:val="4"/>
      </w:numPr>
      <w:shd w:val="clear" w:color="auto" w:fill="auto"/>
      <w:spacing w:before="240" w:after="0" w:line="300" w:lineRule="exact"/>
    </w:pPr>
    <w:rPr>
      <w:rFonts w:ascii="Arial" w:hAnsi="Arial" w:cs="Arial"/>
      <w:color w:val="000000"/>
      <w:sz w:val="22"/>
      <w:szCs w:val="22"/>
    </w:rPr>
  </w:style>
  <w:style w:type="character" w:customStyle="1" w:styleId="AlinejeZnak">
    <w:name w:val="Alineje Znak"/>
    <w:basedOn w:val="OdstavekseznamaZnak"/>
    <w:link w:val="Alineje"/>
    <w:rsid w:val="00127480"/>
    <w:rPr>
      <w:rFonts w:ascii="Arial" w:eastAsiaTheme="minorHAnsi" w:hAnsi="Arial" w:cs="Arial"/>
      <w:sz w:val="22"/>
      <w:szCs w:val="22"/>
      <w:lang w:eastAsia="en-US"/>
    </w:rPr>
  </w:style>
  <w:style w:type="paragraph" w:customStyle="1" w:styleId="leni">
    <w:name w:val="Členi"/>
    <w:basedOn w:val="Bodytext30"/>
    <w:link w:val="leniZnak"/>
    <w:qFormat/>
    <w:rsid w:val="006C72A6"/>
    <w:pPr>
      <w:keepNext/>
      <w:numPr>
        <w:numId w:val="1"/>
      </w:numPr>
      <w:shd w:val="clear" w:color="auto" w:fill="auto"/>
      <w:tabs>
        <w:tab w:val="left" w:pos="426"/>
      </w:tabs>
      <w:spacing w:before="480" w:after="0" w:line="300" w:lineRule="exact"/>
      <w:ind w:left="364"/>
      <w:jc w:val="center"/>
    </w:pPr>
    <w:rPr>
      <w:rFonts w:ascii="Arial" w:hAnsi="Arial" w:cs="Arial"/>
      <w:color w:val="000000"/>
      <w:sz w:val="22"/>
      <w:szCs w:val="22"/>
    </w:rPr>
  </w:style>
  <w:style w:type="character" w:customStyle="1" w:styleId="TokeZnak">
    <w:name w:val="Točke Znak"/>
    <w:basedOn w:val="Bodytext2"/>
    <w:link w:val="Toke"/>
    <w:rsid w:val="006C1622"/>
    <w:rPr>
      <w:rFonts w:ascii="Arial" w:hAnsi="Arial" w:cs="Arial"/>
      <w:color w:val="000000"/>
      <w:spacing w:val="0"/>
      <w:sz w:val="22"/>
      <w:szCs w:val="22"/>
      <w:u w:val="none"/>
    </w:rPr>
  </w:style>
  <w:style w:type="paragraph" w:customStyle="1" w:styleId="leninaslov">
    <w:name w:val="Členi naslov"/>
    <w:basedOn w:val="Bodytext30"/>
    <w:link w:val="leninaslovZnak"/>
    <w:qFormat/>
    <w:rsid w:val="006C72A6"/>
    <w:pPr>
      <w:keepNext/>
      <w:shd w:val="clear" w:color="auto" w:fill="auto"/>
      <w:tabs>
        <w:tab w:val="left" w:pos="142"/>
      </w:tabs>
      <w:spacing w:before="120" w:after="360" w:line="240" w:lineRule="auto"/>
      <w:ind w:firstLine="0"/>
      <w:jc w:val="center"/>
    </w:pPr>
    <w:rPr>
      <w:rFonts w:ascii="Arial" w:hAnsi="Arial" w:cs="Arial"/>
      <w:color w:val="000000"/>
      <w:sz w:val="22"/>
      <w:szCs w:val="22"/>
    </w:rPr>
  </w:style>
  <w:style w:type="character" w:customStyle="1" w:styleId="leniZnak">
    <w:name w:val="Členi Znak"/>
    <w:basedOn w:val="Bodytext3"/>
    <w:link w:val="leni"/>
    <w:rsid w:val="006C72A6"/>
    <w:rPr>
      <w:rFonts w:ascii="Arial" w:hAnsi="Arial" w:cs="Arial"/>
      <w:b/>
      <w:bCs/>
      <w:color w:val="000000"/>
      <w:sz w:val="22"/>
      <w:szCs w:val="22"/>
      <w:u w:val="none"/>
    </w:rPr>
  </w:style>
  <w:style w:type="paragraph" w:customStyle="1" w:styleId="Poglavja">
    <w:name w:val="Poglavja"/>
    <w:basedOn w:val="Bodytext30"/>
    <w:link w:val="PoglavjaZnak"/>
    <w:qFormat/>
    <w:rsid w:val="006C72A6"/>
    <w:pPr>
      <w:keepNext/>
      <w:shd w:val="clear" w:color="auto" w:fill="auto"/>
      <w:tabs>
        <w:tab w:val="left" w:pos="284"/>
      </w:tabs>
      <w:spacing w:before="720" w:after="120" w:line="240" w:lineRule="auto"/>
      <w:ind w:firstLine="0"/>
      <w:jc w:val="center"/>
    </w:pPr>
    <w:rPr>
      <w:rFonts w:ascii="Arial" w:hAnsi="Arial" w:cs="Arial"/>
      <w:color w:val="000000"/>
      <w:sz w:val="22"/>
      <w:szCs w:val="22"/>
    </w:rPr>
  </w:style>
  <w:style w:type="character" w:customStyle="1" w:styleId="leninaslovZnak">
    <w:name w:val="Členi naslov Znak"/>
    <w:basedOn w:val="Bodytext3"/>
    <w:link w:val="leninaslov"/>
    <w:rsid w:val="006C72A6"/>
    <w:rPr>
      <w:rFonts w:ascii="Arial" w:hAnsi="Arial" w:cs="Arial"/>
      <w:b/>
      <w:bCs/>
      <w:color w:val="000000"/>
      <w:sz w:val="22"/>
      <w:szCs w:val="22"/>
      <w:u w:val="none"/>
    </w:rPr>
  </w:style>
  <w:style w:type="paragraph" w:customStyle="1" w:styleId="Besedilo">
    <w:name w:val="Besedilo"/>
    <w:basedOn w:val="Bodytext20"/>
    <w:link w:val="BesediloZnak"/>
    <w:qFormat/>
    <w:rsid w:val="006C72A6"/>
    <w:pPr>
      <w:shd w:val="clear" w:color="auto" w:fill="auto"/>
      <w:tabs>
        <w:tab w:val="left" w:leader="underscore" w:pos="200"/>
        <w:tab w:val="left" w:leader="underscore" w:pos="802"/>
      </w:tabs>
      <w:spacing w:before="0" w:after="120" w:line="300" w:lineRule="exact"/>
      <w:ind w:firstLine="0"/>
    </w:pPr>
    <w:rPr>
      <w:rFonts w:ascii="Arial" w:hAnsi="Arial" w:cs="Arial"/>
      <w:color w:val="000000"/>
      <w:sz w:val="22"/>
      <w:szCs w:val="22"/>
    </w:rPr>
  </w:style>
  <w:style w:type="character" w:customStyle="1" w:styleId="PoglavjaZnak">
    <w:name w:val="Poglavja Znak"/>
    <w:basedOn w:val="Bodytext3"/>
    <w:link w:val="Poglavja"/>
    <w:rsid w:val="006C72A6"/>
    <w:rPr>
      <w:rFonts w:ascii="Arial" w:hAnsi="Arial" w:cs="Arial"/>
      <w:b/>
      <w:bCs/>
      <w:color w:val="000000"/>
      <w:sz w:val="22"/>
      <w:szCs w:val="22"/>
      <w:u w:val="none"/>
    </w:rPr>
  </w:style>
  <w:style w:type="table" w:customStyle="1" w:styleId="Tabelabarvnamrea6poudarek31">
    <w:name w:val="Tabela – barvna mreža 6 (poudarek 3)1"/>
    <w:basedOn w:val="Navadnatabela"/>
    <w:uiPriority w:val="51"/>
    <w:rsid w:val="006D3D76"/>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BesediloZnak">
    <w:name w:val="Besedilo Znak"/>
    <w:basedOn w:val="Bodytext2"/>
    <w:link w:val="Besedilo"/>
    <w:rsid w:val="006C72A6"/>
    <w:rPr>
      <w:rFonts w:ascii="Arial" w:hAnsi="Arial" w:cs="Arial"/>
      <w:color w:val="000000"/>
      <w:spacing w:val="0"/>
      <w:sz w:val="22"/>
      <w:szCs w:val="22"/>
      <w:u w:val="none"/>
    </w:rPr>
  </w:style>
  <w:style w:type="character" w:styleId="Nerazreenaomemba">
    <w:name w:val="Unresolved Mention"/>
    <w:basedOn w:val="Privzetapisavaodstavka"/>
    <w:uiPriority w:val="99"/>
    <w:semiHidden/>
    <w:unhideWhenUsed/>
    <w:rsid w:val="00182E01"/>
    <w:rPr>
      <w:color w:val="808080"/>
      <w:shd w:val="clear" w:color="auto" w:fill="E6E6E6"/>
    </w:rPr>
  </w:style>
  <w:style w:type="paragraph" w:styleId="Revizija">
    <w:name w:val="Revision"/>
    <w:hidden/>
    <w:uiPriority w:val="99"/>
    <w:semiHidden/>
    <w:rsid w:val="0040749A"/>
    <w:rPr>
      <w:rFonts w:cs="Arial Unicode MS"/>
      <w:color w:val="000000"/>
    </w:rPr>
  </w:style>
  <w:style w:type="paragraph" w:styleId="Sprotnaopomba-besedilo">
    <w:name w:val="footnote text"/>
    <w:basedOn w:val="Navaden"/>
    <w:link w:val="Sprotnaopomba-besediloZnak"/>
    <w:uiPriority w:val="99"/>
    <w:semiHidden/>
    <w:unhideWhenUsed/>
    <w:rsid w:val="00C04665"/>
    <w:rPr>
      <w:sz w:val="20"/>
      <w:szCs w:val="20"/>
    </w:rPr>
  </w:style>
  <w:style w:type="character" w:customStyle="1" w:styleId="Sprotnaopomba-besediloZnak">
    <w:name w:val="Sprotna opomba - besedilo Znak"/>
    <w:basedOn w:val="Privzetapisavaodstavka"/>
    <w:link w:val="Sprotnaopomba-besedilo"/>
    <w:uiPriority w:val="99"/>
    <w:semiHidden/>
    <w:rsid w:val="00C04665"/>
    <w:rPr>
      <w:rFonts w:cs="Arial Unicode MS"/>
      <w:color w:val="000000"/>
      <w:sz w:val="20"/>
      <w:szCs w:val="20"/>
    </w:rPr>
  </w:style>
  <w:style w:type="character" w:styleId="Sprotnaopomba-sklic">
    <w:name w:val="footnote reference"/>
    <w:basedOn w:val="Privzetapisavaodstavka"/>
    <w:uiPriority w:val="99"/>
    <w:semiHidden/>
    <w:unhideWhenUsed/>
    <w:rsid w:val="00C0466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0645009">
      <w:bodyDiv w:val="1"/>
      <w:marLeft w:val="0"/>
      <w:marRight w:val="0"/>
      <w:marTop w:val="0"/>
      <w:marBottom w:val="0"/>
      <w:divBdr>
        <w:top w:val="none" w:sz="0" w:space="0" w:color="auto"/>
        <w:left w:val="none" w:sz="0" w:space="0" w:color="auto"/>
        <w:bottom w:val="none" w:sz="0" w:space="0" w:color="auto"/>
        <w:right w:val="none" w:sz="0" w:space="0" w:color="auto"/>
      </w:divBdr>
    </w:div>
    <w:div w:id="797992462">
      <w:bodyDiv w:val="1"/>
      <w:marLeft w:val="0"/>
      <w:marRight w:val="0"/>
      <w:marTop w:val="0"/>
      <w:marBottom w:val="0"/>
      <w:divBdr>
        <w:top w:val="none" w:sz="0" w:space="0" w:color="auto"/>
        <w:left w:val="none" w:sz="0" w:space="0" w:color="auto"/>
        <w:bottom w:val="none" w:sz="0" w:space="0" w:color="auto"/>
        <w:right w:val="none" w:sz="0" w:space="0" w:color="auto"/>
      </w:divBdr>
    </w:div>
    <w:div w:id="1070225929">
      <w:bodyDiv w:val="1"/>
      <w:marLeft w:val="0"/>
      <w:marRight w:val="0"/>
      <w:marTop w:val="0"/>
      <w:marBottom w:val="0"/>
      <w:divBdr>
        <w:top w:val="none" w:sz="0" w:space="0" w:color="auto"/>
        <w:left w:val="none" w:sz="0" w:space="0" w:color="auto"/>
        <w:bottom w:val="none" w:sz="0" w:space="0" w:color="auto"/>
        <w:right w:val="none" w:sz="0" w:space="0" w:color="auto"/>
      </w:divBdr>
      <w:divsChild>
        <w:div w:id="1369182894">
          <w:marLeft w:val="0"/>
          <w:marRight w:val="0"/>
          <w:marTop w:val="0"/>
          <w:marBottom w:val="0"/>
          <w:divBdr>
            <w:top w:val="none" w:sz="0" w:space="0" w:color="auto"/>
            <w:left w:val="none" w:sz="0" w:space="0" w:color="auto"/>
            <w:bottom w:val="none" w:sz="0" w:space="0" w:color="auto"/>
            <w:right w:val="none" w:sz="0" w:space="0" w:color="auto"/>
          </w:divBdr>
        </w:div>
        <w:div w:id="612400544">
          <w:marLeft w:val="0"/>
          <w:marRight w:val="0"/>
          <w:marTop w:val="0"/>
          <w:marBottom w:val="0"/>
          <w:divBdr>
            <w:top w:val="none" w:sz="0" w:space="0" w:color="auto"/>
            <w:left w:val="none" w:sz="0" w:space="0" w:color="auto"/>
            <w:bottom w:val="none" w:sz="0" w:space="0" w:color="auto"/>
            <w:right w:val="none" w:sz="0" w:space="0" w:color="auto"/>
          </w:divBdr>
        </w:div>
        <w:div w:id="519665529">
          <w:marLeft w:val="0"/>
          <w:marRight w:val="0"/>
          <w:marTop w:val="0"/>
          <w:marBottom w:val="0"/>
          <w:divBdr>
            <w:top w:val="none" w:sz="0" w:space="0" w:color="auto"/>
            <w:left w:val="none" w:sz="0" w:space="0" w:color="auto"/>
            <w:bottom w:val="none" w:sz="0" w:space="0" w:color="auto"/>
            <w:right w:val="none" w:sz="0" w:space="0" w:color="auto"/>
          </w:divBdr>
        </w:div>
        <w:div w:id="2060779577">
          <w:marLeft w:val="0"/>
          <w:marRight w:val="0"/>
          <w:marTop w:val="0"/>
          <w:marBottom w:val="0"/>
          <w:divBdr>
            <w:top w:val="none" w:sz="0" w:space="0" w:color="auto"/>
            <w:left w:val="none" w:sz="0" w:space="0" w:color="auto"/>
            <w:bottom w:val="none" w:sz="0" w:space="0" w:color="auto"/>
            <w:right w:val="none" w:sz="0" w:space="0" w:color="auto"/>
          </w:divBdr>
        </w:div>
        <w:div w:id="24407707">
          <w:marLeft w:val="0"/>
          <w:marRight w:val="0"/>
          <w:marTop w:val="0"/>
          <w:marBottom w:val="0"/>
          <w:divBdr>
            <w:top w:val="none" w:sz="0" w:space="0" w:color="auto"/>
            <w:left w:val="none" w:sz="0" w:space="0" w:color="auto"/>
            <w:bottom w:val="none" w:sz="0" w:space="0" w:color="auto"/>
            <w:right w:val="none" w:sz="0" w:space="0" w:color="auto"/>
          </w:divBdr>
        </w:div>
        <w:div w:id="1647054557">
          <w:marLeft w:val="0"/>
          <w:marRight w:val="0"/>
          <w:marTop w:val="0"/>
          <w:marBottom w:val="0"/>
          <w:divBdr>
            <w:top w:val="none" w:sz="0" w:space="0" w:color="auto"/>
            <w:left w:val="none" w:sz="0" w:space="0" w:color="auto"/>
            <w:bottom w:val="none" w:sz="0" w:space="0" w:color="auto"/>
            <w:right w:val="none" w:sz="0" w:space="0" w:color="auto"/>
          </w:divBdr>
        </w:div>
      </w:divsChild>
    </w:div>
    <w:div w:id="1141650800">
      <w:bodyDiv w:val="1"/>
      <w:marLeft w:val="0"/>
      <w:marRight w:val="0"/>
      <w:marTop w:val="0"/>
      <w:marBottom w:val="0"/>
      <w:divBdr>
        <w:top w:val="none" w:sz="0" w:space="0" w:color="auto"/>
        <w:left w:val="none" w:sz="0" w:space="0" w:color="auto"/>
        <w:bottom w:val="none" w:sz="0" w:space="0" w:color="auto"/>
        <w:right w:val="none" w:sz="0" w:space="0" w:color="auto"/>
      </w:divBdr>
      <w:divsChild>
        <w:div w:id="1939017930">
          <w:marLeft w:val="0"/>
          <w:marRight w:val="0"/>
          <w:marTop w:val="0"/>
          <w:marBottom w:val="0"/>
          <w:divBdr>
            <w:top w:val="none" w:sz="0" w:space="0" w:color="auto"/>
            <w:left w:val="none" w:sz="0" w:space="0" w:color="auto"/>
            <w:bottom w:val="none" w:sz="0" w:space="0" w:color="auto"/>
            <w:right w:val="none" w:sz="0" w:space="0" w:color="auto"/>
          </w:divBdr>
        </w:div>
        <w:div w:id="306591852">
          <w:marLeft w:val="0"/>
          <w:marRight w:val="0"/>
          <w:marTop w:val="0"/>
          <w:marBottom w:val="0"/>
          <w:divBdr>
            <w:top w:val="none" w:sz="0" w:space="0" w:color="auto"/>
            <w:left w:val="none" w:sz="0" w:space="0" w:color="auto"/>
            <w:bottom w:val="none" w:sz="0" w:space="0" w:color="auto"/>
            <w:right w:val="none" w:sz="0" w:space="0" w:color="auto"/>
          </w:divBdr>
        </w:div>
        <w:div w:id="276332178">
          <w:marLeft w:val="0"/>
          <w:marRight w:val="0"/>
          <w:marTop w:val="0"/>
          <w:marBottom w:val="0"/>
          <w:divBdr>
            <w:top w:val="none" w:sz="0" w:space="0" w:color="auto"/>
            <w:left w:val="none" w:sz="0" w:space="0" w:color="auto"/>
            <w:bottom w:val="none" w:sz="0" w:space="0" w:color="auto"/>
            <w:right w:val="none" w:sz="0" w:space="0" w:color="auto"/>
          </w:divBdr>
        </w:div>
      </w:divsChild>
    </w:div>
    <w:div w:id="1151093614">
      <w:bodyDiv w:val="1"/>
      <w:marLeft w:val="0"/>
      <w:marRight w:val="0"/>
      <w:marTop w:val="0"/>
      <w:marBottom w:val="0"/>
      <w:divBdr>
        <w:top w:val="none" w:sz="0" w:space="0" w:color="auto"/>
        <w:left w:val="none" w:sz="0" w:space="0" w:color="auto"/>
        <w:bottom w:val="none" w:sz="0" w:space="0" w:color="auto"/>
        <w:right w:val="none" w:sz="0" w:space="0" w:color="auto"/>
      </w:divBdr>
    </w:div>
    <w:div w:id="1809394656">
      <w:bodyDiv w:val="1"/>
      <w:marLeft w:val="0"/>
      <w:marRight w:val="0"/>
      <w:marTop w:val="0"/>
      <w:marBottom w:val="0"/>
      <w:divBdr>
        <w:top w:val="none" w:sz="0" w:space="0" w:color="auto"/>
        <w:left w:val="none" w:sz="0" w:space="0" w:color="auto"/>
        <w:bottom w:val="none" w:sz="0" w:space="0" w:color="auto"/>
        <w:right w:val="none" w:sz="0" w:space="0" w:color="auto"/>
      </w:divBdr>
    </w:div>
    <w:div w:id="1816219877">
      <w:bodyDiv w:val="1"/>
      <w:marLeft w:val="0"/>
      <w:marRight w:val="0"/>
      <w:marTop w:val="0"/>
      <w:marBottom w:val="0"/>
      <w:divBdr>
        <w:top w:val="none" w:sz="0" w:space="0" w:color="auto"/>
        <w:left w:val="none" w:sz="0" w:space="0" w:color="auto"/>
        <w:bottom w:val="none" w:sz="0" w:space="0" w:color="auto"/>
        <w:right w:val="none" w:sz="0" w:space="0" w:color="auto"/>
      </w:divBdr>
      <w:divsChild>
        <w:div w:id="1993288822">
          <w:marLeft w:val="0"/>
          <w:marRight w:val="0"/>
          <w:marTop w:val="0"/>
          <w:marBottom w:val="0"/>
          <w:divBdr>
            <w:top w:val="none" w:sz="0" w:space="0" w:color="auto"/>
            <w:left w:val="none" w:sz="0" w:space="0" w:color="auto"/>
            <w:bottom w:val="none" w:sz="0" w:space="0" w:color="auto"/>
            <w:right w:val="none" w:sz="0" w:space="0" w:color="auto"/>
          </w:divBdr>
        </w:div>
        <w:div w:id="944769790">
          <w:marLeft w:val="0"/>
          <w:marRight w:val="0"/>
          <w:marTop w:val="0"/>
          <w:marBottom w:val="0"/>
          <w:divBdr>
            <w:top w:val="none" w:sz="0" w:space="0" w:color="auto"/>
            <w:left w:val="none" w:sz="0" w:space="0" w:color="auto"/>
            <w:bottom w:val="none" w:sz="0" w:space="0" w:color="auto"/>
            <w:right w:val="none" w:sz="0" w:space="0" w:color="auto"/>
          </w:divBdr>
        </w:div>
        <w:div w:id="1004627504">
          <w:marLeft w:val="0"/>
          <w:marRight w:val="0"/>
          <w:marTop w:val="0"/>
          <w:marBottom w:val="0"/>
          <w:divBdr>
            <w:top w:val="none" w:sz="0" w:space="0" w:color="auto"/>
            <w:left w:val="none" w:sz="0" w:space="0" w:color="auto"/>
            <w:bottom w:val="none" w:sz="0" w:space="0" w:color="auto"/>
            <w:right w:val="none" w:sz="0" w:space="0" w:color="auto"/>
          </w:divBdr>
        </w:div>
        <w:div w:id="1852916693">
          <w:marLeft w:val="0"/>
          <w:marRight w:val="0"/>
          <w:marTop w:val="0"/>
          <w:marBottom w:val="0"/>
          <w:divBdr>
            <w:top w:val="none" w:sz="0" w:space="0" w:color="auto"/>
            <w:left w:val="none" w:sz="0" w:space="0" w:color="auto"/>
            <w:bottom w:val="none" w:sz="0" w:space="0" w:color="auto"/>
            <w:right w:val="none" w:sz="0" w:space="0" w:color="auto"/>
          </w:divBdr>
        </w:div>
        <w:div w:id="1684278685">
          <w:marLeft w:val="0"/>
          <w:marRight w:val="0"/>
          <w:marTop w:val="0"/>
          <w:marBottom w:val="0"/>
          <w:divBdr>
            <w:top w:val="none" w:sz="0" w:space="0" w:color="auto"/>
            <w:left w:val="none" w:sz="0" w:space="0" w:color="auto"/>
            <w:bottom w:val="none" w:sz="0" w:space="0" w:color="auto"/>
            <w:right w:val="none" w:sz="0" w:space="0" w:color="auto"/>
          </w:divBdr>
        </w:div>
        <w:div w:id="1430931380">
          <w:marLeft w:val="0"/>
          <w:marRight w:val="0"/>
          <w:marTop w:val="0"/>
          <w:marBottom w:val="0"/>
          <w:divBdr>
            <w:top w:val="none" w:sz="0" w:space="0" w:color="auto"/>
            <w:left w:val="none" w:sz="0" w:space="0" w:color="auto"/>
            <w:bottom w:val="none" w:sz="0" w:space="0" w:color="auto"/>
            <w:right w:val="none" w:sz="0" w:space="0" w:color="auto"/>
          </w:divBdr>
        </w:div>
        <w:div w:id="1514804183">
          <w:marLeft w:val="0"/>
          <w:marRight w:val="0"/>
          <w:marTop w:val="0"/>
          <w:marBottom w:val="0"/>
          <w:divBdr>
            <w:top w:val="none" w:sz="0" w:space="0" w:color="auto"/>
            <w:left w:val="none" w:sz="0" w:space="0" w:color="auto"/>
            <w:bottom w:val="none" w:sz="0" w:space="0" w:color="auto"/>
            <w:right w:val="none" w:sz="0" w:space="0" w:color="auto"/>
          </w:divBdr>
        </w:div>
        <w:div w:id="1004892277">
          <w:marLeft w:val="0"/>
          <w:marRight w:val="0"/>
          <w:marTop w:val="0"/>
          <w:marBottom w:val="0"/>
          <w:divBdr>
            <w:top w:val="none" w:sz="0" w:space="0" w:color="auto"/>
            <w:left w:val="none" w:sz="0" w:space="0" w:color="auto"/>
            <w:bottom w:val="none" w:sz="0" w:space="0" w:color="auto"/>
            <w:right w:val="none" w:sz="0" w:space="0" w:color="auto"/>
          </w:divBdr>
        </w:div>
        <w:div w:id="1620841991">
          <w:marLeft w:val="0"/>
          <w:marRight w:val="0"/>
          <w:marTop w:val="0"/>
          <w:marBottom w:val="0"/>
          <w:divBdr>
            <w:top w:val="none" w:sz="0" w:space="0" w:color="auto"/>
            <w:left w:val="none" w:sz="0" w:space="0" w:color="auto"/>
            <w:bottom w:val="none" w:sz="0" w:space="0" w:color="auto"/>
            <w:right w:val="none" w:sz="0" w:space="0" w:color="auto"/>
          </w:divBdr>
        </w:div>
        <w:div w:id="124665680">
          <w:marLeft w:val="0"/>
          <w:marRight w:val="0"/>
          <w:marTop w:val="0"/>
          <w:marBottom w:val="0"/>
          <w:divBdr>
            <w:top w:val="none" w:sz="0" w:space="0" w:color="auto"/>
            <w:left w:val="none" w:sz="0" w:space="0" w:color="auto"/>
            <w:bottom w:val="none" w:sz="0" w:space="0" w:color="auto"/>
            <w:right w:val="none" w:sz="0" w:space="0" w:color="auto"/>
          </w:divBdr>
        </w:div>
        <w:div w:id="2101100114">
          <w:marLeft w:val="0"/>
          <w:marRight w:val="0"/>
          <w:marTop w:val="0"/>
          <w:marBottom w:val="0"/>
          <w:divBdr>
            <w:top w:val="none" w:sz="0" w:space="0" w:color="auto"/>
            <w:left w:val="none" w:sz="0" w:space="0" w:color="auto"/>
            <w:bottom w:val="none" w:sz="0" w:space="0" w:color="auto"/>
            <w:right w:val="none" w:sz="0" w:space="0" w:color="auto"/>
          </w:divBdr>
        </w:div>
        <w:div w:id="1825730944">
          <w:marLeft w:val="0"/>
          <w:marRight w:val="0"/>
          <w:marTop w:val="0"/>
          <w:marBottom w:val="0"/>
          <w:divBdr>
            <w:top w:val="none" w:sz="0" w:space="0" w:color="auto"/>
            <w:left w:val="none" w:sz="0" w:space="0" w:color="auto"/>
            <w:bottom w:val="none" w:sz="0" w:space="0" w:color="auto"/>
            <w:right w:val="none" w:sz="0" w:space="0" w:color="auto"/>
          </w:divBdr>
        </w:div>
        <w:div w:id="1449665829">
          <w:marLeft w:val="0"/>
          <w:marRight w:val="0"/>
          <w:marTop w:val="0"/>
          <w:marBottom w:val="0"/>
          <w:divBdr>
            <w:top w:val="none" w:sz="0" w:space="0" w:color="auto"/>
            <w:left w:val="none" w:sz="0" w:space="0" w:color="auto"/>
            <w:bottom w:val="none" w:sz="0" w:space="0" w:color="auto"/>
            <w:right w:val="none" w:sz="0" w:space="0" w:color="auto"/>
          </w:divBdr>
        </w:div>
        <w:div w:id="92627295">
          <w:marLeft w:val="0"/>
          <w:marRight w:val="0"/>
          <w:marTop w:val="0"/>
          <w:marBottom w:val="0"/>
          <w:divBdr>
            <w:top w:val="none" w:sz="0" w:space="0" w:color="auto"/>
            <w:left w:val="none" w:sz="0" w:space="0" w:color="auto"/>
            <w:bottom w:val="none" w:sz="0" w:space="0" w:color="auto"/>
            <w:right w:val="none" w:sz="0" w:space="0" w:color="auto"/>
          </w:divBdr>
        </w:div>
        <w:div w:id="491213277">
          <w:marLeft w:val="0"/>
          <w:marRight w:val="0"/>
          <w:marTop w:val="0"/>
          <w:marBottom w:val="0"/>
          <w:divBdr>
            <w:top w:val="none" w:sz="0" w:space="0" w:color="auto"/>
            <w:left w:val="none" w:sz="0" w:space="0" w:color="auto"/>
            <w:bottom w:val="none" w:sz="0" w:space="0" w:color="auto"/>
            <w:right w:val="none" w:sz="0" w:space="0" w:color="auto"/>
          </w:divBdr>
        </w:div>
        <w:div w:id="541140741">
          <w:marLeft w:val="0"/>
          <w:marRight w:val="0"/>
          <w:marTop w:val="0"/>
          <w:marBottom w:val="0"/>
          <w:divBdr>
            <w:top w:val="none" w:sz="0" w:space="0" w:color="auto"/>
            <w:left w:val="none" w:sz="0" w:space="0" w:color="auto"/>
            <w:bottom w:val="none" w:sz="0" w:space="0" w:color="auto"/>
            <w:right w:val="none" w:sz="0" w:space="0" w:color="auto"/>
          </w:divBdr>
        </w:div>
        <w:div w:id="115832693">
          <w:marLeft w:val="0"/>
          <w:marRight w:val="0"/>
          <w:marTop w:val="0"/>
          <w:marBottom w:val="0"/>
          <w:divBdr>
            <w:top w:val="none" w:sz="0" w:space="0" w:color="auto"/>
            <w:left w:val="none" w:sz="0" w:space="0" w:color="auto"/>
            <w:bottom w:val="none" w:sz="0" w:space="0" w:color="auto"/>
            <w:right w:val="none" w:sz="0" w:space="0" w:color="auto"/>
          </w:divBdr>
        </w:div>
      </w:divsChild>
    </w:div>
    <w:div w:id="1977099698">
      <w:bodyDiv w:val="1"/>
      <w:marLeft w:val="0"/>
      <w:marRight w:val="0"/>
      <w:marTop w:val="0"/>
      <w:marBottom w:val="0"/>
      <w:divBdr>
        <w:top w:val="none" w:sz="0" w:space="0" w:color="auto"/>
        <w:left w:val="none" w:sz="0" w:space="0" w:color="auto"/>
        <w:bottom w:val="none" w:sz="0" w:space="0" w:color="auto"/>
        <w:right w:val="none" w:sz="0" w:space="0" w:color="auto"/>
      </w:divBdr>
    </w:div>
    <w:div w:id="2075081478">
      <w:bodyDiv w:val="1"/>
      <w:marLeft w:val="0"/>
      <w:marRight w:val="0"/>
      <w:marTop w:val="0"/>
      <w:marBottom w:val="0"/>
      <w:divBdr>
        <w:top w:val="none" w:sz="0" w:space="0" w:color="auto"/>
        <w:left w:val="none" w:sz="0" w:space="0" w:color="auto"/>
        <w:bottom w:val="none" w:sz="0" w:space="0" w:color="auto"/>
        <w:right w:val="none" w:sz="0" w:space="0" w:color="auto"/>
      </w:divBdr>
    </w:div>
    <w:div w:id="2146238572">
      <w:bodyDiv w:val="1"/>
      <w:marLeft w:val="0"/>
      <w:marRight w:val="0"/>
      <w:marTop w:val="0"/>
      <w:marBottom w:val="0"/>
      <w:divBdr>
        <w:top w:val="none" w:sz="0" w:space="0" w:color="auto"/>
        <w:left w:val="none" w:sz="0" w:space="0" w:color="auto"/>
        <w:bottom w:val="none" w:sz="0" w:space="0" w:color="auto"/>
        <w:right w:val="none" w:sz="0" w:space="0" w:color="auto"/>
      </w:divBdr>
      <w:divsChild>
        <w:div w:id="813792845">
          <w:marLeft w:val="0"/>
          <w:marRight w:val="0"/>
          <w:marTop w:val="0"/>
          <w:marBottom w:val="0"/>
          <w:divBdr>
            <w:top w:val="none" w:sz="0" w:space="0" w:color="auto"/>
            <w:left w:val="none" w:sz="0" w:space="0" w:color="auto"/>
            <w:bottom w:val="none" w:sz="0" w:space="0" w:color="auto"/>
            <w:right w:val="none" w:sz="0" w:space="0" w:color="auto"/>
          </w:divBdr>
        </w:div>
        <w:div w:id="95754995">
          <w:marLeft w:val="0"/>
          <w:marRight w:val="0"/>
          <w:marTop w:val="0"/>
          <w:marBottom w:val="0"/>
          <w:divBdr>
            <w:top w:val="none" w:sz="0" w:space="0" w:color="auto"/>
            <w:left w:val="none" w:sz="0" w:space="0" w:color="auto"/>
            <w:bottom w:val="none" w:sz="0" w:space="0" w:color="auto"/>
            <w:right w:val="none" w:sz="0" w:space="0" w:color="auto"/>
          </w:divBdr>
        </w:div>
        <w:div w:id="1862354538">
          <w:marLeft w:val="0"/>
          <w:marRight w:val="0"/>
          <w:marTop w:val="0"/>
          <w:marBottom w:val="0"/>
          <w:divBdr>
            <w:top w:val="none" w:sz="0" w:space="0" w:color="auto"/>
            <w:left w:val="none" w:sz="0" w:space="0" w:color="auto"/>
            <w:bottom w:val="none" w:sz="0" w:space="0" w:color="auto"/>
            <w:right w:val="none" w:sz="0" w:space="0" w:color="auto"/>
          </w:divBdr>
        </w:div>
        <w:div w:id="1858735902">
          <w:marLeft w:val="0"/>
          <w:marRight w:val="0"/>
          <w:marTop w:val="0"/>
          <w:marBottom w:val="0"/>
          <w:divBdr>
            <w:top w:val="none" w:sz="0" w:space="0" w:color="auto"/>
            <w:left w:val="none" w:sz="0" w:space="0" w:color="auto"/>
            <w:bottom w:val="none" w:sz="0" w:space="0" w:color="auto"/>
            <w:right w:val="none" w:sz="0" w:space="0" w:color="auto"/>
          </w:divBdr>
        </w:div>
        <w:div w:id="162208689">
          <w:marLeft w:val="0"/>
          <w:marRight w:val="0"/>
          <w:marTop w:val="0"/>
          <w:marBottom w:val="0"/>
          <w:divBdr>
            <w:top w:val="none" w:sz="0" w:space="0" w:color="auto"/>
            <w:left w:val="none" w:sz="0" w:space="0" w:color="auto"/>
            <w:bottom w:val="none" w:sz="0" w:space="0" w:color="auto"/>
            <w:right w:val="none" w:sz="0" w:space="0" w:color="auto"/>
          </w:divBdr>
        </w:div>
        <w:div w:id="20205416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B21D6D8-BF1F-4B6E-ADA2-5E4E0930C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23</Pages>
  <Words>7822</Words>
  <Characters>46940</Characters>
  <Application>Microsoft Office Word</Application>
  <DocSecurity>0</DocSecurity>
  <Lines>391</Lines>
  <Paragraphs>109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902DA3BA510CB89FC12581E5003094C7_2.in.docx</vt:lpstr>
      <vt:lpstr>902DA3BA510CB89FC12581E5003094C7_2.in.docx</vt:lpstr>
    </vt:vector>
  </TitlesOfParts>
  <Company>MFRS</Company>
  <LinksUpToDate>false</LinksUpToDate>
  <CharactersWithSpaces>54653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902DA3BA510CB89FC12581E5003094C7_2.in.docx</dc:title>
  <dc:creator>Darko Bulat</dc:creator>
  <cp:lastModifiedBy>Anja Ancelj</cp:lastModifiedBy>
  <cp:revision>6</cp:revision>
  <cp:lastPrinted>2018-08-22T13:33:00Z</cp:lastPrinted>
  <dcterms:created xsi:type="dcterms:W3CDTF">2018-09-28T10:11:00Z</dcterms:created>
  <dcterms:modified xsi:type="dcterms:W3CDTF">2018-09-28T10:22:00Z</dcterms:modified>
</cp:coreProperties>
</file>