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619EA" w14:textId="77777777" w:rsidR="005C6428" w:rsidRPr="00915447" w:rsidRDefault="005C6428" w:rsidP="005C6428">
      <w:pPr>
        <w:pStyle w:val="Naslovpredpisa"/>
        <w:spacing w:before="0" w:after="0" w:line="260" w:lineRule="exact"/>
        <w:jc w:val="both"/>
        <w:rPr>
          <w:sz w:val="20"/>
          <w:szCs w:val="20"/>
        </w:rPr>
      </w:pPr>
      <w:r w:rsidRPr="00915447">
        <w:rPr>
          <w:sz w:val="20"/>
          <w:szCs w:val="20"/>
        </w:rPr>
        <w:t>PRILOGA 3</w:t>
      </w:r>
    </w:p>
    <w:p w14:paraId="3C6D27A2" w14:textId="77777777" w:rsidR="005C6428" w:rsidRPr="00915447" w:rsidRDefault="005C6428" w:rsidP="005C6428">
      <w:pPr>
        <w:tabs>
          <w:tab w:val="left" w:pos="708"/>
        </w:tabs>
        <w:rPr>
          <w:rFonts w:cs="Arial"/>
          <w:b/>
          <w:szCs w:val="20"/>
        </w:rPr>
      </w:pPr>
    </w:p>
    <w:p w14:paraId="429654FB" w14:textId="77777777" w:rsidR="00241AE5" w:rsidRPr="00915447" w:rsidRDefault="00241AE5" w:rsidP="00241AE5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915447">
        <w:rPr>
          <w:rFonts w:cs="Arial"/>
          <w:b/>
          <w:szCs w:val="20"/>
        </w:rPr>
        <w:t>PREDLOG</w:t>
      </w:r>
    </w:p>
    <w:p w14:paraId="1C4706F0" w14:textId="77777777" w:rsidR="00241AE5" w:rsidRPr="00915447" w:rsidRDefault="00AB5AB1" w:rsidP="00241AE5">
      <w:pPr>
        <w:tabs>
          <w:tab w:val="left" w:pos="708"/>
        </w:tabs>
        <w:ind w:left="6012"/>
        <w:rPr>
          <w:rFonts w:cs="Arial"/>
          <w:b/>
          <w:szCs w:val="20"/>
        </w:rPr>
      </w:pPr>
      <w:r w:rsidRPr="00915447">
        <w:rPr>
          <w:rFonts w:cs="Arial"/>
          <w:b/>
          <w:szCs w:val="20"/>
        </w:rPr>
        <w:t xml:space="preserve">EVA </w:t>
      </w:r>
      <w:r w:rsidR="002714B3">
        <w:rPr>
          <w:rFonts w:cs="Arial"/>
          <w:b/>
          <w:szCs w:val="20"/>
        </w:rPr>
        <w:t>2018-2430-0051</w:t>
      </w:r>
    </w:p>
    <w:p w14:paraId="6BE1F249" w14:textId="7777777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</w:p>
    <w:p w14:paraId="5618D733" w14:textId="77777777" w:rsidR="005C6428" w:rsidRPr="00915447" w:rsidRDefault="005C6428" w:rsidP="005C6428">
      <w:pPr>
        <w:spacing w:line="240" w:lineRule="auto"/>
        <w:ind w:firstLine="240"/>
        <w:jc w:val="both"/>
        <w:rPr>
          <w:rFonts w:cs="Arial"/>
          <w:szCs w:val="20"/>
          <w:lang w:eastAsia="sl-SI"/>
        </w:rPr>
      </w:pPr>
    </w:p>
    <w:p w14:paraId="1204A2F6" w14:textId="77777777" w:rsidR="005C6428" w:rsidRPr="00915447" w:rsidRDefault="002714B3" w:rsidP="005C6428">
      <w:pPr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Na podlagi šestega odstavka 11. člena Zakona o </w:t>
      </w:r>
      <w:r w:rsidR="009C15F4" w:rsidRPr="00915447">
        <w:rPr>
          <w:rFonts w:cs="Arial"/>
          <w:szCs w:val="20"/>
          <w:lang w:eastAsia="sl-SI"/>
        </w:rPr>
        <w:t>železniškem prometu (</w:t>
      </w:r>
      <w:r>
        <w:rPr>
          <w:rFonts w:cs="Arial"/>
          <w:szCs w:val="20"/>
          <w:lang w:eastAsia="sl-SI"/>
        </w:rPr>
        <w:t>Uradni list RS, št. 99/15</w:t>
      </w:r>
      <w:r w:rsidR="005C6428" w:rsidRPr="00915447">
        <w:rPr>
          <w:rFonts w:cs="Arial"/>
          <w:szCs w:val="20"/>
          <w:lang w:eastAsia="sl-SI"/>
        </w:rPr>
        <w:t xml:space="preserve"> – uradno prečiščeno besedilo</w:t>
      </w:r>
      <w:r>
        <w:rPr>
          <w:rFonts w:cs="Arial"/>
          <w:szCs w:val="20"/>
          <w:lang w:eastAsia="sl-SI"/>
        </w:rPr>
        <w:t xml:space="preserve"> in 30/18</w:t>
      </w:r>
      <w:r w:rsidR="005C6428" w:rsidRPr="00915447">
        <w:rPr>
          <w:rFonts w:cs="Arial"/>
          <w:szCs w:val="20"/>
          <w:lang w:eastAsia="sl-SI"/>
        </w:rPr>
        <w:t>) izdaja Vlada Republike Slovenije</w:t>
      </w:r>
    </w:p>
    <w:p w14:paraId="56EC6C44" w14:textId="77777777" w:rsidR="005C6428" w:rsidRPr="00915447" w:rsidRDefault="005C6428" w:rsidP="005C6428">
      <w:pPr>
        <w:spacing w:line="240" w:lineRule="auto"/>
        <w:ind w:firstLine="240"/>
        <w:jc w:val="both"/>
        <w:rPr>
          <w:rFonts w:cs="Arial"/>
          <w:szCs w:val="20"/>
          <w:lang w:eastAsia="sl-SI"/>
        </w:rPr>
      </w:pPr>
    </w:p>
    <w:p w14:paraId="47024FAF" w14:textId="77777777" w:rsidR="005A75F1" w:rsidRPr="00915447" w:rsidRDefault="005A75F1" w:rsidP="005C6428">
      <w:pPr>
        <w:spacing w:line="240" w:lineRule="auto"/>
        <w:ind w:firstLine="240"/>
        <w:jc w:val="both"/>
        <w:rPr>
          <w:rFonts w:cs="Arial"/>
          <w:szCs w:val="20"/>
          <w:lang w:eastAsia="sl-SI"/>
        </w:rPr>
      </w:pPr>
    </w:p>
    <w:p w14:paraId="2AF605AC" w14:textId="2363D026" w:rsidR="002714B3" w:rsidRDefault="002714B3" w:rsidP="00AD2245">
      <w:pPr>
        <w:tabs>
          <w:tab w:val="left" w:pos="708"/>
        </w:tabs>
        <w:jc w:val="center"/>
        <w:rPr>
          <w:rFonts w:cs="Arial"/>
          <w:b/>
          <w:szCs w:val="20"/>
          <w:lang w:eastAsia="sl-SI"/>
        </w:rPr>
      </w:pPr>
    </w:p>
    <w:p w14:paraId="3B446D0E" w14:textId="41E285AE" w:rsidR="00984606" w:rsidRPr="00EA1123" w:rsidRDefault="00984606" w:rsidP="00984606">
      <w:pPr>
        <w:tabs>
          <w:tab w:val="left" w:pos="708"/>
        </w:tabs>
        <w:jc w:val="center"/>
        <w:rPr>
          <w:rFonts w:cs="Arial"/>
          <w:b/>
          <w:szCs w:val="20"/>
          <w:lang w:eastAsia="sl-SI"/>
        </w:rPr>
      </w:pPr>
      <w:r w:rsidRPr="00EA1123">
        <w:rPr>
          <w:rFonts w:cs="Arial"/>
          <w:b/>
          <w:szCs w:val="20"/>
          <w:lang w:eastAsia="sl-SI"/>
        </w:rPr>
        <w:t xml:space="preserve">UREDBA </w:t>
      </w:r>
      <w:r w:rsidR="00210E89" w:rsidRPr="00EA1123">
        <w:rPr>
          <w:rFonts w:cs="Arial"/>
          <w:b/>
          <w:szCs w:val="20"/>
          <w:lang w:eastAsia="sl-SI"/>
        </w:rPr>
        <w:t>O SPREME</w:t>
      </w:r>
      <w:r w:rsidR="00253369" w:rsidRPr="00EA1123">
        <w:rPr>
          <w:rFonts w:cs="Arial"/>
          <w:b/>
          <w:szCs w:val="20"/>
          <w:lang w:eastAsia="sl-SI"/>
        </w:rPr>
        <w:t>M</w:t>
      </w:r>
      <w:r w:rsidR="00210E89" w:rsidRPr="00EA1123">
        <w:rPr>
          <w:rFonts w:cs="Arial"/>
          <w:b/>
          <w:szCs w:val="20"/>
          <w:lang w:eastAsia="sl-SI"/>
        </w:rPr>
        <w:t xml:space="preserve">BAH IN DOPOLNITVAH UREDBE </w:t>
      </w:r>
      <w:r w:rsidRPr="00EA1123">
        <w:rPr>
          <w:rFonts w:cs="Arial"/>
          <w:b/>
          <w:szCs w:val="20"/>
          <w:lang w:eastAsia="sl-SI"/>
        </w:rPr>
        <w:t>O NAČINU OPRAVLJANJA OBVEZNE GOSPODARSKE JAVNE SLUŽBE VZDRŽEVANJA JAVNE ŽELEZNIŠKE INFRASTRUKTURE IN VODENJA ŽELEZNIŠKEGA PROMETA</w:t>
      </w:r>
    </w:p>
    <w:p w14:paraId="4B187632" w14:textId="77777777" w:rsidR="002714B3" w:rsidRPr="005068A2" w:rsidRDefault="002714B3" w:rsidP="00AD2245">
      <w:pPr>
        <w:tabs>
          <w:tab w:val="left" w:pos="708"/>
        </w:tabs>
        <w:spacing w:line="240" w:lineRule="auto"/>
        <w:jc w:val="center"/>
        <w:rPr>
          <w:rFonts w:cs="Arial"/>
          <w:szCs w:val="20"/>
          <w:lang w:eastAsia="sl-SI"/>
        </w:rPr>
      </w:pPr>
    </w:p>
    <w:p w14:paraId="047B3A47" w14:textId="77777777" w:rsidR="002714B3" w:rsidRPr="005068A2" w:rsidRDefault="002714B3" w:rsidP="002714B3">
      <w:pPr>
        <w:tabs>
          <w:tab w:val="left" w:pos="708"/>
        </w:tabs>
        <w:spacing w:line="240" w:lineRule="auto"/>
        <w:jc w:val="center"/>
        <w:rPr>
          <w:rFonts w:cs="Arial"/>
          <w:szCs w:val="20"/>
          <w:lang w:eastAsia="x-none"/>
        </w:rPr>
      </w:pPr>
    </w:p>
    <w:p w14:paraId="06776EAB" w14:textId="77777777" w:rsidR="002714B3" w:rsidRPr="005068A2" w:rsidRDefault="002714B3" w:rsidP="002714B3">
      <w:pPr>
        <w:numPr>
          <w:ilvl w:val="0"/>
          <w:numId w:val="11"/>
        </w:numPr>
        <w:spacing w:line="240" w:lineRule="auto"/>
        <w:jc w:val="center"/>
        <w:rPr>
          <w:rFonts w:cs="Arial"/>
          <w:szCs w:val="20"/>
        </w:rPr>
      </w:pPr>
      <w:r w:rsidRPr="005068A2">
        <w:rPr>
          <w:rFonts w:cs="Arial"/>
          <w:szCs w:val="20"/>
        </w:rPr>
        <w:t>člen</w:t>
      </w:r>
    </w:p>
    <w:p w14:paraId="2EDD446E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7996ED2D" w14:textId="77777777" w:rsidR="002714B3" w:rsidRPr="005068A2" w:rsidRDefault="00785FDE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 xml:space="preserve">Naslov </w:t>
      </w:r>
      <w:r w:rsidR="002714B3"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Uredbe o načinu opravljanja obvezne gospodarske javne službe vzdrževanja javne železniške infrastrukture in vodenja železniškega prometa (Uradni list RS, št. 115/07) se spremeni tako, da se glasi: »Uredba o načinu opravljanja obvezne gospodarske javne službe vzdrževanja, obratovanja in obnavljanja javne železniške infrastrukture.«</w:t>
      </w:r>
      <w:r w:rsidR="002714B3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.</w:t>
      </w:r>
      <w:r w:rsidR="002714B3"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 xml:space="preserve"> </w:t>
      </w:r>
    </w:p>
    <w:p w14:paraId="2E15C08C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1388959A" w14:textId="77777777" w:rsidR="002714B3" w:rsidRPr="005068A2" w:rsidRDefault="002714B3" w:rsidP="002714B3">
      <w:pPr>
        <w:pStyle w:val="Vrstapredpisa"/>
        <w:numPr>
          <w:ilvl w:val="0"/>
          <w:numId w:val="11"/>
        </w:numPr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člen</w:t>
      </w:r>
    </w:p>
    <w:p w14:paraId="79DFE725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1DB36B1B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1. člen se spremeni tako, da se glasi:</w:t>
      </w:r>
    </w:p>
    <w:p w14:paraId="0720BD9C" w14:textId="77777777" w:rsidR="002714B3" w:rsidRPr="005068A2" w:rsidRDefault="002714B3" w:rsidP="002714B3">
      <w:pPr>
        <w:pStyle w:val="Odstavek"/>
        <w:spacing w:before="0"/>
        <w:ind w:firstLine="0"/>
        <w:rPr>
          <w:rFonts w:cs="Arial"/>
          <w:sz w:val="20"/>
          <w:szCs w:val="20"/>
          <w:lang w:val="sl-SI" w:eastAsia="sl-SI"/>
        </w:rPr>
      </w:pPr>
      <w:r w:rsidRPr="005068A2">
        <w:rPr>
          <w:rFonts w:cs="Arial"/>
          <w:sz w:val="20"/>
          <w:szCs w:val="20"/>
          <w:lang w:val="sl-SI" w:eastAsia="sl-SI"/>
        </w:rPr>
        <w:t>»Ta uredba določa način opravljanja obvezne gospodarske javne službe vzdrževanja, obratovanja in obnavljanja javne železniške infrastrukture.</w:t>
      </w:r>
      <w:r>
        <w:rPr>
          <w:rFonts w:cs="Arial"/>
          <w:sz w:val="20"/>
          <w:szCs w:val="20"/>
          <w:lang w:val="sl-SI" w:eastAsia="sl-SI"/>
        </w:rPr>
        <w:t>«.</w:t>
      </w:r>
      <w:r w:rsidRPr="005068A2">
        <w:rPr>
          <w:rFonts w:cs="Arial"/>
          <w:sz w:val="20"/>
          <w:szCs w:val="20"/>
          <w:lang w:val="sl-SI" w:eastAsia="sl-SI"/>
        </w:rPr>
        <w:t xml:space="preserve"> </w:t>
      </w:r>
    </w:p>
    <w:p w14:paraId="0E16B223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17BC9F7D" w14:textId="77777777" w:rsidR="002714B3" w:rsidRPr="005068A2" w:rsidRDefault="002714B3" w:rsidP="002714B3">
      <w:pPr>
        <w:pStyle w:val="Vrstapredpisa"/>
        <w:numPr>
          <w:ilvl w:val="0"/>
          <w:numId w:val="11"/>
        </w:numPr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člen</w:t>
      </w:r>
    </w:p>
    <w:p w14:paraId="3A3F4FC8" w14:textId="77777777" w:rsidR="002714B3" w:rsidRPr="005068A2" w:rsidRDefault="002714B3" w:rsidP="002714B3">
      <w:pPr>
        <w:pStyle w:val="Vrstapredpisa"/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29E48F8A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V 3. členu se četrta</w:t>
      </w: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 xml:space="preserve"> alinea spremeni tako, da se glasi:</w:t>
      </w:r>
    </w:p>
    <w:p w14:paraId="4063597B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»-natančne parametre posameznih meril vzdrževanja obstoječe javne železniške infrastrukture in upravljanja prometa, ki jih zagotavlja upravljavec;«.</w:t>
      </w:r>
    </w:p>
    <w:p w14:paraId="3E6C8DF0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658E0A40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V sedmi</w:t>
      </w: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 xml:space="preserve"> alinei se besedilo »Direkcija za vodenje investicij v javno železniško infrastrukturo« nadomesti z besedilom »Direkcija Republike Slovenije za infrastrukturo«.</w:t>
      </w:r>
    </w:p>
    <w:p w14:paraId="152C1FD4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58CDD50A" w14:textId="77777777" w:rsidR="002714B3" w:rsidRPr="005068A2" w:rsidRDefault="002714B3" w:rsidP="002714B3">
      <w:pPr>
        <w:pStyle w:val="Vrstapredpisa"/>
        <w:numPr>
          <w:ilvl w:val="0"/>
          <w:numId w:val="11"/>
        </w:numPr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člen</w:t>
      </w:r>
    </w:p>
    <w:p w14:paraId="6B72D658" w14:textId="77777777" w:rsidR="002714B3" w:rsidRPr="005068A2" w:rsidRDefault="002714B3" w:rsidP="002714B3">
      <w:pPr>
        <w:pStyle w:val="Vrstapredpisa"/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2F95D585" w14:textId="77777777" w:rsidR="002714B3" w:rsidRPr="005068A2" w:rsidRDefault="002714B3" w:rsidP="002714B3">
      <w:pPr>
        <w:pStyle w:val="Vrstapredpisa"/>
        <w:spacing w:before="0"/>
        <w:jc w:val="both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V 5. členu se beseda »vodenje« nadomesti z besedo »upravljanje«.</w:t>
      </w:r>
    </w:p>
    <w:p w14:paraId="222D2A5B" w14:textId="77777777" w:rsidR="002714B3" w:rsidRPr="005068A2" w:rsidRDefault="002714B3" w:rsidP="002714B3">
      <w:pPr>
        <w:pStyle w:val="Vrstapredpisa"/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39BEB322" w14:textId="77777777" w:rsidR="002714B3" w:rsidRPr="005068A2" w:rsidRDefault="002714B3" w:rsidP="002714B3">
      <w:pPr>
        <w:pStyle w:val="Vrstapredpisa"/>
        <w:numPr>
          <w:ilvl w:val="0"/>
          <w:numId w:val="11"/>
        </w:numPr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  <w:r w:rsidRPr="005068A2"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  <w:t>člen</w:t>
      </w:r>
    </w:p>
    <w:p w14:paraId="63EB0387" w14:textId="77777777" w:rsidR="002714B3" w:rsidRPr="005068A2" w:rsidRDefault="002714B3" w:rsidP="002714B3">
      <w:pPr>
        <w:pStyle w:val="Vrstapredpisa"/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49F34CA0" w14:textId="77777777" w:rsidR="002714B3" w:rsidRPr="005068A2" w:rsidRDefault="002714B3" w:rsidP="002714B3">
      <w:pPr>
        <w:shd w:val="clear" w:color="auto" w:fill="FFFFFF"/>
        <w:spacing w:line="240" w:lineRule="auto"/>
        <w:jc w:val="both"/>
        <w:rPr>
          <w:rFonts w:cs="Arial"/>
          <w:szCs w:val="20"/>
          <w:lang w:eastAsia="x-none"/>
        </w:rPr>
      </w:pPr>
      <w:r w:rsidRPr="005068A2">
        <w:rPr>
          <w:rFonts w:cs="Arial"/>
          <w:szCs w:val="20"/>
          <w:lang w:val="x-none" w:eastAsia="x-none"/>
        </w:rPr>
        <w:t>Ta uredba začne veljati petnajsti dan po objavi v Uradnem listu Republike Slovenije.</w:t>
      </w:r>
    </w:p>
    <w:p w14:paraId="15CF7643" w14:textId="77777777" w:rsidR="002714B3" w:rsidRPr="005068A2" w:rsidRDefault="002714B3" w:rsidP="002714B3">
      <w:pPr>
        <w:pStyle w:val="Vrstapredpisa"/>
        <w:spacing w:before="0"/>
        <w:rPr>
          <w:rFonts w:cs="Arial"/>
          <w:b w:val="0"/>
          <w:bCs w:val="0"/>
          <w:color w:val="auto"/>
          <w:spacing w:val="0"/>
          <w:sz w:val="20"/>
          <w:szCs w:val="20"/>
          <w:lang w:val="sl-SI" w:eastAsia="sl-SI"/>
        </w:rPr>
      </w:pPr>
    </w:p>
    <w:p w14:paraId="52F89D8A" w14:textId="77777777" w:rsidR="002714B3" w:rsidRPr="00915447" w:rsidRDefault="002714B3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26C08FA0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452B475" w14:textId="77777777" w:rsidR="005C6428" w:rsidRPr="00915447" w:rsidRDefault="005C6428" w:rsidP="005C6428">
      <w:pPr>
        <w:contextualSpacing/>
        <w:rPr>
          <w:rFonts w:cs="Arial"/>
          <w:szCs w:val="20"/>
        </w:rPr>
      </w:pPr>
      <w:r w:rsidRPr="00915447">
        <w:rPr>
          <w:rFonts w:cs="Arial"/>
          <w:szCs w:val="20"/>
        </w:rPr>
        <w:t xml:space="preserve">Št. </w:t>
      </w:r>
    </w:p>
    <w:p w14:paraId="33E1C359" w14:textId="77777777" w:rsidR="005C6428" w:rsidRPr="00915447" w:rsidRDefault="005C6428" w:rsidP="005C6428">
      <w:pPr>
        <w:contextualSpacing/>
        <w:rPr>
          <w:rFonts w:cs="Arial"/>
          <w:szCs w:val="20"/>
        </w:rPr>
      </w:pPr>
      <w:r w:rsidRPr="00915447">
        <w:rPr>
          <w:rFonts w:cs="Arial"/>
          <w:szCs w:val="20"/>
        </w:rPr>
        <w:t>Ljubljana, dne</w:t>
      </w:r>
    </w:p>
    <w:p w14:paraId="770FF4D0" w14:textId="77777777" w:rsidR="004D3C34" w:rsidRPr="00915447" w:rsidRDefault="005C6428" w:rsidP="005C6428">
      <w:pPr>
        <w:contextualSpacing/>
        <w:rPr>
          <w:rFonts w:cs="Arial"/>
          <w:szCs w:val="20"/>
        </w:rPr>
      </w:pPr>
      <w:r w:rsidRPr="00915447">
        <w:rPr>
          <w:rFonts w:cs="Arial"/>
          <w:szCs w:val="20"/>
        </w:rPr>
        <w:t xml:space="preserve">EVA </w:t>
      </w:r>
      <w:r w:rsidR="002714B3">
        <w:rPr>
          <w:rFonts w:cs="Arial"/>
          <w:szCs w:val="20"/>
        </w:rPr>
        <w:t>2018-2430-0051</w:t>
      </w:r>
    </w:p>
    <w:p w14:paraId="3A2FB457" w14:textId="77777777" w:rsidR="005C6428" w:rsidRPr="00915447" w:rsidRDefault="005C6428" w:rsidP="005C6428">
      <w:pPr>
        <w:contextualSpacing/>
        <w:rPr>
          <w:rFonts w:cs="Arial"/>
          <w:szCs w:val="20"/>
        </w:rPr>
      </w:pPr>
    </w:p>
    <w:p w14:paraId="53265348" w14:textId="77777777" w:rsidR="005C6428" w:rsidRPr="00915447" w:rsidRDefault="005C6428" w:rsidP="005C6428">
      <w:pPr>
        <w:contextualSpacing/>
        <w:rPr>
          <w:rFonts w:cs="Arial"/>
          <w:szCs w:val="20"/>
        </w:rPr>
      </w:pPr>
    </w:p>
    <w:p w14:paraId="0055DDA8" w14:textId="77777777" w:rsidR="005C6428" w:rsidRPr="00915447" w:rsidRDefault="002714B3" w:rsidP="002714B3">
      <w:pPr>
        <w:contextualSpacing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Vlada Republike Slovenije</w:t>
      </w:r>
    </w:p>
    <w:p w14:paraId="79252A1A" w14:textId="751E2B1B" w:rsidR="005C6428" w:rsidRPr="009A1EC6" w:rsidRDefault="002714B3" w:rsidP="005C6428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         </w:t>
      </w:r>
      <w:r w:rsidR="00EA7395">
        <w:rPr>
          <w:rFonts w:cs="Arial"/>
          <w:szCs w:val="20"/>
        </w:rPr>
        <w:t xml:space="preserve"> </w:t>
      </w:r>
      <w:r w:rsidR="00EA7395" w:rsidRPr="009A1EC6">
        <w:rPr>
          <w:rFonts w:cs="Arial"/>
          <w:szCs w:val="20"/>
        </w:rPr>
        <w:t>Marjan Šarec</w:t>
      </w:r>
      <w:r w:rsidR="005C6428" w:rsidRPr="009A1EC6">
        <w:rPr>
          <w:rFonts w:cs="Arial"/>
          <w:szCs w:val="20"/>
        </w:rPr>
        <w:t xml:space="preserve"> l.r.</w:t>
      </w:r>
    </w:p>
    <w:p w14:paraId="21CD30DE" w14:textId="711CB379" w:rsidR="005C6428" w:rsidRPr="00915447" w:rsidRDefault="00EA7395" w:rsidP="005C6428">
      <w:pPr>
        <w:contextualSpacing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5C6428" w:rsidRPr="00915447">
        <w:rPr>
          <w:rFonts w:cs="Arial"/>
          <w:szCs w:val="20"/>
        </w:rPr>
        <w:t>predsednik</w:t>
      </w:r>
    </w:p>
    <w:p w14:paraId="57D87B74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270503EF" w14:textId="77777777" w:rsidR="005C6428" w:rsidRPr="00915447" w:rsidRDefault="005C6428" w:rsidP="005C6428">
      <w:pPr>
        <w:tabs>
          <w:tab w:val="left" w:pos="567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0674A5CB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</w:p>
    <w:p w14:paraId="4409188A" w14:textId="7777777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  <w:r w:rsidRPr="00915447">
        <w:rPr>
          <w:rFonts w:cs="Arial"/>
          <w:b/>
          <w:szCs w:val="20"/>
        </w:rPr>
        <w:t>OBRAZLOŽITEV</w:t>
      </w:r>
    </w:p>
    <w:p w14:paraId="2BFF3E06" w14:textId="77777777" w:rsidR="00241AE5" w:rsidRPr="00915447" w:rsidRDefault="00241AE5" w:rsidP="00241AE5">
      <w:pPr>
        <w:tabs>
          <w:tab w:val="left" w:pos="708"/>
        </w:tabs>
        <w:rPr>
          <w:rFonts w:cs="Arial"/>
          <w:b/>
          <w:szCs w:val="20"/>
        </w:rPr>
      </w:pPr>
    </w:p>
    <w:p w14:paraId="79FB487D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  <w:r w:rsidRPr="00915447">
        <w:rPr>
          <w:rFonts w:cs="Arial"/>
          <w:szCs w:val="20"/>
        </w:rPr>
        <w:t>I. UVOD</w:t>
      </w:r>
    </w:p>
    <w:p w14:paraId="3818DB39" w14:textId="77777777" w:rsidR="00241AE5" w:rsidRPr="00915447" w:rsidRDefault="00241AE5" w:rsidP="00241AE5">
      <w:pPr>
        <w:tabs>
          <w:tab w:val="left" w:pos="708"/>
        </w:tabs>
        <w:ind w:left="720"/>
        <w:rPr>
          <w:rFonts w:cs="Arial"/>
          <w:szCs w:val="20"/>
        </w:rPr>
      </w:pPr>
    </w:p>
    <w:p w14:paraId="2C9EDE45" w14:textId="77777777" w:rsidR="004D3C34" w:rsidRPr="00915447" w:rsidRDefault="00241AE5" w:rsidP="004D3C34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Pravna podlaga (besedilo, vsebina zakonske določbe, ki je podlaga za izdajo uredbe)</w:t>
      </w:r>
    </w:p>
    <w:p w14:paraId="65C1B842" w14:textId="77777777" w:rsidR="004D3C34" w:rsidRPr="00915447" w:rsidRDefault="0050753C" w:rsidP="004D3C34">
      <w:pPr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Podlaga za sprejetje</w:t>
      </w:r>
      <w:r w:rsidR="004D3C34" w:rsidRPr="00915447">
        <w:rPr>
          <w:rFonts w:cs="Arial"/>
          <w:szCs w:val="20"/>
        </w:rPr>
        <w:t xml:space="preserve"> spremembe uredbe je</w:t>
      </w:r>
      <w:r w:rsidR="00824C4D">
        <w:rPr>
          <w:rFonts w:cs="Arial"/>
          <w:szCs w:val="20"/>
        </w:rPr>
        <w:t xml:space="preserve"> šesti odstavek 11. člena </w:t>
      </w:r>
      <w:r w:rsidR="004D3C34" w:rsidRPr="00915447">
        <w:rPr>
          <w:rFonts w:cs="Arial"/>
          <w:szCs w:val="20"/>
        </w:rPr>
        <w:t>Zakona o železniškem prometu</w:t>
      </w:r>
      <w:r w:rsidR="00811085" w:rsidRPr="00915447">
        <w:rPr>
          <w:rFonts w:cs="Arial"/>
          <w:szCs w:val="20"/>
        </w:rPr>
        <w:t xml:space="preserve"> (</w:t>
      </w:r>
      <w:r w:rsidR="00811085" w:rsidRPr="00915447">
        <w:rPr>
          <w:rFonts w:cs="Arial"/>
          <w:bCs/>
          <w:szCs w:val="20"/>
        </w:rPr>
        <w:t xml:space="preserve">Uradni list RS, št. </w:t>
      </w:r>
      <w:r w:rsidR="00824C4D">
        <w:rPr>
          <w:rFonts w:cs="Arial"/>
          <w:szCs w:val="20"/>
          <w:lang w:eastAsia="sl-SI"/>
        </w:rPr>
        <w:t>99/15</w:t>
      </w:r>
      <w:r w:rsidR="00824C4D" w:rsidRPr="00915447">
        <w:rPr>
          <w:rFonts w:cs="Arial"/>
          <w:szCs w:val="20"/>
          <w:lang w:eastAsia="sl-SI"/>
        </w:rPr>
        <w:t xml:space="preserve"> – uradno prečiščeno besedilo</w:t>
      </w:r>
      <w:r w:rsidR="00824C4D">
        <w:rPr>
          <w:rFonts w:cs="Arial"/>
          <w:szCs w:val="20"/>
          <w:lang w:eastAsia="sl-SI"/>
        </w:rPr>
        <w:t xml:space="preserve"> in 30/18)</w:t>
      </w:r>
      <w:r w:rsidR="004D3C34" w:rsidRPr="00915447">
        <w:rPr>
          <w:rFonts w:cs="Arial"/>
          <w:szCs w:val="20"/>
        </w:rPr>
        <w:t>.</w:t>
      </w:r>
    </w:p>
    <w:p w14:paraId="53C6A8D9" w14:textId="77777777" w:rsidR="00824C4D" w:rsidRPr="00824C4D" w:rsidRDefault="00824C4D" w:rsidP="00AD2245">
      <w:pPr>
        <w:jc w:val="both"/>
        <w:rPr>
          <w:rFonts w:cs="Arial"/>
          <w:szCs w:val="20"/>
        </w:rPr>
      </w:pPr>
    </w:p>
    <w:p w14:paraId="074863C1" w14:textId="77777777" w:rsidR="00824C4D" w:rsidRPr="00202A47" w:rsidRDefault="00824C4D" w:rsidP="00824C4D">
      <w:pPr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fldChar w:fldCharType="begin"/>
      </w:r>
      <w:r w:rsidRPr="00202A47">
        <w:rPr>
          <w:rFonts w:cs="Arial"/>
          <w:szCs w:val="20"/>
          <w:lang w:eastAsia="sl-SI"/>
        </w:rPr>
        <w:instrText xml:space="preserve"> HYPERLINK "https://www.uradni-list.si/glasilo-uradni-list-rs/vsebina/2018-01-1355/" \l "\»11. člen" </w:instrText>
      </w:r>
      <w:r w:rsidRPr="00202A47">
        <w:rPr>
          <w:rFonts w:cs="Arial"/>
          <w:szCs w:val="20"/>
          <w:lang w:eastAsia="sl-SI"/>
        </w:rPr>
        <w:fldChar w:fldCharType="separate"/>
      </w:r>
    </w:p>
    <w:p w14:paraId="7F278B32" w14:textId="77777777" w:rsidR="00824C4D" w:rsidRPr="00202A47" w:rsidRDefault="00824C4D" w:rsidP="00824C4D">
      <w:pPr>
        <w:jc w:val="center"/>
        <w:rPr>
          <w:rFonts w:ascii="Times New Roman" w:hAnsi="Times New Roman"/>
          <w:b/>
          <w:bCs/>
          <w:szCs w:val="20"/>
          <w:lang w:eastAsia="sl-SI"/>
        </w:rPr>
      </w:pPr>
      <w:r w:rsidRPr="00202A47">
        <w:rPr>
          <w:rFonts w:cs="Arial"/>
          <w:b/>
          <w:bCs/>
          <w:szCs w:val="20"/>
          <w:lang w:eastAsia="sl-SI"/>
        </w:rPr>
        <w:t>»11. člen </w:t>
      </w:r>
    </w:p>
    <w:p w14:paraId="2B140430" w14:textId="77777777" w:rsidR="00824C4D" w:rsidRPr="00202A47" w:rsidRDefault="00824C4D" w:rsidP="00824C4D">
      <w:pPr>
        <w:rPr>
          <w:rFonts w:ascii="Times New Roman" w:hAnsi="Times New Roman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fldChar w:fldCharType="end"/>
      </w:r>
      <w:r w:rsidRPr="00202A47">
        <w:rPr>
          <w:rFonts w:cs="Arial"/>
          <w:szCs w:val="20"/>
          <w:lang w:eastAsia="sl-SI"/>
        </w:rPr>
        <w:fldChar w:fldCharType="begin"/>
      </w:r>
      <w:r w:rsidRPr="00202A47">
        <w:rPr>
          <w:rFonts w:cs="Arial"/>
          <w:szCs w:val="20"/>
          <w:lang w:eastAsia="sl-SI"/>
        </w:rPr>
        <w:instrText xml:space="preserve"> HYPERLINK "https://www.uradni-list.si/glasilo-uradni-list-rs/vsebina/2018-01-1355/" \l "(obvezna gospodarska javna služba vzdrževanja, obratovanja in obnavljanja javne železniške infrastrukture)" </w:instrText>
      </w:r>
      <w:r w:rsidRPr="00202A47">
        <w:rPr>
          <w:rFonts w:cs="Arial"/>
          <w:szCs w:val="20"/>
          <w:lang w:eastAsia="sl-SI"/>
        </w:rPr>
        <w:fldChar w:fldCharType="separate"/>
      </w:r>
    </w:p>
    <w:p w14:paraId="39F16534" w14:textId="77777777" w:rsidR="00824C4D" w:rsidRPr="00202A47" w:rsidRDefault="00824C4D" w:rsidP="00824C4D">
      <w:pPr>
        <w:jc w:val="center"/>
        <w:rPr>
          <w:rFonts w:ascii="Times New Roman" w:hAnsi="Times New Roman"/>
          <w:b/>
          <w:bCs/>
          <w:szCs w:val="20"/>
          <w:lang w:eastAsia="sl-SI"/>
        </w:rPr>
      </w:pPr>
      <w:r w:rsidRPr="00202A47">
        <w:rPr>
          <w:rFonts w:cs="Arial"/>
          <w:b/>
          <w:bCs/>
          <w:szCs w:val="20"/>
          <w:lang w:eastAsia="sl-SI"/>
        </w:rPr>
        <w:t>(obvezna gospodarska javna služba vzdrževanja, obratovanja in obnavljanja javne železniške infrastrukture) </w:t>
      </w:r>
    </w:p>
    <w:p w14:paraId="7CC44578" w14:textId="77777777" w:rsidR="00824C4D" w:rsidRPr="00202A47" w:rsidRDefault="00824C4D" w:rsidP="00824C4D">
      <w:pPr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fldChar w:fldCharType="end"/>
      </w:r>
    </w:p>
    <w:p w14:paraId="10A9F4AC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(1) Vzdrževanje, obratovanje in obnavljanje javne železniške infrastrukture je obvezna gospodarska javna služba. </w:t>
      </w:r>
    </w:p>
    <w:p w14:paraId="631C297F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(2) Gospodarsko javno službo iz prejšnjega odstavka opravlja upravljavec na podlagi pogodbe o opravljanju gospodarske javne službe. Pogodba mora vsebovati elemente iz Priloge V Direktive 2012/34/EU, sklene pa se za obdobje najmanj petih let. O vsebini pogodbe in strukturi plačil, ki so namenjena za financiranje upravljavca, se dogovor sklene vnaprej za celotno pogodbeno obdobje. </w:t>
      </w:r>
    </w:p>
    <w:p w14:paraId="4A70E41F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(3) Vzdrževanje javne železniške infrastrukture obsega predvsem izvajanje oziroma organiziranje: </w:t>
      </w:r>
    </w:p>
    <w:p w14:paraId="67EC642F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vzdrževalnih del, ki ohranjajo normalno obratovalno sposobnost in zagotavljajo prometno varnost; </w:t>
      </w:r>
    </w:p>
    <w:p w14:paraId="72CC40A1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vzdrževalnih del na železniških postajah in postajališčih; </w:t>
      </w:r>
    </w:p>
    <w:p w14:paraId="20D84D5C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nadzora nad stanjem javne železniške infrastrukture; </w:t>
      </w:r>
    </w:p>
    <w:p w14:paraId="251C996A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zagotovitve vzpostavitve prevoznosti prog ob naravnih in drugih nesrečah; </w:t>
      </w:r>
    </w:p>
    <w:p w14:paraId="55364CED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vzpostavitve, vodenja in vzdrževanja informacijskega sistema, registra infrastrukture in evidenc ter drugih podatkov o javni železniški infrastrukturi in njihovo posredovanje na zahtevo ministrstva oziroma organa v sestavi ministrstva; </w:t>
      </w:r>
    </w:p>
    <w:p w14:paraId="1F31FCA3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meritev posameznih parametrov ali delov sistema; </w:t>
      </w:r>
    </w:p>
    <w:p w14:paraId="5BB5B934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faznih tehničnih pregledov; </w:t>
      </w:r>
    </w:p>
    <w:p w14:paraId="658EDE60" w14:textId="77777777" w:rsidR="00824C4D" w:rsidRPr="00202A47" w:rsidRDefault="00824C4D" w:rsidP="00824C4D">
      <w:pPr>
        <w:ind w:firstLine="330"/>
        <w:jc w:val="both"/>
        <w:rPr>
          <w:rFonts w:cs="Arial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 xml:space="preserve">– sodelovanja upravljavca pri zakoličbi in pripravi delovišča; </w:t>
      </w:r>
    </w:p>
    <w:p w14:paraId="34F5E497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202A47">
        <w:rPr>
          <w:rFonts w:cs="Arial"/>
          <w:szCs w:val="20"/>
          <w:lang w:eastAsia="sl-SI"/>
        </w:rPr>
        <w:t>– vzdrževalnih del na javni železniški infrastrukturi v ob</w:t>
      </w:r>
      <w:r w:rsidRPr="00824C4D">
        <w:rPr>
          <w:rFonts w:cs="Arial"/>
          <w:color w:val="000000"/>
          <w:szCs w:val="20"/>
          <w:lang w:eastAsia="sl-SI"/>
        </w:rPr>
        <w:t xml:space="preserve">segu, ki ga določa letni načrt vzdrževanja. </w:t>
      </w:r>
    </w:p>
    <w:p w14:paraId="584F34EB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(4) Obratovanje javne železniške infrastrukture obsega predvsem: </w:t>
      </w:r>
    </w:p>
    <w:p w14:paraId="71AE00D2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dodeljevanje vlakovnih poti; </w:t>
      </w:r>
    </w:p>
    <w:p w14:paraId="3B62763E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določanje višine uporabnine, zaračunavanje in pobiranje uporabnine; </w:t>
      </w:r>
    </w:p>
    <w:p w14:paraId="4B5F0F66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upravljanje prometa vlakov in zagotavljanje obratovanja javne železniške infrastrukture; </w:t>
      </w:r>
    </w:p>
    <w:p w14:paraId="18DEA4F5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izdelavo, sprejem, uveljavitev in objavo voznega reda omrežja; </w:t>
      </w:r>
    </w:p>
    <w:p w14:paraId="306B09DF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opravljanje tehnološkega procesa dela na prometnih mestih; </w:t>
      </w:r>
    </w:p>
    <w:p w14:paraId="156672B3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nadzor nad delom prevoznikov, ki ga zahteva opravljanje dela skladno s tem zakonom in predpisi, ki urejajo varnost v železniškem prometu; </w:t>
      </w:r>
    </w:p>
    <w:p w14:paraId="164B09D5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obveščanje varnostnega organa o sumu kršitve, ki jo je storil prevoznik s svojim ravnanjem v nasprotju z licenco, varnostnim spričevalom ali dodeljeno vlakovno potjo, in obveščanje varnostnega organa in inšpektorata, pristojnega za železniški promet, o kršitvah določb predpisov, ki urejajo varnost v železniškem prometu. </w:t>
      </w:r>
    </w:p>
    <w:p w14:paraId="57C4EAD2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(5) Obnavljanje javne železniške infrastrukture obsega predvsem: </w:t>
      </w:r>
    </w:p>
    <w:p w14:paraId="38716E34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pripravo predloga načrta obnov; </w:t>
      </w:r>
    </w:p>
    <w:p w14:paraId="729D9AA7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– izvajanje oziroma organiziranje obnov. </w:t>
      </w:r>
    </w:p>
    <w:p w14:paraId="2342E9BD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(6) Vlada z uredbo določi način opravljanja gospodarske javne službe iz prvega odstavka tega člena in z upravljavcem sklene pogodbo iz drugega odstavka tega člena. </w:t>
      </w:r>
    </w:p>
    <w:p w14:paraId="590DAEE2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(7) Upravljavec vzpostavi, vodi in vzdržuje informacijski sistem obnavljanja javne železniške infrastrukture, ki je sestavni del informacijskega sistema in vsebuje podatke ter dokumentacijo o vseh </w:t>
      </w:r>
      <w:r w:rsidRPr="00824C4D">
        <w:rPr>
          <w:rFonts w:cs="Arial"/>
          <w:color w:val="000000"/>
          <w:szCs w:val="20"/>
          <w:lang w:eastAsia="sl-SI"/>
        </w:rPr>
        <w:lastRenderedPageBreak/>
        <w:t xml:space="preserve">fazah obnov, pri tem pa mora ministrstvu zagotoviti možnost neposrednega vpogleda v stanje obnov in dokumentacijo, ki se vodi v okviru informacijskega sistema. Upravljavec vodi tudi evidenco podatkov o izdatkih za obnavljanje javne železniške infrastrukture. </w:t>
      </w:r>
    </w:p>
    <w:p w14:paraId="7CFAE8EB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(8) V primeru motenj v železniškem prometu upravljavec prevoznikom zagotavlja ustrezne in pravočasne informacije. Če prevoznikom odobri dodaten dostop do upravljanja prometa, to stori pod enakimi, vnaprej določenimi in objavljenimi pogoji. </w:t>
      </w:r>
    </w:p>
    <w:p w14:paraId="40C670E3" w14:textId="77777777" w:rsidR="00824C4D" w:rsidRPr="00824C4D" w:rsidRDefault="00824C4D" w:rsidP="00824C4D">
      <w:pPr>
        <w:ind w:firstLine="330"/>
        <w:jc w:val="both"/>
        <w:rPr>
          <w:rFonts w:cs="Arial"/>
          <w:color w:val="000000"/>
          <w:szCs w:val="20"/>
          <w:lang w:eastAsia="sl-SI"/>
        </w:rPr>
      </w:pPr>
      <w:r w:rsidRPr="00824C4D">
        <w:rPr>
          <w:rFonts w:cs="Arial"/>
          <w:color w:val="000000"/>
          <w:szCs w:val="20"/>
          <w:lang w:eastAsia="sl-SI"/>
        </w:rPr>
        <w:t xml:space="preserve">(9) Vsebino in način vodenja informacijskega sistema iz tretjega in sedmega odstavka tega člena natančneje določi minister.«. </w:t>
      </w:r>
    </w:p>
    <w:p w14:paraId="17E59580" w14:textId="77777777" w:rsidR="004D3C34" w:rsidRPr="00824C4D" w:rsidRDefault="004D3C34" w:rsidP="00824C4D">
      <w:pPr>
        <w:tabs>
          <w:tab w:val="left" w:pos="708"/>
        </w:tabs>
        <w:rPr>
          <w:rFonts w:cs="Arial"/>
          <w:szCs w:val="20"/>
        </w:rPr>
      </w:pPr>
    </w:p>
    <w:p w14:paraId="5DA50B97" w14:textId="77777777" w:rsidR="004D3C34" w:rsidRPr="00915447" w:rsidRDefault="004D3C34" w:rsidP="00241AE5">
      <w:pPr>
        <w:tabs>
          <w:tab w:val="left" w:pos="708"/>
        </w:tabs>
        <w:rPr>
          <w:rFonts w:cs="Arial"/>
          <w:szCs w:val="20"/>
        </w:rPr>
      </w:pPr>
    </w:p>
    <w:p w14:paraId="1FBA939F" w14:textId="77777777" w:rsidR="00241AE5" w:rsidRPr="00915447" w:rsidRDefault="00241AE5" w:rsidP="00241AE5">
      <w:pPr>
        <w:numPr>
          <w:ilvl w:val="0"/>
          <w:numId w:val="3"/>
        </w:numPr>
        <w:tabs>
          <w:tab w:val="clear" w:pos="720"/>
          <w:tab w:val="num" w:pos="-36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Rok za izdajo uredbe, določen z zakonom</w:t>
      </w:r>
    </w:p>
    <w:p w14:paraId="53BE0697" w14:textId="77777777" w:rsidR="00241AE5" w:rsidRPr="00915447" w:rsidRDefault="00F21FA4" w:rsidP="009A1EC6">
      <w:pPr>
        <w:tabs>
          <w:tab w:val="left" w:pos="708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 xml:space="preserve">V skladu z Zakonom o </w:t>
      </w:r>
      <w:r w:rsidR="003341D5" w:rsidRPr="00915447">
        <w:rPr>
          <w:rFonts w:cs="Arial"/>
          <w:szCs w:val="20"/>
        </w:rPr>
        <w:t xml:space="preserve">spremembah </w:t>
      </w:r>
      <w:r w:rsidR="00824C4D">
        <w:rPr>
          <w:rFonts w:cs="Arial"/>
          <w:szCs w:val="20"/>
        </w:rPr>
        <w:t xml:space="preserve">in dopolnitvah </w:t>
      </w:r>
      <w:r w:rsidR="003341D5" w:rsidRPr="00915447">
        <w:rPr>
          <w:rFonts w:cs="Arial"/>
          <w:szCs w:val="20"/>
        </w:rPr>
        <w:t xml:space="preserve">Zakona o </w:t>
      </w:r>
      <w:r w:rsidRPr="00915447">
        <w:rPr>
          <w:rFonts w:cs="Arial"/>
          <w:szCs w:val="20"/>
        </w:rPr>
        <w:t xml:space="preserve">železniškem prometu (Uradni list RS, št. </w:t>
      </w:r>
      <w:r w:rsidR="002F3B22">
        <w:rPr>
          <w:rFonts w:cs="Arial"/>
          <w:szCs w:val="20"/>
        </w:rPr>
        <w:t>30/18</w:t>
      </w:r>
      <w:r w:rsidRPr="00915447">
        <w:rPr>
          <w:rFonts w:cs="Arial"/>
          <w:szCs w:val="20"/>
        </w:rPr>
        <w:t>) Vlada Repu</w:t>
      </w:r>
      <w:r w:rsidR="0050753C" w:rsidRPr="00915447">
        <w:rPr>
          <w:rFonts w:cs="Arial"/>
          <w:szCs w:val="20"/>
        </w:rPr>
        <w:t xml:space="preserve">blike Slovenije v </w:t>
      </w:r>
      <w:r w:rsidR="002F3B22">
        <w:rPr>
          <w:rFonts w:cs="Arial"/>
          <w:szCs w:val="20"/>
        </w:rPr>
        <w:t>treh mesecih od uveljavitve zakona uskladi</w:t>
      </w:r>
      <w:r w:rsidRPr="00915447">
        <w:rPr>
          <w:rFonts w:cs="Arial"/>
          <w:szCs w:val="20"/>
        </w:rPr>
        <w:t xml:space="preserve"> uredbo z določili</w:t>
      </w:r>
      <w:r w:rsidR="0050753C" w:rsidRPr="00915447">
        <w:rPr>
          <w:rFonts w:cs="Arial"/>
          <w:szCs w:val="20"/>
        </w:rPr>
        <w:t xml:space="preserve"> tega</w:t>
      </w:r>
      <w:r w:rsidRPr="00915447">
        <w:rPr>
          <w:rFonts w:cs="Arial"/>
          <w:szCs w:val="20"/>
        </w:rPr>
        <w:t xml:space="preserve"> zakona.</w:t>
      </w:r>
    </w:p>
    <w:p w14:paraId="3C0FA1CD" w14:textId="77777777" w:rsidR="00F21FA4" w:rsidRPr="00915447" w:rsidRDefault="00F21FA4" w:rsidP="00241AE5">
      <w:pPr>
        <w:tabs>
          <w:tab w:val="left" w:pos="708"/>
        </w:tabs>
        <w:rPr>
          <w:rFonts w:cs="Arial"/>
          <w:szCs w:val="20"/>
        </w:rPr>
      </w:pPr>
    </w:p>
    <w:p w14:paraId="3EBF123C" w14:textId="77777777" w:rsidR="00241AE5" w:rsidRPr="00915447" w:rsidRDefault="00241AE5" w:rsidP="00241AE5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Splošna obrazložitev predloga uredbe, če je potrebna</w:t>
      </w:r>
    </w:p>
    <w:p w14:paraId="432B5CB1" w14:textId="77777777" w:rsidR="00F21FA4" w:rsidRPr="00915447" w:rsidRDefault="00F21FA4" w:rsidP="00F21FA4">
      <w:pPr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/</w:t>
      </w:r>
    </w:p>
    <w:p w14:paraId="718FC46B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</w:p>
    <w:p w14:paraId="336F4012" w14:textId="77777777" w:rsidR="00241AE5" w:rsidRPr="00915447" w:rsidRDefault="00241AE5" w:rsidP="00241AE5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cs="Arial"/>
          <w:szCs w:val="20"/>
        </w:rPr>
      </w:pPr>
      <w:r w:rsidRPr="00915447">
        <w:rPr>
          <w:rFonts w:cs="Arial"/>
          <w:szCs w:val="20"/>
        </w:rPr>
        <w:t>Predstavitev presoje posledic za posamezna področja, če te niso mogle biti celovito predstavljene v predlogu zakona</w:t>
      </w:r>
      <w:r w:rsidR="00F21FA4" w:rsidRPr="00915447">
        <w:rPr>
          <w:rFonts w:cs="Arial"/>
          <w:szCs w:val="20"/>
        </w:rPr>
        <w:t xml:space="preserve"> </w:t>
      </w:r>
    </w:p>
    <w:p w14:paraId="4DF9CE7A" w14:textId="77777777" w:rsidR="00F21FA4" w:rsidRPr="00915447" w:rsidRDefault="00202A47" w:rsidP="00F21FA4">
      <w:pPr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>/</w:t>
      </w:r>
    </w:p>
    <w:p w14:paraId="0372F34B" w14:textId="77777777" w:rsidR="00241AE5" w:rsidRPr="00915447" w:rsidRDefault="00241AE5" w:rsidP="00241AE5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14:paraId="6BEC36F8" w14:textId="77777777" w:rsidR="00241AE5" w:rsidRPr="00915447" w:rsidRDefault="00241AE5" w:rsidP="00241AE5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05C72C" w14:textId="77777777" w:rsidR="00241AE5" w:rsidRPr="00915447" w:rsidRDefault="00241AE5" w:rsidP="00241AE5">
      <w:pPr>
        <w:tabs>
          <w:tab w:val="left" w:pos="708"/>
        </w:tabs>
        <w:rPr>
          <w:rFonts w:cs="Arial"/>
          <w:szCs w:val="20"/>
        </w:rPr>
      </w:pPr>
      <w:r w:rsidRPr="00915447">
        <w:rPr>
          <w:rFonts w:cs="Arial"/>
          <w:szCs w:val="20"/>
        </w:rPr>
        <w:t>II. VSEBINSKA OBRAZLOŽITEV PREDLAGANIH REŠITEV</w:t>
      </w:r>
    </w:p>
    <w:p w14:paraId="58B6BF38" w14:textId="77777777" w:rsidR="002F3B22" w:rsidRPr="005068A2" w:rsidRDefault="002F3B22" w:rsidP="002F3B22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Zakon</w:t>
      </w:r>
      <w:r w:rsidRPr="005068A2">
        <w:rPr>
          <w:rFonts w:cs="Arial"/>
          <w:szCs w:val="20"/>
          <w:lang w:eastAsia="sl-SI"/>
        </w:rPr>
        <w:t xml:space="preserve"> o spremembah in dopolnitvah Zakona o železniškem prometu v šestem odstavka 11. člena določa, da Vlada z uredbo določi način opravljanja gospodarske javne službe vzdrževanja, obratovanja in obnavljanja javne železniške infrastrukture. Predmetno uredbo je potrebno spremeniti zaradi uskladitve z zakonom glede opredelitve nalog v okviru ob</w:t>
      </w:r>
      <w:r w:rsidR="00AD2245">
        <w:rPr>
          <w:rFonts w:cs="Arial"/>
          <w:szCs w:val="20"/>
          <w:lang w:eastAsia="sl-SI"/>
        </w:rPr>
        <w:t>vezne gospodarske javne službe.</w:t>
      </w:r>
      <w:r w:rsidRPr="005068A2">
        <w:rPr>
          <w:rFonts w:cs="Arial"/>
          <w:szCs w:val="20"/>
          <w:lang w:eastAsia="sl-SI"/>
        </w:rPr>
        <w:t xml:space="preserve"> Z zakonom se predlaga, da se naloge upravljavca, konkretneje naloge obratovanja v pomenu, kot je določen v direktivi, uvrstijo med naloge v okviru obvezne gospodarske javne službe, zaradi česar je potrebno spremeniti naziv obvezne gospodarske javne službe in zaradi česar je potrebno ustrezno uskladiti  njen n</w:t>
      </w:r>
      <w:r w:rsidR="00AD2245">
        <w:rPr>
          <w:rFonts w:cs="Arial"/>
          <w:szCs w:val="20"/>
          <w:lang w:eastAsia="sl-SI"/>
        </w:rPr>
        <w:t>aslov v uredbi z naslovom</w:t>
      </w:r>
      <w:r w:rsidRPr="005068A2">
        <w:rPr>
          <w:rFonts w:cs="Arial"/>
          <w:szCs w:val="20"/>
          <w:lang w:eastAsia="sl-SI"/>
        </w:rPr>
        <w:t xml:space="preserve"> v zakonu. </w:t>
      </w:r>
    </w:p>
    <w:p w14:paraId="75D2B82F" w14:textId="77777777" w:rsidR="00241AE5" w:rsidRPr="00915447" w:rsidRDefault="00241AE5" w:rsidP="00241AE5">
      <w:pPr>
        <w:rPr>
          <w:rFonts w:cs="Arial"/>
          <w:szCs w:val="20"/>
        </w:rPr>
      </w:pPr>
    </w:p>
    <w:p w14:paraId="2FF0D20B" w14:textId="77777777" w:rsidR="00241AE5" w:rsidRPr="00915447" w:rsidRDefault="00241AE5" w:rsidP="00241AE5">
      <w:pPr>
        <w:rPr>
          <w:rFonts w:cs="Arial"/>
          <w:szCs w:val="20"/>
        </w:rPr>
      </w:pPr>
    </w:p>
    <w:p w14:paraId="44B6CA49" w14:textId="77777777" w:rsidR="00241AE5" w:rsidRPr="00915447" w:rsidRDefault="00241AE5" w:rsidP="00241AE5">
      <w:pPr>
        <w:rPr>
          <w:rFonts w:cs="Arial"/>
          <w:szCs w:val="20"/>
        </w:rPr>
      </w:pPr>
    </w:p>
    <w:p w14:paraId="337B27A4" w14:textId="77777777" w:rsidR="00241AE5" w:rsidRPr="00915447" w:rsidRDefault="00241AE5" w:rsidP="00241AE5">
      <w:pPr>
        <w:rPr>
          <w:rFonts w:cs="Arial"/>
          <w:szCs w:val="20"/>
        </w:rPr>
      </w:pPr>
    </w:p>
    <w:p w14:paraId="16AC7F3E" w14:textId="77777777" w:rsidR="00241AE5" w:rsidRPr="00915447" w:rsidRDefault="00241AE5" w:rsidP="00241AE5">
      <w:pPr>
        <w:rPr>
          <w:rFonts w:cs="Arial"/>
          <w:szCs w:val="20"/>
        </w:rPr>
      </w:pPr>
    </w:p>
    <w:p w14:paraId="729A3DFE" w14:textId="77777777" w:rsidR="00241AE5" w:rsidRPr="00915447" w:rsidRDefault="00241AE5" w:rsidP="00241AE5">
      <w:pPr>
        <w:rPr>
          <w:rFonts w:cs="Arial"/>
          <w:szCs w:val="20"/>
        </w:rPr>
      </w:pPr>
    </w:p>
    <w:p w14:paraId="22493CA0" w14:textId="77777777" w:rsidR="00241AE5" w:rsidRPr="00915447" w:rsidRDefault="00241AE5" w:rsidP="00241AE5">
      <w:pPr>
        <w:rPr>
          <w:rFonts w:cs="Arial"/>
          <w:szCs w:val="20"/>
        </w:rPr>
      </w:pPr>
    </w:p>
    <w:p w14:paraId="6EA789A2" w14:textId="77777777" w:rsidR="00241AE5" w:rsidRPr="00915447" w:rsidRDefault="00241AE5" w:rsidP="00241AE5">
      <w:pPr>
        <w:rPr>
          <w:rFonts w:cs="Arial"/>
          <w:szCs w:val="20"/>
        </w:rPr>
      </w:pPr>
    </w:p>
    <w:p w14:paraId="2C57FEF1" w14:textId="77777777" w:rsidR="00FB397B" w:rsidRPr="00915447" w:rsidRDefault="00FB397B">
      <w:pPr>
        <w:rPr>
          <w:szCs w:val="20"/>
        </w:rPr>
      </w:pPr>
    </w:p>
    <w:sectPr w:rsidR="00FB397B" w:rsidRPr="00915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5EBDC" w14:textId="77777777" w:rsidR="00BC4052" w:rsidRDefault="00BC4052">
      <w:pPr>
        <w:spacing w:line="240" w:lineRule="auto"/>
      </w:pPr>
      <w:r>
        <w:separator/>
      </w:r>
    </w:p>
  </w:endnote>
  <w:endnote w:type="continuationSeparator" w:id="0">
    <w:p w14:paraId="0BA03304" w14:textId="77777777" w:rsidR="00BC4052" w:rsidRDefault="00BC4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F20E2" w14:textId="77777777" w:rsidR="00BC4052" w:rsidRDefault="00BC4052">
      <w:pPr>
        <w:spacing w:line="240" w:lineRule="auto"/>
      </w:pPr>
      <w:r>
        <w:separator/>
      </w:r>
    </w:p>
  </w:footnote>
  <w:footnote w:type="continuationSeparator" w:id="0">
    <w:p w14:paraId="6452E87C" w14:textId="77777777" w:rsidR="00BC4052" w:rsidRDefault="00BC40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B05C0"/>
    <w:multiLevelType w:val="hybridMultilevel"/>
    <w:tmpl w:val="2AFE9B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145385C"/>
    <w:multiLevelType w:val="hybridMultilevel"/>
    <w:tmpl w:val="E334E8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E5"/>
    <w:rsid w:val="000516BC"/>
    <w:rsid w:val="000A1F9B"/>
    <w:rsid w:val="00171F90"/>
    <w:rsid w:val="001770E3"/>
    <w:rsid w:val="00182266"/>
    <w:rsid w:val="00186ECC"/>
    <w:rsid w:val="00196F74"/>
    <w:rsid w:val="001973E4"/>
    <w:rsid w:val="001D2426"/>
    <w:rsid w:val="00202A47"/>
    <w:rsid w:val="00210E89"/>
    <w:rsid w:val="0021526E"/>
    <w:rsid w:val="00241AE5"/>
    <w:rsid w:val="00253369"/>
    <w:rsid w:val="002714B3"/>
    <w:rsid w:val="002920C9"/>
    <w:rsid w:val="00293C8B"/>
    <w:rsid w:val="002F3B22"/>
    <w:rsid w:val="002F5FD6"/>
    <w:rsid w:val="0030274C"/>
    <w:rsid w:val="0030305D"/>
    <w:rsid w:val="00321A64"/>
    <w:rsid w:val="003341D5"/>
    <w:rsid w:val="00370651"/>
    <w:rsid w:val="003F1703"/>
    <w:rsid w:val="00436B2E"/>
    <w:rsid w:val="00440AE2"/>
    <w:rsid w:val="004422A7"/>
    <w:rsid w:val="0047667B"/>
    <w:rsid w:val="004909E6"/>
    <w:rsid w:val="004D3C34"/>
    <w:rsid w:val="004F5696"/>
    <w:rsid w:val="0050753C"/>
    <w:rsid w:val="00572560"/>
    <w:rsid w:val="00597BDE"/>
    <w:rsid w:val="005A75F1"/>
    <w:rsid w:val="005C6428"/>
    <w:rsid w:val="005F3572"/>
    <w:rsid w:val="00695EC3"/>
    <w:rsid w:val="006B4E89"/>
    <w:rsid w:val="006D56D0"/>
    <w:rsid w:val="006E4E8D"/>
    <w:rsid w:val="00785FDE"/>
    <w:rsid w:val="007A69BC"/>
    <w:rsid w:val="007C34AF"/>
    <w:rsid w:val="007E3715"/>
    <w:rsid w:val="0080772E"/>
    <w:rsid w:val="00811085"/>
    <w:rsid w:val="00824C4D"/>
    <w:rsid w:val="0086049B"/>
    <w:rsid w:val="008F210F"/>
    <w:rsid w:val="00915447"/>
    <w:rsid w:val="00931250"/>
    <w:rsid w:val="00974146"/>
    <w:rsid w:val="00984606"/>
    <w:rsid w:val="00990888"/>
    <w:rsid w:val="009A1EC6"/>
    <w:rsid w:val="009C15F4"/>
    <w:rsid w:val="009E19D5"/>
    <w:rsid w:val="00A31B19"/>
    <w:rsid w:val="00AB5AB1"/>
    <w:rsid w:val="00AD2245"/>
    <w:rsid w:val="00AE76A7"/>
    <w:rsid w:val="00AF7AA5"/>
    <w:rsid w:val="00B00819"/>
    <w:rsid w:val="00B379A0"/>
    <w:rsid w:val="00BB0626"/>
    <w:rsid w:val="00BB3B60"/>
    <w:rsid w:val="00BC1355"/>
    <w:rsid w:val="00BC4052"/>
    <w:rsid w:val="00C053D7"/>
    <w:rsid w:val="00C100A1"/>
    <w:rsid w:val="00C21CD3"/>
    <w:rsid w:val="00C24B2C"/>
    <w:rsid w:val="00C32D46"/>
    <w:rsid w:val="00C44C5F"/>
    <w:rsid w:val="00CD3938"/>
    <w:rsid w:val="00D059D7"/>
    <w:rsid w:val="00D10805"/>
    <w:rsid w:val="00D75285"/>
    <w:rsid w:val="00E413FA"/>
    <w:rsid w:val="00E5443A"/>
    <w:rsid w:val="00E73946"/>
    <w:rsid w:val="00E766D1"/>
    <w:rsid w:val="00E92576"/>
    <w:rsid w:val="00E950D5"/>
    <w:rsid w:val="00EA1123"/>
    <w:rsid w:val="00EA7395"/>
    <w:rsid w:val="00EB73D4"/>
    <w:rsid w:val="00EC27E3"/>
    <w:rsid w:val="00EE52D4"/>
    <w:rsid w:val="00F21FA4"/>
    <w:rsid w:val="00F56493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4CFA"/>
  <w15:docId w15:val="{735629CC-B101-4E4A-8333-3E698294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1AE5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41AE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41AE5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241AE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241AE5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241AE5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41AE5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241AE5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241AE5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241AE5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241AE5"/>
    <w:pPr>
      <w:numPr>
        <w:numId w:val="9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241AE5"/>
    <w:rPr>
      <w:rFonts w:ascii="Arial" w:eastAsia="Times New Roman" w:hAnsi="Arial" w:cs="Arial"/>
      <w:lang w:eastAsia="sl-SI"/>
    </w:rPr>
  </w:style>
  <w:style w:type="paragraph" w:customStyle="1" w:styleId="Odstavekseznama1">
    <w:name w:val="Odstavek seznama1"/>
    <w:basedOn w:val="Navaden"/>
    <w:qFormat/>
    <w:rsid w:val="00241AE5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241AE5"/>
    <w:pPr>
      <w:tabs>
        <w:tab w:val="num" w:pos="720"/>
      </w:tabs>
      <w:overflowPunct w:val="0"/>
      <w:autoSpaceDE w:val="0"/>
      <w:autoSpaceDN w:val="0"/>
      <w:adjustRightInd w:val="0"/>
      <w:spacing w:line="200" w:lineRule="exact"/>
      <w:ind w:left="720" w:hanging="72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241AE5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241AE5"/>
    <w:rPr>
      <w:rFonts w:ascii="Arial" w:hAnsi="Arial"/>
      <w:lang w:eastAsia="sl-SI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41AE5"/>
    <w:pPr>
      <w:numPr>
        <w:numId w:val="2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  <w:sz w:val="22"/>
      <w:szCs w:val="22"/>
      <w:lang w:eastAsia="sl-SI"/>
    </w:rPr>
  </w:style>
  <w:style w:type="paragraph" w:customStyle="1" w:styleId="Odsek">
    <w:name w:val="Odsek"/>
    <w:basedOn w:val="Oddelek"/>
    <w:link w:val="OdsekZnak"/>
    <w:qFormat/>
    <w:rsid w:val="00241AE5"/>
  </w:style>
  <w:style w:type="character" w:customStyle="1" w:styleId="OdsekZnak">
    <w:name w:val="Odsek Znak"/>
    <w:basedOn w:val="OddelekZnak1"/>
    <w:link w:val="Odsek"/>
    <w:rsid w:val="00241AE5"/>
    <w:rPr>
      <w:rFonts w:ascii="Arial" w:eastAsia="Times New Roman" w:hAnsi="Arial" w:cs="Arial"/>
      <w:b/>
      <w:lang w:eastAsia="sl-SI"/>
    </w:rPr>
  </w:style>
  <w:style w:type="paragraph" w:customStyle="1" w:styleId="len1">
    <w:name w:val="len1"/>
    <w:basedOn w:val="Navaden"/>
    <w:rsid w:val="00F21FA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21FA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F21FA4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21FA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styleId="Odstavekseznama">
    <w:name w:val="List Paragraph"/>
    <w:basedOn w:val="Navaden"/>
    <w:uiPriority w:val="34"/>
    <w:qFormat/>
    <w:rsid w:val="00F21FA4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811085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0516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6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6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6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6BC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1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16BC"/>
    <w:rPr>
      <w:rFonts w:ascii="Tahoma" w:eastAsia="Times New Roman" w:hAnsi="Tahoma" w:cs="Tahoma"/>
      <w:sz w:val="16"/>
      <w:szCs w:val="16"/>
    </w:rPr>
  </w:style>
  <w:style w:type="paragraph" w:customStyle="1" w:styleId="Odstavek">
    <w:name w:val="Odstavek"/>
    <w:basedOn w:val="Navaden"/>
    <w:link w:val="OdstavekZnak"/>
    <w:qFormat/>
    <w:rsid w:val="002714B3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714B3"/>
    <w:rPr>
      <w:rFonts w:ascii="Arial" w:eastAsia="Times New Roman" w:hAnsi="Arial" w:cs="Times New Roman"/>
      <w:lang w:val="x-none" w:eastAsia="x-none"/>
    </w:rPr>
  </w:style>
  <w:style w:type="paragraph" w:customStyle="1" w:styleId="Vrstapredpisa">
    <w:name w:val="Vrsta predpisa"/>
    <w:basedOn w:val="Navaden"/>
    <w:link w:val="VrstapredpisaZnak"/>
    <w:qFormat/>
    <w:rsid w:val="002714B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2714B3"/>
    <w:rPr>
      <w:rFonts w:ascii="Arial" w:eastAsia="Times New Roman" w:hAnsi="Arial" w:cs="Times New Roman"/>
      <w:b/>
      <w:bCs/>
      <w:color w:val="000000"/>
      <w:spacing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14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8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85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713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29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5401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32297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9768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4907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62638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368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21728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2552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4933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1016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53860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596498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66665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81283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1187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90876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69022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5419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00319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7397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58959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32534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80755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7460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865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9725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47349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56A1A-06D5-439E-9F9D-B1493699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Jocif Bošnjak</dc:creator>
  <cp:lastModifiedBy>Petra Glažar</cp:lastModifiedBy>
  <cp:revision>11</cp:revision>
  <dcterms:created xsi:type="dcterms:W3CDTF">2018-08-01T09:43:00Z</dcterms:created>
  <dcterms:modified xsi:type="dcterms:W3CDTF">2018-09-14T08:23:00Z</dcterms:modified>
</cp:coreProperties>
</file>