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F9619EA" w14:textId="77777777" w:rsidR="005C6428" w:rsidRPr="00915447" w:rsidRDefault="005C6428" w:rsidP="005C6428">
      <w:pPr>
        <w:pStyle w:val="Naslovpredpisa"/>
        <w:spacing w:before="0" w:after="0" w:line="260" w:lineRule="exact"/>
        <w:jc w:val="both"/>
        <w:rPr>
          <w:sz w:val="20"/>
          <w:szCs w:val="20"/>
        </w:rPr>
      </w:pPr>
      <w:r w:rsidRPr="00915447">
        <w:rPr>
          <w:sz w:val="20"/>
          <w:szCs w:val="20"/>
        </w:rPr>
        <w:t>PRILOGA 3</w:t>
      </w:r>
    </w:p>
    <w:p w14:paraId="3C6D27A2" w14:textId="77777777" w:rsidR="005C6428" w:rsidRPr="00915447" w:rsidRDefault="005C6428" w:rsidP="005C6428">
      <w:pPr>
        <w:tabs>
          <w:tab w:val="left" w:pos="708"/>
        </w:tabs>
        <w:rPr>
          <w:rFonts w:cs="Arial"/>
          <w:b/>
          <w:szCs w:val="20"/>
        </w:rPr>
      </w:pPr>
    </w:p>
    <w:p w14:paraId="429654FB" w14:textId="77777777" w:rsidR="00241AE5" w:rsidRPr="00915447" w:rsidRDefault="00241AE5" w:rsidP="00241AE5">
      <w:pPr>
        <w:tabs>
          <w:tab w:val="left" w:pos="708"/>
        </w:tabs>
        <w:ind w:left="6012"/>
        <w:rPr>
          <w:rFonts w:cs="Arial"/>
          <w:b/>
          <w:szCs w:val="20"/>
        </w:rPr>
      </w:pPr>
      <w:r w:rsidRPr="00915447">
        <w:rPr>
          <w:rFonts w:cs="Arial"/>
          <w:b/>
          <w:szCs w:val="20"/>
        </w:rPr>
        <w:t>PREDLOG</w:t>
      </w:r>
    </w:p>
    <w:p w14:paraId="1C4706F0" w14:textId="77777777" w:rsidR="00241AE5" w:rsidRPr="00915447" w:rsidRDefault="00AB5AB1" w:rsidP="00241AE5">
      <w:pPr>
        <w:tabs>
          <w:tab w:val="left" w:pos="708"/>
        </w:tabs>
        <w:ind w:left="6012"/>
        <w:rPr>
          <w:rFonts w:cs="Arial"/>
          <w:b/>
          <w:szCs w:val="20"/>
        </w:rPr>
      </w:pPr>
      <w:r w:rsidRPr="00915447">
        <w:rPr>
          <w:rFonts w:cs="Arial"/>
          <w:b/>
          <w:szCs w:val="20"/>
        </w:rPr>
        <w:t xml:space="preserve">EVA </w:t>
      </w:r>
      <w:r w:rsidR="002714B3">
        <w:rPr>
          <w:rFonts w:cs="Arial"/>
          <w:b/>
          <w:szCs w:val="20"/>
        </w:rPr>
        <w:t>2018-2430-0051</w:t>
      </w:r>
    </w:p>
    <w:p w14:paraId="6BE1F249" w14:textId="77777777" w:rsidR="00241AE5" w:rsidRPr="00915447" w:rsidRDefault="00241AE5" w:rsidP="00241AE5">
      <w:pPr>
        <w:tabs>
          <w:tab w:val="left" w:pos="708"/>
        </w:tabs>
        <w:rPr>
          <w:rFonts w:cs="Arial"/>
          <w:b/>
          <w:szCs w:val="20"/>
        </w:rPr>
      </w:pPr>
    </w:p>
    <w:p w14:paraId="5618D733" w14:textId="77777777" w:rsidR="005C6428" w:rsidRPr="00915447" w:rsidRDefault="005C6428" w:rsidP="005C6428">
      <w:pPr>
        <w:spacing w:line="240" w:lineRule="auto"/>
        <w:ind w:firstLine="240"/>
        <w:jc w:val="both"/>
        <w:rPr>
          <w:rFonts w:cs="Arial"/>
          <w:szCs w:val="20"/>
          <w:lang w:eastAsia="sl-SI"/>
        </w:rPr>
      </w:pPr>
    </w:p>
    <w:p w14:paraId="1204A2F6" w14:textId="77777777" w:rsidR="005C6428" w:rsidRPr="00915447" w:rsidRDefault="002714B3" w:rsidP="005C6428">
      <w:pPr>
        <w:spacing w:line="240" w:lineRule="auto"/>
        <w:jc w:val="both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 xml:space="preserve">Na podlagi šestega odstavka 11. člena Zakona o </w:t>
      </w:r>
      <w:r w:rsidR="009C15F4" w:rsidRPr="00915447">
        <w:rPr>
          <w:rFonts w:cs="Arial"/>
          <w:szCs w:val="20"/>
          <w:lang w:eastAsia="sl-SI"/>
        </w:rPr>
        <w:t>železniškem prometu (</w:t>
      </w:r>
      <w:r>
        <w:rPr>
          <w:rFonts w:cs="Arial"/>
          <w:szCs w:val="20"/>
          <w:lang w:eastAsia="sl-SI"/>
        </w:rPr>
        <w:t>Uradni list RS, št. 99/15</w:t>
      </w:r>
      <w:r w:rsidR="005C6428" w:rsidRPr="00915447">
        <w:rPr>
          <w:rFonts w:cs="Arial"/>
          <w:szCs w:val="20"/>
          <w:lang w:eastAsia="sl-SI"/>
        </w:rPr>
        <w:t xml:space="preserve"> – uradno prečiščeno besedilo</w:t>
      </w:r>
      <w:r>
        <w:rPr>
          <w:rFonts w:cs="Arial"/>
          <w:szCs w:val="20"/>
          <w:lang w:eastAsia="sl-SI"/>
        </w:rPr>
        <w:t xml:space="preserve"> in 30/18</w:t>
      </w:r>
      <w:r w:rsidR="005C6428" w:rsidRPr="00915447">
        <w:rPr>
          <w:rFonts w:cs="Arial"/>
          <w:szCs w:val="20"/>
          <w:lang w:eastAsia="sl-SI"/>
        </w:rPr>
        <w:t>) izdaja Vlada Republike Slovenije</w:t>
      </w:r>
    </w:p>
    <w:p w14:paraId="56EC6C44" w14:textId="77777777" w:rsidR="005C6428" w:rsidRPr="00915447" w:rsidRDefault="005C6428" w:rsidP="005C6428">
      <w:pPr>
        <w:spacing w:line="240" w:lineRule="auto"/>
        <w:ind w:firstLine="240"/>
        <w:jc w:val="both"/>
        <w:rPr>
          <w:rFonts w:cs="Arial"/>
          <w:szCs w:val="20"/>
          <w:lang w:eastAsia="sl-SI"/>
        </w:rPr>
      </w:pPr>
    </w:p>
    <w:p w14:paraId="47024FAF" w14:textId="77777777" w:rsidR="005A75F1" w:rsidRPr="00915447" w:rsidRDefault="005A75F1" w:rsidP="005C6428">
      <w:pPr>
        <w:spacing w:line="240" w:lineRule="auto"/>
        <w:ind w:firstLine="240"/>
        <w:jc w:val="both"/>
        <w:rPr>
          <w:rFonts w:cs="Arial"/>
          <w:szCs w:val="20"/>
          <w:lang w:eastAsia="sl-SI"/>
        </w:rPr>
      </w:pPr>
    </w:p>
    <w:p w14:paraId="2AF605AC" w14:textId="2363D026" w:rsidR="002714B3" w:rsidRDefault="002714B3" w:rsidP="00AD2245">
      <w:pPr>
        <w:tabs>
          <w:tab w:val="left" w:pos="708"/>
        </w:tabs>
        <w:jc w:val="center"/>
        <w:rPr>
          <w:rFonts w:cs="Arial"/>
          <w:b/>
          <w:szCs w:val="20"/>
          <w:lang w:eastAsia="sl-SI"/>
        </w:rPr>
      </w:pPr>
    </w:p>
    <w:p w14:paraId="3B446D0E" w14:textId="41E285AE" w:rsidR="00984606" w:rsidRPr="00EA1123" w:rsidRDefault="00984606" w:rsidP="00984606">
      <w:pPr>
        <w:tabs>
          <w:tab w:val="left" w:pos="708"/>
        </w:tabs>
        <w:jc w:val="center"/>
        <w:rPr>
          <w:rFonts w:cs="Arial"/>
          <w:b/>
          <w:szCs w:val="20"/>
          <w:lang w:eastAsia="sl-SI"/>
        </w:rPr>
      </w:pPr>
      <w:r w:rsidRPr="00EA1123">
        <w:rPr>
          <w:rFonts w:cs="Arial"/>
          <w:b/>
          <w:szCs w:val="20"/>
          <w:lang w:eastAsia="sl-SI"/>
        </w:rPr>
        <w:t xml:space="preserve">UREDBA </w:t>
      </w:r>
      <w:r w:rsidR="00210E89" w:rsidRPr="00EA1123">
        <w:rPr>
          <w:rFonts w:cs="Arial"/>
          <w:b/>
          <w:szCs w:val="20"/>
          <w:lang w:eastAsia="sl-SI"/>
        </w:rPr>
        <w:t>O SPREME</w:t>
      </w:r>
      <w:r w:rsidR="00253369" w:rsidRPr="00EA1123">
        <w:rPr>
          <w:rFonts w:cs="Arial"/>
          <w:b/>
          <w:szCs w:val="20"/>
          <w:lang w:eastAsia="sl-SI"/>
        </w:rPr>
        <w:t>M</w:t>
      </w:r>
      <w:r w:rsidR="00210E89" w:rsidRPr="00EA1123">
        <w:rPr>
          <w:rFonts w:cs="Arial"/>
          <w:b/>
          <w:szCs w:val="20"/>
          <w:lang w:eastAsia="sl-SI"/>
        </w:rPr>
        <w:t xml:space="preserve">BAH IN DOPOLNITVAH UREDBE </w:t>
      </w:r>
      <w:r w:rsidRPr="00EA1123">
        <w:rPr>
          <w:rFonts w:cs="Arial"/>
          <w:b/>
          <w:szCs w:val="20"/>
          <w:lang w:eastAsia="sl-SI"/>
        </w:rPr>
        <w:t>O NAČINU OPRAVLJANJA OBVEZNE GOSPODARSKE JAVNE SLUŽBE VZDRŽEVANJA JAVNE ŽELEZNIŠKE INFRASTRUKTURE IN VODENJA ŽELEZNIŠKEGA PROMETA</w:t>
      </w:r>
    </w:p>
    <w:p w14:paraId="4B187632" w14:textId="77777777" w:rsidR="002714B3" w:rsidRPr="005068A2" w:rsidRDefault="002714B3" w:rsidP="00AD2245">
      <w:pPr>
        <w:tabs>
          <w:tab w:val="left" w:pos="708"/>
        </w:tabs>
        <w:spacing w:line="240" w:lineRule="auto"/>
        <w:jc w:val="center"/>
        <w:rPr>
          <w:rFonts w:cs="Arial"/>
          <w:szCs w:val="20"/>
          <w:lang w:eastAsia="sl-SI"/>
        </w:rPr>
      </w:pPr>
    </w:p>
    <w:p w14:paraId="047B3A47" w14:textId="77777777" w:rsidR="002714B3" w:rsidRPr="005068A2" w:rsidRDefault="002714B3" w:rsidP="002714B3">
      <w:pPr>
        <w:tabs>
          <w:tab w:val="left" w:pos="708"/>
        </w:tabs>
        <w:spacing w:line="240" w:lineRule="auto"/>
        <w:jc w:val="center"/>
        <w:rPr>
          <w:rFonts w:cs="Arial"/>
          <w:szCs w:val="20"/>
          <w:lang w:eastAsia="x-none"/>
        </w:rPr>
      </w:pPr>
    </w:p>
    <w:p w14:paraId="06776EAB" w14:textId="77777777" w:rsidR="002714B3" w:rsidRPr="005068A2" w:rsidRDefault="002714B3" w:rsidP="002714B3">
      <w:pPr>
        <w:numPr>
          <w:ilvl w:val="0"/>
          <w:numId w:val="11"/>
        </w:numPr>
        <w:spacing w:line="240" w:lineRule="auto"/>
        <w:jc w:val="center"/>
        <w:rPr>
          <w:rFonts w:cs="Arial"/>
          <w:szCs w:val="20"/>
        </w:rPr>
      </w:pPr>
      <w:r w:rsidRPr="005068A2">
        <w:rPr>
          <w:rFonts w:cs="Arial"/>
          <w:szCs w:val="20"/>
        </w:rPr>
        <w:t>člen</w:t>
      </w:r>
    </w:p>
    <w:p w14:paraId="2EDD446E" w14:textId="77777777" w:rsidR="002714B3" w:rsidRPr="005068A2" w:rsidRDefault="002714B3" w:rsidP="002714B3">
      <w:pPr>
        <w:pStyle w:val="Vrstapredpisa"/>
        <w:spacing w:before="0"/>
        <w:jc w:val="both"/>
        <w:rPr>
          <w:rFonts w:cs="Arial"/>
          <w:b w:val="0"/>
          <w:bCs w:val="0"/>
          <w:color w:val="auto"/>
          <w:spacing w:val="0"/>
          <w:sz w:val="20"/>
          <w:szCs w:val="20"/>
          <w:lang w:val="sl-SI" w:eastAsia="sl-SI"/>
        </w:rPr>
      </w:pPr>
    </w:p>
    <w:p w14:paraId="7996ED2D" w14:textId="77777777" w:rsidR="002714B3" w:rsidRPr="005068A2" w:rsidRDefault="00785FDE" w:rsidP="002714B3">
      <w:pPr>
        <w:pStyle w:val="Vrstapredpisa"/>
        <w:spacing w:before="0"/>
        <w:jc w:val="both"/>
        <w:rPr>
          <w:rFonts w:cs="Arial"/>
          <w:b w:val="0"/>
          <w:bCs w:val="0"/>
          <w:color w:val="auto"/>
          <w:spacing w:val="0"/>
          <w:sz w:val="20"/>
          <w:szCs w:val="20"/>
          <w:lang w:val="sl-SI" w:eastAsia="sl-SI"/>
        </w:rPr>
      </w:pPr>
      <w:r>
        <w:rPr>
          <w:rFonts w:cs="Arial"/>
          <w:b w:val="0"/>
          <w:bCs w:val="0"/>
          <w:color w:val="auto"/>
          <w:spacing w:val="0"/>
          <w:sz w:val="20"/>
          <w:szCs w:val="20"/>
          <w:lang w:val="sl-SI" w:eastAsia="sl-SI"/>
        </w:rPr>
        <w:t xml:space="preserve">Naslov </w:t>
      </w:r>
      <w:r w:rsidR="002714B3" w:rsidRPr="005068A2">
        <w:rPr>
          <w:rFonts w:cs="Arial"/>
          <w:b w:val="0"/>
          <w:bCs w:val="0"/>
          <w:color w:val="auto"/>
          <w:spacing w:val="0"/>
          <w:sz w:val="20"/>
          <w:szCs w:val="20"/>
          <w:lang w:val="sl-SI" w:eastAsia="sl-SI"/>
        </w:rPr>
        <w:t>Uredbe o načinu opravljanja obvezne gospodarske javne službe vzdrževanja javne železniške infrastrukture in vodenja železniškega prometa (Uradni list RS, št. 115/07) se spremeni tako, da se glasi: »Uredba o načinu opravljanja obvezne gospodarske javne službe vzdrževanja, obratovanja in obnavljanja javne železniške infrastrukture.«</w:t>
      </w:r>
      <w:r w:rsidR="002714B3">
        <w:rPr>
          <w:rFonts w:cs="Arial"/>
          <w:b w:val="0"/>
          <w:bCs w:val="0"/>
          <w:color w:val="auto"/>
          <w:spacing w:val="0"/>
          <w:sz w:val="20"/>
          <w:szCs w:val="20"/>
          <w:lang w:val="sl-SI" w:eastAsia="sl-SI"/>
        </w:rPr>
        <w:t>.</w:t>
      </w:r>
      <w:r w:rsidR="002714B3" w:rsidRPr="005068A2">
        <w:rPr>
          <w:rFonts w:cs="Arial"/>
          <w:b w:val="0"/>
          <w:bCs w:val="0"/>
          <w:color w:val="auto"/>
          <w:spacing w:val="0"/>
          <w:sz w:val="20"/>
          <w:szCs w:val="20"/>
          <w:lang w:val="sl-SI" w:eastAsia="sl-SI"/>
        </w:rPr>
        <w:t xml:space="preserve"> </w:t>
      </w:r>
    </w:p>
    <w:p w14:paraId="2E15C08C" w14:textId="77777777" w:rsidR="002714B3" w:rsidRPr="005068A2" w:rsidRDefault="002714B3" w:rsidP="002714B3">
      <w:pPr>
        <w:pStyle w:val="Vrstapredpisa"/>
        <w:spacing w:before="0"/>
        <w:jc w:val="both"/>
        <w:rPr>
          <w:rFonts w:cs="Arial"/>
          <w:b w:val="0"/>
          <w:bCs w:val="0"/>
          <w:color w:val="auto"/>
          <w:spacing w:val="0"/>
          <w:sz w:val="20"/>
          <w:szCs w:val="20"/>
          <w:lang w:val="sl-SI" w:eastAsia="sl-SI"/>
        </w:rPr>
      </w:pPr>
    </w:p>
    <w:p w14:paraId="1388959A" w14:textId="77777777" w:rsidR="002714B3" w:rsidRPr="005068A2" w:rsidRDefault="002714B3" w:rsidP="002714B3">
      <w:pPr>
        <w:pStyle w:val="Vrstapredpisa"/>
        <w:numPr>
          <w:ilvl w:val="0"/>
          <w:numId w:val="11"/>
        </w:numPr>
        <w:spacing w:before="0"/>
        <w:rPr>
          <w:rFonts w:cs="Arial"/>
          <w:b w:val="0"/>
          <w:bCs w:val="0"/>
          <w:color w:val="auto"/>
          <w:spacing w:val="0"/>
          <w:sz w:val="20"/>
          <w:szCs w:val="20"/>
          <w:lang w:val="sl-SI" w:eastAsia="sl-SI"/>
        </w:rPr>
      </w:pPr>
      <w:r w:rsidRPr="005068A2">
        <w:rPr>
          <w:rFonts w:cs="Arial"/>
          <w:b w:val="0"/>
          <w:bCs w:val="0"/>
          <w:color w:val="auto"/>
          <w:spacing w:val="0"/>
          <w:sz w:val="20"/>
          <w:szCs w:val="20"/>
          <w:lang w:val="sl-SI" w:eastAsia="sl-SI"/>
        </w:rPr>
        <w:t>člen</w:t>
      </w:r>
    </w:p>
    <w:p w14:paraId="79DFE725" w14:textId="77777777" w:rsidR="002714B3" w:rsidRPr="005068A2" w:rsidRDefault="002714B3" w:rsidP="002714B3">
      <w:pPr>
        <w:pStyle w:val="Vrstapredpisa"/>
        <w:spacing w:before="0"/>
        <w:jc w:val="both"/>
        <w:rPr>
          <w:rFonts w:cs="Arial"/>
          <w:b w:val="0"/>
          <w:bCs w:val="0"/>
          <w:color w:val="auto"/>
          <w:spacing w:val="0"/>
          <w:sz w:val="20"/>
          <w:szCs w:val="20"/>
          <w:lang w:val="sl-SI" w:eastAsia="sl-SI"/>
        </w:rPr>
      </w:pPr>
    </w:p>
    <w:p w14:paraId="1DB36B1B" w14:textId="77777777" w:rsidR="002714B3" w:rsidRPr="005068A2" w:rsidRDefault="002714B3" w:rsidP="002714B3">
      <w:pPr>
        <w:pStyle w:val="Vrstapredpisa"/>
        <w:spacing w:before="0"/>
        <w:jc w:val="both"/>
        <w:rPr>
          <w:rFonts w:cs="Arial"/>
          <w:b w:val="0"/>
          <w:bCs w:val="0"/>
          <w:color w:val="auto"/>
          <w:spacing w:val="0"/>
          <w:sz w:val="20"/>
          <w:szCs w:val="20"/>
          <w:lang w:val="sl-SI" w:eastAsia="sl-SI"/>
        </w:rPr>
      </w:pPr>
      <w:r w:rsidRPr="005068A2">
        <w:rPr>
          <w:rFonts w:cs="Arial"/>
          <w:b w:val="0"/>
          <w:bCs w:val="0"/>
          <w:color w:val="auto"/>
          <w:spacing w:val="0"/>
          <w:sz w:val="20"/>
          <w:szCs w:val="20"/>
          <w:lang w:val="sl-SI" w:eastAsia="sl-SI"/>
        </w:rPr>
        <w:t>1. člen se spremeni tako, da se glasi:</w:t>
      </w:r>
    </w:p>
    <w:p w14:paraId="0720BD9C" w14:textId="77777777" w:rsidR="002714B3" w:rsidRPr="005068A2" w:rsidRDefault="002714B3" w:rsidP="002714B3">
      <w:pPr>
        <w:pStyle w:val="Odstavek"/>
        <w:spacing w:before="0"/>
        <w:ind w:firstLine="0"/>
        <w:rPr>
          <w:rFonts w:cs="Arial"/>
          <w:sz w:val="20"/>
          <w:szCs w:val="20"/>
          <w:lang w:val="sl-SI" w:eastAsia="sl-SI"/>
        </w:rPr>
      </w:pPr>
      <w:r w:rsidRPr="005068A2">
        <w:rPr>
          <w:rFonts w:cs="Arial"/>
          <w:sz w:val="20"/>
          <w:szCs w:val="20"/>
          <w:lang w:val="sl-SI" w:eastAsia="sl-SI"/>
        </w:rPr>
        <w:t>»Ta uredba določa način opravljanja obvezne gospodarske javne službe vzdrževanja, obratovanja in obnavljanja javne železniške infrastrukture.</w:t>
      </w:r>
      <w:r>
        <w:rPr>
          <w:rFonts w:cs="Arial"/>
          <w:sz w:val="20"/>
          <w:szCs w:val="20"/>
          <w:lang w:val="sl-SI" w:eastAsia="sl-SI"/>
        </w:rPr>
        <w:t>«.</w:t>
      </w:r>
      <w:r w:rsidRPr="005068A2">
        <w:rPr>
          <w:rFonts w:cs="Arial"/>
          <w:sz w:val="20"/>
          <w:szCs w:val="20"/>
          <w:lang w:val="sl-SI" w:eastAsia="sl-SI"/>
        </w:rPr>
        <w:t xml:space="preserve"> </w:t>
      </w:r>
    </w:p>
    <w:p w14:paraId="0E16B223" w14:textId="77777777" w:rsidR="002714B3" w:rsidRPr="005068A2" w:rsidRDefault="002714B3" w:rsidP="002714B3">
      <w:pPr>
        <w:pStyle w:val="Vrstapredpisa"/>
        <w:spacing w:before="0"/>
        <w:jc w:val="both"/>
        <w:rPr>
          <w:rFonts w:cs="Arial"/>
          <w:b w:val="0"/>
          <w:bCs w:val="0"/>
          <w:color w:val="auto"/>
          <w:spacing w:val="0"/>
          <w:sz w:val="20"/>
          <w:szCs w:val="20"/>
          <w:lang w:val="sl-SI" w:eastAsia="sl-SI"/>
        </w:rPr>
      </w:pPr>
    </w:p>
    <w:p w14:paraId="17BC9F7D" w14:textId="77777777" w:rsidR="002714B3" w:rsidRPr="005068A2" w:rsidRDefault="002714B3" w:rsidP="002714B3">
      <w:pPr>
        <w:pStyle w:val="Vrstapredpisa"/>
        <w:numPr>
          <w:ilvl w:val="0"/>
          <w:numId w:val="11"/>
        </w:numPr>
        <w:spacing w:before="0"/>
        <w:rPr>
          <w:rFonts w:cs="Arial"/>
          <w:b w:val="0"/>
          <w:bCs w:val="0"/>
          <w:color w:val="auto"/>
          <w:spacing w:val="0"/>
          <w:sz w:val="20"/>
          <w:szCs w:val="20"/>
          <w:lang w:val="sl-SI" w:eastAsia="sl-SI"/>
        </w:rPr>
      </w:pPr>
      <w:r w:rsidRPr="005068A2">
        <w:rPr>
          <w:rFonts w:cs="Arial"/>
          <w:b w:val="0"/>
          <w:bCs w:val="0"/>
          <w:color w:val="auto"/>
          <w:spacing w:val="0"/>
          <w:sz w:val="20"/>
          <w:szCs w:val="20"/>
          <w:lang w:val="sl-SI" w:eastAsia="sl-SI"/>
        </w:rPr>
        <w:t>člen</w:t>
      </w:r>
    </w:p>
    <w:p w14:paraId="3A3F4FC8" w14:textId="77777777" w:rsidR="002714B3" w:rsidRPr="005068A2" w:rsidRDefault="002714B3" w:rsidP="002714B3">
      <w:pPr>
        <w:pStyle w:val="Vrstapredpisa"/>
        <w:spacing w:before="0"/>
        <w:rPr>
          <w:rFonts w:cs="Arial"/>
          <w:b w:val="0"/>
          <w:bCs w:val="0"/>
          <w:color w:val="auto"/>
          <w:spacing w:val="0"/>
          <w:sz w:val="20"/>
          <w:szCs w:val="20"/>
          <w:lang w:val="sl-SI" w:eastAsia="sl-SI"/>
        </w:rPr>
      </w:pPr>
    </w:p>
    <w:p w14:paraId="29E48F8A" w14:textId="77777777" w:rsidR="002714B3" w:rsidRPr="005068A2" w:rsidRDefault="002714B3" w:rsidP="002714B3">
      <w:pPr>
        <w:pStyle w:val="Vrstapredpisa"/>
        <w:spacing w:before="0"/>
        <w:jc w:val="both"/>
        <w:rPr>
          <w:rFonts w:cs="Arial"/>
          <w:b w:val="0"/>
          <w:bCs w:val="0"/>
          <w:color w:val="auto"/>
          <w:spacing w:val="0"/>
          <w:sz w:val="20"/>
          <w:szCs w:val="20"/>
          <w:lang w:val="sl-SI" w:eastAsia="sl-SI"/>
        </w:rPr>
      </w:pPr>
      <w:r>
        <w:rPr>
          <w:rFonts w:cs="Arial"/>
          <w:b w:val="0"/>
          <w:bCs w:val="0"/>
          <w:color w:val="auto"/>
          <w:spacing w:val="0"/>
          <w:sz w:val="20"/>
          <w:szCs w:val="20"/>
          <w:lang w:val="sl-SI" w:eastAsia="sl-SI"/>
        </w:rPr>
        <w:t>V 3. členu se četrta</w:t>
      </w:r>
      <w:r w:rsidRPr="005068A2">
        <w:rPr>
          <w:rFonts w:cs="Arial"/>
          <w:b w:val="0"/>
          <w:bCs w:val="0"/>
          <w:color w:val="auto"/>
          <w:spacing w:val="0"/>
          <w:sz w:val="20"/>
          <w:szCs w:val="20"/>
          <w:lang w:val="sl-SI" w:eastAsia="sl-SI"/>
        </w:rPr>
        <w:t xml:space="preserve"> alinea spremeni tako, da se glasi:</w:t>
      </w:r>
    </w:p>
    <w:p w14:paraId="4063597B" w14:textId="77777777" w:rsidR="002714B3" w:rsidRPr="005068A2" w:rsidRDefault="002714B3" w:rsidP="002714B3">
      <w:pPr>
        <w:pStyle w:val="Vrstapredpisa"/>
        <w:spacing w:before="0"/>
        <w:jc w:val="both"/>
        <w:rPr>
          <w:rFonts w:cs="Arial"/>
          <w:b w:val="0"/>
          <w:bCs w:val="0"/>
          <w:color w:val="auto"/>
          <w:spacing w:val="0"/>
          <w:sz w:val="20"/>
          <w:szCs w:val="20"/>
          <w:lang w:val="sl-SI" w:eastAsia="sl-SI"/>
        </w:rPr>
      </w:pPr>
      <w:r w:rsidRPr="005068A2">
        <w:rPr>
          <w:rFonts w:cs="Arial"/>
          <w:b w:val="0"/>
          <w:bCs w:val="0"/>
          <w:color w:val="auto"/>
          <w:spacing w:val="0"/>
          <w:sz w:val="20"/>
          <w:szCs w:val="20"/>
          <w:lang w:val="sl-SI" w:eastAsia="sl-SI"/>
        </w:rPr>
        <w:t>»-natančne parametre posameznih meril vzdrževanja obstoječe javne železniške infrastrukture in upravljanja prometa, ki jih zagotavlja upravljavec;«.</w:t>
      </w:r>
    </w:p>
    <w:p w14:paraId="3E6C8DF0" w14:textId="77777777" w:rsidR="002714B3" w:rsidRPr="005068A2" w:rsidRDefault="002714B3" w:rsidP="002714B3">
      <w:pPr>
        <w:pStyle w:val="Vrstapredpisa"/>
        <w:spacing w:before="0"/>
        <w:jc w:val="both"/>
        <w:rPr>
          <w:rFonts w:cs="Arial"/>
          <w:b w:val="0"/>
          <w:bCs w:val="0"/>
          <w:color w:val="auto"/>
          <w:spacing w:val="0"/>
          <w:sz w:val="20"/>
          <w:szCs w:val="20"/>
          <w:lang w:val="sl-SI" w:eastAsia="sl-SI"/>
        </w:rPr>
      </w:pPr>
    </w:p>
    <w:p w14:paraId="658E0A40" w14:textId="77777777" w:rsidR="002714B3" w:rsidRPr="005068A2" w:rsidRDefault="002714B3" w:rsidP="002714B3">
      <w:pPr>
        <w:pStyle w:val="Vrstapredpisa"/>
        <w:spacing w:before="0"/>
        <w:jc w:val="both"/>
        <w:rPr>
          <w:rFonts w:cs="Arial"/>
          <w:b w:val="0"/>
          <w:bCs w:val="0"/>
          <w:color w:val="auto"/>
          <w:spacing w:val="0"/>
          <w:sz w:val="20"/>
          <w:szCs w:val="20"/>
          <w:lang w:val="sl-SI" w:eastAsia="sl-SI"/>
        </w:rPr>
      </w:pPr>
      <w:r>
        <w:rPr>
          <w:rFonts w:cs="Arial"/>
          <w:b w:val="0"/>
          <w:bCs w:val="0"/>
          <w:color w:val="auto"/>
          <w:spacing w:val="0"/>
          <w:sz w:val="20"/>
          <w:szCs w:val="20"/>
          <w:lang w:val="sl-SI" w:eastAsia="sl-SI"/>
        </w:rPr>
        <w:t>V sedmi</w:t>
      </w:r>
      <w:r w:rsidRPr="005068A2">
        <w:rPr>
          <w:rFonts w:cs="Arial"/>
          <w:b w:val="0"/>
          <w:bCs w:val="0"/>
          <w:color w:val="auto"/>
          <w:spacing w:val="0"/>
          <w:sz w:val="20"/>
          <w:szCs w:val="20"/>
          <w:lang w:val="sl-SI" w:eastAsia="sl-SI"/>
        </w:rPr>
        <w:t xml:space="preserve"> alinei se besedilo »Direkcija za vodenje investicij v javno železniško infrastrukturo« nadomesti z besedilom »Direkcija Republike Slovenije za infrastrukturo«.</w:t>
      </w:r>
    </w:p>
    <w:p w14:paraId="152C1FD4" w14:textId="77777777" w:rsidR="002714B3" w:rsidRPr="005068A2" w:rsidRDefault="002714B3" w:rsidP="002714B3">
      <w:pPr>
        <w:pStyle w:val="Vrstapredpisa"/>
        <w:spacing w:before="0"/>
        <w:jc w:val="both"/>
        <w:rPr>
          <w:rFonts w:cs="Arial"/>
          <w:b w:val="0"/>
          <w:bCs w:val="0"/>
          <w:color w:val="auto"/>
          <w:spacing w:val="0"/>
          <w:sz w:val="20"/>
          <w:szCs w:val="20"/>
          <w:lang w:val="sl-SI" w:eastAsia="sl-SI"/>
        </w:rPr>
      </w:pPr>
    </w:p>
    <w:p w14:paraId="58CDD50A" w14:textId="77777777" w:rsidR="002714B3" w:rsidRPr="005068A2" w:rsidRDefault="002714B3" w:rsidP="002714B3">
      <w:pPr>
        <w:pStyle w:val="Vrstapredpisa"/>
        <w:numPr>
          <w:ilvl w:val="0"/>
          <w:numId w:val="11"/>
        </w:numPr>
        <w:spacing w:before="0"/>
        <w:rPr>
          <w:rFonts w:cs="Arial"/>
          <w:b w:val="0"/>
          <w:bCs w:val="0"/>
          <w:color w:val="auto"/>
          <w:spacing w:val="0"/>
          <w:sz w:val="20"/>
          <w:szCs w:val="20"/>
          <w:lang w:val="sl-SI" w:eastAsia="sl-SI"/>
        </w:rPr>
      </w:pPr>
      <w:r w:rsidRPr="005068A2">
        <w:rPr>
          <w:rFonts w:cs="Arial"/>
          <w:b w:val="0"/>
          <w:bCs w:val="0"/>
          <w:color w:val="auto"/>
          <w:spacing w:val="0"/>
          <w:sz w:val="20"/>
          <w:szCs w:val="20"/>
          <w:lang w:val="sl-SI" w:eastAsia="sl-SI"/>
        </w:rPr>
        <w:t>člen</w:t>
      </w:r>
    </w:p>
    <w:p w14:paraId="6B72D658" w14:textId="77777777" w:rsidR="002714B3" w:rsidRPr="005068A2" w:rsidRDefault="002714B3" w:rsidP="002714B3">
      <w:pPr>
        <w:pStyle w:val="Vrstapredpisa"/>
        <w:spacing w:before="0"/>
        <w:rPr>
          <w:rFonts w:cs="Arial"/>
          <w:b w:val="0"/>
          <w:bCs w:val="0"/>
          <w:color w:val="auto"/>
          <w:spacing w:val="0"/>
          <w:sz w:val="20"/>
          <w:szCs w:val="20"/>
          <w:lang w:val="sl-SI" w:eastAsia="sl-SI"/>
        </w:rPr>
      </w:pPr>
    </w:p>
    <w:p w14:paraId="2F95D585" w14:textId="77777777" w:rsidR="002714B3" w:rsidRPr="005068A2" w:rsidRDefault="002714B3" w:rsidP="002714B3">
      <w:pPr>
        <w:pStyle w:val="Vrstapredpisa"/>
        <w:spacing w:before="0"/>
        <w:jc w:val="both"/>
        <w:rPr>
          <w:rFonts w:cs="Arial"/>
          <w:b w:val="0"/>
          <w:bCs w:val="0"/>
          <w:color w:val="auto"/>
          <w:spacing w:val="0"/>
          <w:sz w:val="20"/>
          <w:szCs w:val="20"/>
          <w:lang w:val="sl-SI" w:eastAsia="sl-SI"/>
        </w:rPr>
      </w:pPr>
      <w:r w:rsidRPr="005068A2">
        <w:rPr>
          <w:rFonts w:cs="Arial"/>
          <w:b w:val="0"/>
          <w:bCs w:val="0"/>
          <w:color w:val="auto"/>
          <w:spacing w:val="0"/>
          <w:sz w:val="20"/>
          <w:szCs w:val="20"/>
          <w:lang w:val="sl-SI" w:eastAsia="sl-SI"/>
        </w:rPr>
        <w:t>V 5. členu se beseda »vodenje« nadomesti z besedo »upravljanje«.</w:t>
      </w:r>
    </w:p>
    <w:p w14:paraId="222D2A5B" w14:textId="77777777" w:rsidR="002714B3" w:rsidRPr="005068A2" w:rsidRDefault="002714B3" w:rsidP="002714B3">
      <w:pPr>
        <w:pStyle w:val="Vrstapredpisa"/>
        <w:spacing w:before="0"/>
        <w:rPr>
          <w:rFonts w:cs="Arial"/>
          <w:b w:val="0"/>
          <w:bCs w:val="0"/>
          <w:color w:val="auto"/>
          <w:spacing w:val="0"/>
          <w:sz w:val="20"/>
          <w:szCs w:val="20"/>
          <w:lang w:val="sl-SI" w:eastAsia="sl-SI"/>
        </w:rPr>
      </w:pPr>
    </w:p>
    <w:p w14:paraId="39BEB322" w14:textId="77777777" w:rsidR="002714B3" w:rsidRPr="005068A2" w:rsidRDefault="002714B3" w:rsidP="002714B3">
      <w:pPr>
        <w:pStyle w:val="Vrstapredpisa"/>
        <w:numPr>
          <w:ilvl w:val="0"/>
          <w:numId w:val="11"/>
        </w:numPr>
        <w:spacing w:before="0"/>
        <w:rPr>
          <w:rFonts w:cs="Arial"/>
          <w:b w:val="0"/>
          <w:bCs w:val="0"/>
          <w:color w:val="auto"/>
          <w:spacing w:val="0"/>
          <w:sz w:val="20"/>
          <w:szCs w:val="20"/>
          <w:lang w:val="sl-SI" w:eastAsia="sl-SI"/>
        </w:rPr>
      </w:pPr>
      <w:r w:rsidRPr="005068A2">
        <w:rPr>
          <w:rFonts w:cs="Arial"/>
          <w:b w:val="0"/>
          <w:bCs w:val="0"/>
          <w:color w:val="auto"/>
          <w:spacing w:val="0"/>
          <w:sz w:val="20"/>
          <w:szCs w:val="20"/>
          <w:lang w:val="sl-SI" w:eastAsia="sl-SI"/>
        </w:rPr>
        <w:t>člen</w:t>
      </w:r>
    </w:p>
    <w:p w14:paraId="63EB0387" w14:textId="77777777" w:rsidR="002714B3" w:rsidRPr="005068A2" w:rsidRDefault="002714B3" w:rsidP="002714B3">
      <w:pPr>
        <w:pStyle w:val="Vrstapredpisa"/>
        <w:spacing w:before="0"/>
        <w:rPr>
          <w:rFonts w:cs="Arial"/>
          <w:b w:val="0"/>
          <w:bCs w:val="0"/>
          <w:color w:val="auto"/>
          <w:spacing w:val="0"/>
          <w:sz w:val="20"/>
          <w:szCs w:val="20"/>
          <w:lang w:val="sl-SI" w:eastAsia="sl-SI"/>
        </w:rPr>
      </w:pPr>
    </w:p>
    <w:p w14:paraId="49F34CA0" w14:textId="77777777" w:rsidR="002714B3" w:rsidRPr="005068A2" w:rsidRDefault="002714B3" w:rsidP="002714B3">
      <w:pPr>
        <w:shd w:val="clear" w:color="auto" w:fill="FFFFFF"/>
        <w:spacing w:line="240" w:lineRule="auto"/>
        <w:jc w:val="both"/>
        <w:rPr>
          <w:rFonts w:cs="Arial"/>
          <w:szCs w:val="20"/>
          <w:lang w:eastAsia="x-none"/>
        </w:rPr>
      </w:pPr>
      <w:r w:rsidRPr="005068A2">
        <w:rPr>
          <w:rFonts w:cs="Arial"/>
          <w:szCs w:val="20"/>
          <w:lang w:val="x-none" w:eastAsia="x-none"/>
        </w:rPr>
        <w:t>Ta uredba začne veljati petnajsti dan po objavi v Uradnem listu Republike Slovenije.</w:t>
      </w:r>
    </w:p>
    <w:p w14:paraId="15CF7643" w14:textId="77777777" w:rsidR="002714B3" w:rsidRPr="005068A2" w:rsidRDefault="002714B3" w:rsidP="002714B3">
      <w:pPr>
        <w:pStyle w:val="Vrstapredpisa"/>
        <w:spacing w:before="0"/>
        <w:rPr>
          <w:rFonts w:cs="Arial"/>
          <w:b w:val="0"/>
          <w:bCs w:val="0"/>
          <w:color w:val="auto"/>
          <w:spacing w:val="0"/>
          <w:sz w:val="20"/>
          <w:szCs w:val="20"/>
          <w:lang w:val="sl-SI" w:eastAsia="sl-SI"/>
        </w:rPr>
      </w:pPr>
    </w:p>
    <w:p w14:paraId="52F89D8A" w14:textId="77777777" w:rsidR="002714B3" w:rsidRPr="00915447" w:rsidRDefault="002714B3" w:rsidP="005C6428">
      <w:pPr>
        <w:tabs>
          <w:tab w:val="left" w:pos="567"/>
        </w:tabs>
        <w:spacing w:line="240" w:lineRule="auto"/>
        <w:jc w:val="both"/>
        <w:rPr>
          <w:rFonts w:cs="Arial"/>
          <w:szCs w:val="20"/>
          <w:lang w:eastAsia="sl-SI"/>
        </w:rPr>
      </w:pPr>
    </w:p>
    <w:p w14:paraId="26C08FA0" w14:textId="77777777" w:rsidR="005C6428" w:rsidRPr="00915447" w:rsidRDefault="005C6428" w:rsidP="005C6428">
      <w:pPr>
        <w:tabs>
          <w:tab w:val="left" w:pos="567"/>
        </w:tabs>
        <w:spacing w:line="240" w:lineRule="auto"/>
        <w:jc w:val="both"/>
        <w:rPr>
          <w:rFonts w:cs="Arial"/>
          <w:szCs w:val="20"/>
          <w:lang w:eastAsia="sl-SI"/>
        </w:rPr>
      </w:pPr>
    </w:p>
    <w:p w14:paraId="4452B475" w14:textId="77777777" w:rsidR="005C6428" w:rsidRPr="00915447" w:rsidRDefault="005C6428" w:rsidP="005C6428">
      <w:pPr>
        <w:contextualSpacing/>
        <w:rPr>
          <w:rFonts w:cs="Arial"/>
          <w:szCs w:val="20"/>
        </w:rPr>
      </w:pPr>
      <w:r w:rsidRPr="00915447">
        <w:rPr>
          <w:rFonts w:cs="Arial"/>
          <w:szCs w:val="20"/>
        </w:rPr>
        <w:t xml:space="preserve">Št. </w:t>
      </w:r>
    </w:p>
    <w:p w14:paraId="33E1C359" w14:textId="77777777" w:rsidR="005C6428" w:rsidRPr="00915447" w:rsidRDefault="005C6428" w:rsidP="005C6428">
      <w:pPr>
        <w:contextualSpacing/>
        <w:rPr>
          <w:rFonts w:cs="Arial"/>
          <w:szCs w:val="20"/>
        </w:rPr>
      </w:pPr>
      <w:r w:rsidRPr="00915447">
        <w:rPr>
          <w:rFonts w:cs="Arial"/>
          <w:szCs w:val="20"/>
        </w:rPr>
        <w:t>Ljubljana, dne</w:t>
      </w:r>
    </w:p>
    <w:p w14:paraId="770FF4D0" w14:textId="77777777" w:rsidR="004D3C34" w:rsidRPr="00915447" w:rsidRDefault="005C6428" w:rsidP="005C6428">
      <w:pPr>
        <w:contextualSpacing/>
        <w:rPr>
          <w:rFonts w:cs="Arial"/>
          <w:szCs w:val="20"/>
        </w:rPr>
      </w:pPr>
      <w:r w:rsidRPr="00915447">
        <w:rPr>
          <w:rFonts w:cs="Arial"/>
          <w:szCs w:val="20"/>
        </w:rPr>
        <w:t xml:space="preserve">EVA </w:t>
      </w:r>
      <w:r w:rsidR="002714B3">
        <w:rPr>
          <w:rFonts w:cs="Arial"/>
          <w:szCs w:val="20"/>
        </w:rPr>
        <w:t>2018-2430-0051</w:t>
      </w:r>
    </w:p>
    <w:p w14:paraId="3A2FB457" w14:textId="77777777" w:rsidR="005C6428" w:rsidRPr="00915447" w:rsidRDefault="005C6428" w:rsidP="005C6428">
      <w:pPr>
        <w:contextualSpacing/>
        <w:rPr>
          <w:rFonts w:cs="Arial"/>
          <w:szCs w:val="20"/>
        </w:rPr>
      </w:pPr>
    </w:p>
    <w:p w14:paraId="53265348" w14:textId="77777777" w:rsidR="005C6428" w:rsidRPr="00915447" w:rsidRDefault="005C6428" w:rsidP="005C6428">
      <w:pPr>
        <w:contextualSpacing/>
        <w:rPr>
          <w:rFonts w:cs="Arial"/>
          <w:szCs w:val="20"/>
        </w:rPr>
      </w:pPr>
    </w:p>
    <w:p w14:paraId="0055DDA8" w14:textId="77777777" w:rsidR="005C6428" w:rsidRPr="00915447" w:rsidRDefault="002714B3" w:rsidP="002714B3">
      <w:pPr>
        <w:contextualSpacing/>
        <w:jc w:val="center"/>
        <w:rPr>
          <w:rFonts w:cs="Arial"/>
          <w:szCs w:val="20"/>
        </w:rPr>
      </w:pPr>
      <w:r>
        <w:rPr>
          <w:rFonts w:cs="Arial"/>
          <w:szCs w:val="20"/>
        </w:rPr>
        <w:t xml:space="preserve">                                                                                        Vlada Republike Slovenije</w:t>
      </w:r>
    </w:p>
    <w:p w14:paraId="79252A1A" w14:textId="751E2B1B" w:rsidR="005C6428" w:rsidRPr="009A1EC6" w:rsidRDefault="002714B3" w:rsidP="005C6428">
      <w:pPr>
        <w:contextualSpacing/>
        <w:rPr>
          <w:rFonts w:cs="Arial"/>
          <w:szCs w:val="20"/>
        </w:rPr>
      </w:pPr>
      <w:r>
        <w:rPr>
          <w:rFonts w:cs="Arial"/>
          <w:szCs w:val="20"/>
        </w:rPr>
        <w:tab/>
      </w:r>
      <w:r>
        <w:rPr>
          <w:rFonts w:cs="Arial"/>
          <w:szCs w:val="20"/>
        </w:rPr>
        <w:tab/>
      </w:r>
      <w:r>
        <w:rPr>
          <w:rFonts w:cs="Arial"/>
          <w:szCs w:val="20"/>
        </w:rPr>
        <w:tab/>
      </w:r>
      <w:r>
        <w:rPr>
          <w:rFonts w:cs="Arial"/>
          <w:szCs w:val="20"/>
        </w:rPr>
        <w:tab/>
      </w:r>
      <w:r>
        <w:rPr>
          <w:rFonts w:cs="Arial"/>
          <w:szCs w:val="20"/>
        </w:rPr>
        <w:tab/>
      </w:r>
      <w:r>
        <w:rPr>
          <w:rFonts w:cs="Arial"/>
          <w:szCs w:val="20"/>
        </w:rPr>
        <w:tab/>
      </w:r>
      <w:r>
        <w:rPr>
          <w:rFonts w:cs="Arial"/>
          <w:szCs w:val="20"/>
        </w:rPr>
        <w:tab/>
        <w:t xml:space="preserve">                    </w:t>
      </w:r>
      <w:r w:rsidR="00EA7395">
        <w:rPr>
          <w:rFonts w:cs="Arial"/>
          <w:szCs w:val="20"/>
        </w:rPr>
        <w:t xml:space="preserve"> </w:t>
      </w:r>
      <w:r w:rsidR="00EA7395" w:rsidRPr="009A1EC6">
        <w:rPr>
          <w:rFonts w:cs="Arial"/>
          <w:szCs w:val="20"/>
        </w:rPr>
        <w:t>Marjan Šarec</w:t>
      </w:r>
      <w:r w:rsidR="005C6428" w:rsidRPr="009A1EC6">
        <w:rPr>
          <w:rFonts w:cs="Arial"/>
          <w:szCs w:val="20"/>
        </w:rPr>
        <w:t xml:space="preserve"> l.r.</w:t>
      </w:r>
    </w:p>
    <w:p w14:paraId="21CD30DE" w14:textId="711CB379" w:rsidR="005C6428" w:rsidRPr="00915447" w:rsidRDefault="00EA7395" w:rsidP="005C6428">
      <w:pPr>
        <w:contextualSpacing/>
        <w:rPr>
          <w:rFonts w:cs="Arial"/>
          <w:szCs w:val="20"/>
        </w:rPr>
      </w:pPr>
      <w:r>
        <w:rPr>
          <w:rFonts w:cs="Arial"/>
          <w:szCs w:val="20"/>
        </w:rPr>
        <w:tab/>
      </w:r>
      <w:r>
        <w:rPr>
          <w:rFonts w:cs="Arial"/>
          <w:szCs w:val="20"/>
        </w:rPr>
        <w:tab/>
      </w:r>
      <w:r>
        <w:rPr>
          <w:rFonts w:cs="Arial"/>
          <w:szCs w:val="20"/>
        </w:rPr>
        <w:tab/>
      </w:r>
      <w:r>
        <w:rPr>
          <w:rFonts w:cs="Arial"/>
          <w:szCs w:val="20"/>
        </w:rPr>
        <w:tab/>
      </w:r>
      <w:r>
        <w:rPr>
          <w:rFonts w:cs="Arial"/>
          <w:szCs w:val="20"/>
        </w:rPr>
        <w:tab/>
      </w:r>
      <w:r>
        <w:rPr>
          <w:rFonts w:cs="Arial"/>
          <w:szCs w:val="20"/>
        </w:rPr>
        <w:tab/>
      </w:r>
      <w:r>
        <w:rPr>
          <w:rFonts w:cs="Arial"/>
          <w:szCs w:val="20"/>
        </w:rPr>
        <w:tab/>
      </w:r>
      <w:r>
        <w:rPr>
          <w:rFonts w:cs="Arial"/>
          <w:szCs w:val="20"/>
        </w:rPr>
        <w:tab/>
      </w:r>
      <w:r>
        <w:rPr>
          <w:rFonts w:cs="Arial"/>
          <w:szCs w:val="20"/>
        </w:rPr>
        <w:tab/>
      </w:r>
      <w:r w:rsidR="005C6428" w:rsidRPr="00915447">
        <w:rPr>
          <w:rFonts w:cs="Arial"/>
          <w:szCs w:val="20"/>
        </w:rPr>
        <w:t>predsednik</w:t>
      </w:r>
    </w:p>
    <w:p w14:paraId="57D87B74" w14:textId="77777777" w:rsidR="005C6428" w:rsidRPr="00915447" w:rsidRDefault="005C6428" w:rsidP="005C6428">
      <w:pPr>
        <w:tabs>
          <w:tab w:val="left" w:pos="567"/>
        </w:tabs>
        <w:spacing w:line="240" w:lineRule="auto"/>
        <w:jc w:val="both"/>
        <w:rPr>
          <w:rFonts w:cs="Arial"/>
          <w:szCs w:val="20"/>
          <w:lang w:eastAsia="sl-SI"/>
        </w:rPr>
      </w:pPr>
    </w:p>
    <w:p w14:paraId="270503EF" w14:textId="77777777" w:rsidR="005C6428" w:rsidRPr="00915447" w:rsidRDefault="005C6428" w:rsidP="005C6428">
      <w:pPr>
        <w:tabs>
          <w:tab w:val="left" w:pos="567"/>
        </w:tabs>
        <w:spacing w:line="240" w:lineRule="auto"/>
        <w:jc w:val="both"/>
        <w:rPr>
          <w:rFonts w:cs="Arial"/>
          <w:szCs w:val="20"/>
          <w:lang w:eastAsia="sl-SI"/>
        </w:rPr>
      </w:pPr>
    </w:p>
    <w:p w14:paraId="0674A5CB" w14:textId="77777777" w:rsidR="00241AE5" w:rsidRPr="00915447" w:rsidRDefault="00241AE5" w:rsidP="00241AE5">
      <w:pPr>
        <w:tabs>
          <w:tab w:val="left" w:pos="708"/>
        </w:tabs>
        <w:rPr>
          <w:rFonts w:cs="Arial"/>
          <w:szCs w:val="20"/>
        </w:rPr>
      </w:pPr>
    </w:p>
    <w:p w14:paraId="4409188A" w14:textId="77777777" w:rsidR="00241AE5" w:rsidRPr="00915447" w:rsidRDefault="00241AE5" w:rsidP="00241AE5">
      <w:pPr>
        <w:tabs>
          <w:tab w:val="left" w:pos="708"/>
        </w:tabs>
        <w:rPr>
          <w:rFonts w:cs="Arial"/>
          <w:b/>
          <w:szCs w:val="20"/>
        </w:rPr>
      </w:pPr>
      <w:r w:rsidRPr="00915447">
        <w:rPr>
          <w:rFonts w:cs="Arial"/>
          <w:b/>
          <w:szCs w:val="20"/>
        </w:rPr>
        <w:t>OBRAZLOŽITEV</w:t>
      </w:r>
    </w:p>
    <w:p w14:paraId="2BFF3E06" w14:textId="77777777" w:rsidR="00241AE5" w:rsidRPr="00915447" w:rsidRDefault="00241AE5" w:rsidP="00241AE5">
      <w:pPr>
        <w:tabs>
          <w:tab w:val="left" w:pos="708"/>
        </w:tabs>
        <w:rPr>
          <w:rFonts w:cs="Arial"/>
          <w:b/>
          <w:szCs w:val="20"/>
        </w:rPr>
      </w:pPr>
    </w:p>
    <w:p w14:paraId="79FB487D" w14:textId="77777777" w:rsidR="00241AE5" w:rsidRPr="00915447" w:rsidRDefault="00241AE5" w:rsidP="00241AE5">
      <w:pPr>
        <w:tabs>
          <w:tab w:val="left" w:pos="708"/>
        </w:tabs>
        <w:rPr>
          <w:rFonts w:cs="Arial"/>
          <w:szCs w:val="20"/>
        </w:rPr>
      </w:pPr>
      <w:r w:rsidRPr="00915447">
        <w:rPr>
          <w:rFonts w:cs="Arial"/>
          <w:szCs w:val="20"/>
        </w:rPr>
        <w:t>I. UVOD</w:t>
      </w:r>
    </w:p>
    <w:p w14:paraId="3818DB39" w14:textId="77777777" w:rsidR="00241AE5" w:rsidRPr="00915447" w:rsidRDefault="00241AE5" w:rsidP="00241AE5">
      <w:pPr>
        <w:tabs>
          <w:tab w:val="left" w:pos="708"/>
        </w:tabs>
        <w:ind w:left="720"/>
        <w:rPr>
          <w:rFonts w:cs="Arial"/>
          <w:szCs w:val="20"/>
        </w:rPr>
      </w:pPr>
    </w:p>
    <w:p w14:paraId="2C9EDE45" w14:textId="77777777" w:rsidR="004D3C34" w:rsidRPr="00915447" w:rsidRDefault="00241AE5" w:rsidP="004D3C34">
      <w:pPr>
        <w:numPr>
          <w:ilvl w:val="0"/>
          <w:numId w:val="3"/>
        </w:numPr>
        <w:tabs>
          <w:tab w:val="clear" w:pos="720"/>
          <w:tab w:val="num" w:pos="-360"/>
        </w:tabs>
        <w:ind w:left="360"/>
        <w:jc w:val="both"/>
        <w:rPr>
          <w:rFonts w:cs="Arial"/>
          <w:szCs w:val="20"/>
        </w:rPr>
      </w:pPr>
      <w:r w:rsidRPr="00915447">
        <w:rPr>
          <w:rFonts w:cs="Arial"/>
          <w:szCs w:val="20"/>
        </w:rPr>
        <w:t>Pravna podlaga (besedilo, vsebina zakonske določbe, ki je podlaga za izdajo uredbe)</w:t>
      </w:r>
    </w:p>
    <w:p w14:paraId="65C1B842" w14:textId="77777777" w:rsidR="004D3C34" w:rsidRPr="00915447" w:rsidRDefault="0050753C" w:rsidP="004D3C34">
      <w:pPr>
        <w:ind w:left="360"/>
        <w:jc w:val="both"/>
        <w:rPr>
          <w:rFonts w:cs="Arial"/>
          <w:szCs w:val="20"/>
        </w:rPr>
      </w:pPr>
      <w:r w:rsidRPr="00915447">
        <w:rPr>
          <w:rFonts w:cs="Arial"/>
          <w:szCs w:val="20"/>
        </w:rPr>
        <w:t>Podlaga za sprejetje</w:t>
      </w:r>
      <w:r w:rsidR="004D3C34" w:rsidRPr="00915447">
        <w:rPr>
          <w:rFonts w:cs="Arial"/>
          <w:szCs w:val="20"/>
        </w:rPr>
        <w:t xml:space="preserve"> spremembe uredbe je</w:t>
      </w:r>
      <w:r w:rsidR="00824C4D">
        <w:rPr>
          <w:rFonts w:cs="Arial"/>
          <w:szCs w:val="20"/>
        </w:rPr>
        <w:t xml:space="preserve"> šesti odstavek 11. člena </w:t>
      </w:r>
      <w:r w:rsidR="004D3C34" w:rsidRPr="00915447">
        <w:rPr>
          <w:rFonts w:cs="Arial"/>
          <w:szCs w:val="20"/>
        </w:rPr>
        <w:t>Zakona o železniškem prometu</w:t>
      </w:r>
      <w:r w:rsidR="00811085" w:rsidRPr="00915447">
        <w:rPr>
          <w:rFonts w:cs="Arial"/>
          <w:szCs w:val="20"/>
        </w:rPr>
        <w:t xml:space="preserve"> (</w:t>
      </w:r>
      <w:r w:rsidR="00811085" w:rsidRPr="00915447">
        <w:rPr>
          <w:rFonts w:cs="Arial"/>
          <w:bCs/>
          <w:szCs w:val="20"/>
        </w:rPr>
        <w:t xml:space="preserve">Uradni list RS, št. </w:t>
      </w:r>
      <w:r w:rsidR="00824C4D">
        <w:rPr>
          <w:rFonts w:cs="Arial"/>
          <w:szCs w:val="20"/>
          <w:lang w:eastAsia="sl-SI"/>
        </w:rPr>
        <w:t>99/15</w:t>
      </w:r>
      <w:r w:rsidR="00824C4D" w:rsidRPr="00915447">
        <w:rPr>
          <w:rFonts w:cs="Arial"/>
          <w:szCs w:val="20"/>
          <w:lang w:eastAsia="sl-SI"/>
        </w:rPr>
        <w:t xml:space="preserve"> – uradno prečiščeno besedilo</w:t>
      </w:r>
      <w:r w:rsidR="00824C4D">
        <w:rPr>
          <w:rFonts w:cs="Arial"/>
          <w:szCs w:val="20"/>
          <w:lang w:eastAsia="sl-SI"/>
        </w:rPr>
        <w:t xml:space="preserve"> in 30/18)</w:t>
      </w:r>
      <w:r w:rsidR="004D3C34" w:rsidRPr="00915447">
        <w:rPr>
          <w:rFonts w:cs="Arial"/>
          <w:szCs w:val="20"/>
        </w:rPr>
        <w:t>.</w:t>
      </w:r>
    </w:p>
    <w:p w14:paraId="53C6A8D9" w14:textId="77777777" w:rsidR="00824C4D" w:rsidRPr="00824C4D" w:rsidRDefault="00824C4D" w:rsidP="00AD2245">
      <w:pPr>
        <w:jc w:val="both"/>
        <w:rPr>
          <w:rFonts w:cs="Arial"/>
          <w:szCs w:val="20"/>
        </w:rPr>
      </w:pPr>
    </w:p>
    <w:p w14:paraId="074863C1" w14:textId="77777777" w:rsidR="00824C4D" w:rsidRPr="00202A47" w:rsidRDefault="00824C4D" w:rsidP="00824C4D">
      <w:pPr>
        <w:rPr>
          <w:rFonts w:cs="Arial"/>
          <w:szCs w:val="20"/>
          <w:lang w:eastAsia="sl-SI"/>
        </w:rPr>
      </w:pPr>
      <w:r w:rsidRPr="00202A47">
        <w:rPr>
          <w:rFonts w:cs="Arial"/>
          <w:szCs w:val="20"/>
          <w:lang w:eastAsia="sl-SI"/>
        </w:rPr>
        <w:fldChar w:fldCharType="begin"/>
      </w:r>
      <w:r w:rsidRPr="00202A47">
        <w:rPr>
          <w:rFonts w:cs="Arial"/>
          <w:szCs w:val="20"/>
          <w:lang w:eastAsia="sl-SI"/>
        </w:rPr>
        <w:instrText xml:space="preserve"> HYPERLINK "https://www.uradni-list.si/glasilo-uradni-list-rs/vsebina/2018-01-1355/" \l "\»11. člen" </w:instrText>
      </w:r>
      <w:r w:rsidRPr="00202A47">
        <w:rPr>
          <w:rFonts w:cs="Arial"/>
          <w:szCs w:val="20"/>
          <w:lang w:eastAsia="sl-SI"/>
        </w:rPr>
        <w:fldChar w:fldCharType="separate"/>
      </w:r>
    </w:p>
    <w:p w14:paraId="7F278B32" w14:textId="77777777" w:rsidR="00824C4D" w:rsidRPr="00202A47" w:rsidRDefault="00824C4D" w:rsidP="00824C4D">
      <w:pPr>
        <w:jc w:val="center"/>
        <w:rPr>
          <w:rFonts w:ascii="Times New Roman" w:hAnsi="Times New Roman"/>
          <w:b/>
          <w:bCs/>
          <w:szCs w:val="20"/>
          <w:lang w:eastAsia="sl-SI"/>
        </w:rPr>
      </w:pPr>
      <w:r w:rsidRPr="00202A47">
        <w:rPr>
          <w:rFonts w:cs="Arial"/>
          <w:b/>
          <w:bCs/>
          <w:szCs w:val="20"/>
          <w:lang w:eastAsia="sl-SI"/>
        </w:rPr>
        <w:t>»11. člen </w:t>
      </w:r>
    </w:p>
    <w:p w14:paraId="2B140430" w14:textId="77777777" w:rsidR="00824C4D" w:rsidRPr="00202A47" w:rsidRDefault="00824C4D" w:rsidP="00824C4D">
      <w:pPr>
        <w:rPr>
          <w:rFonts w:ascii="Times New Roman" w:hAnsi="Times New Roman"/>
          <w:szCs w:val="20"/>
          <w:lang w:eastAsia="sl-SI"/>
        </w:rPr>
      </w:pPr>
      <w:r w:rsidRPr="00202A47">
        <w:rPr>
          <w:rFonts w:cs="Arial"/>
          <w:szCs w:val="20"/>
          <w:lang w:eastAsia="sl-SI"/>
        </w:rPr>
        <w:fldChar w:fldCharType="end"/>
      </w:r>
      <w:r w:rsidRPr="00202A47">
        <w:rPr>
          <w:rFonts w:cs="Arial"/>
          <w:szCs w:val="20"/>
          <w:lang w:eastAsia="sl-SI"/>
        </w:rPr>
        <w:fldChar w:fldCharType="begin"/>
      </w:r>
      <w:r w:rsidRPr="00202A47">
        <w:rPr>
          <w:rFonts w:cs="Arial"/>
          <w:szCs w:val="20"/>
          <w:lang w:eastAsia="sl-SI"/>
        </w:rPr>
        <w:instrText xml:space="preserve"> HYPERLINK "https://www.uradni-list.si/glasilo-uradni-list-rs/vsebina/2018-01-1355/" \l "(obvezna gospodarska javna služba vzdrževanja, obratovanja in obnavljanja javne železniške infrastrukture)" </w:instrText>
      </w:r>
      <w:r w:rsidRPr="00202A47">
        <w:rPr>
          <w:rFonts w:cs="Arial"/>
          <w:szCs w:val="20"/>
          <w:lang w:eastAsia="sl-SI"/>
        </w:rPr>
        <w:fldChar w:fldCharType="separate"/>
      </w:r>
    </w:p>
    <w:p w14:paraId="39F16534" w14:textId="77777777" w:rsidR="00824C4D" w:rsidRPr="00202A47" w:rsidRDefault="00824C4D" w:rsidP="00824C4D">
      <w:pPr>
        <w:jc w:val="center"/>
        <w:rPr>
          <w:rFonts w:ascii="Times New Roman" w:hAnsi="Times New Roman"/>
          <w:b/>
          <w:bCs/>
          <w:szCs w:val="20"/>
          <w:lang w:eastAsia="sl-SI"/>
        </w:rPr>
      </w:pPr>
      <w:r w:rsidRPr="00202A47">
        <w:rPr>
          <w:rFonts w:cs="Arial"/>
          <w:b/>
          <w:bCs/>
          <w:szCs w:val="20"/>
          <w:lang w:eastAsia="sl-SI"/>
        </w:rPr>
        <w:t>(obvezna gospodarska javna služba vzdrževanja, obratovanja in obnavljanja javne železniške infrastrukture) </w:t>
      </w:r>
    </w:p>
    <w:p w14:paraId="7CC44578" w14:textId="77777777" w:rsidR="00824C4D" w:rsidRPr="00202A47" w:rsidRDefault="00824C4D" w:rsidP="00824C4D">
      <w:pPr>
        <w:rPr>
          <w:rFonts w:cs="Arial"/>
          <w:szCs w:val="20"/>
          <w:lang w:eastAsia="sl-SI"/>
        </w:rPr>
      </w:pPr>
      <w:r w:rsidRPr="00202A47">
        <w:rPr>
          <w:rFonts w:cs="Arial"/>
          <w:szCs w:val="20"/>
          <w:lang w:eastAsia="sl-SI"/>
        </w:rPr>
        <w:fldChar w:fldCharType="end"/>
      </w:r>
    </w:p>
    <w:p w14:paraId="10A9F4AC" w14:textId="77777777" w:rsidR="00824C4D" w:rsidRPr="00202A47" w:rsidRDefault="00824C4D" w:rsidP="00824C4D">
      <w:pPr>
        <w:ind w:firstLine="330"/>
        <w:jc w:val="both"/>
        <w:rPr>
          <w:rFonts w:cs="Arial"/>
          <w:szCs w:val="20"/>
          <w:lang w:eastAsia="sl-SI"/>
        </w:rPr>
      </w:pPr>
      <w:r w:rsidRPr="00202A47">
        <w:rPr>
          <w:rFonts w:cs="Arial"/>
          <w:szCs w:val="20"/>
          <w:lang w:eastAsia="sl-SI"/>
        </w:rPr>
        <w:t xml:space="preserve">(1) Vzdrževanje, obratovanje in obnavljanje javne železniške infrastrukture je obvezna gospodarska javna služba. </w:t>
      </w:r>
    </w:p>
    <w:p w14:paraId="631C297F" w14:textId="77777777" w:rsidR="00824C4D" w:rsidRPr="00202A47" w:rsidRDefault="00824C4D" w:rsidP="00824C4D">
      <w:pPr>
        <w:ind w:firstLine="330"/>
        <w:jc w:val="both"/>
        <w:rPr>
          <w:rFonts w:cs="Arial"/>
          <w:szCs w:val="20"/>
          <w:lang w:eastAsia="sl-SI"/>
        </w:rPr>
      </w:pPr>
      <w:r w:rsidRPr="00202A47">
        <w:rPr>
          <w:rFonts w:cs="Arial"/>
          <w:szCs w:val="20"/>
          <w:lang w:eastAsia="sl-SI"/>
        </w:rPr>
        <w:t xml:space="preserve">(2) Gospodarsko javno službo iz prejšnjega odstavka opravlja upravljavec na podlagi pogodbe o opravljanju gospodarske javne službe. Pogodba mora vsebovati elemente iz Priloge V Direktive 2012/34/EU, sklene pa se za obdobje najmanj petih let. O vsebini pogodbe in strukturi plačil, ki so namenjena za financiranje upravljavca, se dogovor sklene vnaprej za celotno pogodbeno obdobje. </w:t>
      </w:r>
    </w:p>
    <w:p w14:paraId="4A70E41F" w14:textId="77777777" w:rsidR="00824C4D" w:rsidRPr="00202A47" w:rsidRDefault="00824C4D" w:rsidP="00824C4D">
      <w:pPr>
        <w:ind w:firstLine="330"/>
        <w:jc w:val="both"/>
        <w:rPr>
          <w:rFonts w:cs="Arial"/>
          <w:szCs w:val="20"/>
          <w:lang w:eastAsia="sl-SI"/>
        </w:rPr>
      </w:pPr>
      <w:r w:rsidRPr="00202A47">
        <w:rPr>
          <w:rFonts w:cs="Arial"/>
          <w:szCs w:val="20"/>
          <w:lang w:eastAsia="sl-SI"/>
        </w:rPr>
        <w:t xml:space="preserve">(3) Vzdrževanje javne železniške infrastrukture obsega predvsem izvajanje oziroma organiziranje: </w:t>
      </w:r>
    </w:p>
    <w:p w14:paraId="67EC642F" w14:textId="77777777" w:rsidR="00824C4D" w:rsidRPr="00202A47" w:rsidRDefault="00824C4D" w:rsidP="00824C4D">
      <w:pPr>
        <w:ind w:firstLine="330"/>
        <w:jc w:val="both"/>
        <w:rPr>
          <w:rFonts w:cs="Arial"/>
          <w:szCs w:val="20"/>
          <w:lang w:eastAsia="sl-SI"/>
        </w:rPr>
      </w:pPr>
      <w:r w:rsidRPr="00202A47">
        <w:rPr>
          <w:rFonts w:cs="Arial"/>
          <w:szCs w:val="20"/>
          <w:lang w:eastAsia="sl-SI"/>
        </w:rPr>
        <w:t xml:space="preserve">– vzdrževalnih del, ki ohranjajo normalno obratovalno sposobnost in zagotavljajo prometno varnost; </w:t>
      </w:r>
    </w:p>
    <w:p w14:paraId="72CC40A1" w14:textId="77777777" w:rsidR="00824C4D" w:rsidRPr="00202A47" w:rsidRDefault="00824C4D" w:rsidP="00824C4D">
      <w:pPr>
        <w:ind w:firstLine="330"/>
        <w:jc w:val="both"/>
        <w:rPr>
          <w:rFonts w:cs="Arial"/>
          <w:szCs w:val="20"/>
          <w:lang w:eastAsia="sl-SI"/>
        </w:rPr>
      </w:pPr>
      <w:r w:rsidRPr="00202A47">
        <w:rPr>
          <w:rFonts w:cs="Arial"/>
          <w:szCs w:val="20"/>
          <w:lang w:eastAsia="sl-SI"/>
        </w:rPr>
        <w:t xml:space="preserve">– vzdrževalnih del na železniških postajah in postajališčih; </w:t>
      </w:r>
    </w:p>
    <w:p w14:paraId="20D84D5C" w14:textId="77777777" w:rsidR="00824C4D" w:rsidRPr="00202A47" w:rsidRDefault="00824C4D" w:rsidP="00824C4D">
      <w:pPr>
        <w:ind w:firstLine="330"/>
        <w:jc w:val="both"/>
        <w:rPr>
          <w:rFonts w:cs="Arial"/>
          <w:szCs w:val="20"/>
          <w:lang w:eastAsia="sl-SI"/>
        </w:rPr>
      </w:pPr>
      <w:r w:rsidRPr="00202A47">
        <w:rPr>
          <w:rFonts w:cs="Arial"/>
          <w:szCs w:val="20"/>
          <w:lang w:eastAsia="sl-SI"/>
        </w:rPr>
        <w:t xml:space="preserve">– nadzora nad stanjem javne železniške infrastrukture; </w:t>
      </w:r>
    </w:p>
    <w:p w14:paraId="251C996A" w14:textId="77777777" w:rsidR="00824C4D" w:rsidRPr="00202A47" w:rsidRDefault="00824C4D" w:rsidP="00824C4D">
      <w:pPr>
        <w:ind w:firstLine="330"/>
        <w:jc w:val="both"/>
        <w:rPr>
          <w:rFonts w:cs="Arial"/>
          <w:szCs w:val="20"/>
          <w:lang w:eastAsia="sl-SI"/>
        </w:rPr>
      </w:pPr>
      <w:r w:rsidRPr="00202A47">
        <w:rPr>
          <w:rFonts w:cs="Arial"/>
          <w:szCs w:val="20"/>
          <w:lang w:eastAsia="sl-SI"/>
        </w:rPr>
        <w:t xml:space="preserve">– zagotovitve vzpostavitve prevoznosti prog ob naravnih in drugih nesrečah; </w:t>
      </w:r>
    </w:p>
    <w:p w14:paraId="55364CED" w14:textId="77777777" w:rsidR="00824C4D" w:rsidRPr="00202A47" w:rsidRDefault="00824C4D" w:rsidP="00824C4D">
      <w:pPr>
        <w:ind w:firstLine="330"/>
        <w:jc w:val="both"/>
        <w:rPr>
          <w:rFonts w:cs="Arial"/>
          <w:szCs w:val="20"/>
          <w:lang w:eastAsia="sl-SI"/>
        </w:rPr>
      </w:pPr>
      <w:r w:rsidRPr="00202A47">
        <w:rPr>
          <w:rFonts w:cs="Arial"/>
          <w:szCs w:val="20"/>
          <w:lang w:eastAsia="sl-SI"/>
        </w:rPr>
        <w:t xml:space="preserve">– vzpostavitve, vodenja in vzdrževanja informacijskega sistema, registra infrastrukture in evidenc ter drugih podatkov o javni železniški infrastrukturi in njihovo posredovanje na zahtevo ministrstva oziroma organa v sestavi ministrstva; </w:t>
      </w:r>
    </w:p>
    <w:p w14:paraId="1F31FCA3" w14:textId="77777777" w:rsidR="00824C4D" w:rsidRPr="00202A47" w:rsidRDefault="00824C4D" w:rsidP="00824C4D">
      <w:pPr>
        <w:ind w:firstLine="330"/>
        <w:jc w:val="both"/>
        <w:rPr>
          <w:rFonts w:cs="Arial"/>
          <w:szCs w:val="20"/>
          <w:lang w:eastAsia="sl-SI"/>
        </w:rPr>
      </w:pPr>
      <w:r w:rsidRPr="00202A47">
        <w:rPr>
          <w:rFonts w:cs="Arial"/>
          <w:szCs w:val="20"/>
          <w:lang w:eastAsia="sl-SI"/>
        </w:rPr>
        <w:t xml:space="preserve">– meritev posameznih parametrov ali delov sistema; </w:t>
      </w:r>
    </w:p>
    <w:p w14:paraId="5BB5B934" w14:textId="77777777" w:rsidR="00824C4D" w:rsidRPr="00202A47" w:rsidRDefault="00824C4D" w:rsidP="00824C4D">
      <w:pPr>
        <w:ind w:firstLine="330"/>
        <w:jc w:val="both"/>
        <w:rPr>
          <w:rFonts w:cs="Arial"/>
          <w:szCs w:val="20"/>
          <w:lang w:eastAsia="sl-SI"/>
        </w:rPr>
      </w:pPr>
      <w:r w:rsidRPr="00202A47">
        <w:rPr>
          <w:rFonts w:cs="Arial"/>
          <w:szCs w:val="20"/>
          <w:lang w:eastAsia="sl-SI"/>
        </w:rPr>
        <w:t xml:space="preserve">– faznih tehničnih pregledov; </w:t>
      </w:r>
    </w:p>
    <w:p w14:paraId="658EDE60" w14:textId="77777777" w:rsidR="00824C4D" w:rsidRPr="00202A47" w:rsidRDefault="00824C4D" w:rsidP="00824C4D">
      <w:pPr>
        <w:ind w:firstLine="330"/>
        <w:jc w:val="both"/>
        <w:rPr>
          <w:rFonts w:cs="Arial"/>
          <w:szCs w:val="20"/>
          <w:lang w:eastAsia="sl-SI"/>
        </w:rPr>
      </w:pPr>
      <w:r w:rsidRPr="00202A47">
        <w:rPr>
          <w:rFonts w:cs="Arial"/>
          <w:szCs w:val="20"/>
          <w:lang w:eastAsia="sl-SI"/>
        </w:rPr>
        <w:t xml:space="preserve">– sodelovanja upravljavca pri zakoličbi in pripravi delovišča; </w:t>
      </w:r>
    </w:p>
    <w:p w14:paraId="34F5E497" w14:textId="77777777" w:rsidR="00824C4D" w:rsidRPr="00824C4D" w:rsidRDefault="00824C4D" w:rsidP="00824C4D">
      <w:pPr>
        <w:ind w:firstLine="330"/>
        <w:jc w:val="both"/>
        <w:rPr>
          <w:rFonts w:cs="Arial"/>
          <w:color w:val="000000"/>
          <w:szCs w:val="20"/>
          <w:lang w:eastAsia="sl-SI"/>
        </w:rPr>
      </w:pPr>
      <w:r w:rsidRPr="00202A47">
        <w:rPr>
          <w:rFonts w:cs="Arial"/>
          <w:szCs w:val="20"/>
          <w:lang w:eastAsia="sl-SI"/>
        </w:rPr>
        <w:t>– vzdrževalnih del na javni železniški infrastrukturi v ob</w:t>
      </w:r>
      <w:r w:rsidRPr="00824C4D">
        <w:rPr>
          <w:rFonts w:cs="Arial"/>
          <w:color w:val="000000"/>
          <w:szCs w:val="20"/>
          <w:lang w:eastAsia="sl-SI"/>
        </w:rPr>
        <w:t xml:space="preserve">segu, ki ga določa letni načrt vzdrževanja. </w:t>
      </w:r>
    </w:p>
    <w:p w14:paraId="584F34EB" w14:textId="77777777" w:rsidR="00824C4D" w:rsidRPr="00824C4D" w:rsidRDefault="00824C4D" w:rsidP="00824C4D">
      <w:pPr>
        <w:ind w:firstLine="330"/>
        <w:jc w:val="both"/>
        <w:rPr>
          <w:rFonts w:cs="Arial"/>
          <w:color w:val="000000"/>
          <w:szCs w:val="20"/>
          <w:lang w:eastAsia="sl-SI"/>
        </w:rPr>
      </w:pPr>
      <w:r w:rsidRPr="00824C4D">
        <w:rPr>
          <w:rFonts w:cs="Arial"/>
          <w:color w:val="000000"/>
          <w:szCs w:val="20"/>
          <w:lang w:eastAsia="sl-SI"/>
        </w:rPr>
        <w:t xml:space="preserve">(4) Obratovanje javne železniške infrastrukture obsega predvsem: </w:t>
      </w:r>
    </w:p>
    <w:p w14:paraId="71AE00D2" w14:textId="77777777" w:rsidR="00824C4D" w:rsidRPr="00824C4D" w:rsidRDefault="00824C4D" w:rsidP="00824C4D">
      <w:pPr>
        <w:ind w:firstLine="330"/>
        <w:jc w:val="both"/>
        <w:rPr>
          <w:rFonts w:cs="Arial"/>
          <w:color w:val="000000"/>
          <w:szCs w:val="20"/>
          <w:lang w:eastAsia="sl-SI"/>
        </w:rPr>
      </w:pPr>
      <w:r w:rsidRPr="00824C4D">
        <w:rPr>
          <w:rFonts w:cs="Arial"/>
          <w:color w:val="000000"/>
          <w:szCs w:val="20"/>
          <w:lang w:eastAsia="sl-SI"/>
        </w:rPr>
        <w:t xml:space="preserve">– dodeljevanje vlakovnih poti; </w:t>
      </w:r>
    </w:p>
    <w:p w14:paraId="3B62763E" w14:textId="77777777" w:rsidR="00824C4D" w:rsidRPr="00824C4D" w:rsidRDefault="00824C4D" w:rsidP="00824C4D">
      <w:pPr>
        <w:ind w:firstLine="330"/>
        <w:jc w:val="both"/>
        <w:rPr>
          <w:rFonts w:cs="Arial"/>
          <w:color w:val="000000"/>
          <w:szCs w:val="20"/>
          <w:lang w:eastAsia="sl-SI"/>
        </w:rPr>
      </w:pPr>
      <w:r w:rsidRPr="00824C4D">
        <w:rPr>
          <w:rFonts w:cs="Arial"/>
          <w:color w:val="000000"/>
          <w:szCs w:val="20"/>
          <w:lang w:eastAsia="sl-SI"/>
        </w:rPr>
        <w:t xml:space="preserve">– določanje višine uporabnine, zaračunavanje in pobiranje uporabnine; </w:t>
      </w:r>
    </w:p>
    <w:p w14:paraId="4B5F0F66" w14:textId="77777777" w:rsidR="00824C4D" w:rsidRPr="00824C4D" w:rsidRDefault="00824C4D" w:rsidP="00824C4D">
      <w:pPr>
        <w:ind w:firstLine="330"/>
        <w:jc w:val="both"/>
        <w:rPr>
          <w:rFonts w:cs="Arial"/>
          <w:color w:val="000000"/>
          <w:szCs w:val="20"/>
          <w:lang w:eastAsia="sl-SI"/>
        </w:rPr>
      </w:pPr>
      <w:r w:rsidRPr="00824C4D">
        <w:rPr>
          <w:rFonts w:cs="Arial"/>
          <w:color w:val="000000"/>
          <w:szCs w:val="20"/>
          <w:lang w:eastAsia="sl-SI"/>
        </w:rPr>
        <w:t xml:space="preserve">– upravljanje prometa vlakov in zagotavljanje obratovanja javne železniške infrastrukture; </w:t>
      </w:r>
    </w:p>
    <w:p w14:paraId="18DEA4F5" w14:textId="77777777" w:rsidR="00824C4D" w:rsidRPr="00824C4D" w:rsidRDefault="00824C4D" w:rsidP="00824C4D">
      <w:pPr>
        <w:ind w:firstLine="330"/>
        <w:jc w:val="both"/>
        <w:rPr>
          <w:rFonts w:cs="Arial"/>
          <w:color w:val="000000"/>
          <w:szCs w:val="20"/>
          <w:lang w:eastAsia="sl-SI"/>
        </w:rPr>
      </w:pPr>
      <w:r w:rsidRPr="00824C4D">
        <w:rPr>
          <w:rFonts w:cs="Arial"/>
          <w:color w:val="000000"/>
          <w:szCs w:val="20"/>
          <w:lang w:eastAsia="sl-SI"/>
        </w:rPr>
        <w:t xml:space="preserve">– izdelavo, sprejem, uveljavitev in objavo voznega reda omrežja; </w:t>
      </w:r>
    </w:p>
    <w:p w14:paraId="306B09DF" w14:textId="77777777" w:rsidR="00824C4D" w:rsidRPr="00824C4D" w:rsidRDefault="00824C4D" w:rsidP="00824C4D">
      <w:pPr>
        <w:ind w:firstLine="330"/>
        <w:jc w:val="both"/>
        <w:rPr>
          <w:rFonts w:cs="Arial"/>
          <w:color w:val="000000"/>
          <w:szCs w:val="20"/>
          <w:lang w:eastAsia="sl-SI"/>
        </w:rPr>
      </w:pPr>
      <w:r w:rsidRPr="00824C4D">
        <w:rPr>
          <w:rFonts w:cs="Arial"/>
          <w:color w:val="000000"/>
          <w:szCs w:val="20"/>
          <w:lang w:eastAsia="sl-SI"/>
        </w:rPr>
        <w:t xml:space="preserve">– opravljanje tehnološkega procesa dela na prometnih mestih; </w:t>
      </w:r>
    </w:p>
    <w:p w14:paraId="156672B3" w14:textId="77777777" w:rsidR="00824C4D" w:rsidRPr="00824C4D" w:rsidRDefault="00824C4D" w:rsidP="00824C4D">
      <w:pPr>
        <w:ind w:firstLine="330"/>
        <w:jc w:val="both"/>
        <w:rPr>
          <w:rFonts w:cs="Arial"/>
          <w:color w:val="000000"/>
          <w:szCs w:val="20"/>
          <w:lang w:eastAsia="sl-SI"/>
        </w:rPr>
      </w:pPr>
      <w:r w:rsidRPr="00824C4D">
        <w:rPr>
          <w:rFonts w:cs="Arial"/>
          <w:color w:val="000000"/>
          <w:szCs w:val="20"/>
          <w:lang w:eastAsia="sl-SI"/>
        </w:rPr>
        <w:t xml:space="preserve">– nadzor nad delom prevoznikov, ki ga zahteva opravljanje dela skladno s tem zakonom in predpisi, ki urejajo varnost v železniškem prometu; </w:t>
      </w:r>
    </w:p>
    <w:p w14:paraId="164B09D5" w14:textId="77777777" w:rsidR="00824C4D" w:rsidRPr="00824C4D" w:rsidRDefault="00824C4D" w:rsidP="00824C4D">
      <w:pPr>
        <w:ind w:firstLine="330"/>
        <w:jc w:val="both"/>
        <w:rPr>
          <w:rFonts w:cs="Arial"/>
          <w:color w:val="000000"/>
          <w:szCs w:val="20"/>
          <w:lang w:eastAsia="sl-SI"/>
        </w:rPr>
      </w:pPr>
      <w:r w:rsidRPr="00824C4D">
        <w:rPr>
          <w:rFonts w:cs="Arial"/>
          <w:color w:val="000000"/>
          <w:szCs w:val="20"/>
          <w:lang w:eastAsia="sl-SI"/>
        </w:rPr>
        <w:t xml:space="preserve">– obveščanje varnostnega organa o sumu kršitve, ki jo je storil prevoznik s svojim ravnanjem v nasprotju z licenco, varnostnim spričevalom ali dodeljeno vlakovno potjo, in obveščanje varnostnega organa in inšpektorata, pristojnega za železniški promet, o kršitvah določb predpisov, ki urejajo varnost v železniškem prometu. </w:t>
      </w:r>
    </w:p>
    <w:p w14:paraId="57C4EAD2" w14:textId="77777777" w:rsidR="00824C4D" w:rsidRPr="00824C4D" w:rsidRDefault="00824C4D" w:rsidP="00824C4D">
      <w:pPr>
        <w:ind w:firstLine="330"/>
        <w:jc w:val="both"/>
        <w:rPr>
          <w:rFonts w:cs="Arial"/>
          <w:color w:val="000000"/>
          <w:szCs w:val="20"/>
          <w:lang w:eastAsia="sl-SI"/>
        </w:rPr>
      </w:pPr>
      <w:r w:rsidRPr="00824C4D">
        <w:rPr>
          <w:rFonts w:cs="Arial"/>
          <w:color w:val="000000"/>
          <w:szCs w:val="20"/>
          <w:lang w:eastAsia="sl-SI"/>
        </w:rPr>
        <w:t xml:space="preserve">(5) Obnavljanje javne železniške infrastrukture obsega predvsem: </w:t>
      </w:r>
    </w:p>
    <w:p w14:paraId="38716E34" w14:textId="77777777" w:rsidR="00824C4D" w:rsidRPr="00824C4D" w:rsidRDefault="00824C4D" w:rsidP="00824C4D">
      <w:pPr>
        <w:ind w:firstLine="330"/>
        <w:jc w:val="both"/>
        <w:rPr>
          <w:rFonts w:cs="Arial"/>
          <w:color w:val="000000"/>
          <w:szCs w:val="20"/>
          <w:lang w:eastAsia="sl-SI"/>
        </w:rPr>
      </w:pPr>
      <w:r w:rsidRPr="00824C4D">
        <w:rPr>
          <w:rFonts w:cs="Arial"/>
          <w:color w:val="000000"/>
          <w:szCs w:val="20"/>
          <w:lang w:eastAsia="sl-SI"/>
        </w:rPr>
        <w:t xml:space="preserve">– pripravo predloga načrta obnov; </w:t>
      </w:r>
    </w:p>
    <w:p w14:paraId="729D9AA7" w14:textId="77777777" w:rsidR="00824C4D" w:rsidRPr="00824C4D" w:rsidRDefault="00824C4D" w:rsidP="00824C4D">
      <w:pPr>
        <w:ind w:firstLine="330"/>
        <w:jc w:val="both"/>
        <w:rPr>
          <w:rFonts w:cs="Arial"/>
          <w:color w:val="000000"/>
          <w:szCs w:val="20"/>
          <w:lang w:eastAsia="sl-SI"/>
        </w:rPr>
      </w:pPr>
      <w:r w:rsidRPr="00824C4D">
        <w:rPr>
          <w:rFonts w:cs="Arial"/>
          <w:color w:val="000000"/>
          <w:szCs w:val="20"/>
          <w:lang w:eastAsia="sl-SI"/>
        </w:rPr>
        <w:t xml:space="preserve">– izvajanje oziroma organiziranje obnov. </w:t>
      </w:r>
    </w:p>
    <w:p w14:paraId="2342E9BD" w14:textId="77777777" w:rsidR="00824C4D" w:rsidRPr="00824C4D" w:rsidRDefault="00824C4D" w:rsidP="00824C4D">
      <w:pPr>
        <w:ind w:firstLine="330"/>
        <w:jc w:val="both"/>
        <w:rPr>
          <w:rFonts w:cs="Arial"/>
          <w:color w:val="000000"/>
          <w:szCs w:val="20"/>
          <w:lang w:eastAsia="sl-SI"/>
        </w:rPr>
      </w:pPr>
      <w:r w:rsidRPr="00824C4D">
        <w:rPr>
          <w:rFonts w:cs="Arial"/>
          <w:color w:val="000000"/>
          <w:szCs w:val="20"/>
          <w:lang w:eastAsia="sl-SI"/>
        </w:rPr>
        <w:t xml:space="preserve">(6) Vlada z uredbo določi način opravljanja gospodarske javne službe iz prvega odstavka tega člena in z upravljavcem sklene pogodbo iz drugega odstavka tega člena. </w:t>
      </w:r>
    </w:p>
    <w:p w14:paraId="590DAEE2" w14:textId="77777777" w:rsidR="00824C4D" w:rsidRPr="00824C4D" w:rsidRDefault="00824C4D" w:rsidP="00824C4D">
      <w:pPr>
        <w:ind w:firstLine="330"/>
        <w:jc w:val="both"/>
        <w:rPr>
          <w:rFonts w:cs="Arial"/>
          <w:color w:val="000000"/>
          <w:szCs w:val="20"/>
          <w:lang w:eastAsia="sl-SI"/>
        </w:rPr>
      </w:pPr>
      <w:r w:rsidRPr="00824C4D">
        <w:rPr>
          <w:rFonts w:cs="Arial"/>
          <w:color w:val="000000"/>
          <w:szCs w:val="20"/>
          <w:lang w:eastAsia="sl-SI"/>
        </w:rPr>
        <w:t xml:space="preserve">(7) Upravljavec vzpostavi, vodi in vzdržuje informacijski sistem obnavljanja javne železniške infrastrukture, ki je sestavni del informacijskega sistema in vsebuje podatke ter dokumentacijo o vseh </w:t>
      </w:r>
      <w:r w:rsidRPr="00824C4D">
        <w:rPr>
          <w:rFonts w:cs="Arial"/>
          <w:color w:val="000000"/>
          <w:szCs w:val="20"/>
          <w:lang w:eastAsia="sl-SI"/>
        </w:rPr>
        <w:lastRenderedPageBreak/>
        <w:t xml:space="preserve">fazah obnov, pri tem pa mora ministrstvu zagotoviti možnost neposrednega vpogleda v stanje obnov in dokumentacijo, ki se vodi v okviru informacijskega sistema. Upravljavec vodi tudi evidenco podatkov o izdatkih za obnavljanje javne železniške infrastrukture. </w:t>
      </w:r>
    </w:p>
    <w:p w14:paraId="7CFAE8EB" w14:textId="77777777" w:rsidR="00824C4D" w:rsidRPr="00824C4D" w:rsidRDefault="00824C4D" w:rsidP="00824C4D">
      <w:pPr>
        <w:ind w:firstLine="330"/>
        <w:jc w:val="both"/>
        <w:rPr>
          <w:rFonts w:cs="Arial"/>
          <w:color w:val="000000"/>
          <w:szCs w:val="20"/>
          <w:lang w:eastAsia="sl-SI"/>
        </w:rPr>
      </w:pPr>
      <w:r w:rsidRPr="00824C4D">
        <w:rPr>
          <w:rFonts w:cs="Arial"/>
          <w:color w:val="000000"/>
          <w:szCs w:val="20"/>
          <w:lang w:eastAsia="sl-SI"/>
        </w:rPr>
        <w:t xml:space="preserve">(8) V primeru motenj v železniškem prometu upravljavec prevoznikom zagotavlja ustrezne in pravočasne informacije. Če prevoznikom odobri dodaten dostop do upravljanja prometa, to stori pod enakimi, vnaprej določenimi in objavljenimi pogoji. </w:t>
      </w:r>
    </w:p>
    <w:p w14:paraId="40C670E3" w14:textId="77777777" w:rsidR="00824C4D" w:rsidRPr="00824C4D" w:rsidRDefault="00824C4D" w:rsidP="00824C4D">
      <w:pPr>
        <w:ind w:firstLine="330"/>
        <w:jc w:val="both"/>
        <w:rPr>
          <w:rFonts w:cs="Arial"/>
          <w:color w:val="000000"/>
          <w:szCs w:val="20"/>
          <w:lang w:eastAsia="sl-SI"/>
        </w:rPr>
      </w:pPr>
      <w:r w:rsidRPr="00824C4D">
        <w:rPr>
          <w:rFonts w:cs="Arial"/>
          <w:color w:val="000000"/>
          <w:szCs w:val="20"/>
          <w:lang w:eastAsia="sl-SI"/>
        </w:rPr>
        <w:t xml:space="preserve">(9) Vsebino in način vodenja informacijskega sistema iz tretjega in sedmega odstavka tega člena natančneje določi minister.«. </w:t>
      </w:r>
    </w:p>
    <w:p w14:paraId="17E59580" w14:textId="77777777" w:rsidR="004D3C34" w:rsidRPr="00824C4D" w:rsidRDefault="004D3C34" w:rsidP="00824C4D">
      <w:pPr>
        <w:tabs>
          <w:tab w:val="left" w:pos="708"/>
        </w:tabs>
        <w:rPr>
          <w:rFonts w:cs="Arial"/>
          <w:szCs w:val="20"/>
        </w:rPr>
      </w:pPr>
    </w:p>
    <w:p w14:paraId="5DA50B97" w14:textId="77777777" w:rsidR="004D3C34" w:rsidRPr="00915447" w:rsidRDefault="004D3C34" w:rsidP="00241AE5">
      <w:pPr>
        <w:tabs>
          <w:tab w:val="left" w:pos="708"/>
        </w:tabs>
        <w:rPr>
          <w:rFonts w:cs="Arial"/>
          <w:szCs w:val="20"/>
        </w:rPr>
      </w:pPr>
    </w:p>
    <w:p w14:paraId="1FBA939F" w14:textId="77777777" w:rsidR="00241AE5" w:rsidRPr="00915447" w:rsidRDefault="00241AE5" w:rsidP="00241AE5">
      <w:pPr>
        <w:numPr>
          <w:ilvl w:val="0"/>
          <w:numId w:val="3"/>
        </w:numPr>
        <w:tabs>
          <w:tab w:val="clear" w:pos="720"/>
          <w:tab w:val="num" w:pos="-360"/>
        </w:tabs>
        <w:ind w:left="360"/>
        <w:jc w:val="both"/>
        <w:rPr>
          <w:rFonts w:cs="Arial"/>
          <w:szCs w:val="20"/>
        </w:rPr>
      </w:pPr>
      <w:r w:rsidRPr="00915447">
        <w:rPr>
          <w:rFonts w:cs="Arial"/>
          <w:szCs w:val="20"/>
        </w:rPr>
        <w:t>Rok za izdajo uredbe, določen z zakonom</w:t>
      </w:r>
    </w:p>
    <w:p w14:paraId="53BE0697" w14:textId="77777777" w:rsidR="00241AE5" w:rsidRPr="00915447" w:rsidRDefault="00F21FA4" w:rsidP="009A1EC6">
      <w:pPr>
        <w:tabs>
          <w:tab w:val="left" w:pos="708"/>
        </w:tabs>
        <w:ind w:left="360"/>
        <w:jc w:val="both"/>
        <w:rPr>
          <w:rFonts w:cs="Arial"/>
          <w:szCs w:val="20"/>
        </w:rPr>
      </w:pPr>
      <w:r w:rsidRPr="00915447">
        <w:rPr>
          <w:rFonts w:cs="Arial"/>
          <w:szCs w:val="20"/>
        </w:rPr>
        <w:t xml:space="preserve">V skladu z Zakonom o </w:t>
      </w:r>
      <w:r w:rsidR="003341D5" w:rsidRPr="00915447">
        <w:rPr>
          <w:rFonts w:cs="Arial"/>
          <w:szCs w:val="20"/>
        </w:rPr>
        <w:t xml:space="preserve">spremembah </w:t>
      </w:r>
      <w:r w:rsidR="00824C4D">
        <w:rPr>
          <w:rFonts w:cs="Arial"/>
          <w:szCs w:val="20"/>
        </w:rPr>
        <w:t xml:space="preserve">in dopolnitvah </w:t>
      </w:r>
      <w:r w:rsidR="003341D5" w:rsidRPr="00915447">
        <w:rPr>
          <w:rFonts w:cs="Arial"/>
          <w:szCs w:val="20"/>
        </w:rPr>
        <w:t xml:space="preserve">Zakona o </w:t>
      </w:r>
      <w:r w:rsidRPr="00915447">
        <w:rPr>
          <w:rFonts w:cs="Arial"/>
          <w:szCs w:val="20"/>
        </w:rPr>
        <w:t xml:space="preserve">železniškem prometu (Uradni list RS, št. </w:t>
      </w:r>
      <w:r w:rsidR="002F3B22">
        <w:rPr>
          <w:rFonts w:cs="Arial"/>
          <w:szCs w:val="20"/>
        </w:rPr>
        <w:t>30/18</w:t>
      </w:r>
      <w:r w:rsidRPr="00915447">
        <w:rPr>
          <w:rFonts w:cs="Arial"/>
          <w:szCs w:val="20"/>
        </w:rPr>
        <w:t>) Vlada Repu</w:t>
      </w:r>
      <w:r w:rsidR="0050753C" w:rsidRPr="00915447">
        <w:rPr>
          <w:rFonts w:cs="Arial"/>
          <w:szCs w:val="20"/>
        </w:rPr>
        <w:t xml:space="preserve">blike Slovenije v </w:t>
      </w:r>
      <w:r w:rsidR="002F3B22">
        <w:rPr>
          <w:rFonts w:cs="Arial"/>
          <w:szCs w:val="20"/>
        </w:rPr>
        <w:t>treh mesecih od uveljavitve zakona uskladi</w:t>
      </w:r>
      <w:r w:rsidRPr="00915447">
        <w:rPr>
          <w:rFonts w:cs="Arial"/>
          <w:szCs w:val="20"/>
        </w:rPr>
        <w:t xml:space="preserve"> uredbo z določili</w:t>
      </w:r>
      <w:r w:rsidR="0050753C" w:rsidRPr="00915447">
        <w:rPr>
          <w:rFonts w:cs="Arial"/>
          <w:szCs w:val="20"/>
        </w:rPr>
        <w:t xml:space="preserve"> tega</w:t>
      </w:r>
      <w:r w:rsidRPr="00915447">
        <w:rPr>
          <w:rFonts w:cs="Arial"/>
          <w:szCs w:val="20"/>
        </w:rPr>
        <w:t xml:space="preserve"> zakona.</w:t>
      </w:r>
    </w:p>
    <w:p w14:paraId="3C0FA1CD" w14:textId="77777777" w:rsidR="00F21FA4" w:rsidRPr="00915447" w:rsidRDefault="00F21FA4" w:rsidP="00241AE5">
      <w:pPr>
        <w:tabs>
          <w:tab w:val="left" w:pos="708"/>
        </w:tabs>
        <w:rPr>
          <w:rFonts w:cs="Arial"/>
          <w:szCs w:val="20"/>
        </w:rPr>
      </w:pPr>
    </w:p>
    <w:p w14:paraId="3EBF123C" w14:textId="77777777" w:rsidR="00241AE5" w:rsidRPr="00915447" w:rsidRDefault="00241AE5" w:rsidP="00241AE5">
      <w:pPr>
        <w:numPr>
          <w:ilvl w:val="0"/>
          <w:numId w:val="3"/>
        </w:numPr>
        <w:tabs>
          <w:tab w:val="clear" w:pos="720"/>
          <w:tab w:val="num" w:pos="0"/>
        </w:tabs>
        <w:ind w:left="360"/>
        <w:jc w:val="both"/>
        <w:rPr>
          <w:rFonts w:cs="Arial"/>
          <w:szCs w:val="20"/>
        </w:rPr>
      </w:pPr>
      <w:r w:rsidRPr="00915447">
        <w:rPr>
          <w:rFonts w:cs="Arial"/>
          <w:szCs w:val="20"/>
        </w:rPr>
        <w:t>Splošna obrazložitev predloga uredbe, če je potrebna</w:t>
      </w:r>
    </w:p>
    <w:p w14:paraId="432B5CB1" w14:textId="77777777" w:rsidR="00F21FA4" w:rsidRPr="00915447" w:rsidRDefault="00F21FA4" w:rsidP="00F21FA4">
      <w:pPr>
        <w:ind w:left="360"/>
        <w:jc w:val="both"/>
        <w:rPr>
          <w:rFonts w:cs="Arial"/>
          <w:szCs w:val="20"/>
        </w:rPr>
      </w:pPr>
      <w:r w:rsidRPr="00915447">
        <w:rPr>
          <w:rFonts w:cs="Arial"/>
          <w:szCs w:val="20"/>
        </w:rPr>
        <w:t>/</w:t>
      </w:r>
    </w:p>
    <w:p w14:paraId="718FC46B" w14:textId="77777777" w:rsidR="00241AE5" w:rsidRPr="00915447" w:rsidRDefault="00241AE5" w:rsidP="00241AE5">
      <w:pPr>
        <w:tabs>
          <w:tab w:val="left" w:pos="708"/>
        </w:tabs>
        <w:rPr>
          <w:rFonts w:cs="Arial"/>
          <w:szCs w:val="20"/>
        </w:rPr>
      </w:pPr>
    </w:p>
    <w:p w14:paraId="336F4012" w14:textId="77777777" w:rsidR="00241AE5" w:rsidRPr="00915447" w:rsidRDefault="00241AE5" w:rsidP="00241AE5">
      <w:pPr>
        <w:numPr>
          <w:ilvl w:val="0"/>
          <w:numId w:val="3"/>
        </w:numPr>
        <w:tabs>
          <w:tab w:val="clear" w:pos="720"/>
          <w:tab w:val="num" w:pos="0"/>
        </w:tabs>
        <w:ind w:left="360"/>
        <w:jc w:val="both"/>
        <w:rPr>
          <w:rFonts w:cs="Arial"/>
          <w:szCs w:val="20"/>
        </w:rPr>
      </w:pPr>
      <w:r w:rsidRPr="00915447">
        <w:rPr>
          <w:rFonts w:cs="Arial"/>
          <w:szCs w:val="20"/>
        </w:rPr>
        <w:t>Predstavitev presoje posledic za posamezna področja, če te niso mogle biti celovito predstavljene v predlogu zakona</w:t>
      </w:r>
      <w:r w:rsidR="00F21FA4" w:rsidRPr="00915447">
        <w:rPr>
          <w:rFonts w:cs="Arial"/>
          <w:szCs w:val="20"/>
        </w:rPr>
        <w:t xml:space="preserve"> </w:t>
      </w:r>
    </w:p>
    <w:p w14:paraId="4DF9CE7A" w14:textId="77777777" w:rsidR="00F21FA4" w:rsidRPr="00915447" w:rsidRDefault="00202A47" w:rsidP="00F21FA4">
      <w:pPr>
        <w:ind w:left="360"/>
        <w:jc w:val="both"/>
        <w:rPr>
          <w:rFonts w:cs="Arial"/>
          <w:szCs w:val="20"/>
        </w:rPr>
      </w:pPr>
      <w:r>
        <w:rPr>
          <w:rFonts w:cs="Arial"/>
          <w:szCs w:val="20"/>
        </w:rPr>
        <w:t>/</w:t>
      </w:r>
    </w:p>
    <w:p w14:paraId="0372F34B" w14:textId="77777777" w:rsidR="00241AE5" w:rsidRPr="00915447" w:rsidRDefault="00241AE5" w:rsidP="00241AE5">
      <w:pPr>
        <w:pStyle w:val="Odstavekseznama1"/>
        <w:spacing w:line="260" w:lineRule="exact"/>
        <w:ind w:left="0"/>
        <w:jc w:val="both"/>
        <w:rPr>
          <w:rFonts w:ascii="Arial" w:hAnsi="Arial" w:cs="Arial"/>
          <w:sz w:val="20"/>
          <w:szCs w:val="20"/>
        </w:rPr>
      </w:pPr>
    </w:p>
    <w:p w14:paraId="6BEC36F8" w14:textId="77777777" w:rsidR="00241AE5" w:rsidRPr="00915447" w:rsidRDefault="00241AE5" w:rsidP="00241AE5">
      <w:pPr>
        <w:pStyle w:val="Odstavekseznama1"/>
        <w:spacing w:line="260" w:lineRule="exact"/>
        <w:ind w:left="0"/>
        <w:jc w:val="both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14:paraId="6005C72C" w14:textId="77777777" w:rsidR="00241AE5" w:rsidRPr="00915447" w:rsidRDefault="00241AE5" w:rsidP="00241AE5">
      <w:pPr>
        <w:tabs>
          <w:tab w:val="left" w:pos="708"/>
        </w:tabs>
        <w:rPr>
          <w:rFonts w:cs="Arial"/>
          <w:szCs w:val="20"/>
        </w:rPr>
      </w:pPr>
      <w:r w:rsidRPr="00915447">
        <w:rPr>
          <w:rFonts w:cs="Arial"/>
          <w:szCs w:val="20"/>
        </w:rPr>
        <w:t>II. VSEBINSKA OBRAZLOŽITEV PREDLAGANIH REŠITEV</w:t>
      </w:r>
    </w:p>
    <w:p w14:paraId="58B6BF38" w14:textId="77777777" w:rsidR="002F3B22" w:rsidRPr="005068A2" w:rsidRDefault="002F3B22" w:rsidP="002F3B22">
      <w:pPr>
        <w:autoSpaceDE w:val="0"/>
        <w:autoSpaceDN w:val="0"/>
        <w:adjustRightInd w:val="0"/>
        <w:jc w:val="both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>Zakon</w:t>
      </w:r>
      <w:r w:rsidRPr="005068A2">
        <w:rPr>
          <w:rFonts w:cs="Arial"/>
          <w:szCs w:val="20"/>
          <w:lang w:eastAsia="sl-SI"/>
        </w:rPr>
        <w:t xml:space="preserve"> o spremembah in dopolnitvah Zakona o železniškem prometu v šestem odstavka 11. člena določa, da Vlada z uredbo določi način opravljanja gospodarske javne službe vzdrževanja, obratovanja in obnavljanja javne železniške infrastrukture. Predmetno uredbo je potrebno spremeniti zaradi uskladitve z zakonom glede opredelitve nalog v okviru ob</w:t>
      </w:r>
      <w:r w:rsidR="00AD2245">
        <w:rPr>
          <w:rFonts w:cs="Arial"/>
          <w:szCs w:val="20"/>
          <w:lang w:eastAsia="sl-SI"/>
        </w:rPr>
        <w:t>vezne gospodarske javne službe.</w:t>
      </w:r>
      <w:r w:rsidRPr="005068A2">
        <w:rPr>
          <w:rFonts w:cs="Arial"/>
          <w:szCs w:val="20"/>
          <w:lang w:eastAsia="sl-SI"/>
        </w:rPr>
        <w:t xml:space="preserve"> Z zakonom se predlaga, da se naloge upravljavca, konkretneje naloge obratovanja v pomenu, kot je določen v direktivi, uvrstijo med naloge v okviru obvezne gospodarske javne službe, zaradi česar je potrebno spremeniti naziv obvezne gospodarske javne službe in zaradi česar je potrebno ustrezno uskladiti  njen n</w:t>
      </w:r>
      <w:r w:rsidR="00AD2245">
        <w:rPr>
          <w:rFonts w:cs="Arial"/>
          <w:szCs w:val="20"/>
          <w:lang w:eastAsia="sl-SI"/>
        </w:rPr>
        <w:t>aslov v uredbi z naslovom</w:t>
      </w:r>
      <w:r w:rsidRPr="005068A2">
        <w:rPr>
          <w:rFonts w:cs="Arial"/>
          <w:szCs w:val="20"/>
          <w:lang w:eastAsia="sl-SI"/>
        </w:rPr>
        <w:t xml:space="preserve"> v zakonu. </w:t>
      </w:r>
    </w:p>
    <w:p w14:paraId="75D2B82F" w14:textId="77777777" w:rsidR="00241AE5" w:rsidRPr="00915447" w:rsidRDefault="00241AE5" w:rsidP="00241AE5">
      <w:pPr>
        <w:rPr>
          <w:rFonts w:cs="Arial"/>
          <w:szCs w:val="20"/>
        </w:rPr>
      </w:pPr>
    </w:p>
    <w:p w14:paraId="2FF0D20B" w14:textId="77777777" w:rsidR="00241AE5" w:rsidRPr="00915447" w:rsidRDefault="00241AE5" w:rsidP="00241AE5">
      <w:pPr>
        <w:rPr>
          <w:rFonts w:cs="Arial"/>
          <w:szCs w:val="20"/>
        </w:rPr>
      </w:pPr>
    </w:p>
    <w:p w14:paraId="44B6CA49" w14:textId="77777777" w:rsidR="00241AE5" w:rsidRPr="00915447" w:rsidRDefault="00241AE5" w:rsidP="00241AE5">
      <w:pPr>
        <w:rPr>
          <w:rFonts w:cs="Arial"/>
          <w:szCs w:val="20"/>
        </w:rPr>
      </w:pPr>
    </w:p>
    <w:p w14:paraId="337B27A4" w14:textId="77777777" w:rsidR="00241AE5" w:rsidRPr="00915447" w:rsidRDefault="00241AE5" w:rsidP="00241AE5">
      <w:pPr>
        <w:rPr>
          <w:rFonts w:cs="Arial"/>
          <w:szCs w:val="20"/>
        </w:rPr>
      </w:pPr>
    </w:p>
    <w:p w14:paraId="16AC7F3E" w14:textId="77777777" w:rsidR="00241AE5" w:rsidRPr="00915447" w:rsidRDefault="00241AE5" w:rsidP="00241AE5">
      <w:pPr>
        <w:rPr>
          <w:rFonts w:cs="Arial"/>
          <w:szCs w:val="20"/>
        </w:rPr>
      </w:pPr>
    </w:p>
    <w:p w14:paraId="729A3DFE" w14:textId="77777777" w:rsidR="00241AE5" w:rsidRPr="00915447" w:rsidRDefault="00241AE5" w:rsidP="00241AE5">
      <w:pPr>
        <w:rPr>
          <w:rFonts w:cs="Arial"/>
          <w:szCs w:val="20"/>
        </w:rPr>
      </w:pPr>
    </w:p>
    <w:p w14:paraId="22493CA0" w14:textId="77777777" w:rsidR="00241AE5" w:rsidRPr="00915447" w:rsidRDefault="00241AE5" w:rsidP="00241AE5">
      <w:pPr>
        <w:rPr>
          <w:rFonts w:cs="Arial"/>
          <w:szCs w:val="20"/>
        </w:rPr>
      </w:pPr>
    </w:p>
    <w:p w14:paraId="6EA789A2" w14:textId="77777777" w:rsidR="00241AE5" w:rsidRPr="00915447" w:rsidRDefault="00241AE5" w:rsidP="00241AE5">
      <w:pPr>
        <w:rPr>
          <w:rFonts w:cs="Arial"/>
          <w:szCs w:val="20"/>
        </w:rPr>
      </w:pPr>
    </w:p>
    <w:p w14:paraId="2C57FEF1" w14:textId="77777777" w:rsidR="00FB397B" w:rsidRPr="00915447" w:rsidRDefault="00FB397B">
      <w:pPr>
        <w:rPr>
          <w:szCs w:val="20"/>
        </w:rPr>
      </w:pPr>
    </w:p>
    <w:sectPr w:rsidR="00FB397B" w:rsidRPr="009154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305EBDC" w14:textId="77777777" w:rsidR="00BC4052" w:rsidRDefault="00BC4052">
      <w:pPr>
        <w:spacing w:line="240" w:lineRule="auto"/>
      </w:pPr>
      <w:r>
        <w:separator/>
      </w:r>
    </w:p>
  </w:endnote>
  <w:endnote w:type="continuationSeparator" w:id="0">
    <w:p w14:paraId="0BA03304" w14:textId="77777777" w:rsidR="00BC4052" w:rsidRDefault="00BC405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52F20E2" w14:textId="77777777" w:rsidR="00BC4052" w:rsidRDefault="00BC4052">
      <w:pPr>
        <w:spacing w:line="240" w:lineRule="auto"/>
      </w:pPr>
      <w:r>
        <w:separator/>
      </w:r>
    </w:p>
  </w:footnote>
  <w:footnote w:type="continuationSeparator" w:id="0">
    <w:p w14:paraId="6452E87C" w14:textId="77777777" w:rsidR="00BC4052" w:rsidRDefault="00BC4052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220CC9"/>
    <w:multiLevelType w:val="hybridMultilevel"/>
    <w:tmpl w:val="278CB28E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DA357C"/>
    <w:multiLevelType w:val="hybridMultilevel"/>
    <w:tmpl w:val="413A9F4A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802066"/>
    <w:multiLevelType w:val="hybridMultilevel"/>
    <w:tmpl w:val="682CE3AE"/>
    <w:lvl w:ilvl="0" w:tplc="76AC1A70">
      <w:start w:val="49"/>
      <w:numFmt w:val="bullet"/>
      <w:lvlText w:val=""/>
      <w:lvlJc w:val="left"/>
      <w:pPr>
        <w:ind w:left="1788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3" w15:restartNumberingAfterBreak="0">
    <w:nsid w:val="38635FD6"/>
    <w:multiLevelType w:val="hybridMultilevel"/>
    <w:tmpl w:val="7A4AF212"/>
    <w:lvl w:ilvl="0" w:tplc="5D04C1F6">
      <w:start w:val="1"/>
      <w:numFmt w:val="bullet"/>
      <w:pStyle w:val="Oddelek"/>
      <w:lvlText w:val="–"/>
      <w:lvlJc w:val="left"/>
      <w:pPr>
        <w:ind w:left="1428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 w15:restartNumberingAfterBreak="0">
    <w:nsid w:val="39745F03"/>
    <w:multiLevelType w:val="hybridMultilevel"/>
    <w:tmpl w:val="4D1A77E2"/>
    <w:lvl w:ilvl="0" w:tplc="85E2B9C4">
      <w:start w:val="1"/>
      <w:numFmt w:val="lowerLetter"/>
      <w:pStyle w:val="rkovnatokazaodstavkom"/>
      <w:lvlText w:val="%1)"/>
      <w:lvlJc w:val="left"/>
      <w:pPr>
        <w:ind w:left="1068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788" w:hanging="360"/>
      </w:pPr>
    </w:lvl>
    <w:lvl w:ilvl="2" w:tplc="0424001B" w:tentative="1">
      <w:start w:val="1"/>
      <w:numFmt w:val="lowerRoman"/>
      <w:lvlText w:val="%3."/>
      <w:lvlJc w:val="right"/>
      <w:pPr>
        <w:ind w:left="2508" w:hanging="180"/>
      </w:pPr>
    </w:lvl>
    <w:lvl w:ilvl="3" w:tplc="0424000F" w:tentative="1">
      <w:start w:val="1"/>
      <w:numFmt w:val="decimal"/>
      <w:lvlText w:val="%4."/>
      <w:lvlJc w:val="left"/>
      <w:pPr>
        <w:ind w:left="3228" w:hanging="360"/>
      </w:pPr>
    </w:lvl>
    <w:lvl w:ilvl="4" w:tplc="04240019" w:tentative="1">
      <w:start w:val="1"/>
      <w:numFmt w:val="lowerLetter"/>
      <w:lvlText w:val="%5."/>
      <w:lvlJc w:val="left"/>
      <w:pPr>
        <w:ind w:left="3948" w:hanging="360"/>
      </w:pPr>
    </w:lvl>
    <w:lvl w:ilvl="5" w:tplc="0424001B" w:tentative="1">
      <w:start w:val="1"/>
      <w:numFmt w:val="lowerRoman"/>
      <w:lvlText w:val="%6."/>
      <w:lvlJc w:val="right"/>
      <w:pPr>
        <w:ind w:left="4668" w:hanging="180"/>
      </w:pPr>
    </w:lvl>
    <w:lvl w:ilvl="6" w:tplc="0424000F" w:tentative="1">
      <w:start w:val="1"/>
      <w:numFmt w:val="decimal"/>
      <w:lvlText w:val="%7."/>
      <w:lvlJc w:val="left"/>
      <w:pPr>
        <w:ind w:left="5388" w:hanging="360"/>
      </w:pPr>
    </w:lvl>
    <w:lvl w:ilvl="7" w:tplc="04240019" w:tentative="1">
      <w:start w:val="1"/>
      <w:numFmt w:val="lowerLetter"/>
      <w:lvlText w:val="%8."/>
      <w:lvlJc w:val="left"/>
      <w:pPr>
        <w:ind w:left="6108" w:hanging="360"/>
      </w:pPr>
    </w:lvl>
    <w:lvl w:ilvl="8" w:tplc="0424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3AC30079"/>
    <w:multiLevelType w:val="hybridMultilevel"/>
    <w:tmpl w:val="77C643B0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01AB356">
      <w:start w:val="2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CEB05C0"/>
    <w:multiLevelType w:val="hybridMultilevel"/>
    <w:tmpl w:val="2AFE9B0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3C743F3"/>
    <w:multiLevelType w:val="hybridMultilevel"/>
    <w:tmpl w:val="9242500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0241FEA"/>
    <w:multiLevelType w:val="hybridMultilevel"/>
    <w:tmpl w:val="375AE986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A187845"/>
    <w:multiLevelType w:val="multilevel"/>
    <w:tmpl w:val="8B584BCC"/>
    <w:lvl w:ilvl="0">
      <w:start w:val="1"/>
      <w:numFmt w:val="decimal"/>
      <w:pStyle w:val="Alineazaodstavkom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0" w15:restartNumberingAfterBreak="0">
    <w:nsid w:val="7145385C"/>
    <w:multiLevelType w:val="hybridMultilevel"/>
    <w:tmpl w:val="E334E80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4"/>
    <w:lvlOverride w:ilvl="0">
      <w:startOverride w:val="1"/>
    </w:lvlOverride>
  </w:num>
  <w:num w:numId="3">
    <w:abstractNumId w:val="5"/>
  </w:num>
  <w:num w:numId="4">
    <w:abstractNumId w:val="2"/>
  </w:num>
  <w:num w:numId="5">
    <w:abstractNumId w:val="0"/>
  </w:num>
  <w:num w:numId="6">
    <w:abstractNumId w:val="7"/>
  </w:num>
  <w:num w:numId="7">
    <w:abstractNumId w:val="8"/>
  </w:num>
  <w:num w:numId="8">
    <w:abstractNumId w:val="1"/>
  </w:num>
  <w:num w:numId="9">
    <w:abstractNumId w:val="9"/>
  </w:num>
  <w:num w:numId="10">
    <w:abstractNumId w:val="10"/>
  </w:num>
  <w:num w:numId="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1AE5"/>
    <w:rsid w:val="000516BC"/>
    <w:rsid w:val="000A1F9B"/>
    <w:rsid w:val="00171F90"/>
    <w:rsid w:val="001770E3"/>
    <w:rsid w:val="00182266"/>
    <w:rsid w:val="00186ECC"/>
    <w:rsid w:val="00196F74"/>
    <w:rsid w:val="001973E4"/>
    <w:rsid w:val="001D2426"/>
    <w:rsid w:val="00202A47"/>
    <w:rsid w:val="00210E89"/>
    <w:rsid w:val="0021526E"/>
    <w:rsid w:val="00241AE5"/>
    <w:rsid w:val="00253369"/>
    <w:rsid w:val="002714B3"/>
    <w:rsid w:val="002920C9"/>
    <w:rsid w:val="00293C8B"/>
    <w:rsid w:val="002F3B22"/>
    <w:rsid w:val="002F5FD6"/>
    <w:rsid w:val="0030274C"/>
    <w:rsid w:val="0030305D"/>
    <w:rsid w:val="00321A64"/>
    <w:rsid w:val="003341D5"/>
    <w:rsid w:val="00370651"/>
    <w:rsid w:val="003F1703"/>
    <w:rsid w:val="00436B2E"/>
    <w:rsid w:val="00440AE2"/>
    <w:rsid w:val="004422A7"/>
    <w:rsid w:val="0047667B"/>
    <w:rsid w:val="004909E6"/>
    <w:rsid w:val="004D3C34"/>
    <w:rsid w:val="004F5696"/>
    <w:rsid w:val="0050753C"/>
    <w:rsid w:val="00572560"/>
    <w:rsid w:val="00597BDE"/>
    <w:rsid w:val="005A75F1"/>
    <w:rsid w:val="005C6428"/>
    <w:rsid w:val="005F3572"/>
    <w:rsid w:val="00695EC3"/>
    <w:rsid w:val="006B4E89"/>
    <w:rsid w:val="006D56D0"/>
    <w:rsid w:val="006E4E8D"/>
    <w:rsid w:val="00785FDE"/>
    <w:rsid w:val="007A69BC"/>
    <w:rsid w:val="007C34AF"/>
    <w:rsid w:val="007E3715"/>
    <w:rsid w:val="0080772E"/>
    <w:rsid w:val="00811085"/>
    <w:rsid w:val="00824C4D"/>
    <w:rsid w:val="0086049B"/>
    <w:rsid w:val="008F210F"/>
    <w:rsid w:val="00915447"/>
    <w:rsid w:val="00931250"/>
    <w:rsid w:val="00974146"/>
    <w:rsid w:val="00984606"/>
    <w:rsid w:val="00990888"/>
    <w:rsid w:val="009A1EC6"/>
    <w:rsid w:val="009C15F4"/>
    <w:rsid w:val="009E19D5"/>
    <w:rsid w:val="00A31B19"/>
    <w:rsid w:val="00AB5AB1"/>
    <w:rsid w:val="00AD2245"/>
    <w:rsid w:val="00AE76A7"/>
    <w:rsid w:val="00AF7AA5"/>
    <w:rsid w:val="00B00819"/>
    <w:rsid w:val="00B379A0"/>
    <w:rsid w:val="00BB0626"/>
    <w:rsid w:val="00BB3B60"/>
    <w:rsid w:val="00BC1355"/>
    <w:rsid w:val="00BC4052"/>
    <w:rsid w:val="00C053D7"/>
    <w:rsid w:val="00C100A1"/>
    <w:rsid w:val="00C21CD3"/>
    <w:rsid w:val="00C24B2C"/>
    <w:rsid w:val="00C32D46"/>
    <w:rsid w:val="00C44C5F"/>
    <w:rsid w:val="00CD3938"/>
    <w:rsid w:val="00D059D7"/>
    <w:rsid w:val="00D10805"/>
    <w:rsid w:val="00D75285"/>
    <w:rsid w:val="00E413FA"/>
    <w:rsid w:val="00E5443A"/>
    <w:rsid w:val="00E73946"/>
    <w:rsid w:val="00E766D1"/>
    <w:rsid w:val="00E92576"/>
    <w:rsid w:val="00E950D5"/>
    <w:rsid w:val="00EA1123"/>
    <w:rsid w:val="00EA7395"/>
    <w:rsid w:val="00EB73D4"/>
    <w:rsid w:val="00EC27E3"/>
    <w:rsid w:val="00EE52D4"/>
    <w:rsid w:val="00F21FA4"/>
    <w:rsid w:val="00F56493"/>
    <w:rsid w:val="00FB39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7E4CFA"/>
  <w15:docId w15:val="{735629CC-B101-4E4A-8333-3E69829434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241AE5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241AE5"/>
    <w:pPr>
      <w:tabs>
        <w:tab w:val="center" w:pos="4320"/>
        <w:tab w:val="right" w:pos="8640"/>
      </w:tabs>
    </w:pPr>
  </w:style>
  <w:style w:type="character" w:customStyle="1" w:styleId="GlavaZnak">
    <w:name w:val="Glava Znak"/>
    <w:basedOn w:val="Privzetapisavaodstavka"/>
    <w:link w:val="Glava"/>
    <w:rsid w:val="00241AE5"/>
    <w:rPr>
      <w:rFonts w:ascii="Arial" w:eastAsia="Times New Roman" w:hAnsi="Arial" w:cs="Times New Roman"/>
      <w:sz w:val="20"/>
      <w:szCs w:val="24"/>
    </w:rPr>
  </w:style>
  <w:style w:type="paragraph" w:customStyle="1" w:styleId="Naslovpredpisa">
    <w:name w:val="Naslov_predpisa"/>
    <w:basedOn w:val="Navaden"/>
    <w:link w:val="NaslovpredpisaZnak"/>
    <w:qFormat/>
    <w:rsid w:val="00241AE5"/>
    <w:pPr>
      <w:suppressAutoHyphens/>
      <w:overflowPunct w:val="0"/>
      <w:autoSpaceDE w:val="0"/>
      <w:autoSpaceDN w:val="0"/>
      <w:adjustRightInd w:val="0"/>
      <w:spacing w:before="120" w:after="160" w:line="200" w:lineRule="exact"/>
      <w:jc w:val="center"/>
      <w:textAlignment w:val="baseline"/>
    </w:pPr>
    <w:rPr>
      <w:rFonts w:cs="Arial"/>
      <w:b/>
      <w:sz w:val="22"/>
      <w:szCs w:val="22"/>
      <w:lang w:eastAsia="sl-SI"/>
    </w:rPr>
  </w:style>
  <w:style w:type="character" w:customStyle="1" w:styleId="NaslovpredpisaZnak">
    <w:name w:val="Naslov_predpisa Znak"/>
    <w:link w:val="Naslovpredpisa"/>
    <w:rsid w:val="00241AE5"/>
    <w:rPr>
      <w:rFonts w:ascii="Arial" w:eastAsia="Times New Roman" w:hAnsi="Arial" w:cs="Arial"/>
      <w:b/>
      <w:lang w:eastAsia="sl-SI"/>
    </w:rPr>
  </w:style>
  <w:style w:type="paragraph" w:customStyle="1" w:styleId="Poglavje">
    <w:name w:val="Poglavje"/>
    <w:basedOn w:val="Navaden"/>
    <w:qFormat/>
    <w:rsid w:val="00241AE5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  <w:style w:type="paragraph" w:customStyle="1" w:styleId="Neotevilenodstavek">
    <w:name w:val="Neoštevilčen odstavek"/>
    <w:basedOn w:val="Navaden"/>
    <w:link w:val="NeotevilenodstavekZnak"/>
    <w:qFormat/>
    <w:rsid w:val="00241AE5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241AE5"/>
    <w:rPr>
      <w:rFonts w:ascii="Arial" w:eastAsia="Times New Roman" w:hAnsi="Arial" w:cs="Arial"/>
      <w:lang w:eastAsia="sl-SI"/>
    </w:rPr>
  </w:style>
  <w:style w:type="paragraph" w:customStyle="1" w:styleId="Oddelek">
    <w:name w:val="Oddelek"/>
    <w:basedOn w:val="Navaden"/>
    <w:link w:val="OddelekZnak1"/>
    <w:qFormat/>
    <w:rsid w:val="00241AE5"/>
    <w:pPr>
      <w:numPr>
        <w:numId w:val="1"/>
      </w:numPr>
      <w:suppressAutoHyphens/>
      <w:overflowPunct w:val="0"/>
      <w:autoSpaceDE w:val="0"/>
      <w:autoSpaceDN w:val="0"/>
      <w:adjustRightInd w:val="0"/>
      <w:spacing w:before="280" w:after="60" w:line="200" w:lineRule="exact"/>
      <w:ind w:left="0" w:firstLine="0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  <w:style w:type="character" w:customStyle="1" w:styleId="OddelekZnak1">
    <w:name w:val="Oddelek Znak1"/>
    <w:link w:val="Oddelek"/>
    <w:rsid w:val="00241AE5"/>
    <w:rPr>
      <w:rFonts w:ascii="Arial" w:eastAsia="Times New Roman" w:hAnsi="Arial" w:cs="Arial"/>
      <w:b/>
      <w:lang w:eastAsia="sl-SI"/>
    </w:rPr>
  </w:style>
  <w:style w:type="paragraph" w:customStyle="1" w:styleId="Alineazaodstavkom">
    <w:name w:val="Alinea za odstavkom"/>
    <w:basedOn w:val="Navaden"/>
    <w:link w:val="AlineazaodstavkomZnak"/>
    <w:qFormat/>
    <w:rsid w:val="00241AE5"/>
    <w:pPr>
      <w:numPr>
        <w:numId w:val="9"/>
      </w:numPr>
      <w:overflowPunct w:val="0"/>
      <w:autoSpaceDE w:val="0"/>
      <w:autoSpaceDN w:val="0"/>
      <w:adjustRightInd w:val="0"/>
      <w:spacing w:line="200" w:lineRule="exact"/>
      <w:ind w:left="709" w:hanging="284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AlineazaodstavkomZnak">
    <w:name w:val="Alinea za odstavkom Znak"/>
    <w:link w:val="Alineazaodstavkom"/>
    <w:rsid w:val="00241AE5"/>
    <w:rPr>
      <w:rFonts w:ascii="Arial" w:eastAsia="Times New Roman" w:hAnsi="Arial" w:cs="Arial"/>
      <w:lang w:eastAsia="sl-SI"/>
    </w:rPr>
  </w:style>
  <w:style w:type="paragraph" w:customStyle="1" w:styleId="Odstavekseznama1">
    <w:name w:val="Odstavek seznama1"/>
    <w:basedOn w:val="Navaden"/>
    <w:qFormat/>
    <w:rsid w:val="00241AE5"/>
    <w:pPr>
      <w:spacing w:line="240" w:lineRule="auto"/>
      <w:ind w:left="720"/>
      <w:contextualSpacing/>
    </w:pPr>
    <w:rPr>
      <w:rFonts w:ascii="Times New Roman" w:hAnsi="Times New Roman"/>
      <w:sz w:val="24"/>
      <w:lang w:eastAsia="sl-SI"/>
    </w:rPr>
  </w:style>
  <w:style w:type="paragraph" w:customStyle="1" w:styleId="Alineazatoko">
    <w:name w:val="Alinea za točko"/>
    <w:basedOn w:val="Navaden"/>
    <w:link w:val="AlineazatokoZnak"/>
    <w:qFormat/>
    <w:rsid w:val="00241AE5"/>
    <w:pPr>
      <w:tabs>
        <w:tab w:val="num" w:pos="720"/>
      </w:tabs>
      <w:overflowPunct w:val="0"/>
      <w:autoSpaceDE w:val="0"/>
      <w:autoSpaceDN w:val="0"/>
      <w:adjustRightInd w:val="0"/>
      <w:spacing w:line="200" w:lineRule="exact"/>
      <w:ind w:left="720" w:hanging="720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AlineazatokoZnak">
    <w:name w:val="Alinea za točko Znak"/>
    <w:link w:val="Alineazatoko"/>
    <w:rsid w:val="00241AE5"/>
    <w:rPr>
      <w:rFonts w:ascii="Arial" w:eastAsia="Times New Roman" w:hAnsi="Arial" w:cs="Arial"/>
      <w:lang w:eastAsia="sl-SI"/>
    </w:rPr>
  </w:style>
  <w:style w:type="character" w:customStyle="1" w:styleId="rkovnatokazaodstavkomZnak">
    <w:name w:val="Črkovna točka_za odstavkom Znak"/>
    <w:link w:val="rkovnatokazaodstavkom"/>
    <w:rsid w:val="00241AE5"/>
    <w:rPr>
      <w:rFonts w:ascii="Arial" w:hAnsi="Arial"/>
      <w:lang w:eastAsia="sl-SI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241AE5"/>
    <w:pPr>
      <w:numPr>
        <w:numId w:val="2"/>
      </w:numPr>
      <w:overflowPunct w:val="0"/>
      <w:autoSpaceDE w:val="0"/>
      <w:autoSpaceDN w:val="0"/>
      <w:adjustRightInd w:val="0"/>
      <w:spacing w:line="200" w:lineRule="exact"/>
      <w:jc w:val="both"/>
      <w:textAlignment w:val="baseline"/>
    </w:pPr>
    <w:rPr>
      <w:rFonts w:eastAsiaTheme="minorHAnsi" w:cstheme="minorBidi"/>
      <w:sz w:val="22"/>
      <w:szCs w:val="22"/>
      <w:lang w:eastAsia="sl-SI"/>
    </w:rPr>
  </w:style>
  <w:style w:type="paragraph" w:customStyle="1" w:styleId="Odsek">
    <w:name w:val="Odsek"/>
    <w:basedOn w:val="Oddelek"/>
    <w:link w:val="OdsekZnak"/>
    <w:qFormat/>
    <w:rsid w:val="00241AE5"/>
  </w:style>
  <w:style w:type="character" w:customStyle="1" w:styleId="OdsekZnak">
    <w:name w:val="Odsek Znak"/>
    <w:basedOn w:val="OddelekZnak1"/>
    <w:link w:val="Odsek"/>
    <w:rsid w:val="00241AE5"/>
    <w:rPr>
      <w:rFonts w:ascii="Arial" w:eastAsia="Times New Roman" w:hAnsi="Arial" w:cs="Arial"/>
      <w:b/>
      <w:lang w:eastAsia="sl-SI"/>
    </w:rPr>
  </w:style>
  <w:style w:type="paragraph" w:customStyle="1" w:styleId="len1">
    <w:name w:val="len1"/>
    <w:basedOn w:val="Navaden"/>
    <w:rsid w:val="00F21FA4"/>
    <w:pPr>
      <w:spacing w:before="480" w:line="240" w:lineRule="auto"/>
      <w:jc w:val="center"/>
    </w:pPr>
    <w:rPr>
      <w:rFonts w:cs="Arial"/>
      <w:b/>
      <w:bCs/>
      <w:sz w:val="22"/>
      <w:szCs w:val="22"/>
      <w:lang w:eastAsia="sl-SI"/>
    </w:rPr>
  </w:style>
  <w:style w:type="paragraph" w:customStyle="1" w:styleId="odstavek1">
    <w:name w:val="odstavek1"/>
    <w:basedOn w:val="Navaden"/>
    <w:rsid w:val="00F21FA4"/>
    <w:pPr>
      <w:spacing w:before="240" w:line="240" w:lineRule="auto"/>
      <w:ind w:firstLine="1021"/>
      <w:jc w:val="both"/>
    </w:pPr>
    <w:rPr>
      <w:rFonts w:cs="Arial"/>
      <w:sz w:val="22"/>
      <w:szCs w:val="22"/>
      <w:lang w:eastAsia="sl-SI"/>
    </w:rPr>
  </w:style>
  <w:style w:type="paragraph" w:customStyle="1" w:styleId="rkovnatokazaodstavkom1">
    <w:name w:val="rkovnatokazaodstavkom1"/>
    <w:basedOn w:val="Navaden"/>
    <w:rsid w:val="00F21FA4"/>
    <w:pPr>
      <w:spacing w:line="240" w:lineRule="auto"/>
      <w:ind w:left="425" w:hanging="425"/>
      <w:jc w:val="both"/>
    </w:pPr>
    <w:rPr>
      <w:rFonts w:cs="Arial"/>
      <w:sz w:val="22"/>
      <w:szCs w:val="22"/>
      <w:lang w:eastAsia="sl-SI"/>
    </w:rPr>
  </w:style>
  <w:style w:type="paragraph" w:customStyle="1" w:styleId="lennaslov1">
    <w:name w:val="lennaslov1"/>
    <w:basedOn w:val="Navaden"/>
    <w:rsid w:val="00F21FA4"/>
    <w:pPr>
      <w:spacing w:line="240" w:lineRule="auto"/>
      <w:jc w:val="center"/>
    </w:pPr>
    <w:rPr>
      <w:rFonts w:cs="Arial"/>
      <w:b/>
      <w:bCs/>
      <w:sz w:val="22"/>
      <w:szCs w:val="22"/>
      <w:lang w:eastAsia="sl-SI"/>
    </w:rPr>
  </w:style>
  <w:style w:type="paragraph" w:styleId="Odstavekseznama">
    <w:name w:val="List Paragraph"/>
    <w:basedOn w:val="Navaden"/>
    <w:uiPriority w:val="34"/>
    <w:qFormat/>
    <w:rsid w:val="00F21FA4"/>
    <w:pPr>
      <w:ind w:left="720"/>
      <w:contextualSpacing/>
    </w:pPr>
  </w:style>
  <w:style w:type="character" w:styleId="Hiperpovezava">
    <w:name w:val="Hyperlink"/>
    <w:basedOn w:val="Privzetapisavaodstavka"/>
    <w:uiPriority w:val="99"/>
    <w:semiHidden/>
    <w:unhideWhenUsed/>
    <w:rsid w:val="00811085"/>
    <w:rPr>
      <w:color w:val="0000FF"/>
      <w:u w:val="single"/>
    </w:rPr>
  </w:style>
  <w:style w:type="character" w:styleId="Pripombasklic">
    <w:name w:val="annotation reference"/>
    <w:basedOn w:val="Privzetapisavaodstavka"/>
    <w:uiPriority w:val="99"/>
    <w:semiHidden/>
    <w:unhideWhenUsed/>
    <w:rsid w:val="000516BC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0516BC"/>
    <w:pPr>
      <w:spacing w:line="240" w:lineRule="auto"/>
    </w:pPr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0516BC"/>
    <w:rPr>
      <w:rFonts w:ascii="Arial" w:eastAsia="Times New Roman" w:hAnsi="Arial" w:cs="Times New Roman"/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0516BC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0516BC"/>
    <w:rPr>
      <w:rFonts w:ascii="Arial" w:eastAsia="Times New Roman" w:hAnsi="Arial" w:cs="Times New Roman"/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0516B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0516BC"/>
    <w:rPr>
      <w:rFonts w:ascii="Tahoma" w:eastAsia="Times New Roman" w:hAnsi="Tahoma" w:cs="Tahoma"/>
      <w:sz w:val="16"/>
      <w:szCs w:val="16"/>
    </w:rPr>
  </w:style>
  <w:style w:type="paragraph" w:customStyle="1" w:styleId="Odstavek">
    <w:name w:val="Odstavek"/>
    <w:basedOn w:val="Navaden"/>
    <w:link w:val="OdstavekZnak"/>
    <w:qFormat/>
    <w:rsid w:val="002714B3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  <w:textAlignment w:val="baseline"/>
    </w:pPr>
    <w:rPr>
      <w:sz w:val="22"/>
      <w:szCs w:val="22"/>
      <w:lang w:val="x-none" w:eastAsia="x-none"/>
    </w:rPr>
  </w:style>
  <w:style w:type="character" w:customStyle="1" w:styleId="OdstavekZnak">
    <w:name w:val="Odstavek Znak"/>
    <w:link w:val="Odstavek"/>
    <w:rsid w:val="002714B3"/>
    <w:rPr>
      <w:rFonts w:ascii="Arial" w:eastAsia="Times New Roman" w:hAnsi="Arial" w:cs="Times New Roman"/>
      <w:lang w:val="x-none" w:eastAsia="x-none"/>
    </w:rPr>
  </w:style>
  <w:style w:type="paragraph" w:customStyle="1" w:styleId="Vrstapredpisa">
    <w:name w:val="Vrsta predpisa"/>
    <w:basedOn w:val="Navaden"/>
    <w:link w:val="VrstapredpisaZnak"/>
    <w:qFormat/>
    <w:rsid w:val="002714B3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b/>
      <w:bCs/>
      <w:color w:val="000000"/>
      <w:spacing w:val="40"/>
      <w:sz w:val="22"/>
      <w:szCs w:val="22"/>
      <w:lang w:val="x-none" w:eastAsia="x-none"/>
    </w:rPr>
  </w:style>
  <w:style w:type="character" w:customStyle="1" w:styleId="VrstapredpisaZnak">
    <w:name w:val="Vrsta predpisa Znak"/>
    <w:link w:val="Vrstapredpisa"/>
    <w:rsid w:val="002714B3"/>
    <w:rPr>
      <w:rFonts w:ascii="Arial" w:eastAsia="Times New Roman" w:hAnsi="Arial" w:cs="Times New Roman"/>
      <w:b/>
      <w:bCs/>
      <w:color w:val="000000"/>
      <w:spacing w:val="40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056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96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635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4411441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96355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57472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562197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56419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59898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904028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5220667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6602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2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0869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6222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8408521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63126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3217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4571379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68797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662945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26540181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420322971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860976808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12490756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665626387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3093689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688217289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25255280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978493330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849101604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751538605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85964984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36666656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78128380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388118701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346908763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756902259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50454196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49003199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661739781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642589593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916325340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711807551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345746001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853686530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46597257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395473499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8A56A1A-06D5-439E-9F9D-B14936994B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176</TotalTime>
  <Pages>3</Pages>
  <Words>1038</Words>
  <Characters>5923</Characters>
  <Application>Microsoft Office Word</Application>
  <DocSecurity>0</DocSecurity>
  <Lines>49</Lines>
  <Paragraphs>13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MZIP</Company>
  <LinksUpToDate>false</LinksUpToDate>
  <CharactersWithSpaces>6948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Irena Jocif Bošnjak</dc:creator>
  <cp:lastModifiedBy>Petra Glažar</cp:lastModifiedBy>
  <cp:revision>11</cp:revision>
  <dcterms:created xsi:type="dcterms:W3CDTF">2018-08-01T09:43:00Z</dcterms:created>
  <dcterms:modified xsi:type="dcterms:W3CDTF">2018-09-14T08:23:00Z</dcterms:modified>
</cp:coreProperties>
</file>