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470" w:rsidRDefault="001E5470" w:rsidP="001E5470">
      <w:pPr>
        <w:rPr>
          <w:rFonts w:eastAsia="Calibri" w:cs="Arial"/>
          <w:szCs w:val="20"/>
        </w:rPr>
      </w:pPr>
      <w:bookmarkStart w:id="0" w:name="_GoBack"/>
      <w:bookmarkEnd w:id="0"/>
    </w:p>
    <w:p w:rsidR="00362F8F" w:rsidRDefault="00362F8F" w:rsidP="001E5470">
      <w:pPr>
        <w:rPr>
          <w:rFonts w:eastAsia="Calibri" w:cs="Arial"/>
          <w:szCs w:val="20"/>
        </w:rPr>
      </w:pPr>
    </w:p>
    <w:p w:rsidR="00362F8F" w:rsidRDefault="00362F8F" w:rsidP="001E5470">
      <w:pPr>
        <w:rPr>
          <w:rFonts w:eastAsia="Calibri" w:cs="Arial"/>
          <w:szCs w:val="20"/>
        </w:rPr>
      </w:pPr>
    </w:p>
    <w:p w:rsidR="007A7279" w:rsidRDefault="007A7279" w:rsidP="001E5470">
      <w:pPr>
        <w:rPr>
          <w:rFonts w:eastAsia="Calibri" w:cs="Arial"/>
          <w:szCs w:val="20"/>
        </w:rPr>
      </w:pPr>
    </w:p>
    <w:p w:rsidR="007A7279" w:rsidRDefault="007A7279" w:rsidP="001E5470">
      <w:pPr>
        <w:rPr>
          <w:rFonts w:eastAsia="Calibri" w:cs="Arial"/>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7A7279" w:rsidRPr="008D1759" w:rsidTr="00682294">
        <w:trPr>
          <w:gridAfter w:val="2"/>
          <w:wAfter w:w="3067" w:type="dxa"/>
        </w:trPr>
        <w:tc>
          <w:tcPr>
            <w:tcW w:w="6096" w:type="dxa"/>
            <w:gridSpan w:val="2"/>
            <w:shd w:val="clear" w:color="auto" w:fill="FFFFFF" w:themeFill="background1"/>
          </w:tcPr>
          <w:p w:rsidR="007A7279" w:rsidRPr="008D1759" w:rsidRDefault="007A7279" w:rsidP="00EE0DD5">
            <w:pPr>
              <w:pStyle w:val="Neotevilenodstavek"/>
              <w:spacing w:before="0" w:after="0" w:line="260" w:lineRule="exact"/>
              <w:jc w:val="left"/>
              <w:rPr>
                <w:sz w:val="20"/>
                <w:szCs w:val="20"/>
              </w:rPr>
            </w:pPr>
            <w:r w:rsidRPr="00682294">
              <w:rPr>
                <w:sz w:val="20"/>
                <w:szCs w:val="20"/>
              </w:rPr>
              <w:t xml:space="preserve">Številka: </w:t>
            </w:r>
            <w:r w:rsidR="007A5F03" w:rsidRPr="00682294">
              <w:rPr>
                <w:sz w:val="20"/>
                <w:szCs w:val="20"/>
              </w:rPr>
              <w:t>007-</w:t>
            </w:r>
            <w:r w:rsidR="00795DF7" w:rsidRPr="00682294">
              <w:rPr>
                <w:sz w:val="20"/>
                <w:szCs w:val="20"/>
              </w:rPr>
              <w:t>167/2018/</w:t>
            </w:r>
          </w:p>
        </w:tc>
      </w:tr>
      <w:tr w:rsidR="007A7279" w:rsidRPr="008D1759" w:rsidTr="00D47099">
        <w:trPr>
          <w:gridAfter w:val="2"/>
          <w:wAfter w:w="3067" w:type="dxa"/>
        </w:trPr>
        <w:tc>
          <w:tcPr>
            <w:tcW w:w="6096" w:type="dxa"/>
            <w:gridSpan w:val="2"/>
          </w:tcPr>
          <w:p w:rsidR="007A7279" w:rsidRPr="008D1759" w:rsidRDefault="007A7279" w:rsidP="00E81E6C">
            <w:pPr>
              <w:pStyle w:val="Neotevilenodstavek"/>
              <w:spacing w:before="0" w:after="0" w:line="260" w:lineRule="exact"/>
              <w:jc w:val="left"/>
              <w:rPr>
                <w:sz w:val="20"/>
                <w:szCs w:val="20"/>
              </w:rPr>
            </w:pPr>
            <w:r>
              <w:rPr>
                <w:sz w:val="20"/>
                <w:szCs w:val="20"/>
              </w:rPr>
              <w:t xml:space="preserve">Ljubljana, </w:t>
            </w:r>
            <w:r w:rsidR="00795DF7">
              <w:rPr>
                <w:sz w:val="20"/>
                <w:szCs w:val="20"/>
              </w:rPr>
              <w:t>27. 8</w:t>
            </w:r>
            <w:r w:rsidR="00EE0DD5">
              <w:rPr>
                <w:sz w:val="20"/>
                <w:szCs w:val="20"/>
              </w:rPr>
              <w:t>. 2018</w:t>
            </w:r>
          </w:p>
        </w:tc>
      </w:tr>
      <w:tr w:rsidR="007A7279" w:rsidRPr="008D1759" w:rsidTr="00D47099">
        <w:trPr>
          <w:gridAfter w:val="2"/>
          <w:wAfter w:w="3067" w:type="dxa"/>
        </w:trPr>
        <w:tc>
          <w:tcPr>
            <w:tcW w:w="6096" w:type="dxa"/>
            <w:gridSpan w:val="2"/>
          </w:tcPr>
          <w:p w:rsidR="007A7279" w:rsidRPr="009371DB" w:rsidRDefault="004B41A5" w:rsidP="004B41A5">
            <w:pPr>
              <w:pStyle w:val="Neotevilenodstavek"/>
              <w:spacing w:before="0" w:after="0" w:line="260" w:lineRule="exact"/>
              <w:jc w:val="left"/>
              <w:rPr>
                <w:sz w:val="20"/>
                <w:szCs w:val="20"/>
              </w:rPr>
            </w:pPr>
            <w:r w:rsidRPr="009371DB">
              <w:rPr>
                <w:iCs/>
                <w:sz w:val="20"/>
                <w:szCs w:val="20"/>
              </w:rPr>
              <w:t xml:space="preserve">EVA </w:t>
            </w:r>
            <w:r w:rsidR="00795DF7">
              <w:rPr>
                <w:iCs/>
                <w:sz w:val="20"/>
                <w:szCs w:val="20"/>
              </w:rPr>
              <w:t>2018-2330-0075</w:t>
            </w:r>
          </w:p>
        </w:tc>
      </w:tr>
      <w:tr w:rsidR="007A7279" w:rsidRPr="008D1759" w:rsidTr="00D47099">
        <w:trPr>
          <w:gridAfter w:val="2"/>
          <w:wAfter w:w="3067" w:type="dxa"/>
        </w:trPr>
        <w:tc>
          <w:tcPr>
            <w:tcW w:w="6096" w:type="dxa"/>
            <w:gridSpan w:val="2"/>
          </w:tcPr>
          <w:p w:rsidR="007A7279" w:rsidRPr="008D1759" w:rsidRDefault="007A7279" w:rsidP="00D47099">
            <w:pPr>
              <w:rPr>
                <w:rFonts w:cs="Arial"/>
                <w:szCs w:val="20"/>
              </w:rPr>
            </w:pPr>
          </w:p>
          <w:p w:rsidR="007A7279" w:rsidRPr="008D1759" w:rsidRDefault="007A7279" w:rsidP="00D47099">
            <w:pPr>
              <w:rPr>
                <w:rFonts w:cs="Arial"/>
                <w:szCs w:val="20"/>
              </w:rPr>
            </w:pPr>
            <w:r w:rsidRPr="008D1759">
              <w:rPr>
                <w:rFonts w:cs="Arial"/>
                <w:szCs w:val="20"/>
              </w:rPr>
              <w:t>GENERALNI SEKRETARIAT VLADE REPUBLIKE SLOVENIJE</w:t>
            </w:r>
          </w:p>
          <w:p w:rsidR="007A7279" w:rsidRPr="00696064" w:rsidRDefault="004110B4" w:rsidP="00D47099">
            <w:pPr>
              <w:rPr>
                <w:rFonts w:cs="Arial"/>
                <w:szCs w:val="20"/>
              </w:rPr>
            </w:pPr>
            <w:hyperlink r:id="rId12" w:history="1">
              <w:r w:rsidR="007A7279" w:rsidRPr="00696064">
                <w:rPr>
                  <w:rStyle w:val="Hiperpovezava"/>
                  <w:color w:val="auto"/>
                  <w:szCs w:val="20"/>
                  <w:u w:val="none"/>
                </w:rPr>
                <w:t>Gp.gs@gov.si</w:t>
              </w:r>
            </w:hyperlink>
          </w:p>
          <w:p w:rsidR="007A7279" w:rsidRPr="008D1759" w:rsidRDefault="007A7279" w:rsidP="00D47099">
            <w:pPr>
              <w:rPr>
                <w:rFonts w:cs="Arial"/>
                <w:szCs w:val="20"/>
              </w:rPr>
            </w:pPr>
          </w:p>
        </w:tc>
      </w:tr>
      <w:tr w:rsidR="007A7279" w:rsidRPr="008D1759" w:rsidTr="00D47099">
        <w:tc>
          <w:tcPr>
            <w:tcW w:w="9163" w:type="dxa"/>
            <w:gridSpan w:val="4"/>
          </w:tcPr>
          <w:p w:rsidR="007A7279" w:rsidRPr="002060AD" w:rsidRDefault="002060AD" w:rsidP="009C1FE3">
            <w:pPr>
              <w:pStyle w:val="Naslovpredpisa"/>
              <w:spacing w:before="0" w:after="0" w:line="260" w:lineRule="exact"/>
              <w:jc w:val="left"/>
              <w:rPr>
                <w:sz w:val="20"/>
                <w:szCs w:val="20"/>
              </w:rPr>
            </w:pPr>
            <w:r w:rsidRPr="002060AD">
              <w:rPr>
                <w:sz w:val="20"/>
                <w:szCs w:val="20"/>
              </w:rPr>
              <w:t xml:space="preserve">ZADEVA: </w:t>
            </w:r>
            <w:r w:rsidRPr="002060AD">
              <w:rPr>
                <w:bCs/>
                <w:color w:val="000000"/>
                <w:sz w:val="20"/>
                <w:szCs w:val="20"/>
              </w:rPr>
              <w:t>Ur</w:t>
            </w:r>
            <w:r w:rsidR="00EE0DD5">
              <w:rPr>
                <w:bCs/>
                <w:color w:val="000000"/>
                <w:sz w:val="20"/>
                <w:szCs w:val="20"/>
              </w:rPr>
              <w:t>edba o spremembah in dopolnitv</w:t>
            </w:r>
            <w:r w:rsidR="009C1FE3">
              <w:rPr>
                <w:bCs/>
                <w:color w:val="000000"/>
                <w:sz w:val="20"/>
                <w:szCs w:val="20"/>
              </w:rPr>
              <w:t>ah</w:t>
            </w:r>
            <w:r w:rsidRPr="002060AD">
              <w:rPr>
                <w:bCs/>
                <w:color w:val="000000"/>
                <w:sz w:val="20"/>
                <w:szCs w:val="20"/>
              </w:rPr>
              <w:t xml:space="preserve"> Uredbe o izvajanju lokalnega razvoja, ki ga vodi skupnost, v programskem obdobju 2014</w:t>
            </w:r>
            <w:r w:rsidR="00706314">
              <w:rPr>
                <w:bCs/>
                <w:color w:val="000000"/>
                <w:sz w:val="20"/>
                <w:szCs w:val="20"/>
              </w:rPr>
              <w:t>–</w:t>
            </w:r>
            <w:r w:rsidRPr="002060AD">
              <w:rPr>
                <w:bCs/>
                <w:color w:val="000000"/>
                <w:sz w:val="20"/>
                <w:szCs w:val="20"/>
              </w:rPr>
              <w:t>2020</w:t>
            </w:r>
            <w:r w:rsidR="007A7279" w:rsidRPr="002060AD">
              <w:rPr>
                <w:sz w:val="20"/>
                <w:szCs w:val="20"/>
              </w:rPr>
              <w:t xml:space="preserve"> – predlog za obravnavo </w:t>
            </w:r>
          </w:p>
        </w:tc>
      </w:tr>
      <w:tr w:rsidR="007A7279" w:rsidRPr="008D1759" w:rsidTr="00D47099">
        <w:tc>
          <w:tcPr>
            <w:tcW w:w="9163" w:type="dxa"/>
            <w:gridSpan w:val="4"/>
          </w:tcPr>
          <w:p w:rsidR="007A7279" w:rsidRPr="008D1759" w:rsidRDefault="007A7279" w:rsidP="00D47099">
            <w:pPr>
              <w:pStyle w:val="Poglavje"/>
              <w:spacing w:before="0" w:after="0" w:line="260" w:lineRule="exact"/>
              <w:jc w:val="left"/>
              <w:rPr>
                <w:sz w:val="20"/>
                <w:szCs w:val="20"/>
              </w:rPr>
            </w:pPr>
            <w:r>
              <w:rPr>
                <w:sz w:val="20"/>
                <w:szCs w:val="20"/>
              </w:rPr>
              <w:t>1.</w:t>
            </w:r>
            <w:r w:rsidRPr="008D1759">
              <w:rPr>
                <w:sz w:val="20"/>
                <w:szCs w:val="20"/>
              </w:rPr>
              <w:t xml:space="preserve"> Predlog sklepov vlade:</w:t>
            </w:r>
          </w:p>
        </w:tc>
      </w:tr>
      <w:tr w:rsidR="007A7279" w:rsidRPr="008D1759" w:rsidTr="00D47099">
        <w:tc>
          <w:tcPr>
            <w:tcW w:w="9163" w:type="dxa"/>
            <w:gridSpan w:val="4"/>
          </w:tcPr>
          <w:p w:rsidR="00CA6C94" w:rsidRPr="00420437" w:rsidRDefault="00420437" w:rsidP="00CA6C94">
            <w:pPr>
              <w:pStyle w:val="Pravnapodlaga"/>
              <w:spacing w:before="0"/>
              <w:ind w:firstLine="0"/>
              <w:rPr>
                <w:sz w:val="20"/>
                <w:szCs w:val="20"/>
              </w:rPr>
            </w:pPr>
            <w:r w:rsidRPr="00C17905">
              <w:rPr>
                <w:sz w:val="20"/>
                <w:szCs w:val="20"/>
              </w:rPr>
              <w:t xml:space="preserve">Na podlagi 10. in 12. člena Zakona o kmetijstvu (Uradni list RS, št. 45/08, 57/12, 90/12 – </w:t>
            </w:r>
            <w:proofErr w:type="spellStart"/>
            <w:r w:rsidRPr="00C17905">
              <w:rPr>
                <w:sz w:val="20"/>
                <w:szCs w:val="20"/>
              </w:rPr>
              <w:t>ZdZPVHVVR</w:t>
            </w:r>
            <w:proofErr w:type="spellEnd"/>
            <w:r w:rsidRPr="00C17905">
              <w:rPr>
                <w:sz w:val="20"/>
                <w:szCs w:val="20"/>
              </w:rPr>
              <w:t>, 26/14</w:t>
            </w:r>
            <w:r>
              <w:rPr>
                <w:sz w:val="20"/>
                <w:szCs w:val="20"/>
              </w:rPr>
              <w:t>,</w:t>
            </w:r>
            <w:r w:rsidRPr="00C17905">
              <w:rPr>
                <w:sz w:val="20"/>
                <w:szCs w:val="20"/>
              </w:rPr>
              <w:t xml:space="preserve"> 32/15</w:t>
            </w:r>
            <w:r w:rsidR="009C1FE3">
              <w:rPr>
                <w:sz w:val="20"/>
                <w:szCs w:val="20"/>
              </w:rPr>
              <w:t>,</w:t>
            </w:r>
            <w:r>
              <w:rPr>
                <w:sz w:val="20"/>
                <w:szCs w:val="20"/>
              </w:rPr>
              <w:t xml:space="preserve"> 27/17</w:t>
            </w:r>
            <w:r w:rsidR="009C1FE3">
              <w:rPr>
                <w:sz w:val="20"/>
                <w:szCs w:val="20"/>
              </w:rPr>
              <w:t xml:space="preserve"> in 22/18</w:t>
            </w:r>
            <w:r w:rsidRPr="00C17905">
              <w:rPr>
                <w:sz w:val="20"/>
                <w:szCs w:val="20"/>
              </w:rPr>
              <w:t>)</w:t>
            </w:r>
            <w:r>
              <w:rPr>
                <w:sz w:val="20"/>
                <w:szCs w:val="20"/>
              </w:rPr>
              <w:t xml:space="preserve"> </w:t>
            </w:r>
            <w:r w:rsidR="00CA6C94" w:rsidRPr="00176A31">
              <w:rPr>
                <w:rFonts w:cs="Arial"/>
                <w:sz w:val="20"/>
                <w:szCs w:val="20"/>
                <w:lang w:eastAsia="sl-SI"/>
              </w:rPr>
              <w:t>je Vlada Republike Slovenije na … seji dne … pod točko … sprejela naslednji sklep</w:t>
            </w:r>
            <w:r w:rsidR="00D84E88">
              <w:rPr>
                <w:rFonts w:cs="Arial"/>
                <w:sz w:val="20"/>
                <w:szCs w:val="20"/>
                <w:lang w:eastAsia="sl-SI"/>
              </w:rPr>
              <w:t>:</w:t>
            </w:r>
          </w:p>
          <w:p w:rsidR="004B41A5" w:rsidRPr="00C17905" w:rsidRDefault="004B41A5" w:rsidP="004B41A5">
            <w:pPr>
              <w:pStyle w:val="Pravnapodlaga"/>
              <w:spacing w:before="0"/>
              <w:ind w:firstLine="0"/>
              <w:rPr>
                <w:rFonts w:cs="Arial"/>
                <w:sz w:val="20"/>
                <w:szCs w:val="20"/>
                <w:lang w:eastAsia="sl-SI"/>
              </w:rPr>
            </w:pPr>
          </w:p>
          <w:p w:rsidR="004B41A5" w:rsidRDefault="004B41A5" w:rsidP="004B41A5">
            <w:pPr>
              <w:pStyle w:val="Brezrazmikov1"/>
              <w:jc w:val="both"/>
              <w:rPr>
                <w:rFonts w:ascii="Arial" w:hAnsi="Arial" w:cs="Arial"/>
                <w:sz w:val="20"/>
                <w:szCs w:val="20"/>
              </w:rPr>
            </w:pPr>
            <w:r w:rsidRPr="00C17905">
              <w:rPr>
                <w:rFonts w:ascii="Arial" w:hAnsi="Arial" w:cs="Arial"/>
                <w:sz w:val="20"/>
                <w:szCs w:val="20"/>
              </w:rPr>
              <w:t>Vlada Republike Slovenije je izdala Ur</w:t>
            </w:r>
            <w:r w:rsidR="00EE0DD5">
              <w:rPr>
                <w:rFonts w:ascii="Arial" w:hAnsi="Arial" w:cs="Arial"/>
                <w:sz w:val="20"/>
                <w:szCs w:val="20"/>
              </w:rPr>
              <w:t>edbo o spremembah in dopolnitv</w:t>
            </w:r>
            <w:r w:rsidR="00DD33D6">
              <w:rPr>
                <w:rFonts w:ascii="Arial" w:hAnsi="Arial" w:cs="Arial"/>
                <w:sz w:val="20"/>
                <w:szCs w:val="20"/>
              </w:rPr>
              <w:t>ah</w:t>
            </w:r>
            <w:r w:rsidRPr="00C17905">
              <w:rPr>
                <w:rFonts w:ascii="Arial" w:hAnsi="Arial" w:cs="Arial"/>
                <w:sz w:val="20"/>
                <w:szCs w:val="20"/>
              </w:rPr>
              <w:t xml:space="preserve"> Uredbe o izvajanju lokalnega razvoja, ki ga vodi skupnost, v programskem obdobju 2014–2020 ter jo objavi v Uradnem listu Republike Slovenije.</w:t>
            </w:r>
          </w:p>
          <w:p w:rsidR="006C11FD" w:rsidRDefault="006C11FD" w:rsidP="004B41A5">
            <w:pPr>
              <w:pStyle w:val="Brezrazmikov1"/>
              <w:jc w:val="both"/>
              <w:rPr>
                <w:rFonts w:ascii="Arial" w:hAnsi="Arial" w:cs="Arial"/>
                <w:sz w:val="20"/>
                <w:szCs w:val="20"/>
              </w:rPr>
            </w:pPr>
          </w:p>
          <w:p w:rsidR="00B009D6" w:rsidRDefault="00B009D6" w:rsidP="00B009D6">
            <w:pPr>
              <w:pStyle w:val="Brezrazmikov1"/>
              <w:jc w:val="right"/>
              <w:rPr>
                <w:rFonts w:ascii="Arial" w:hAnsi="Arial" w:cs="Arial"/>
                <w:sz w:val="20"/>
                <w:szCs w:val="20"/>
              </w:rPr>
            </w:pPr>
            <w:r>
              <w:rPr>
                <w:rFonts w:ascii="Arial" w:hAnsi="Arial" w:cs="Arial"/>
                <w:sz w:val="20"/>
                <w:szCs w:val="20"/>
              </w:rPr>
              <w:t>Mag. Lilijana Kozlovič</w:t>
            </w:r>
          </w:p>
          <w:p w:rsidR="00B009D6" w:rsidRDefault="00B009D6" w:rsidP="00B009D6">
            <w:pPr>
              <w:pStyle w:val="Brezrazmikov1"/>
              <w:jc w:val="right"/>
              <w:rPr>
                <w:rFonts w:ascii="Arial" w:hAnsi="Arial" w:cs="Arial"/>
                <w:sz w:val="20"/>
                <w:szCs w:val="20"/>
              </w:rPr>
            </w:pPr>
            <w:r>
              <w:rPr>
                <w:rFonts w:ascii="Arial" w:hAnsi="Arial" w:cs="Arial"/>
                <w:sz w:val="20"/>
                <w:szCs w:val="20"/>
              </w:rPr>
              <w:t>GENERALNA SEKRETARKA</w:t>
            </w:r>
          </w:p>
          <w:p w:rsidR="00B009D6" w:rsidRPr="00C17905" w:rsidRDefault="00B009D6" w:rsidP="004B41A5">
            <w:pPr>
              <w:pStyle w:val="Brezrazmikov1"/>
              <w:jc w:val="both"/>
              <w:rPr>
                <w:rFonts w:ascii="Arial" w:hAnsi="Arial" w:cs="Arial"/>
                <w:sz w:val="20"/>
                <w:szCs w:val="20"/>
              </w:rPr>
            </w:pPr>
          </w:p>
          <w:p w:rsidR="004B41A5" w:rsidRPr="00C17905" w:rsidRDefault="004B41A5" w:rsidP="006C11FD">
            <w:pPr>
              <w:overflowPunct w:val="0"/>
              <w:autoSpaceDE w:val="0"/>
              <w:autoSpaceDN w:val="0"/>
              <w:adjustRightInd w:val="0"/>
              <w:spacing w:line="240" w:lineRule="auto"/>
              <w:jc w:val="both"/>
              <w:textAlignment w:val="baseline"/>
              <w:rPr>
                <w:rFonts w:cs="Arial"/>
                <w:iCs/>
                <w:szCs w:val="20"/>
                <w:lang w:eastAsia="sl-SI"/>
              </w:rPr>
            </w:pPr>
            <w:r w:rsidRPr="00C17905">
              <w:rPr>
                <w:rFonts w:cs="Arial"/>
                <w:iCs/>
                <w:szCs w:val="20"/>
                <w:lang w:eastAsia="sl-SI"/>
              </w:rPr>
              <w:t>Prejemniki:</w:t>
            </w:r>
          </w:p>
          <w:p w:rsidR="004B41A5" w:rsidRPr="003F2557" w:rsidRDefault="004B41A5" w:rsidP="004B41A5">
            <w:pPr>
              <w:pStyle w:val="Brezrazmikov1"/>
              <w:numPr>
                <w:ilvl w:val="0"/>
                <w:numId w:val="8"/>
              </w:numPr>
              <w:ind w:left="318" w:hanging="284"/>
              <w:rPr>
                <w:rFonts w:ascii="Arial" w:hAnsi="Arial" w:cs="Arial"/>
                <w:iCs/>
                <w:sz w:val="20"/>
                <w:szCs w:val="20"/>
                <w:lang w:eastAsia="sl-SI"/>
              </w:rPr>
            </w:pPr>
            <w:r w:rsidRPr="00C17905">
              <w:rPr>
                <w:rFonts w:ascii="Arial" w:hAnsi="Arial" w:cs="Arial"/>
                <w:sz w:val="20"/>
                <w:szCs w:val="20"/>
              </w:rPr>
              <w:t>Služba Vlade RS za zakonodajo,</w:t>
            </w:r>
          </w:p>
          <w:p w:rsidR="003F2557" w:rsidRPr="00C17905" w:rsidRDefault="003F2557" w:rsidP="004B41A5">
            <w:pPr>
              <w:pStyle w:val="Brezrazmikov1"/>
              <w:numPr>
                <w:ilvl w:val="0"/>
                <w:numId w:val="8"/>
              </w:numPr>
              <w:ind w:left="318" w:hanging="284"/>
              <w:rPr>
                <w:rFonts w:ascii="Arial" w:hAnsi="Arial" w:cs="Arial"/>
                <w:iCs/>
                <w:sz w:val="20"/>
                <w:szCs w:val="20"/>
                <w:lang w:eastAsia="sl-SI"/>
              </w:rPr>
            </w:pPr>
            <w:r>
              <w:rPr>
                <w:rFonts w:ascii="Arial" w:hAnsi="Arial" w:cs="Arial"/>
                <w:sz w:val="20"/>
                <w:szCs w:val="20"/>
              </w:rPr>
              <w:t>Ministrstvo za javno upravo,</w:t>
            </w:r>
          </w:p>
          <w:p w:rsidR="00795DF7" w:rsidRDefault="00795DF7" w:rsidP="00795DF7">
            <w:pPr>
              <w:pStyle w:val="Brezrazmikov1"/>
              <w:numPr>
                <w:ilvl w:val="0"/>
                <w:numId w:val="8"/>
              </w:numPr>
              <w:ind w:left="318" w:hanging="284"/>
              <w:rPr>
                <w:rFonts w:ascii="Arial" w:hAnsi="Arial" w:cs="Arial"/>
                <w:iCs/>
                <w:sz w:val="20"/>
                <w:szCs w:val="20"/>
                <w:lang w:eastAsia="sl-SI"/>
              </w:rPr>
            </w:pPr>
            <w:r>
              <w:rPr>
                <w:rFonts w:ascii="Arial" w:hAnsi="Arial" w:cs="Arial"/>
                <w:iCs/>
                <w:sz w:val="20"/>
                <w:szCs w:val="20"/>
                <w:lang w:eastAsia="sl-SI"/>
              </w:rPr>
              <w:t>Ministrstvo za finance</w:t>
            </w:r>
            <w:r w:rsidR="00FA1B9B">
              <w:rPr>
                <w:rFonts w:ascii="Arial" w:hAnsi="Arial" w:cs="Arial"/>
                <w:iCs/>
                <w:sz w:val="20"/>
                <w:szCs w:val="20"/>
                <w:lang w:eastAsia="sl-SI"/>
              </w:rPr>
              <w:t>,</w:t>
            </w:r>
          </w:p>
          <w:p w:rsidR="007A7279" w:rsidRPr="00014AFA" w:rsidRDefault="00014AFA" w:rsidP="00014AFA">
            <w:pPr>
              <w:pStyle w:val="Brezrazmikov1"/>
              <w:numPr>
                <w:ilvl w:val="0"/>
                <w:numId w:val="8"/>
              </w:numPr>
              <w:ind w:left="318" w:hanging="284"/>
              <w:rPr>
                <w:iCs/>
                <w:sz w:val="20"/>
                <w:szCs w:val="20"/>
              </w:rPr>
            </w:pPr>
            <w:r>
              <w:rPr>
                <w:rFonts w:ascii="Arial" w:hAnsi="Arial" w:cs="Arial"/>
                <w:iCs/>
                <w:sz w:val="20"/>
                <w:szCs w:val="20"/>
                <w:lang w:eastAsia="sl-SI"/>
              </w:rPr>
              <w:t>Ministrstvo za gospodarski razvoj in tehnologijo</w:t>
            </w:r>
            <w:r w:rsidR="00BC2D85">
              <w:rPr>
                <w:rFonts w:ascii="Arial" w:hAnsi="Arial" w:cs="Arial"/>
                <w:iCs/>
                <w:sz w:val="20"/>
                <w:szCs w:val="20"/>
                <w:lang w:eastAsia="sl-SI"/>
              </w:rPr>
              <w:t>.</w:t>
            </w:r>
          </w:p>
        </w:tc>
      </w:tr>
      <w:tr w:rsidR="007A7279" w:rsidRPr="008D1759" w:rsidTr="00D47099">
        <w:tc>
          <w:tcPr>
            <w:tcW w:w="9163" w:type="dxa"/>
            <w:gridSpan w:val="4"/>
          </w:tcPr>
          <w:p w:rsidR="007A7279" w:rsidRPr="00D43F59" w:rsidRDefault="007A7279" w:rsidP="00D47099">
            <w:pPr>
              <w:pStyle w:val="Neotevilenodstavek"/>
              <w:spacing w:before="0" w:after="0" w:line="260" w:lineRule="exact"/>
              <w:rPr>
                <w:b/>
                <w:iCs/>
                <w:sz w:val="20"/>
                <w:szCs w:val="20"/>
              </w:rPr>
            </w:pPr>
            <w:r>
              <w:rPr>
                <w:b/>
                <w:sz w:val="20"/>
                <w:szCs w:val="20"/>
              </w:rPr>
              <w:t xml:space="preserve">2. </w:t>
            </w:r>
            <w:r w:rsidRPr="00D43F59">
              <w:rPr>
                <w:b/>
                <w:sz w:val="20"/>
                <w:szCs w:val="20"/>
              </w:rPr>
              <w:t>Predlog za obravnavo p</w:t>
            </w:r>
            <w:r>
              <w:rPr>
                <w:b/>
                <w:sz w:val="20"/>
                <w:szCs w:val="20"/>
              </w:rPr>
              <w:t>redloga zakona po nujnem ali</w:t>
            </w:r>
            <w:r w:rsidRPr="00D43F59">
              <w:rPr>
                <w:b/>
                <w:sz w:val="20"/>
                <w:szCs w:val="20"/>
              </w:rPr>
              <w:t xml:space="preserve"> skrajša</w:t>
            </w:r>
            <w:r>
              <w:rPr>
                <w:b/>
                <w:sz w:val="20"/>
                <w:szCs w:val="20"/>
              </w:rPr>
              <w:t>nem postopku v državnem zboru</w:t>
            </w:r>
            <w:r w:rsidRPr="00D43F59">
              <w:rPr>
                <w:b/>
                <w:sz w:val="20"/>
                <w:szCs w:val="20"/>
              </w:rPr>
              <w:t xml:space="preserve"> z obrazložitvijo razlogov:</w:t>
            </w:r>
          </w:p>
        </w:tc>
      </w:tr>
      <w:tr w:rsidR="007A7279" w:rsidRPr="008D1759" w:rsidTr="00D47099">
        <w:tc>
          <w:tcPr>
            <w:tcW w:w="9163" w:type="dxa"/>
            <w:gridSpan w:val="4"/>
          </w:tcPr>
          <w:p w:rsidR="007A7279" w:rsidRPr="008D1759" w:rsidRDefault="007A7279" w:rsidP="00D47099">
            <w:pPr>
              <w:pStyle w:val="Neotevilenodstavek"/>
              <w:spacing w:before="0" w:after="0" w:line="260" w:lineRule="exact"/>
              <w:rPr>
                <w:iCs/>
                <w:sz w:val="20"/>
                <w:szCs w:val="20"/>
              </w:rPr>
            </w:pPr>
            <w:r>
              <w:rPr>
                <w:iCs/>
                <w:sz w:val="20"/>
                <w:szCs w:val="20"/>
              </w:rPr>
              <w:t xml:space="preserve">(Navedite </w:t>
            </w:r>
            <w:r w:rsidRPr="008D1759">
              <w:rPr>
                <w:iCs/>
                <w:sz w:val="20"/>
                <w:szCs w:val="20"/>
              </w:rPr>
              <w:t>razloge, razen za pr</w:t>
            </w:r>
            <w:r>
              <w:rPr>
                <w:iCs/>
                <w:sz w:val="20"/>
                <w:szCs w:val="20"/>
              </w:rPr>
              <w:t>edlog zakona o ratifikaciji mednarodne</w:t>
            </w:r>
            <w:r w:rsidRPr="008D1759">
              <w:rPr>
                <w:iCs/>
                <w:sz w:val="20"/>
                <w:szCs w:val="20"/>
              </w:rPr>
              <w:t xml:space="preserve"> pogodbe, ki se obravnava po nu</w:t>
            </w:r>
            <w:r>
              <w:rPr>
                <w:iCs/>
                <w:sz w:val="20"/>
                <w:szCs w:val="20"/>
              </w:rPr>
              <w:t xml:space="preserve">jnem postopku – </w:t>
            </w:r>
            <w:r w:rsidRPr="008D1759">
              <w:rPr>
                <w:iCs/>
                <w:sz w:val="20"/>
                <w:szCs w:val="20"/>
              </w:rPr>
              <w:t>169. č</w:t>
            </w:r>
            <w:r>
              <w:rPr>
                <w:iCs/>
                <w:sz w:val="20"/>
                <w:szCs w:val="20"/>
              </w:rPr>
              <w:t>len Poslovnika državnega zbora.)</w:t>
            </w:r>
          </w:p>
        </w:tc>
      </w:tr>
      <w:tr w:rsidR="007A7279" w:rsidRPr="008D1759" w:rsidTr="00D47099">
        <w:tc>
          <w:tcPr>
            <w:tcW w:w="9163" w:type="dxa"/>
            <w:gridSpan w:val="4"/>
          </w:tcPr>
          <w:p w:rsidR="007A7279" w:rsidRPr="00D43F59" w:rsidRDefault="007A7279" w:rsidP="00D47099">
            <w:pPr>
              <w:pStyle w:val="Neotevilenodstavek"/>
              <w:spacing w:before="0" w:after="0" w:line="260" w:lineRule="exact"/>
              <w:rPr>
                <w:b/>
                <w:iCs/>
                <w:sz w:val="20"/>
                <w:szCs w:val="20"/>
              </w:rPr>
            </w:pPr>
            <w:proofErr w:type="spellStart"/>
            <w:r w:rsidRPr="00D43F59">
              <w:rPr>
                <w:b/>
                <w:sz w:val="20"/>
                <w:szCs w:val="20"/>
              </w:rPr>
              <w:t>3.</w:t>
            </w:r>
            <w:r>
              <w:rPr>
                <w:b/>
                <w:sz w:val="20"/>
                <w:szCs w:val="20"/>
              </w:rPr>
              <w:t>a</w:t>
            </w:r>
            <w:proofErr w:type="spellEnd"/>
            <w:r w:rsidRPr="00D43F59">
              <w:rPr>
                <w:b/>
                <w:sz w:val="20"/>
                <w:szCs w:val="20"/>
              </w:rPr>
              <w:t xml:space="preserve"> Osebe, odgovorne za strokovno pripravo in usklajenost gradiva:</w:t>
            </w:r>
          </w:p>
        </w:tc>
      </w:tr>
      <w:tr w:rsidR="007A7279" w:rsidRPr="008D1759" w:rsidTr="00D47099">
        <w:tc>
          <w:tcPr>
            <w:tcW w:w="9163" w:type="dxa"/>
            <w:gridSpan w:val="4"/>
          </w:tcPr>
          <w:p w:rsidR="004B41A5" w:rsidRPr="002C1D9F" w:rsidRDefault="004B41A5" w:rsidP="00A84228">
            <w:pPr>
              <w:numPr>
                <w:ilvl w:val="0"/>
                <w:numId w:val="16"/>
              </w:numPr>
              <w:overflowPunct w:val="0"/>
              <w:autoSpaceDE w:val="0"/>
              <w:autoSpaceDN w:val="0"/>
              <w:adjustRightInd w:val="0"/>
              <w:ind w:left="601" w:hanging="567"/>
              <w:jc w:val="both"/>
              <w:textAlignment w:val="baseline"/>
              <w:rPr>
                <w:rFonts w:cs="Arial"/>
                <w:iCs/>
                <w:szCs w:val="20"/>
                <w:lang w:eastAsia="sl-SI"/>
              </w:rPr>
            </w:pPr>
            <w:r w:rsidRPr="002C1D9F">
              <w:rPr>
                <w:rFonts w:cs="Arial"/>
                <w:iCs/>
                <w:szCs w:val="20"/>
                <w:lang w:eastAsia="sl-SI"/>
              </w:rPr>
              <w:t>Tadeja Kvas Majer, generalna direktorica Direktorata za kmetijstvo</w:t>
            </w:r>
            <w:r w:rsidR="00C35911">
              <w:rPr>
                <w:rFonts w:cs="Arial"/>
                <w:iCs/>
                <w:szCs w:val="20"/>
                <w:lang w:eastAsia="sl-SI"/>
              </w:rPr>
              <w:t>,</w:t>
            </w:r>
          </w:p>
          <w:p w:rsidR="004B41A5" w:rsidRPr="002C1D9F" w:rsidRDefault="004B41A5" w:rsidP="00A84228">
            <w:pPr>
              <w:numPr>
                <w:ilvl w:val="0"/>
                <w:numId w:val="16"/>
              </w:numPr>
              <w:overflowPunct w:val="0"/>
              <w:autoSpaceDE w:val="0"/>
              <w:autoSpaceDN w:val="0"/>
              <w:adjustRightInd w:val="0"/>
              <w:ind w:left="601" w:hanging="567"/>
              <w:jc w:val="both"/>
              <w:textAlignment w:val="baseline"/>
              <w:rPr>
                <w:rFonts w:cs="Arial"/>
                <w:iCs/>
                <w:szCs w:val="20"/>
                <w:lang w:eastAsia="sl-SI"/>
              </w:rPr>
            </w:pPr>
            <w:r w:rsidRPr="002C1D9F">
              <w:rPr>
                <w:rFonts w:cs="Arial"/>
                <w:iCs/>
                <w:szCs w:val="20"/>
                <w:lang w:eastAsia="sl-SI"/>
              </w:rPr>
              <w:t xml:space="preserve">Alina </w:t>
            </w:r>
            <w:proofErr w:type="spellStart"/>
            <w:r w:rsidRPr="002C1D9F">
              <w:rPr>
                <w:rFonts w:cs="Arial"/>
                <w:iCs/>
                <w:szCs w:val="20"/>
                <w:lang w:eastAsia="sl-SI"/>
              </w:rPr>
              <w:t>Cunk</w:t>
            </w:r>
            <w:proofErr w:type="spellEnd"/>
            <w:r w:rsidRPr="002C1D9F">
              <w:rPr>
                <w:rFonts w:cs="Arial"/>
                <w:iCs/>
                <w:szCs w:val="20"/>
                <w:lang w:eastAsia="sl-SI"/>
              </w:rPr>
              <w:t xml:space="preserve"> </w:t>
            </w:r>
            <w:proofErr w:type="spellStart"/>
            <w:r w:rsidRPr="002C1D9F">
              <w:rPr>
                <w:rFonts w:cs="Arial"/>
                <w:iCs/>
                <w:szCs w:val="20"/>
                <w:lang w:eastAsia="sl-SI"/>
              </w:rPr>
              <w:t>Perklič</w:t>
            </w:r>
            <w:proofErr w:type="spellEnd"/>
            <w:r w:rsidRPr="002C1D9F">
              <w:rPr>
                <w:rFonts w:cs="Arial"/>
                <w:iCs/>
                <w:szCs w:val="20"/>
                <w:lang w:eastAsia="sl-SI"/>
              </w:rPr>
              <w:t>, vodja Koordinacijskega odbora CLLD, MKGP (vsebinsko pokriva sklad EKSRP)</w:t>
            </w:r>
            <w:r w:rsidR="00C35911">
              <w:rPr>
                <w:rFonts w:cs="Arial"/>
                <w:iCs/>
                <w:szCs w:val="20"/>
                <w:lang w:eastAsia="sl-SI"/>
              </w:rPr>
              <w:t>,</w:t>
            </w:r>
          </w:p>
          <w:p w:rsidR="004B41A5" w:rsidRPr="002C1D9F" w:rsidRDefault="004B41A5" w:rsidP="00A84228">
            <w:pPr>
              <w:numPr>
                <w:ilvl w:val="0"/>
                <w:numId w:val="16"/>
              </w:numPr>
              <w:overflowPunct w:val="0"/>
              <w:autoSpaceDE w:val="0"/>
              <w:autoSpaceDN w:val="0"/>
              <w:adjustRightInd w:val="0"/>
              <w:ind w:left="601" w:hanging="567"/>
              <w:jc w:val="both"/>
              <w:textAlignment w:val="baseline"/>
              <w:rPr>
                <w:rFonts w:cs="Arial"/>
                <w:iCs/>
                <w:szCs w:val="20"/>
                <w:lang w:eastAsia="sl-SI"/>
              </w:rPr>
            </w:pPr>
            <w:r w:rsidRPr="002C1D9F">
              <w:rPr>
                <w:rFonts w:cs="Arial"/>
                <w:iCs/>
                <w:szCs w:val="20"/>
                <w:lang w:eastAsia="sl-SI"/>
              </w:rPr>
              <w:t>Matej Zagorc, Vodja sektorja za lovstvo in ribištvo, MKGP</w:t>
            </w:r>
            <w:r w:rsidR="00C35911">
              <w:rPr>
                <w:rFonts w:cs="Arial"/>
                <w:iCs/>
                <w:szCs w:val="20"/>
                <w:lang w:eastAsia="sl-SI"/>
              </w:rPr>
              <w:t>,</w:t>
            </w:r>
            <w:r w:rsidRPr="002C1D9F">
              <w:rPr>
                <w:rFonts w:cs="Arial"/>
                <w:iCs/>
                <w:szCs w:val="20"/>
                <w:lang w:eastAsia="sl-SI"/>
              </w:rPr>
              <w:t xml:space="preserve"> </w:t>
            </w:r>
          </w:p>
          <w:p w:rsidR="004B41A5" w:rsidRPr="002C1D9F" w:rsidRDefault="004B41A5" w:rsidP="00A84228">
            <w:pPr>
              <w:numPr>
                <w:ilvl w:val="0"/>
                <w:numId w:val="16"/>
              </w:numPr>
              <w:overflowPunct w:val="0"/>
              <w:autoSpaceDE w:val="0"/>
              <w:autoSpaceDN w:val="0"/>
              <w:adjustRightInd w:val="0"/>
              <w:ind w:left="601" w:hanging="567"/>
              <w:jc w:val="both"/>
              <w:textAlignment w:val="baseline"/>
              <w:rPr>
                <w:rFonts w:cs="Arial"/>
                <w:iCs/>
                <w:szCs w:val="20"/>
                <w:lang w:eastAsia="sl-SI"/>
              </w:rPr>
            </w:pPr>
            <w:r w:rsidRPr="002C1D9F">
              <w:rPr>
                <w:rFonts w:cs="Arial"/>
                <w:iCs/>
                <w:szCs w:val="20"/>
                <w:lang w:eastAsia="sl-SI"/>
              </w:rPr>
              <w:t xml:space="preserve">dr. </w:t>
            </w:r>
            <w:proofErr w:type="spellStart"/>
            <w:r w:rsidRPr="002C1D9F">
              <w:rPr>
                <w:rFonts w:cs="Arial"/>
                <w:iCs/>
                <w:szCs w:val="20"/>
                <w:lang w:eastAsia="sl-SI"/>
              </w:rPr>
              <w:t>Bety</w:t>
            </w:r>
            <w:proofErr w:type="spellEnd"/>
            <w:r w:rsidRPr="002C1D9F">
              <w:rPr>
                <w:rFonts w:cs="Arial"/>
                <w:iCs/>
                <w:szCs w:val="20"/>
                <w:lang w:eastAsia="sl-SI"/>
              </w:rPr>
              <w:t xml:space="preserve"> Breznik, </w:t>
            </w:r>
            <w:r w:rsidRPr="002C1D9F">
              <w:rPr>
                <w:rFonts w:ascii="Helv" w:hAnsi="Helv" w:cs="Helv"/>
                <w:szCs w:val="20"/>
                <w:lang w:eastAsia="sl-SI"/>
              </w:rPr>
              <w:t>Direktorat za gozdarstvo, lovstvo in ribištvo</w:t>
            </w:r>
            <w:r w:rsidRPr="002C1D9F">
              <w:rPr>
                <w:rFonts w:cs="Arial"/>
                <w:iCs/>
                <w:szCs w:val="20"/>
                <w:lang w:eastAsia="sl-SI"/>
              </w:rPr>
              <w:t>, MKGP (vsebinsko pokriva sklad ESPR)</w:t>
            </w:r>
            <w:r w:rsidR="00C35911">
              <w:rPr>
                <w:rFonts w:cs="Arial"/>
                <w:iCs/>
                <w:szCs w:val="20"/>
                <w:lang w:eastAsia="sl-SI"/>
              </w:rPr>
              <w:t>,</w:t>
            </w:r>
          </w:p>
          <w:p w:rsidR="004B41A5" w:rsidRPr="002C1D9F" w:rsidRDefault="004B41A5" w:rsidP="00A84228">
            <w:pPr>
              <w:numPr>
                <w:ilvl w:val="0"/>
                <w:numId w:val="16"/>
              </w:numPr>
              <w:overflowPunct w:val="0"/>
              <w:autoSpaceDE w:val="0"/>
              <w:autoSpaceDN w:val="0"/>
              <w:adjustRightInd w:val="0"/>
              <w:ind w:left="601" w:hanging="567"/>
              <w:jc w:val="both"/>
              <w:textAlignment w:val="baseline"/>
              <w:rPr>
                <w:rFonts w:cs="Arial"/>
                <w:iCs/>
                <w:szCs w:val="20"/>
                <w:lang w:eastAsia="sl-SI"/>
              </w:rPr>
            </w:pPr>
            <w:r w:rsidRPr="002C1D9F">
              <w:rPr>
                <w:rFonts w:cs="Arial"/>
                <w:iCs/>
                <w:szCs w:val="20"/>
                <w:lang w:eastAsia="sl-SI"/>
              </w:rPr>
              <w:t>Grega Kordež, Vodja sektorja za izvajanje EU programov, MGRT</w:t>
            </w:r>
            <w:r w:rsidR="00C35911">
              <w:rPr>
                <w:rFonts w:cs="Arial"/>
                <w:iCs/>
                <w:szCs w:val="20"/>
                <w:lang w:eastAsia="sl-SI"/>
              </w:rPr>
              <w:t>,</w:t>
            </w:r>
          </w:p>
          <w:p w:rsidR="004B41A5" w:rsidRPr="002C1D9F" w:rsidRDefault="00EE0DD5" w:rsidP="00A84228">
            <w:pPr>
              <w:numPr>
                <w:ilvl w:val="0"/>
                <w:numId w:val="16"/>
              </w:numPr>
              <w:overflowPunct w:val="0"/>
              <w:autoSpaceDE w:val="0"/>
              <w:autoSpaceDN w:val="0"/>
              <w:adjustRightInd w:val="0"/>
              <w:ind w:left="601" w:hanging="567"/>
              <w:jc w:val="both"/>
              <w:textAlignment w:val="baseline"/>
              <w:rPr>
                <w:rFonts w:cs="Arial"/>
                <w:iCs/>
                <w:szCs w:val="20"/>
                <w:lang w:eastAsia="sl-SI"/>
              </w:rPr>
            </w:pPr>
            <w:r>
              <w:rPr>
                <w:rFonts w:cs="Arial"/>
                <w:iCs/>
                <w:szCs w:val="20"/>
                <w:lang w:eastAsia="sl-SI"/>
              </w:rPr>
              <w:t xml:space="preserve">Andreja </w:t>
            </w:r>
            <w:proofErr w:type="spellStart"/>
            <w:r>
              <w:rPr>
                <w:rFonts w:cs="Arial"/>
                <w:iCs/>
                <w:szCs w:val="20"/>
                <w:lang w:eastAsia="sl-SI"/>
              </w:rPr>
              <w:t>Budimir</w:t>
            </w:r>
            <w:proofErr w:type="spellEnd"/>
            <w:r w:rsidR="004B41A5" w:rsidRPr="002C1D9F">
              <w:rPr>
                <w:rFonts w:cs="Arial"/>
                <w:iCs/>
                <w:szCs w:val="20"/>
                <w:lang w:eastAsia="sl-SI"/>
              </w:rPr>
              <w:t>, Sektor za izvajanje EU programov, MGRT (vsebinsko pokriva sklad ESRR)</w:t>
            </w:r>
            <w:r w:rsidR="00C35911">
              <w:rPr>
                <w:rFonts w:cs="Arial"/>
                <w:iCs/>
                <w:szCs w:val="20"/>
                <w:lang w:eastAsia="sl-SI"/>
              </w:rPr>
              <w:t>,</w:t>
            </w:r>
          </w:p>
          <w:p w:rsidR="007A7279" w:rsidRPr="004B41A5" w:rsidRDefault="004B41A5" w:rsidP="00A84228">
            <w:pPr>
              <w:pStyle w:val="Neotevilenodstavek"/>
              <w:numPr>
                <w:ilvl w:val="0"/>
                <w:numId w:val="16"/>
              </w:numPr>
              <w:spacing w:before="0" w:after="0" w:line="260" w:lineRule="exact"/>
              <w:ind w:left="601" w:hanging="601"/>
              <w:rPr>
                <w:iCs/>
                <w:sz w:val="20"/>
                <w:szCs w:val="20"/>
              </w:rPr>
            </w:pPr>
            <w:r w:rsidRPr="004B41A5">
              <w:rPr>
                <w:iCs/>
                <w:sz w:val="20"/>
                <w:szCs w:val="20"/>
              </w:rPr>
              <w:t>Breda Štern, Sektor za izvajanje EU programov, MGRT (vsebinsko pokriva sklad ESRR)</w:t>
            </w:r>
            <w:r w:rsidR="00C35911">
              <w:rPr>
                <w:iCs/>
                <w:sz w:val="20"/>
                <w:szCs w:val="20"/>
              </w:rPr>
              <w:t>.</w:t>
            </w:r>
          </w:p>
        </w:tc>
      </w:tr>
      <w:tr w:rsidR="007A7279" w:rsidRPr="008D1759" w:rsidTr="00D47099">
        <w:tc>
          <w:tcPr>
            <w:tcW w:w="9163" w:type="dxa"/>
            <w:gridSpan w:val="4"/>
          </w:tcPr>
          <w:p w:rsidR="007A7279" w:rsidRPr="005F3DC6" w:rsidRDefault="007A7279" w:rsidP="00D47099">
            <w:pPr>
              <w:pStyle w:val="Neotevilenodstavek"/>
              <w:spacing w:before="0" w:after="0" w:line="260" w:lineRule="exact"/>
              <w:rPr>
                <w:b/>
                <w:iCs/>
                <w:sz w:val="20"/>
                <w:szCs w:val="20"/>
              </w:rPr>
            </w:pPr>
            <w:proofErr w:type="spellStart"/>
            <w:r>
              <w:rPr>
                <w:b/>
                <w:iCs/>
                <w:sz w:val="20"/>
                <w:szCs w:val="20"/>
              </w:rPr>
              <w:t>3.b</w:t>
            </w:r>
            <w:proofErr w:type="spellEnd"/>
            <w:r>
              <w:rPr>
                <w:b/>
                <w:iCs/>
                <w:sz w:val="20"/>
                <w:szCs w:val="20"/>
              </w:rPr>
              <w:t xml:space="preserve"> Zunanji strokovnjaki, ki so </w:t>
            </w:r>
            <w:r w:rsidRPr="005F3DC6">
              <w:rPr>
                <w:b/>
                <w:sz w:val="20"/>
                <w:szCs w:val="20"/>
              </w:rPr>
              <w:t>sodelovali pri pripravi dela ali celotnega gradiva</w:t>
            </w:r>
            <w:r>
              <w:rPr>
                <w:b/>
                <w:sz w:val="20"/>
                <w:szCs w:val="20"/>
              </w:rPr>
              <w:t>:</w:t>
            </w:r>
          </w:p>
        </w:tc>
      </w:tr>
      <w:tr w:rsidR="007A7279" w:rsidRPr="008D1759" w:rsidTr="00D47099">
        <w:tc>
          <w:tcPr>
            <w:tcW w:w="9163" w:type="dxa"/>
            <w:gridSpan w:val="4"/>
          </w:tcPr>
          <w:p w:rsidR="007A7279" w:rsidRPr="008D1759" w:rsidRDefault="004B41A5" w:rsidP="00D47099">
            <w:pPr>
              <w:pStyle w:val="Neotevilenodstavek"/>
              <w:spacing w:before="0" w:after="0" w:line="260" w:lineRule="exact"/>
              <w:rPr>
                <w:iCs/>
                <w:sz w:val="20"/>
                <w:szCs w:val="20"/>
              </w:rPr>
            </w:pPr>
            <w:r>
              <w:rPr>
                <w:iCs/>
                <w:sz w:val="20"/>
                <w:szCs w:val="20"/>
              </w:rPr>
              <w:t>/</w:t>
            </w:r>
          </w:p>
        </w:tc>
      </w:tr>
      <w:tr w:rsidR="007A7279" w:rsidRPr="008D1759" w:rsidTr="00D47099">
        <w:tc>
          <w:tcPr>
            <w:tcW w:w="9163" w:type="dxa"/>
            <w:gridSpan w:val="4"/>
          </w:tcPr>
          <w:p w:rsidR="007A7279" w:rsidRPr="00D43F59" w:rsidRDefault="007A7279" w:rsidP="00D47099">
            <w:pPr>
              <w:pStyle w:val="Neotevilenodstavek"/>
              <w:spacing w:before="0" w:after="0" w:line="260" w:lineRule="exact"/>
              <w:rPr>
                <w:b/>
                <w:iCs/>
                <w:sz w:val="20"/>
                <w:szCs w:val="20"/>
              </w:rPr>
            </w:pPr>
            <w:r w:rsidRPr="00D43F59">
              <w:rPr>
                <w:b/>
                <w:sz w:val="20"/>
                <w:szCs w:val="20"/>
              </w:rPr>
              <w:t>4. Predstavniki vlad</w:t>
            </w:r>
            <w:r>
              <w:rPr>
                <w:b/>
                <w:sz w:val="20"/>
                <w:szCs w:val="20"/>
              </w:rPr>
              <w:t>e, ki bodo sodelovali pri delu d</w:t>
            </w:r>
            <w:r w:rsidRPr="00D43F59">
              <w:rPr>
                <w:b/>
                <w:sz w:val="20"/>
                <w:szCs w:val="20"/>
              </w:rPr>
              <w:t>ržavnega zbora:</w:t>
            </w:r>
          </w:p>
        </w:tc>
      </w:tr>
      <w:tr w:rsidR="007A7279" w:rsidRPr="008D1759" w:rsidTr="00D47099">
        <w:tc>
          <w:tcPr>
            <w:tcW w:w="9163" w:type="dxa"/>
            <w:gridSpan w:val="4"/>
          </w:tcPr>
          <w:p w:rsidR="007A7279" w:rsidRPr="00D43F59" w:rsidRDefault="004B41A5" w:rsidP="004B41A5">
            <w:pPr>
              <w:pStyle w:val="Neotevilenodstavek"/>
              <w:spacing w:before="0" w:after="0" w:line="260" w:lineRule="exact"/>
              <w:rPr>
                <w:b/>
                <w:sz w:val="20"/>
                <w:szCs w:val="20"/>
              </w:rPr>
            </w:pPr>
            <w:r>
              <w:rPr>
                <w:iCs/>
                <w:sz w:val="20"/>
                <w:szCs w:val="20"/>
              </w:rPr>
              <w:t>/</w:t>
            </w:r>
          </w:p>
        </w:tc>
      </w:tr>
      <w:tr w:rsidR="007A7279" w:rsidRPr="008D1759" w:rsidTr="00D47099">
        <w:tc>
          <w:tcPr>
            <w:tcW w:w="9163" w:type="dxa"/>
            <w:gridSpan w:val="4"/>
          </w:tcPr>
          <w:p w:rsidR="007A7279" w:rsidRPr="008D1759" w:rsidRDefault="007A7279" w:rsidP="00D47099">
            <w:pPr>
              <w:pStyle w:val="Oddelek"/>
              <w:numPr>
                <w:ilvl w:val="0"/>
                <w:numId w:val="0"/>
              </w:numPr>
              <w:spacing w:before="0" w:after="0" w:line="260" w:lineRule="exact"/>
              <w:jc w:val="left"/>
              <w:rPr>
                <w:sz w:val="20"/>
                <w:szCs w:val="20"/>
              </w:rPr>
            </w:pPr>
            <w:r>
              <w:rPr>
                <w:sz w:val="20"/>
                <w:szCs w:val="20"/>
              </w:rPr>
              <w:lastRenderedPageBreak/>
              <w:t>5</w:t>
            </w:r>
            <w:r w:rsidRPr="008D1759">
              <w:rPr>
                <w:sz w:val="20"/>
                <w:szCs w:val="20"/>
              </w:rPr>
              <w:t>. Kratek povzetek gradiva</w:t>
            </w:r>
            <w:r>
              <w:rPr>
                <w:sz w:val="20"/>
                <w:szCs w:val="20"/>
              </w:rPr>
              <w:t>:</w:t>
            </w:r>
          </w:p>
        </w:tc>
      </w:tr>
      <w:tr w:rsidR="007A7279" w:rsidRPr="008D1759" w:rsidTr="00D47099">
        <w:tc>
          <w:tcPr>
            <w:tcW w:w="9163" w:type="dxa"/>
            <w:gridSpan w:val="4"/>
          </w:tcPr>
          <w:p w:rsidR="004B41A5" w:rsidRPr="00C17905" w:rsidRDefault="004B41A5" w:rsidP="004B41A5">
            <w:pPr>
              <w:spacing w:line="288" w:lineRule="auto"/>
              <w:jc w:val="both"/>
              <w:rPr>
                <w:rFonts w:cs="Arial"/>
                <w:szCs w:val="20"/>
              </w:rPr>
            </w:pPr>
            <w:r w:rsidRPr="00C17905">
              <w:rPr>
                <w:rFonts w:cs="Arial"/>
                <w:szCs w:val="20"/>
              </w:rPr>
              <w:t xml:space="preserve">Uredba o izvajanju lokalnega razvoja, ki ga vodi skupnost, v programskem obdobju 2014–2020 (v nadaljnjem besedilu: Uredba CLLD) določa pogoje za oblikovanje in postopke za izbor ter potrditev lokalnih akcijskih skupin (v nadaljnjem besedilu: LAS), vsebino in sestavo ter obvezna poglavja strategij lokalnega razvoja (v nadaljnjem besedilu: SLR), merila in način za izbor SLR, naloge LAS, pogoje upravičenosti, pogoje za izvajanje posameznih </w:t>
            </w:r>
            <w:proofErr w:type="spellStart"/>
            <w:r w:rsidRPr="00C17905">
              <w:rPr>
                <w:rFonts w:cs="Arial"/>
                <w:szCs w:val="20"/>
              </w:rPr>
              <w:t>podukrepov</w:t>
            </w:r>
            <w:proofErr w:type="spellEnd"/>
            <w:r w:rsidRPr="00C17905">
              <w:rPr>
                <w:rFonts w:cs="Arial"/>
                <w:szCs w:val="20"/>
              </w:rPr>
              <w:t xml:space="preserve"> in posebnosti posameznega sklada (EKSRP, ESRR in ESPR).</w:t>
            </w:r>
          </w:p>
          <w:p w:rsidR="00795DF7" w:rsidRPr="00674461" w:rsidRDefault="004B41A5" w:rsidP="00795DF7">
            <w:pPr>
              <w:spacing w:line="288" w:lineRule="auto"/>
              <w:jc w:val="both"/>
              <w:rPr>
                <w:rFonts w:cs="Arial"/>
                <w:szCs w:val="20"/>
              </w:rPr>
            </w:pPr>
            <w:r w:rsidRPr="00674461">
              <w:rPr>
                <w:rFonts w:cs="Arial"/>
                <w:szCs w:val="20"/>
              </w:rPr>
              <w:t>U</w:t>
            </w:r>
            <w:r w:rsidR="00EE0DD5" w:rsidRPr="00674461">
              <w:rPr>
                <w:rFonts w:cs="Arial"/>
                <w:szCs w:val="20"/>
              </w:rPr>
              <w:t>redba CLLD se spreminja zaradi</w:t>
            </w:r>
            <w:r w:rsidR="00795DF7" w:rsidRPr="00674461">
              <w:rPr>
                <w:rFonts w:cs="Arial"/>
                <w:szCs w:val="20"/>
              </w:rPr>
              <w:t>:</w:t>
            </w:r>
          </w:p>
          <w:p w:rsidR="00795DF7" w:rsidRPr="00674461" w:rsidRDefault="00795DF7" w:rsidP="00A84228">
            <w:pPr>
              <w:pStyle w:val="Odstavekseznama"/>
              <w:numPr>
                <w:ilvl w:val="0"/>
                <w:numId w:val="17"/>
              </w:numPr>
              <w:spacing w:after="200" w:line="276" w:lineRule="auto"/>
              <w:ind w:left="284" w:hanging="284"/>
              <w:rPr>
                <w:rFonts w:ascii="Arial" w:hAnsi="Arial" w:cs="Arial"/>
                <w:sz w:val="20"/>
              </w:rPr>
            </w:pPr>
            <w:r w:rsidRPr="00674461">
              <w:rPr>
                <w:rFonts w:ascii="Arial" w:hAnsi="Arial" w:cs="Arial"/>
                <w:sz w:val="20"/>
              </w:rPr>
              <w:t>uskladitve uredbe CLLD z drugimi predpisi,</w:t>
            </w:r>
          </w:p>
          <w:p w:rsidR="00795DF7" w:rsidRPr="00674461" w:rsidRDefault="00795DF7" w:rsidP="00A84228">
            <w:pPr>
              <w:pStyle w:val="Odstavekseznama"/>
              <w:numPr>
                <w:ilvl w:val="0"/>
                <w:numId w:val="17"/>
              </w:numPr>
              <w:spacing w:after="200" w:line="276" w:lineRule="auto"/>
              <w:ind w:left="284" w:hanging="284"/>
              <w:rPr>
                <w:rFonts w:ascii="Arial" w:hAnsi="Arial" w:cs="Arial"/>
                <w:sz w:val="20"/>
              </w:rPr>
            </w:pPr>
            <w:r w:rsidRPr="00674461">
              <w:rPr>
                <w:rFonts w:ascii="Arial" w:hAnsi="Arial" w:cs="Arial"/>
                <w:sz w:val="20"/>
              </w:rPr>
              <w:t>spremembe določb glede pregleda uspešnosti in doseganja mejnikov,</w:t>
            </w:r>
          </w:p>
          <w:p w:rsidR="00795DF7" w:rsidRPr="00674461" w:rsidRDefault="00795DF7" w:rsidP="00A84228">
            <w:pPr>
              <w:pStyle w:val="Odstavekseznama"/>
              <w:numPr>
                <w:ilvl w:val="0"/>
                <w:numId w:val="17"/>
              </w:numPr>
              <w:spacing w:after="200" w:line="276" w:lineRule="auto"/>
              <w:ind w:left="284" w:hanging="284"/>
              <w:rPr>
                <w:rFonts w:ascii="Arial" w:hAnsi="Arial" w:cs="Arial"/>
                <w:sz w:val="20"/>
              </w:rPr>
            </w:pPr>
            <w:r w:rsidRPr="00674461">
              <w:rPr>
                <w:rFonts w:ascii="Arial" w:hAnsi="Arial" w:cs="Arial"/>
                <w:sz w:val="20"/>
              </w:rPr>
              <w:t xml:space="preserve">podrobnejše opredelitve pogojev upravičenosti, upravičenih stroškov, </w:t>
            </w:r>
          </w:p>
          <w:p w:rsidR="00680C4C" w:rsidRPr="00680C4C" w:rsidRDefault="00795DF7" w:rsidP="00680C4C">
            <w:pPr>
              <w:pStyle w:val="Odstavekseznama"/>
              <w:numPr>
                <w:ilvl w:val="0"/>
                <w:numId w:val="17"/>
              </w:numPr>
              <w:spacing w:after="200" w:line="276" w:lineRule="auto"/>
              <w:ind w:left="284" w:hanging="284"/>
              <w:rPr>
                <w:rFonts w:cs="Arial"/>
              </w:rPr>
            </w:pPr>
            <w:r w:rsidRPr="00674461">
              <w:rPr>
                <w:rFonts w:ascii="Arial" w:hAnsi="Arial" w:cs="Arial"/>
                <w:sz w:val="20"/>
              </w:rPr>
              <w:t>manjši</w:t>
            </w:r>
            <w:r w:rsidR="008E1A62">
              <w:rPr>
                <w:rFonts w:ascii="Arial" w:hAnsi="Arial" w:cs="Arial"/>
                <w:sz w:val="20"/>
              </w:rPr>
              <w:t>h</w:t>
            </w:r>
            <w:r w:rsidRPr="00674461">
              <w:rPr>
                <w:rFonts w:ascii="Arial" w:hAnsi="Arial" w:cs="Arial"/>
                <w:sz w:val="20"/>
              </w:rPr>
              <w:t xml:space="preserve"> popravk</w:t>
            </w:r>
            <w:r w:rsidR="008E1A62">
              <w:rPr>
                <w:rFonts w:ascii="Arial" w:hAnsi="Arial" w:cs="Arial"/>
                <w:sz w:val="20"/>
              </w:rPr>
              <w:t>ov</w:t>
            </w:r>
            <w:r w:rsidRPr="00674461">
              <w:rPr>
                <w:rFonts w:ascii="Arial" w:hAnsi="Arial" w:cs="Arial"/>
                <w:sz w:val="20"/>
              </w:rPr>
              <w:t xml:space="preserve"> glede obveznosti v zvezi s sofinanciranimi operacijami,</w:t>
            </w:r>
          </w:p>
          <w:p w:rsidR="00680C4C" w:rsidRPr="00680C4C" w:rsidRDefault="00795DF7" w:rsidP="00680C4C">
            <w:pPr>
              <w:pStyle w:val="Odstavekseznama"/>
              <w:numPr>
                <w:ilvl w:val="0"/>
                <w:numId w:val="17"/>
              </w:numPr>
              <w:spacing w:after="200" w:line="276" w:lineRule="auto"/>
              <w:ind w:left="284" w:hanging="284"/>
              <w:rPr>
                <w:rFonts w:cs="Arial"/>
              </w:rPr>
            </w:pPr>
            <w:r w:rsidRPr="00680C4C">
              <w:rPr>
                <w:rFonts w:ascii="Arial" w:hAnsi="Arial" w:cs="Arial"/>
                <w:sz w:val="20"/>
              </w:rPr>
              <w:t>tehničnih popravkov.</w:t>
            </w:r>
          </w:p>
          <w:p w:rsidR="007070D9" w:rsidRPr="00680C4C" w:rsidRDefault="00DA1AE4" w:rsidP="00680C4C">
            <w:pPr>
              <w:spacing w:after="200" w:line="276" w:lineRule="auto"/>
              <w:rPr>
                <w:rFonts w:cs="Arial"/>
              </w:rPr>
            </w:pPr>
            <w:r w:rsidRPr="00680C4C">
              <w:rPr>
                <w:rFonts w:cs="Arial"/>
              </w:rPr>
              <w:t>V primeru sprejemanja te uredbe gre za opravljanje tekočih poslov vlade</w:t>
            </w:r>
            <w:r w:rsidR="003035A9" w:rsidRPr="00680C4C">
              <w:rPr>
                <w:rFonts w:cs="Arial"/>
              </w:rPr>
              <w:t>.</w:t>
            </w:r>
            <w:r w:rsidRPr="00680C4C">
              <w:rPr>
                <w:rFonts w:cs="Arial"/>
                <w:color w:val="000000"/>
              </w:rPr>
              <w:t xml:space="preserve"> </w:t>
            </w:r>
            <w:r w:rsidR="007070D9" w:rsidRPr="00680C4C">
              <w:rPr>
                <w:rFonts w:cs="Arial"/>
                <w:color w:val="000000"/>
              </w:rPr>
              <w:t>S spremembo in dopolnitvijo uredbe se uvajajo nujne spremembe in dopolnitve za izvajanje uredbe in črpanje evropskih sredstev iz Programa razvoja podeželja v Republiki Sloveniji v obdobju od 2014 do 2020.</w:t>
            </w:r>
          </w:p>
          <w:p w:rsidR="007A7279" w:rsidRPr="00EE0DD5" w:rsidRDefault="007A7279" w:rsidP="00EE0DD5">
            <w:pPr>
              <w:spacing w:line="288" w:lineRule="auto"/>
              <w:rPr>
                <w:iCs/>
              </w:rPr>
            </w:pPr>
          </w:p>
        </w:tc>
      </w:tr>
      <w:tr w:rsidR="007A7279" w:rsidRPr="008D1759" w:rsidTr="00D47099">
        <w:tc>
          <w:tcPr>
            <w:tcW w:w="9163" w:type="dxa"/>
            <w:gridSpan w:val="4"/>
          </w:tcPr>
          <w:p w:rsidR="007A7279" w:rsidRPr="008D1759" w:rsidRDefault="007A7279" w:rsidP="00D47099">
            <w:pPr>
              <w:pStyle w:val="Oddelek"/>
              <w:numPr>
                <w:ilvl w:val="0"/>
                <w:numId w:val="0"/>
              </w:numPr>
              <w:spacing w:before="0" w:after="0" w:line="260" w:lineRule="exact"/>
              <w:jc w:val="left"/>
              <w:rPr>
                <w:sz w:val="20"/>
                <w:szCs w:val="20"/>
              </w:rPr>
            </w:pPr>
            <w:r>
              <w:rPr>
                <w:sz w:val="20"/>
                <w:szCs w:val="20"/>
              </w:rPr>
              <w:t>6</w:t>
            </w:r>
            <w:r w:rsidRPr="008D1759">
              <w:rPr>
                <w:sz w:val="20"/>
                <w:szCs w:val="20"/>
              </w:rPr>
              <w:t>. Presoja posledic</w:t>
            </w:r>
            <w:r>
              <w:rPr>
                <w:sz w:val="20"/>
                <w:szCs w:val="20"/>
              </w:rPr>
              <w:t xml:space="preserve"> za:</w:t>
            </w:r>
          </w:p>
        </w:tc>
      </w:tr>
      <w:tr w:rsidR="007A7279" w:rsidRPr="008D1759" w:rsidTr="00D47099">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a)</w:t>
            </w:r>
          </w:p>
        </w:tc>
        <w:tc>
          <w:tcPr>
            <w:tcW w:w="5444" w:type="dxa"/>
            <w:gridSpan w:val="2"/>
          </w:tcPr>
          <w:p w:rsidR="007A7279" w:rsidRPr="008D1759" w:rsidRDefault="007A7279" w:rsidP="00D47099">
            <w:pPr>
              <w:pStyle w:val="Neotevilenodstavek"/>
              <w:spacing w:before="0" w:after="0" w:line="260" w:lineRule="exact"/>
              <w:rPr>
                <w:sz w:val="20"/>
                <w:szCs w:val="20"/>
              </w:rPr>
            </w:pPr>
            <w:r w:rsidRPr="008D1759">
              <w:rPr>
                <w:sz w:val="20"/>
                <w:szCs w:val="20"/>
              </w:rPr>
              <w:t>javnofinančna</w:t>
            </w:r>
            <w:r>
              <w:rPr>
                <w:sz w:val="20"/>
                <w:szCs w:val="20"/>
              </w:rPr>
              <w:t xml:space="preserve"> sredstva nad 40.</w:t>
            </w:r>
            <w:r w:rsidRPr="008D1759">
              <w:rPr>
                <w:sz w:val="20"/>
                <w:szCs w:val="20"/>
              </w:rPr>
              <w:t>000 EUR v tekočem in naslednjih treh letih</w:t>
            </w:r>
          </w:p>
        </w:tc>
        <w:tc>
          <w:tcPr>
            <w:tcW w:w="2271" w:type="dxa"/>
            <w:vAlign w:val="center"/>
          </w:tcPr>
          <w:p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rsidTr="00D47099">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b)</w:t>
            </w:r>
          </w:p>
        </w:tc>
        <w:tc>
          <w:tcPr>
            <w:tcW w:w="5444" w:type="dxa"/>
            <w:gridSpan w:val="2"/>
          </w:tcPr>
          <w:p w:rsidR="007A7279" w:rsidRPr="00CA6C94" w:rsidRDefault="007A7279" w:rsidP="00D47099">
            <w:pPr>
              <w:pStyle w:val="Neotevilenodstavek"/>
              <w:spacing w:before="0" w:after="0" w:line="260" w:lineRule="exact"/>
              <w:rPr>
                <w:iCs/>
                <w:sz w:val="20"/>
                <w:szCs w:val="20"/>
              </w:rPr>
            </w:pPr>
            <w:r w:rsidRPr="00CA6C94">
              <w:rPr>
                <w:bCs/>
                <w:sz w:val="20"/>
                <w:szCs w:val="20"/>
              </w:rPr>
              <w:t>usklajenost slovenskega pravnega reda s pravnim redom Evropske unije</w:t>
            </w:r>
          </w:p>
        </w:tc>
        <w:tc>
          <w:tcPr>
            <w:tcW w:w="2271" w:type="dxa"/>
            <w:vAlign w:val="center"/>
          </w:tcPr>
          <w:p w:rsidR="007A7279" w:rsidRPr="00CA6C94" w:rsidRDefault="004B0BED" w:rsidP="00D47099">
            <w:pPr>
              <w:pStyle w:val="Neotevilenodstavek"/>
              <w:spacing w:before="0" w:after="0" w:line="260" w:lineRule="exact"/>
              <w:jc w:val="center"/>
              <w:rPr>
                <w:iCs/>
                <w:sz w:val="20"/>
                <w:szCs w:val="20"/>
              </w:rPr>
            </w:pPr>
            <w:r w:rsidRPr="007D3372">
              <w:rPr>
                <w:sz w:val="20"/>
                <w:szCs w:val="20"/>
              </w:rPr>
              <w:t>DA</w:t>
            </w:r>
          </w:p>
        </w:tc>
      </w:tr>
      <w:tr w:rsidR="007A7279" w:rsidRPr="008D1759" w:rsidTr="00D47099">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c)</w:t>
            </w:r>
          </w:p>
        </w:tc>
        <w:tc>
          <w:tcPr>
            <w:tcW w:w="5444" w:type="dxa"/>
            <w:gridSpan w:val="2"/>
          </w:tcPr>
          <w:p w:rsidR="007A7279" w:rsidRPr="00CA6C94" w:rsidRDefault="007A7279" w:rsidP="00D47099">
            <w:pPr>
              <w:pStyle w:val="Neotevilenodstavek"/>
              <w:spacing w:before="0" w:after="0" w:line="260" w:lineRule="exact"/>
              <w:rPr>
                <w:iCs/>
                <w:sz w:val="20"/>
                <w:szCs w:val="20"/>
              </w:rPr>
            </w:pPr>
            <w:r w:rsidRPr="00CA6C94">
              <w:rPr>
                <w:sz w:val="20"/>
                <w:szCs w:val="20"/>
              </w:rPr>
              <w:t>administrativne posledice</w:t>
            </w:r>
          </w:p>
        </w:tc>
        <w:tc>
          <w:tcPr>
            <w:tcW w:w="2271" w:type="dxa"/>
            <w:vAlign w:val="center"/>
          </w:tcPr>
          <w:p w:rsidR="007A7279" w:rsidRPr="00CA6C94" w:rsidRDefault="007A7279" w:rsidP="00D47099">
            <w:pPr>
              <w:pStyle w:val="Neotevilenodstavek"/>
              <w:spacing w:before="0" w:after="0" w:line="260" w:lineRule="exact"/>
              <w:jc w:val="center"/>
              <w:rPr>
                <w:sz w:val="20"/>
                <w:szCs w:val="20"/>
              </w:rPr>
            </w:pPr>
            <w:r w:rsidRPr="00CA6C94">
              <w:rPr>
                <w:sz w:val="20"/>
                <w:szCs w:val="20"/>
              </w:rPr>
              <w:t>NE</w:t>
            </w:r>
          </w:p>
        </w:tc>
      </w:tr>
      <w:tr w:rsidR="007A7279" w:rsidRPr="008D1759" w:rsidTr="00D47099">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č)</w:t>
            </w:r>
          </w:p>
        </w:tc>
        <w:tc>
          <w:tcPr>
            <w:tcW w:w="5444" w:type="dxa"/>
            <w:gridSpan w:val="2"/>
          </w:tcPr>
          <w:p w:rsidR="007A7279" w:rsidRPr="00CA6C94" w:rsidRDefault="007A7279" w:rsidP="00D47099">
            <w:pPr>
              <w:pStyle w:val="Neotevilenodstavek"/>
              <w:spacing w:before="0" w:after="0" w:line="260" w:lineRule="exact"/>
              <w:rPr>
                <w:bCs/>
                <w:sz w:val="20"/>
                <w:szCs w:val="20"/>
              </w:rPr>
            </w:pPr>
            <w:r w:rsidRPr="00CA6C94">
              <w:rPr>
                <w:sz w:val="20"/>
                <w:szCs w:val="20"/>
              </w:rPr>
              <w:t>gospodarstvo, zlasti</w:t>
            </w:r>
            <w:r w:rsidRPr="00CA6C94">
              <w:rPr>
                <w:bCs/>
                <w:sz w:val="20"/>
                <w:szCs w:val="20"/>
              </w:rPr>
              <w:t xml:space="preserve"> mala in srednja podjetja ter konkurenčnost podjetij</w:t>
            </w:r>
          </w:p>
        </w:tc>
        <w:tc>
          <w:tcPr>
            <w:tcW w:w="2271" w:type="dxa"/>
            <w:vAlign w:val="center"/>
          </w:tcPr>
          <w:p w:rsidR="007A7279" w:rsidRPr="00CA6C94" w:rsidRDefault="007A7279" w:rsidP="00D47099">
            <w:pPr>
              <w:pStyle w:val="Neotevilenodstavek"/>
              <w:spacing w:before="0" w:after="0" w:line="260" w:lineRule="exact"/>
              <w:jc w:val="center"/>
              <w:rPr>
                <w:iCs/>
                <w:sz w:val="20"/>
                <w:szCs w:val="20"/>
              </w:rPr>
            </w:pPr>
            <w:r w:rsidRPr="00CA6C94">
              <w:rPr>
                <w:sz w:val="20"/>
                <w:szCs w:val="20"/>
              </w:rPr>
              <w:t>NE</w:t>
            </w:r>
          </w:p>
        </w:tc>
      </w:tr>
      <w:tr w:rsidR="007A7279" w:rsidRPr="008D1759" w:rsidTr="00D47099">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d)</w:t>
            </w:r>
          </w:p>
        </w:tc>
        <w:tc>
          <w:tcPr>
            <w:tcW w:w="5444" w:type="dxa"/>
            <w:gridSpan w:val="2"/>
          </w:tcPr>
          <w:p w:rsidR="007A7279" w:rsidRPr="00CA6C94" w:rsidRDefault="007A7279" w:rsidP="00D47099">
            <w:pPr>
              <w:pStyle w:val="Neotevilenodstavek"/>
              <w:spacing w:before="0" w:after="0" w:line="260" w:lineRule="exact"/>
              <w:rPr>
                <w:bCs/>
                <w:sz w:val="20"/>
                <w:szCs w:val="20"/>
              </w:rPr>
            </w:pPr>
            <w:r w:rsidRPr="00CA6C94">
              <w:rPr>
                <w:bCs/>
                <w:sz w:val="20"/>
                <w:szCs w:val="20"/>
              </w:rPr>
              <w:t>okolje, vključno s prostorskimi in varstvenimi vidiki</w:t>
            </w:r>
          </w:p>
        </w:tc>
        <w:tc>
          <w:tcPr>
            <w:tcW w:w="2271" w:type="dxa"/>
            <w:vAlign w:val="center"/>
          </w:tcPr>
          <w:p w:rsidR="007A7279" w:rsidRPr="00CA6C94" w:rsidRDefault="007A7279" w:rsidP="00D47099">
            <w:pPr>
              <w:pStyle w:val="Neotevilenodstavek"/>
              <w:spacing w:before="0" w:after="0" w:line="260" w:lineRule="exact"/>
              <w:jc w:val="center"/>
              <w:rPr>
                <w:iCs/>
                <w:sz w:val="20"/>
                <w:szCs w:val="20"/>
              </w:rPr>
            </w:pPr>
            <w:r w:rsidRPr="00CA6C94">
              <w:rPr>
                <w:sz w:val="20"/>
                <w:szCs w:val="20"/>
              </w:rPr>
              <w:t>NE</w:t>
            </w:r>
          </w:p>
        </w:tc>
      </w:tr>
      <w:tr w:rsidR="007A7279" w:rsidRPr="008D1759" w:rsidTr="00D47099">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e)</w:t>
            </w:r>
          </w:p>
        </w:tc>
        <w:tc>
          <w:tcPr>
            <w:tcW w:w="5444" w:type="dxa"/>
            <w:gridSpan w:val="2"/>
          </w:tcPr>
          <w:p w:rsidR="007A7279" w:rsidRPr="008D1759" w:rsidRDefault="007A7279" w:rsidP="00D47099">
            <w:pPr>
              <w:pStyle w:val="Neotevilenodstavek"/>
              <w:spacing w:before="0" w:after="0" w:line="260" w:lineRule="exact"/>
              <w:rPr>
                <w:bCs/>
                <w:sz w:val="20"/>
                <w:szCs w:val="20"/>
              </w:rPr>
            </w:pPr>
            <w:r w:rsidRPr="008D1759">
              <w:rPr>
                <w:bCs/>
                <w:sz w:val="20"/>
                <w:szCs w:val="20"/>
              </w:rPr>
              <w:t>socialno področje</w:t>
            </w:r>
          </w:p>
        </w:tc>
        <w:tc>
          <w:tcPr>
            <w:tcW w:w="2271" w:type="dxa"/>
            <w:vAlign w:val="center"/>
          </w:tcPr>
          <w:p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rsidTr="00D47099">
        <w:tc>
          <w:tcPr>
            <w:tcW w:w="1448" w:type="dxa"/>
            <w:tcBorders>
              <w:bottom w:val="single" w:sz="4" w:space="0" w:color="auto"/>
            </w:tcBorders>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f)</w:t>
            </w:r>
          </w:p>
        </w:tc>
        <w:tc>
          <w:tcPr>
            <w:tcW w:w="5444" w:type="dxa"/>
            <w:gridSpan w:val="2"/>
            <w:tcBorders>
              <w:bottom w:val="single" w:sz="4" w:space="0" w:color="auto"/>
            </w:tcBorders>
          </w:tcPr>
          <w:p w:rsidR="007A7279" w:rsidRPr="008D1759" w:rsidRDefault="007A7279" w:rsidP="00D47099">
            <w:pPr>
              <w:pStyle w:val="Neotevilenodstavek"/>
              <w:spacing w:before="0" w:after="0" w:line="260" w:lineRule="exact"/>
              <w:rPr>
                <w:bCs/>
                <w:sz w:val="20"/>
                <w:szCs w:val="20"/>
              </w:rPr>
            </w:pPr>
            <w:r>
              <w:rPr>
                <w:bCs/>
                <w:sz w:val="20"/>
                <w:szCs w:val="20"/>
              </w:rPr>
              <w:t>dokumente</w:t>
            </w:r>
            <w:r w:rsidRPr="008D1759">
              <w:rPr>
                <w:bCs/>
                <w:sz w:val="20"/>
                <w:szCs w:val="20"/>
              </w:rPr>
              <w:t xml:space="preserve"> razvojnega načrtovanja:</w:t>
            </w:r>
          </w:p>
          <w:p w:rsidR="007A7279" w:rsidRPr="008D1759" w:rsidRDefault="007A7279" w:rsidP="00D47099">
            <w:pPr>
              <w:pStyle w:val="Neotevilenodstavek"/>
              <w:numPr>
                <w:ilvl w:val="0"/>
                <w:numId w:val="9"/>
              </w:numPr>
              <w:spacing w:before="0" w:after="0" w:line="260" w:lineRule="exact"/>
              <w:rPr>
                <w:bCs/>
                <w:sz w:val="20"/>
                <w:szCs w:val="20"/>
              </w:rPr>
            </w:pPr>
            <w:r w:rsidRPr="008D1759">
              <w:rPr>
                <w:bCs/>
                <w:sz w:val="20"/>
                <w:szCs w:val="20"/>
              </w:rPr>
              <w:t>nacionalne d</w:t>
            </w:r>
            <w:r>
              <w:rPr>
                <w:bCs/>
                <w:sz w:val="20"/>
                <w:szCs w:val="20"/>
              </w:rPr>
              <w:t>okumente razvojnega načrtovanja</w:t>
            </w:r>
          </w:p>
          <w:p w:rsidR="007A7279" w:rsidRPr="008D1759" w:rsidRDefault="007A7279" w:rsidP="00D47099">
            <w:pPr>
              <w:pStyle w:val="Neotevilenodstavek"/>
              <w:numPr>
                <w:ilvl w:val="0"/>
                <w:numId w:val="9"/>
              </w:numPr>
              <w:spacing w:before="0" w:after="0" w:line="260" w:lineRule="exact"/>
              <w:rPr>
                <w:bCs/>
                <w:sz w:val="20"/>
                <w:szCs w:val="20"/>
              </w:rPr>
            </w:pPr>
            <w:r w:rsidRPr="008D1759">
              <w:rPr>
                <w:bCs/>
                <w:sz w:val="20"/>
                <w:szCs w:val="20"/>
              </w:rPr>
              <w:t>razvojne politike na ravni programov po strukturi razvojne klasifikacije programskega proračuna</w:t>
            </w:r>
          </w:p>
          <w:p w:rsidR="007A7279" w:rsidRPr="008D1759" w:rsidRDefault="007A7279" w:rsidP="00D47099">
            <w:pPr>
              <w:pStyle w:val="Neotevilenodstavek"/>
              <w:numPr>
                <w:ilvl w:val="0"/>
                <w:numId w:val="9"/>
              </w:numPr>
              <w:spacing w:before="0" w:after="0" w:line="260" w:lineRule="exact"/>
              <w:rPr>
                <w:bCs/>
                <w:sz w:val="20"/>
                <w:szCs w:val="20"/>
              </w:rPr>
            </w:pPr>
            <w:r w:rsidRPr="008D1759">
              <w:rPr>
                <w:bCs/>
                <w:sz w:val="20"/>
                <w:szCs w:val="20"/>
              </w:rPr>
              <w:t>razvojne dokumente Evropske unije in mednarodnih organizacij</w:t>
            </w:r>
          </w:p>
        </w:tc>
        <w:tc>
          <w:tcPr>
            <w:tcW w:w="2271" w:type="dxa"/>
            <w:tcBorders>
              <w:bottom w:val="single" w:sz="4" w:space="0" w:color="auto"/>
            </w:tcBorders>
            <w:vAlign w:val="center"/>
          </w:tcPr>
          <w:p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rsidTr="00D47099">
        <w:tc>
          <w:tcPr>
            <w:tcW w:w="9163" w:type="dxa"/>
            <w:gridSpan w:val="4"/>
            <w:tcBorders>
              <w:top w:val="single" w:sz="4" w:space="0" w:color="auto"/>
              <w:left w:val="single" w:sz="4" w:space="0" w:color="auto"/>
              <w:bottom w:val="single" w:sz="4" w:space="0" w:color="auto"/>
              <w:right w:val="single" w:sz="4" w:space="0" w:color="auto"/>
            </w:tcBorders>
          </w:tcPr>
          <w:p w:rsidR="007A7279" w:rsidRPr="008D1759" w:rsidRDefault="007A7279" w:rsidP="00D47099">
            <w:pPr>
              <w:pStyle w:val="Oddelek"/>
              <w:widowControl w:val="0"/>
              <w:numPr>
                <w:ilvl w:val="0"/>
                <w:numId w:val="0"/>
              </w:numPr>
              <w:spacing w:before="0" w:after="0" w:line="260" w:lineRule="exact"/>
              <w:jc w:val="left"/>
              <w:rPr>
                <w:sz w:val="20"/>
                <w:szCs w:val="20"/>
              </w:rPr>
            </w:pPr>
            <w:proofErr w:type="spellStart"/>
            <w:r>
              <w:rPr>
                <w:sz w:val="20"/>
                <w:szCs w:val="20"/>
              </w:rPr>
              <w:t>7</w:t>
            </w:r>
            <w:r w:rsidRPr="008D1759">
              <w:rPr>
                <w:sz w:val="20"/>
                <w:szCs w:val="20"/>
              </w:rPr>
              <w:t>.a</w:t>
            </w:r>
            <w:proofErr w:type="spellEnd"/>
            <w:r w:rsidRPr="008D1759">
              <w:rPr>
                <w:sz w:val="20"/>
                <w:szCs w:val="20"/>
              </w:rPr>
              <w:t xml:space="preserve"> Predstavitev ocen</w:t>
            </w:r>
            <w:r>
              <w:rPr>
                <w:sz w:val="20"/>
                <w:szCs w:val="20"/>
              </w:rPr>
              <w:t>e finančnih posledic nad 40.</w:t>
            </w:r>
            <w:r w:rsidRPr="008D1759">
              <w:rPr>
                <w:sz w:val="20"/>
                <w:szCs w:val="20"/>
              </w:rPr>
              <w:t>000 EUR</w:t>
            </w:r>
            <w:r>
              <w:rPr>
                <w:sz w:val="20"/>
                <w:szCs w:val="20"/>
              </w:rPr>
              <w:t>:</w:t>
            </w:r>
          </w:p>
          <w:p w:rsidR="007A7279" w:rsidRPr="008D1759" w:rsidRDefault="007A7279" w:rsidP="00D47099">
            <w:pPr>
              <w:pStyle w:val="Oddelek"/>
              <w:widowControl w:val="0"/>
              <w:numPr>
                <w:ilvl w:val="0"/>
                <w:numId w:val="0"/>
              </w:numPr>
              <w:spacing w:before="0" w:after="0" w:line="260" w:lineRule="exact"/>
              <w:jc w:val="left"/>
              <w:rPr>
                <w:b w:val="0"/>
                <w:sz w:val="20"/>
                <w:szCs w:val="20"/>
              </w:rPr>
            </w:pPr>
            <w:r>
              <w:rPr>
                <w:b w:val="0"/>
                <w:sz w:val="20"/>
                <w:szCs w:val="20"/>
              </w:rPr>
              <w:t>(Samo</w:t>
            </w:r>
            <w:r w:rsidRPr="008D1759">
              <w:rPr>
                <w:b w:val="0"/>
                <w:sz w:val="20"/>
                <w:szCs w:val="20"/>
              </w:rPr>
              <w:t xml:space="preserve"> če izbere</w:t>
            </w:r>
            <w:r>
              <w:rPr>
                <w:b w:val="0"/>
                <w:sz w:val="20"/>
                <w:szCs w:val="20"/>
              </w:rPr>
              <w:t>te DA pod točko 6.a.)</w:t>
            </w:r>
          </w:p>
        </w:tc>
      </w:tr>
    </w:tbl>
    <w:p w:rsidR="007A7279" w:rsidRPr="008D1759" w:rsidRDefault="007A7279" w:rsidP="007A7279">
      <w:pPr>
        <w:rPr>
          <w:rFonts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3"/>
        <w:gridCol w:w="122"/>
        <w:gridCol w:w="892"/>
        <w:gridCol w:w="545"/>
        <w:gridCol w:w="869"/>
        <w:gridCol w:w="417"/>
        <w:gridCol w:w="913"/>
        <w:gridCol w:w="353"/>
        <w:gridCol w:w="330"/>
        <w:gridCol w:w="385"/>
        <w:gridCol w:w="303"/>
        <w:gridCol w:w="2128"/>
      </w:tblGrid>
      <w:tr w:rsidR="007A7279" w:rsidRPr="008D1759" w:rsidTr="00D47099">
        <w:trPr>
          <w:cantSplit/>
          <w:trHeight w:val="35"/>
        </w:trPr>
        <w:tc>
          <w:tcPr>
            <w:tcW w:w="9200" w:type="dxa"/>
            <w:gridSpan w:val="12"/>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7A7279" w:rsidRPr="008D1759" w:rsidRDefault="007A7279" w:rsidP="00B576D7">
            <w:pPr>
              <w:pStyle w:val="Naslov1"/>
            </w:pPr>
            <w:r w:rsidRPr="008D1759">
              <w:t>I. Ocena finančnih posledic, ki niso načrtovane v sprejetem proračunu</w:t>
            </w:r>
          </w:p>
        </w:tc>
      </w:tr>
      <w:tr w:rsidR="007A7279" w:rsidRPr="008D1759" w:rsidTr="00D47099">
        <w:trPr>
          <w:cantSplit/>
          <w:trHeight w:val="276"/>
        </w:trPr>
        <w:tc>
          <w:tcPr>
            <w:tcW w:w="2957"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ind w:left="-122" w:right="-112"/>
              <w:jc w:val="center"/>
              <w:rPr>
                <w:rFonts w:cs="Arial"/>
                <w:szCs w:val="20"/>
              </w:rPr>
            </w:pPr>
          </w:p>
        </w:tc>
        <w:tc>
          <w:tcPr>
            <w:tcW w:w="183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sidRPr="008D1759">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1</w:t>
            </w:r>
          </w:p>
        </w:tc>
        <w:tc>
          <w:tcPr>
            <w:tcW w:w="1371"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2</w:t>
            </w: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3</w:t>
            </w:r>
          </w:p>
        </w:tc>
      </w:tr>
      <w:tr w:rsidR="007A7279" w:rsidRPr="008D1759" w:rsidTr="00D47099">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državnega proračuna </w:t>
            </w:r>
          </w:p>
        </w:tc>
        <w:tc>
          <w:tcPr>
            <w:tcW w:w="183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913"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1371"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r>
      <w:tr w:rsidR="007A7279" w:rsidRPr="008D1759" w:rsidTr="00D47099">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občinskih proračunov </w:t>
            </w:r>
          </w:p>
        </w:tc>
        <w:tc>
          <w:tcPr>
            <w:tcW w:w="183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913"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1371"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r>
      <w:tr w:rsidR="007A7279" w:rsidRPr="008D1759" w:rsidTr="00D47099">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odhodkov državnega proračuna </w:t>
            </w:r>
          </w:p>
        </w:tc>
        <w:tc>
          <w:tcPr>
            <w:tcW w:w="183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r>
      <w:tr w:rsidR="007A7279" w:rsidRPr="008D1759" w:rsidTr="00D47099">
        <w:trPr>
          <w:cantSplit/>
          <w:trHeight w:val="623"/>
        </w:trPr>
        <w:tc>
          <w:tcPr>
            <w:tcW w:w="2957"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rPr>
                <w:rFonts w:cs="Arial"/>
                <w:bCs/>
                <w:szCs w:val="20"/>
              </w:rPr>
            </w:pPr>
            <w:r w:rsidRPr="008D1759">
              <w:rPr>
                <w:rFonts w:cs="Arial"/>
                <w:bCs/>
                <w:szCs w:val="20"/>
              </w:rPr>
              <w:t>Predvideno povečan</w:t>
            </w:r>
            <w:r>
              <w:rPr>
                <w:rFonts w:cs="Arial"/>
                <w:bCs/>
                <w:szCs w:val="20"/>
              </w:rPr>
              <w:t>je (+) ali zmanjšanje (</w:t>
            </w:r>
            <w:r w:rsidRPr="00755DBB">
              <w:rPr>
                <w:b/>
                <w:szCs w:val="20"/>
              </w:rPr>
              <w:t>–</w:t>
            </w:r>
            <w:r w:rsidRPr="008D1759">
              <w:rPr>
                <w:rFonts w:cs="Arial"/>
                <w:bCs/>
                <w:szCs w:val="20"/>
              </w:rPr>
              <w:t>) odhodkov občinskih proračunov</w:t>
            </w:r>
          </w:p>
        </w:tc>
        <w:tc>
          <w:tcPr>
            <w:tcW w:w="183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p>
        </w:tc>
      </w:tr>
      <w:tr w:rsidR="007A7279" w:rsidRPr="008D1759" w:rsidTr="00D47099">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rPr>
                <w:rFonts w:cs="Arial"/>
                <w:bCs/>
                <w:szCs w:val="20"/>
              </w:rPr>
            </w:pPr>
            <w:r w:rsidRPr="008D1759">
              <w:rPr>
                <w:rFonts w:cs="Arial"/>
                <w:bCs/>
                <w:szCs w:val="20"/>
              </w:rPr>
              <w:lastRenderedPageBreak/>
              <w:t>Predvideno</w:t>
            </w:r>
            <w:r>
              <w:rPr>
                <w:rFonts w:cs="Arial"/>
                <w:bCs/>
                <w:szCs w:val="20"/>
              </w:rPr>
              <w:t xml:space="preserve"> povečanje (+) ali zmanjšanje (</w:t>
            </w:r>
            <w:r w:rsidRPr="00755DBB">
              <w:rPr>
                <w:b/>
                <w:szCs w:val="20"/>
              </w:rPr>
              <w:t>–</w:t>
            </w:r>
            <w:r w:rsidRPr="008D1759">
              <w:rPr>
                <w:rFonts w:cs="Arial"/>
                <w:bCs/>
                <w:szCs w:val="20"/>
              </w:rPr>
              <w:t>)</w:t>
            </w:r>
            <w:r>
              <w:rPr>
                <w:rFonts w:cs="Arial"/>
                <w:bCs/>
                <w:szCs w:val="20"/>
              </w:rPr>
              <w:t xml:space="preserve"> obveznosti za druga javno</w:t>
            </w:r>
            <w:r w:rsidRPr="008D1759">
              <w:rPr>
                <w:rFonts w:cs="Arial"/>
                <w:bCs/>
                <w:szCs w:val="20"/>
              </w:rPr>
              <w:t>finančna sredstva</w:t>
            </w:r>
          </w:p>
        </w:tc>
        <w:tc>
          <w:tcPr>
            <w:tcW w:w="1831"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913"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1371"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r>
      <w:tr w:rsidR="007A7279" w:rsidRPr="008D1759" w:rsidTr="00D47099">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7A7279" w:rsidRPr="008D1759" w:rsidRDefault="007A7279" w:rsidP="00B576D7">
            <w:pPr>
              <w:pStyle w:val="Naslov1"/>
            </w:pPr>
            <w:r w:rsidRPr="008D1759">
              <w:t>II. Finančne posledice za državni proračun</w:t>
            </w:r>
          </w:p>
        </w:tc>
      </w:tr>
      <w:tr w:rsidR="007A7279" w:rsidRPr="008D1759" w:rsidTr="00D47099">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7A7279" w:rsidRPr="008D1759" w:rsidRDefault="007A7279" w:rsidP="00B576D7">
            <w:pPr>
              <w:pStyle w:val="Naslov1"/>
            </w:pPr>
            <w:proofErr w:type="spellStart"/>
            <w:r>
              <w:t>II.a</w:t>
            </w:r>
            <w:proofErr w:type="spellEnd"/>
            <w:r w:rsidRPr="008D1759">
              <w:t xml:space="preserve"> Pravice porabe za izvedbo predlaganih rešitev </w:t>
            </w:r>
            <w:r>
              <w:t>so zagotovljene</w:t>
            </w:r>
            <w:r w:rsidRPr="00697AD9">
              <w:t>:</w:t>
            </w:r>
          </w:p>
        </w:tc>
      </w:tr>
      <w:tr w:rsidR="007A7279" w:rsidRPr="008D1759" w:rsidTr="00B576D7">
        <w:trPr>
          <w:cantSplit/>
          <w:trHeight w:val="100"/>
        </w:trPr>
        <w:tc>
          <w:tcPr>
            <w:tcW w:w="1943" w:type="dxa"/>
            <w:tcBorders>
              <w:top w:val="single" w:sz="4" w:space="0" w:color="auto"/>
              <w:left w:val="single" w:sz="4" w:space="0" w:color="auto"/>
              <w:bottom w:val="single" w:sz="4" w:space="0" w:color="auto"/>
              <w:right w:val="single" w:sz="4" w:space="0" w:color="auto"/>
            </w:tcBorders>
            <w:vAlign w:val="center"/>
          </w:tcPr>
          <w:p w:rsidR="007A7279" w:rsidRPr="00B576D7" w:rsidRDefault="007A7279" w:rsidP="00D47099">
            <w:pPr>
              <w:widowControl w:val="0"/>
              <w:jc w:val="center"/>
              <w:rPr>
                <w:rFonts w:cs="Arial"/>
                <w:szCs w:val="20"/>
              </w:rPr>
            </w:pPr>
            <w:r w:rsidRPr="00B576D7">
              <w:rPr>
                <w:rFonts w:cs="Arial"/>
                <w:szCs w:val="20"/>
              </w:rPr>
              <w:t xml:space="preserve">Ime proračunskega uporabnika </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7A7279" w:rsidRPr="00B576D7" w:rsidRDefault="007A7279" w:rsidP="00D47099">
            <w:pPr>
              <w:widowControl w:val="0"/>
              <w:jc w:val="center"/>
              <w:rPr>
                <w:rFonts w:cs="Arial"/>
                <w:szCs w:val="20"/>
              </w:rPr>
            </w:pPr>
            <w:r w:rsidRPr="00B576D7">
              <w:rPr>
                <w:rFonts w:cs="Arial"/>
                <w:szCs w:val="20"/>
              </w:rPr>
              <w:t>Šifra in naziv ukrepa, projekta</w:t>
            </w: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7A7279" w:rsidRPr="00B576D7" w:rsidRDefault="007A7279" w:rsidP="00D47099">
            <w:pPr>
              <w:widowControl w:val="0"/>
              <w:jc w:val="center"/>
              <w:rPr>
                <w:rFonts w:cs="Arial"/>
                <w:szCs w:val="20"/>
              </w:rPr>
            </w:pPr>
            <w:r w:rsidRPr="00B576D7">
              <w:rPr>
                <w:rFonts w:cs="Arial"/>
                <w:szCs w:val="20"/>
              </w:rPr>
              <w:t>Šifra in naziv proračunske postavke</w:t>
            </w:r>
          </w:p>
        </w:tc>
        <w:tc>
          <w:tcPr>
            <w:tcW w:w="1018" w:type="dxa"/>
            <w:gridSpan w:val="3"/>
            <w:tcBorders>
              <w:top w:val="single" w:sz="4" w:space="0" w:color="auto"/>
              <w:left w:val="single" w:sz="4" w:space="0" w:color="auto"/>
              <w:bottom w:val="single" w:sz="4" w:space="0" w:color="auto"/>
              <w:right w:val="single" w:sz="4" w:space="0" w:color="auto"/>
            </w:tcBorders>
            <w:vAlign w:val="center"/>
          </w:tcPr>
          <w:p w:rsidR="007A7279" w:rsidRPr="00B576D7" w:rsidRDefault="007A7279" w:rsidP="00D47099">
            <w:pPr>
              <w:widowControl w:val="0"/>
              <w:jc w:val="center"/>
              <w:rPr>
                <w:rFonts w:cs="Arial"/>
                <w:szCs w:val="20"/>
              </w:rPr>
            </w:pPr>
            <w:r w:rsidRPr="00B576D7">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B576D7" w:rsidRDefault="007A7279" w:rsidP="00D47099">
            <w:pPr>
              <w:widowControl w:val="0"/>
              <w:jc w:val="center"/>
              <w:rPr>
                <w:rFonts w:cs="Arial"/>
                <w:szCs w:val="20"/>
              </w:rPr>
            </w:pPr>
            <w:r w:rsidRPr="00B576D7">
              <w:rPr>
                <w:rFonts w:cs="Arial"/>
                <w:szCs w:val="20"/>
              </w:rPr>
              <w:t>Znesek za t + 1</w:t>
            </w:r>
          </w:p>
        </w:tc>
      </w:tr>
      <w:tr w:rsidR="007A7279" w:rsidRPr="008D1759" w:rsidTr="00B576D7">
        <w:trPr>
          <w:cantSplit/>
          <w:trHeight w:val="328"/>
        </w:trPr>
        <w:tc>
          <w:tcPr>
            <w:tcW w:w="1943" w:type="dxa"/>
            <w:tcBorders>
              <w:top w:val="single" w:sz="4" w:space="0" w:color="auto"/>
              <w:left w:val="single" w:sz="4" w:space="0" w:color="auto"/>
              <w:bottom w:val="single" w:sz="4" w:space="0" w:color="auto"/>
              <w:right w:val="single" w:sz="4" w:space="0" w:color="auto"/>
            </w:tcBorders>
            <w:vAlign w:val="center"/>
          </w:tcPr>
          <w:p w:rsidR="007A7279" w:rsidRPr="00B576D7" w:rsidRDefault="00191AAB" w:rsidP="00B576D7">
            <w:pPr>
              <w:pStyle w:val="Naslov1"/>
              <w:rPr>
                <w:b w:val="0"/>
              </w:rPr>
            </w:pPr>
            <w:r w:rsidRPr="00B576D7">
              <w:rPr>
                <w:b w:val="0"/>
              </w:rPr>
              <w:t>Ministrstvo za kmetijstvo, gozdarstvo in prehrano</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91AAB" w:rsidRPr="00B576D7" w:rsidRDefault="00191AAB" w:rsidP="00B576D7">
            <w:pPr>
              <w:pStyle w:val="Naslov1"/>
              <w:rPr>
                <w:b w:val="0"/>
              </w:rPr>
            </w:pPr>
            <w:r w:rsidRPr="00B576D7">
              <w:rPr>
                <w:b w:val="0"/>
              </w:rPr>
              <w:t>233</w:t>
            </w:r>
            <w:r w:rsidR="00B576D7" w:rsidRPr="00B576D7">
              <w:rPr>
                <w:b w:val="0"/>
              </w:rPr>
              <w:t>0</w:t>
            </w:r>
            <w:r w:rsidRPr="00B576D7">
              <w:rPr>
                <w:b w:val="0"/>
              </w:rPr>
              <w:t xml:space="preserve">-15-0015 </w:t>
            </w:r>
          </w:p>
          <w:p w:rsidR="007A7279" w:rsidRPr="00B576D7" w:rsidRDefault="00191AAB" w:rsidP="00B576D7">
            <w:pPr>
              <w:pStyle w:val="Naslov1"/>
              <w:rPr>
                <w:b w:val="0"/>
              </w:rPr>
            </w:pPr>
            <w:r w:rsidRPr="00B576D7">
              <w:rPr>
                <w:b w:val="0"/>
              </w:rPr>
              <w:t>M19 LEADER</w:t>
            </w: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7A7279" w:rsidRPr="00B576D7" w:rsidRDefault="00191AAB" w:rsidP="00B576D7">
            <w:pPr>
              <w:pStyle w:val="Naslov1"/>
              <w:rPr>
                <w:b w:val="0"/>
              </w:rPr>
            </w:pPr>
            <w:r w:rsidRPr="00B576D7">
              <w:rPr>
                <w:b w:val="0"/>
              </w:rPr>
              <w:t>140021 Program razvoja podeželja – 14</w:t>
            </w:r>
            <w:r w:rsidR="002E735F">
              <w:rPr>
                <w:b w:val="0"/>
              </w:rPr>
              <w:t>–</w:t>
            </w:r>
            <w:r w:rsidRPr="00B576D7">
              <w:rPr>
                <w:b w:val="0"/>
              </w:rPr>
              <w:t xml:space="preserve">20 </w:t>
            </w:r>
            <w:r w:rsidR="00B576D7" w:rsidRPr="00B576D7">
              <w:rPr>
                <w:b w:val="0"/>
              </w:rPr>
              <w:t>–</w:t>
            </w:r>
            <w:r w:rsidRPr="00B576D7">
              <w:rPr>
                <w:b w:val="0"/>
              </w:rPr>
              <w:t xml:space="preserve"> EU</w:t>
            </w:r>
          </w:p>
          <w:p w:rsidR="00B576D7" w:rsidRPr="00B576D7" w:rsidRDefault="00B576D7" w:rsidP="00B576D7">
            <w:pPr>
              <w:rPr>
                <w:lang w:eastAsia="sl-SI"/>
              </w:rPr>
            </w:pPr>
          </w:p>
          <w:p w:rsidR="00191AAB" w:rsidRPr="00B576D7" w:rsidRDefault="00191AAB" w:rsidP="002E735F">
            <w:pPr>
              <w:rPr>
                <w:lang w:eastAsia="sl-SI"/>
              </w:rPr>
            </w:pPr>
            <w:r w:rsidRPr="00B576D7">
              <w:rPr>
                <w:lang w:eastAsia="sl-SI"/>
              </w:rPr>
              <w:t>140022 Program razvoja podeželja</w:t>
            </w:r>
            <w:r w:rsidR="00B576D7" w:rsidRPr="00B576D7">
              <w:rPr>
                <w:lang w:eastAsia="sl-SI"/>
              </w:rPr>
              <w:t xml:space="preserve"> </w:t>
            </w:r>
            <w:r w:rsidR="002E735F">
              <w:rPr>
                <w:lang w:eastAsia="sl-SI"/>
              </w:rPr>
              <w:t>–</w:t>
            </w:r>
            <w:r w:rsidR="002E735F" w:rsidRPr="00B576D7">
              <w:rPr>
                <w:lang w:eastAsia="sl-SI"/>
              </w:rPr>
              <w:t xml:space="preserve"> </w:t>
            </w:r>
            <w:r w:rsidRPr="00B576D7">
              <w:rPr>
                <w:lang w:eastAsia="sl-SI"/>
              </w:rPr>
              <w:t>14</w:t>
            </w:r>
            <w:r w:rsidR="002E735F">
              <w:rPr>
                <w:lang w:eastAsia="sl-SI"/>
              </w:rPr>
              <w:t>–</w:t>
            </w:r>
            <w:r w:rsidRPr="00B576D7">
              <w:rPr>
                <w:lang w:eastAsia="sl-SI"/>
              </w:rPr>
              <w:t xml:space="preserve">20 </w:t>
            </w:r>
            <w:r w:rsidR="002E735F">
              <w:rPr>
                <w:lang w:eastAsia="sl-SI"/>
              </w:rPr>
              <w:t>–</w:t>
            </w:r>
            <w:r w:rsidR="002E735F" w:rsidRPr="00B576D7">
              <w:rPr>
                <w:lang w:eastAsia="sl-SI"/>
              </w:rPr>
              <w:t xml:space="preserve"> </w:t>
            </w:r>
            <w:r w:rsidRPr="00B576D7">
              <w:rPr>
                <w:lang w:eastAsia="sl-SI"/>
              </w:rPr>
              <w:t>SLO</w:t>
            </w:r>
          </w:p>
        </w:tc>
        <w:tc>
          <w:tcPr>
            <w:tcW w:w="1018" w:type="dxa"/>
            <w:gridSpan w:val="3"/>
            <w:tcBorders>
              <w:top w:val="single" w:sz="4" w:space="0" w:color="auto"/>
              <w:left w:val="single" w:sz="4" w:space="0" w:color="auto"/>
              <w:bottom w:val="single" w:sz="4" w:space="0" w:color="auto"/>
              <w:right w:val="single" w:sz="4" w:space="0" w:color="auto"/>
            </w:tcBorders>
            <w:vAlign w:val="center"/>
          </w:tcPr>
          <w:p w:rsidR="007A7279" w:rsidRPr="00B576D7" w:rsidRDefault="007A7279" w:rsidP="00B576D7">
            <w:pPr>
              <w:pStyle w:val="Naslov1"/>
              <w:rPr>
                <w:b w:val="0"/>
              </w:rPr>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B576D7" w:rsidRDefault="00B576D7" w:rsidP="00B576D7">
            <w:pPr>
              <w:pStyle w:val="Naslov1"/>
              <w:rPr>
                <w:b w:val="0"/>
              </w:rPr>
            </w:pPr>
            <w:r>
              <w:rPr>
                <w:b w:val="0"/>
              </w:rPr>
              <w:t xml:space="preserve">                  </w:t>
            </w:r>
            <w:r w:rsidRPr="00B576D7">
              <w:rPr>
                <w:b w:val="0"/>
              </w:rPr>
              <w:t>1.2</w:t>
            </w:r>
            <w:r w:rsidR="00191AAB" w:rsidRPr="00B576D7">
              <w:rPr>
                <w:b w:val="0"/>
              </w:rPr>
              <w:t>00.000</w:t>
            </w:r>
          </w:p>
          <w:p w:rsidR="00B576D7" w:rsidRPr="00B576D7" w:rsidRDefault="00B576D7" w:rsidP="00B576D7">
            <w:pPr>
              <w:rPr>
                <w:lang w:eastAsia="sl-SI"/>
              </w:rPr>
            </w:pPr>
          </w:p>
          <w:p w:rsidR="00B576D7" w:rsidRPr="00B576D7" w:rsidRDefault="00B576D7" w:rsidP="00B576D7">
            <w:pPr>
              <w:jc w:val="right"/>
              <w:rPr>
                <w:lang w:eastAsia="sl-SI"/>
              </w:rPr>
            </w:pPr>
            <w:r w:rsidRPr="00B576D7">
              <w:rPr>
                <w:lang w:eastAsia="sl-SI"/>
              </w:rPr>
              <w:t>300.000</w:t>
            </w:r>
          </w:p>
        </w:tc>
      </w:tr>
      <w:tr w:rsidR="007A7279" w:rsidRPr="008D1759" w:rsidTr="00B576D7">
        <w:trPr>
          <w:cantSplit/>
          <w:trHeight w:val="95"/>
        </w:trPr>
        <w:tc>
          <w:tcPr>
            <w:tcW w:w="1943"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jc w:val="right"/>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1018"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r>
      <w:tr w:rsidR="007A7279" w:rsidRPr="008D1759" w:rsidTr="00191AAB">
        <w:trPr>
          <w:cantSplit/>
          <w:trHeight w:val="95"/>
        </w:trPr>
        <w:tc>
          <w:tcPr>
            <w:tcW w:w="6054" w:type="dxa"/>
            <w:gridSpan w:val="8"/>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r w:rsidRPr="008D1759">
              <w:t>SKUPAJ</w:t>
            </w:r>
          </w:p>
        </w:tc>
        <w:tc>
          <w:tcPr>
            <w:tcW w:w="1018"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B576D7" w:rsidP="00B576D7">
            <w:pPr>
              <w:pStyle w:val="Naslov1"/>
            </w:pPr>
            <w:r>
              <w:t xml:space="preserve">                  1.500.000</w:t>
            </w:r>
          </w:p>
        </w:tc>
      </w:tr>
      <w:tr w:rsidR="007A7279" w:rsidRPr="008D1759" w:rsidTr="00D47099">
        <w:trPr>
          <w:cantSplit/>
          <w:trHeight w:val="294"/>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7A7279" w:rsidRPr="008D1759" w:rsidRDefault="007A7279" w:rsidP="00B576D7">
            <w:pPr>
              <w:pStyle w:val="Naslov1"/>
            </w:pPr>
            <w:proofErr w:type="spellStart"/>
            <w:r>
              <w:t>II.b</w:t>
            </w:r>
            <w:proofErr w:type="spellEnd"/>
            <w:r w:rsidRPr="008D1759">
              <w:t xml:space="preserve"> Manjkajoče pravice porabe bodo za</w:t>
            </w:r>
            <w:r>
              <w:t>gotovljene s prerazporeditvijo</w:t>
            </w:r>
            <w:r w:rsidRPr="00697AD9">
              <w:t>:</w:t>
            </w:r>
          </w:p>
        </w:tc>
      </w:tr>
      <w:tr w:rsidR="007A7279" w:rsidRPr="008D1759" w:rsidTr="00D47099">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sidRPr="008D1759">
              <w:rPr>
                <w:rFonts w:cs="Arial"/>
                <w:szCs w:val="20"/>
              </w:rPr>
              <w:t xml:space="preserve">Ime proračunskega uporabnika </w:t>
            </w:r>
          </w:p>
        </w:tc>
        <w:tc>
          <w:tcPr>
            <w:tcW w:w="2306"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Šifra in naziv proračunske postavke</w:t>
            </w:r>
            <w:r w:rsidRPr="008D1759">
              <w:rPr>
                <w:rFonts w:cs="Arial"/>
                <w:szCs w:val="20"/>
              </w:rPr>
              <w:t xml:space="preserve"> </w:t>
            </w:r>
          </w:p>
        </w:tc>
        <w:tc>
          <w:tcPr>
            <w:tcW w:w="1371"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sidRPr="008D1759">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 xml:space="preserve">1 </w:t>
            </w:r>
          </w:p>
        </w:tc>
      </w:tr>
      <w:tr w:rsidR="007A7279" w:rsidRPr="008D1759" w:rsidTr="00D47099">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306"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1371"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r>
      <w:tr w:rsidR="007A7279" w:rsidRPr="008D1759" w:rsidTr="00D47099">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306"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1371"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r>
      <w:tr w:rsidR="007A7279" w:rsidRPr="008D1759" w:rsidTr="00D47099">
        <w:trPr>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r w:rsidRPr="008D1759">
              <w:t>SKUPAJ</w:t>
            </w:r>
          </w:p>
        </w:tc>
        <w:tc>
          <w:tcPr>
            <w:tcW w:w="1371"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r>
      <w:tr w:rsidR="007A7279" w:rsidRPr="008D1759" w:rsidTr="00D47099">
        <w:trPr>
          <w:cantSplit/>
          <w:trHeight w:val="207"/>
        </w:trPr>
        <w:tc>
          <w:tcPr>
            <w:tcW w:w="92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7A7279" w:rsidRPr="008D1759" w:rsidRDefault="007A7279" w:rsidP="00B576D7">
            <w:pPr>
              <w:pStyle w:val="Naslov1"/>
            </w:pPr>
            <w:proofErr w:type="spellStart"/>
            <w:r>
              <w:t>II.c</w:t>
            </w:r>
            <w:proofErr w:type="spellEnd"/>
            <w:r w:rsidRPr="008D1759">
              <w:t xml:space="preserve"> Načrtovana nad</w:t>
            </w:r>
            <w:r>
              <w:t>omestitev zmanjšanih prihodkov in povečanih odhodkov proračuna</w:t>
            </w:r>
            <w:r w:rsidRPr="00697AD9">
              <w:t>:</w:t>
            </w:r>
          </w:p>
        </w:tc>
      </w:tr>
      <w:tr w:rsidR="007A7279" w:rsidRPr="008D1759" w:rsidTr="00D47099">
        <w:trPr>
          <w:cantSplit/>
          <w:trHeight w:val="100"/>
        </w:trPr>
        <w:tc>
          <w:tcPr>
            <w:tcW w:w="4371" w:type="dxa"/>
            <w:gridSpan w:val="5"/>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ind w:left="-122" w:right="-112"/>
              <w:jc w:val="center"/>
              <w:rPr>
                <w:rFonts w:cs="Arial"/>
                <w:szCs w:val="20"/>
              </w:rPr>
            </w:pPr>
            <w:r w:rsidRPr="008D1759">
              <w:rPr>
                <w:rFonts w:cs="Arial"/>
                <w:szCs w:val="20"/>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ind w:left="-122" w:right="-112"/>
              <w:jc w:val="center"/>
              <w:rPr>
                <w:rFonts w:cs="Arial"/>
                <w:szCs w:val="20"/>
              </w:rPr>
            </w:pPr>
            <w:r w:rsidRPr="008D1759">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ind w:left="-122" w:right="-112"/>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1</w:t>
            </w:r>
          </w:p>
        </w:tc>
      </w:tr>
      <w:tr w:rsidR="007A7279" w:rsidRPr="008D1759" w:rsidTr="00D47099">
        <w:trPr>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r>
      <w:tr w:rsidR="007A7279" w:rsidRPr="008D1759" w:rsidTr="00D47099">
        <w:trPr>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r>
      <w:tr w:rsidR="007A7279" w:rsidRPr="008D1759" w:rsidTr="00D47099">
        <w:trPr>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r>
      <w:tr w:rsidR="007A7279" w:rsidRPr="008D1759" w:rsidTr="00D47099">
        <w:trPr>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r w:rsidRPr="008D1759">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B576D7">
            <w:pPr>
              <w:pStyle w:val="Naslov1"/>
            </w:pPr>
          </w:p>
        </w:tc>
      </w:tr>
      <w:tr w:rsidR="007A7279" w:rsidRPr="008D1759"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12"/>
          </w:tcPr>
          <w:p w:rsidR="007A7279" w:rsidRPr="008D1759" w:rsidRDefault="007A7279" w:rsidP="00D47099">
            <w:pPr>
              <w:widowControl w:val="0"/>
              <w:rPr>
                <w:rFonts w:cs="Arial"/>
                <w:b/>
                <w:szCs w:val="20"/>
              </w:rPr>
            </w:pPr>
          </w:p>
          <w:p w:rsidR="007A7279" w:rsidRPr="008D1759" w:rsidRDefault="007A7279" w:rsidP="00D47099">
            <w:pPr>
              <w:widowControl w:val="0"/>
              <w:rPr>
                <w:rFonts w:cs="Arial"/>
                <w:b/>
                <w:szCs w:val="20"/>
              </w:rPr>
            </w:pPr>
            <w:r w:rsidRPr="008D1759">
              <w:rPr>
                <w:rFonts w:cs="Arial"/>
                <w:b/>
                <w:szCs w:val="20"/>
              </w:rPr>
              <w:t>OBRAZLOŽITEV:</w:t>
            </w:r>
          </w:p>
          <w:p w:rsidR="007A7279" w:rsidRPr="008D1759" w:rsidRDefault="007A7279" w:rsidP="00D47099">
            <w:pPr>
              <w:widowControl w:val="0"/>
              <w:numPr>
                <w:ilvl w:val="0"/>
                <w:numId w:val="10"/>
              </w:numPr>
              <w:suppressAutoHyphens/>
              <w:ind w:left="284" w:hanging="284"/>
              <w:jc w:val="both"/>
              <w:rPr>
                <w:rFonts w:cs="Arial"/>
                <w:b/>
                <w:szCs w:val="20"/>
                <w:lang w:eastAsia="sl-SI"/>
              </w:rPr>
            </w:pPr>
            <w:r w:rsidRPr="008D1759">
              <w:rPr>
                <w:rFonts w:cs="Arial"/>
                <w:b/>
                <w:szCs w:val="20"/>
                <w:lang w:eastAsia="sl-SI"/>
              </w:rPr>
              <w:t>Ocena finančnih posledic, ki niso načrtovane v sprejetem proračunu</w:t>
            </w:r>
          </w:p>
          <w:p w:rsidR="007A7279" w:rsidRPr="008D1759" w:rsidRDefault="007A7279" w:rsidP="00D47099">
            <w:pPr>
              <w:widowControl w:val="0"/>
              <w:ind w:left="360" w:hanging="76"/>
              <w:jc w:val="both"/>
              <w:rPr>
                <w:rFonts w:cs="Arial"/>
                <w:szCs w:val="20"/>
                <w:lang w:eastAsia="sl-SI"/>
              </w:rPr>
            </w:pPr>
            <w:r>
              <w:rPr>
                <w:rFonts w:cs="Arial"/>
                <w:szCs w:val="20"/>
                <w:lang w:eastAsia="sl-SI"/>
              </w:rPr>
              <w:t>V zvezi</w:t>
            </w:r>
            <w:r w:rsidRPr="008D1759">
              <w:rPr>
                <w:rFonts w:cs="Arial"/>
                <w:szCs w:val="20"/>
                <w:lang w:eastAsia="sl-SI"/>
              </w:rPr>
              <w:t xml:space="preserve"> s predlaganim vladnim gradivom se navedejo predvidene spremembe (povečanje, zmanjšanje):</w:t>
            </w:r>
          </w:p>
          <w:p w:rsidR="007A7279" w:rsidRPr="008D1759" w:rsidRDefault="007A7279" w:rsidP="00D47099">
            <w:pPr>
              <w:widowControl w:val="0"/>
              <w:numPr>
                <w:ilvl w:val="0"/>
                <w:numId w:val="11"/>
              </w:numPr>
              <w:suppressAutoHyphens/>
              <w:jc w:val="both"/>
              <w:rPr>
                <w:rFonts w:cs="Arial"/>
                <w:szCs w:val="20"/>
              </w:rPr>
            </w:pPr>
            <w:r w:rsidRPr="008D1759">
              <w:rPr>
                <w:rFonts w:cs="Arial"/>
                <w:szCs w:val="20"/>
                <w:lang w:eastAsia="sl-SI"/>
              </w:rPr>
              <w:t>prihodko</w:t>
            </w:r>
            <w:r>
              <w:rPr>
                <w:rFonts w:cs="Arial"/>
                <w:szCs w:val="20"/>
                <w:lang w:eastAsia="sl-SI"/>
              </w:rPr>
              <w:t>v državnega proračuna in</w:t>
            </w:r>
            <w:r w:rsidRPr="008D1759">
              <w:rPr>
                <w:rFonts w:cs="Arial"/>
                <w:szCs w:val="20"/>
                <w:lang w:eastAsia="sl-SI"/>
              </w:rPr>
              <w:t xml:space="preserve"> občinskih proračunov</w:t>
            </w:r>
            <w:r>
              <w:rPr>
                <w:rFonts w:cs="Arial"/>
                <w:szCs w:val="20"/>
                <w:lang w:eastAsia="sl-SI"/>
              </w:rPr>
              <w:t>,</w:t>
            </w:r>
          </w:p>
          <w:p w:rsidR="007A7279" w:rsidRPr="008D1759" w:rsidRDefault="007A7279" w:rsidP="00D47099">
            <w:pPr>
              <w:widowControl w:val="0"/>
              <w:numPr>
                <w:ilvl w:val="0"/>
                <w:numId w:val="11"/>
              </w:numPr>
              <w:suppressAutoHyphens/>
              <w:jc w:val="both"/>
              <w:rPr>
                <w:rFonts w:cs="Arial"/>
                <w:szCs w:val="20"/>
              </w:rPr>
            </w:pPr>
            <w:r w:rsidRPr="008D1759">
              <w:rPr>
                <w:rFonts w:cs="Arial"/>
                <w:szCs w:val="20"/>
                <w:lang w:eastAsia="sl-SI"/>
              </w:rPr>
              <w:t>odhodkov državnega proračuna</w:t>
            </w:r>
            <w:r>
              <w:rPr>
                <w:rFonts w:cs="Arial"/>
                <w:szCs w:val="20"/>
                <w:lang w:eastAsia="sl-SI"/>
              </w:rPr>
              <w:t xml:space="preserve">, ki niso načrtovani </w:t>
            </w:r>
            <w:r w:rsidRPr="00697AD9">
              <w:rPr>
                <w:rFonts w:cs="Arial"/>
                <w:szCs w:val="20"/>
                <w:lang w:eastAsia="sl-SI"/>
              </w:rPr>
              <w:t>na</w:t>
            </w:r>
            <w:r>
              <w:rPr>
                <w:rFonts w:cs="Arial"/>
                <w:szCs w:val="20"/>
                <w:lang w:eastAsia="sl-SI"/>
              </w:rPr>
              <w:t xml:space="preserve"> ukrepih oziroma </w:t>
            </w:r>
            <w:r w:rsidRPr="008D1759">
              <w:rPr>
                <w:rFonts w:cs="Arial"/>
                <w:szCs w:val="20"/>
                <w:lang w:eastAsia="sl-SI"/>
              </w:rPr>
              <w:t>projektih sprejetih proračunov</w:t>
            </w:r>
            <w:r>
              <w:rPr>
                <w:rFonts w:cs="Arial"/>
                <w:szCs w:val="20"/>
                <w:lang w:eastAsia="sl-SI"/>
              </w:rPr>
              <w:t>,</w:t>
            </w:r>
          </w:p>
          <w:p w:rsidR="007A7279" w:rsidRPr="008D1759" w:rsidRDefault="007A7279" w:rsidP="00D47099">
            <w:pPr>
              <w:widowControl w:val="0"/>
              <w:numPr>
                <w:ilvl w:val="0"/>
                <w:numId w:val="11"/>
              </w:numPr>
              <w:suppressAutoHyphens/>
              <w:jc w:val="both"/>
              <w:rPr>
                <w:rFonts w:cs="Arial"/>
                <w:szCs w:val="20"/>
              </w:rPr>
            </w:pPr>
            <w:r w:rsidRPr="008D1759">
              <w:rPr>
                <w:rFonts w:cs="Arial"/>
                <w:szCs w:val="20"/>
                <w:lang w:eastAsia="sl-SI"/>
              </w:rPr>
              <w:t>obveznosti za druga javno</w:t>
            </w:r>
            <w:r>
              <w:rPr>
                <w:rFonts w:cs="Arial"/>
                <w:szCs w:val="20"/>
                <w:lang w:eastAsia="sl-SI"/>
              </w:rPr>
              <w:t>finančna sredstva (drugi</w:t>
            </w:r>
            <w:r w:rsidRPr="008D1759">
              <w:rPr>
                <w:rFonts w:cs="Arial"/>
                <w:szCs w:val="20"/>
                <w:lang w:eastAsia="sl-SI"/>
              </w:rPr>
              <w:t xml:space="preserve"> viri), ki niso načrtovan</w:t>
            </w:r>
            <w:r>
              <w:rPr>
                <w:rFonts w:cs="Arial"/>
                <w:szCs w:val="20"/>
                <w:lang w:eastAsia="sl-SI"/>
              </w:rPr>
              <w:t>a</w:t>
            </w:r>
            <w:r w:rsidRPr="008D1759">
              <w:rPr>
                <w:rFonts w:cs="Arial"/>
                <w:szCs w:val="20"/>
                <w:lang w:eastAsia="sl-SI"/>
              </w:rPr>
              <w:t xml:space="preserve"> </w:t>
            </w:r>
            <w:r w:rsidRPr="00697AD9">
              <w:rPr>
                <w:rFonts w:cs="Arial"/>
                <w:szCs w:val="20"/>
                <w:lang w:eastAsia="sl-SI"/>
              </w:rPr>
              <w:t>na</w:t>
            </w:r>
            <w:r w:rsidRPr="008D1759">
              <w:rPr>
                <w:rFonts w:cs="Arial"/>
                <w:szCs w:val="20"/>
                <w:lang w:eastAsia="sl-SI"/>
              </w:rPr>
              <w:t xml:space="preserve"> </w:t>
            </w:r>
            <w:r>
              <w:rPr>
                <w:rFonts w:cs="Arial"/>
                <w:szCs w:val="20"/>
                <w:lang w:eastAsia="sl-SI"/>
              </w:rPr>
              <w:t xml:space="preserve">ukrepih oziroma </w:t>
            </w:r>
            <w:r w:rsidRPr="008D1759">
              <w:rPr>
                <w:rFonts w:cs="Arial"/>
                <w:szCs w:val="20"/>
                <w:lang w:eastAsia="sl-SI"/>
              </w:rPr>
              <w:t>projektih sprejetih proračunov</w:t>
            </w:r>
            <w:r>
              <w:rPr>
                <w:rFonts w:cs="Arial"/>
                <w:szCs w:val="20"/>
                <w:lang w:eastAsia="sl-SI"/>
              </w:rPr>
              <w:t>.</w:t>
            </w:r>
          </w:p>
          <w:p w:rsidR="007A7279" w:rsidRPr="008D1759" w:rsidRDefault="007A7279" w:rsidP="00D47099">
            <w:pPr>
              <w:widowControl w:val="0"/>
              <w:ind w:left="284"/>
              <w:rPr>
                <w:rFonts w:cs="Arial"/>
                <w:szCs w:val="20"/>
                <w:lang w:eastAsia="sl-SI"/>
              </w:rPr>
            </w:pPr>
          </w:p>
          <w:p w:rsidR="007A7279" w:rsidRPr="008D1759" w:rsidRDefault="007A7279" w:rsidP="00D47099">
            <w:pPr>
              <w:widowControl w:val="0"/>
              <w:numPr>
                <w:ilvl w:val="0"/>
                <w:numId w:val="10"/>
              </w:numPr>
              <w:suppressAutoHyphens/>
              <w:ind w:left="284" w:hanging="284"/>
              <w:jc w:val="both"/>
              <w:rPr>
                <w:rFonts w:cs="Arial"/>
                <w:b/>
                <w:szCs w:val="20"/>
                <w:lang w:eastAsia="sl-SI"/>
              </w:rPr>
            </w:pPr>
            <w:r w:rsidRPr="008D1759">
              <w:rPr>
                <w:rFonts w:cs="Arial"/>
                <w:b/>
                <w:szCs w:val="20"/>
                <w:lang w:eastAsia="sl-SI"/>
              </w:rPr>
              <w:t>Finan</w:t>
            </w:r>
            <w:r>
              <w:rPr>
                <w:rFonts w:cs="Arial"/>
                <w:b/>
                <w:szCs w:val="20"/>
                <w:lang w:eastAsia="sl-SI"/>
              </w:rPr>
              <w:t xml:space="preserve">čne posledice </w:t>
            </w:r>
            <w:r w:rsidRPr="008D1759">
              <w:rPr>
                <w:rFonts w:cs="Arial"/>
                <w:b/>
                <w:szCs w:val="20"/>
                <w:lang w:eastAsia="sl-SI"/>
              </w:rPr>
              <w:t>za državni proračun</w:t>
            </w:r>
          </w:p>
          <w:p w:rsidR="007A7279" w:rsidRPr="008D1759" w:rsidRDefault="007A7279" w:rsidP="00D47099">
            <w:pPr>
              <w:widowControl w:val="0"/>
              <w:ind w:left="284"/>
              <w:jc w:val="both"/>
              <w:rPr>
                <w:rFonts w:cs="Arial"/>
                <w:szCs w:val="20"/>
                <w:lang w:eastAsia="sl-SI"/>
              </w:rPr>
            </w:pPr>
            <w:r w:rsidRPr="008D1759">
              <w:rPr>
                <w:rFonts w:cs="Arial"/>
                <w:szCs w:val="20"/>
                <w:lang w:eastAsia="sl-SI"/>
              </w:rPr>
              <w:t>Prikazane morajo biti finančne posledice za državni proračun, ki so na proračunskih postavkah načrtovane v dinamiki projektov oziroma ukrepov:</w:t>
            </w:r>
          </w:p>
          <w:p w:rsidR="007A7279" w:rsidRPr="008D1759" w:rsidRDefault="007A7279" w:rsidP="00D47099">
            <w:pPr>
              <w:widowControl w:val="0"/>
              <w:suppressAutoHyphens/>
              <w:ind w:left="720"/>
              <w:jc w:val="both"/>
              <w:rPr>
                <w:rFonts w:cs="Arial"/>
                <w:b/>
                <w:szCs w:val="20"/>
                <w:lang w:eastAsia="sl-SI"/>
              </w:rPr>
            </w:pPr>
            <w:proofErr w:type="spellStart"/>
            <w:r>
              <w:rPr>
                <w:rFonts w:cs="Arial"/>
                <w:b/>
                <w:szCs w:val="20"/>
                <w:lang w:eastAsia="sl-SI"/>
              </w:rPr>
              <w:t>II.a</w:t>
            </w:r>
            <w:proofErr w:type="spellEnd"/>
            <w:r w:rsidRPr="008D1759">
              <w:rPr>
                <w:rFonts w:cs="Arial"/>
                <w:b/>
                <w:szCs w:val="20"/>
                <w:lang w:eastAsia="sl-SI"/>
              </w:rPr>
              <w:t xml:space="preserve"> Pravice porabe za izvedbo predlaganih rešite</w:t>
            </w:r>
            <w:r>
              <w:rPr>
                <w:rFonts w:cs="Arial"/>
                <w:b/>
                <w:szCs w:val="20"/>
                <w:lang w:eastAsia="sl-SI"/>
              </w:rPr>
              <w:t>v so zagotovljene</w:t>
            </w:r>
            <w:r w:rsidRPr="00697AD9">
              <w:rPr>
                <w:rFonts w:cs="Arial"/>
                <w:b/>
                <w:szCs w:val="20"/>
                <w:lang w:eastAsia="sl-SI"/>
              </w:rPr>
              <w:t>:</w:t>
            </w:r>
          </w:p>
          <w:p w:rsidR="007A7279" w:rsidRPr="008D1759" w:rsidRDefault="007A7279" w:rsidP="00D47099">
            <w:pPr>
              <w:widowControl w:val="0"/>
              <w:ind w:left="284"/>
              <w:jc w:val="both"/>
              <w:rPr>
                <w:rFonts w:cs="Arial"/>
                <w:szCs w:val="20"/>
                <w:lang w:eastAsia="sl-SI"/>
              </w:rPr>
            </w:pPr>
            <w:r w:rsidRPr="008D1759">
              <w:rPr>
                <w:rFonts w:cs="Arial"/>
                <w:szCs w:val="20"/>
                <w:lang w:eastAsia="sl-SI"/>
              </w:rPr>
              <w:t>Navede</w:t>
            </w:r>
            <w:r>
              <w:rPr>
                <w:rFonts w:cs="Arial"/>
                <w:szCs w:val="20"/>
                <w:lang w:eastAsia="sl-SI"/>
              </w:rPr>
              <w:t>jo</w:t>
            </w:r>
            <w:r w:rsidRPr="008D1759">
              <w:rPr>
                <w:rFonts w:cs="Arial"/>
                <w:szCs w:val="20"/>
                <w:lang w:eastAsia="sl-SI"/>
              </w:rPr>
              <w:t xml:space="preserve"> se proračunski upo</w:t>
            </w:r>
            <w:r>
              <w:rPr>
                <w:rFonts w:cs="Arial"/>
                <w:szCs w:val="20"/>
                <w:lang w:eastAsia="sl-SI"/>
              </w:rPr>
              <w:t>rabnik, ki financira projekt oziroma</w:t>
            </w:r>
            <w:r w:rsidRPr="008D1759">
              <w:rPr>
                <w:rFonts w:cs="Arial"/>
                <w:szCs w:val="20"/>
                <w:lang w:eastAsia="sl-SI"/>
              </w:rPr>
              <w:t xml:space="preserve"> ukrep; proje</w:t>
            </w:r>
            <w:r>
              <w:rPr>
                <w:rFonts w:cs="Arial"/>
                <w:szCs w:val="20"/>
                <w:lang w:eastAsia="sl-SI"/>
              </w:rPr>
              <w:t>kt oziroma ukrep, s katerim se bodo dosegli</w:t>
            </w:r>
            <w:r w:rsidRPr="008D1759">
              <w:rPr>
                <w:rFonts w:cs="Arial"/>
                <w:szCs w:val="20"/>
                <w:lang w:eastAsia="sl-SI"/>
              </w:rPr>
              <w:t xml:space="preserve"> cilji vladnega gradiva</w:t>
            </w:r>
            <w:r>
              <w:rPr>
                <w:rFonts w:cs="Arial"/>
                <w:szCs w:val="20"/>
                <w:lang w:eastAsia="sl-SI"/>
              </w:rPr>
              <w:t>,</w:t>
            </w:r>
            <w:r w:rsidRPr="008D1759">
              <w:rPr>
                <w:rFonts w:cs="Arial"/>
                <w:szCs w:val="20"/>
                <w:lang w:eastAsia="sl-SI"/>
              </w:rPr>
              <w:t xml:space="preserve"> </w:t>
            </w:r>
            <w:r>
              <w:rPr>
                <w:rFonts w:cs="Arial"/>
                <w:szCs w:val="20"/>
                <w:lang w:eastAsia="sl-SI"/>
              </w:rPr>
              <w:t>in</w:t>
            </w:r>
            <w:r w:rsidRPr="008D1759">
              <w:rPr>
                <w:rFonts w:cs="Arial"/>
                <w:szCs w:val="20"/>
                <w:lang w:eastAsia="sl-SI"/>
              </w:rPr>
              <w:t xml:space="preserve"> proračunske postavke (kot proračunski vir financiranja), na katerih so v celoti ali delno zagotovljene pravice porabe (v tem primeru</w:t>
            </w:r>
            <w:r>
              <w:rPr>
                <w:rFonts w:cs="Arial"/>
                <w:szCs w:val="20"/>
                <w:lang w:eastAsia="sl-SI"/>
              </w:rPr>
              <w:t xml:space="preserve"> je nujna povezava s točko </w:t>
            </w:r>
            <w:proofErr w:type="spellStart"/>
            <w:r>
              <w:rPr>
                <w:rFonts w:cs="Arial"/>
                <w:szCs w:val="20"/>
                <w:lang w:eastAsia="sl-SI"/>
              </w:rPr>
              <w:t>II.b</w:t>
            </w:r>
            <w:proofErr w:type="spellEnd"/>
            <w:r w:rsidRPr="008D1759">
              <w:rPr>
                <w:rFonts w:cs="Arial"/>
                <w:szCs w:val="20"/>
                <w:lang w:eastAsia="sl-SI"/>
              </w:rPr>
              <w:t xml:space="preserve">). </w:t>
            </w:r>
            <w:r>
              <w:rPr>
                <w:rFonts w:cs="Arial"/>
                <w:szCs w:val="20"/>
                <w:lang w:eastAsia="sl-SI"/>
              </w:rPr>
              <w:t>Pri uvrstitvi</w:t>
            </w:r>
            <w:r w:rsidRPr="008D1759">
              <w:rPr>
                <w:rFonts w:cs="Arial"/>
                <w:szCs w:val="20"/>
                <w:lang w:eastAsia="sl-SI"/>
              </w:rPr>
              <w:t xml:space="preserve"> no</w:t>
            </w:r>
            <w:r>
              <w:rPr>
                <w:rFonts w:cs="Arial"/>
                <w:szCs w:val="20"/>
                <w:lang w:eastAsia="sl-SI"/>
              </w:rPr>
              <w:t>vega projekta oziroma ukrepa v n</w:t>
            </w:r>
            <w:r w:rsidRPr="008D1759">
              <w:rPr>
                <w:rFonts w:cs="Arial"/>
                <w:szCs w:val="20"/>
                <w:lang w:eastAsia="sl-SI"/>
              </w:rPr>
              <w:t>ačrt razvojnih programov se navede</w:t>
            </w:r>
            <w:r>
              <w:rPr>
                <w:rFonts w:cs="Arial"/>
                <w:szCs w:val="20"/>
                <w:lang w:eastAsia="sl-SI"/>
              </w:rPr>
              <w:t>jo</w:t>
            </w:r>
            <w:r w:rsidRPr="008D1759">
              <w:rPr>
                <w:rFonts w:cs="Arial"/>
                <w:szCs w:val="20"/>
                <w:lang w:eastAsia="sl-SI"/>
              </w:rPr>
              <w:t>:</w:t>
            </w:r>
          </w:p>
          <w:p w:rsidR="007A7279" w:rsidRPr="008D1759" w:rsidRDefault="007A7279" w:rsidP="00D47099">
            <w:pPr>
              <w:widowControl w:val="0"/>
              <w:numPr>
                <w:ilvl w:val="0"/>
                <w:numId w:val="12"/>
              </w:numPr>
              <w:suppressAutoHyphens/>
              <w:jc w:val="both"/>
              <w:rPr>
                <w:rFonts w:cs="Arial"/>
                <w:szCs w:val="20"/>
                <w:lang w:eastAsia="sl-SI"/>
              </w:rPr>
            </w:pPr>
            <w:r>
              <w:rPr>
                <w:rFonts w:cs="Arial"/>
                <w:szCs w:val="20"/>
                <w:lang w:eastAsia="sl-SI"/>
              </w:rPr>
              <w:lastRenderedPageBreak/>
              <w:t>proračunski uporabnik</w:t>
            </w:r>
            <w:r w:rsidRPr="008D1759">
              <w:rPr>
                <w:rFonts w:cs="Arial"/>
                <w:szCs w:val="20"/>
                <w:lang w:eastAsia="sl-SI"/>
              </w:rPr>
              <w:t>, ki bo financiral nov</w:t>
            </w:r>
            <w:r>
              <w:rPr>
                <w:rFonts w:cs="Arial"/>
                <w:szCs w:val="20"/>
                <w:lang w:eastAsia="sl-SI"/>
              </w:rPr>
              <w:t>i projekt oziroma ukrep,</w:t>
            </w:r>
          </w:p>
          <w:p w:rsidR="007A7279" w:rsidRPr="008D1759" w:rsidRDefault="007A7279" w:rsidP="00D47099">
            <w:pPr>
              <w:widowControl w:val="0"/>
              <w:numPr>
                <w:ilvl w:val="0"/>
                <w:numId w:val="12"/>
              </w:numPr>
              <w:suppressAutoHyphens/>
              <w:jc w:val="both"/>
              <w:rPr>
                <w:rFonts w:cs="Arial"/>
                <w:szCs w:val="20"/>
                <w:lang w:eastAsia="sl-SI"/>
              </w:rPr>
            </w:pPr>
            <w:r w:rsidRPr="008D1759">
              <w:rPr>
                <w:rFonts w:cs="Arial"/>
                <w:szCs w:val="20"/>
                <w:lang w:eastAsia="sl-SI"/>
              </w:rPr>
              <w:t xml:space="preserve">projekt oziroma ukrep, </w:t>
            </w:r>
            <w:r>
              <w:rPr>
                <w:rFonts w:cs="Arial"/>
                <w:szCs w:val="20"/>
                <w:lang w:eastAsia="sl-SI"/>
              </w:rPr>
              <w:t>s katerim se bodo dosegli</w:t>
            </w:r>
            <w:r w:rsidRPr="008D1759">
              <w:rPr>
                <w:rFonts w:cs="Arial"/>
                <w:szCs w:val="20"/>
                <w:lang w:eastAsia="sl-SI"/>
              </w:rPr>
              <w:t xml:space="preserve"> cilji vladnega gradiva</w:t>
            </w:r>
            <w:r>
              <w:rPr>
                <w:rFonts w:cs="Arial"/>
                <w:szCs w:val="20"/>
                <w:lang w:eastAsia="sl-SI"/>
              </w:rPr>
              <w:t>, in</w:t>
            </w:r>
            <w:r w:rsidRPr="008D1759">
              <w:rPr>
                <w:rFonts w:cs="Arial"/>
                <w:szCs w:val="20"/>
                <w:lang w:eastAsia="sl-SI"/>
              </w:rPr>
              <w:t xml:space="preserve"> </w:t>
            </w:r>
          </w:p>
          <w:p w:rsidR="007A7279" w:rsidRPr="008D1759" w:rsidRDefault="007A7279" w:rsidP="00D47099">
            <w:pPr>
              <w:widowControl w:val="0"/>
              <w:numPr>
                <w:ilvl w:val="0"/>
                <w:numId w:val="12"/>
              </w:numPr>
              <w:suppressAutoHyphens/>
              <w:jc w:val="both"/>
              <w:rPr>
                <w:rFonts w:cs="Arial"/>
                <w:szCs w:val="20"/>
                <w:lang w:eastAsia="sl-SI"/>
              </w:rPr>
            </w:pPr>
            <w:r w:rsidRPr="008D1759">
              <w:rPr>
                <w:rFonts w:cs="Arial"/>
                <w:szCs w:val="20"/>
                <w:lang w:eastAsia="sl-SI"/>
              </w:rPr>
              <w:t>proračunske postavke.</w:t>
            </w:r>
          </w:p>
          <w:p w:rsidR="007A7279" w:rsidRPr="008D1759" w:rsidRDefault="007A7279" w:rsidP="00D47099">
            <w:pPr>
              <w:widowControl w:val="0"/>
              <w:ind w:left="284"/>
              <w:jc w:val="both"/>
              <w:rPr>
                <w:rFonts w:cs="Arial"/>
                <w:szCs w:val="20"/>
                <w:lang w:eastAsia="sl-SI"/>
              </w:rPr>
            </w:pPr>
            <w:r w:rsidRPr="008D1759">
              <w:rPr>
                <w:rFonts w:cs="Arial"/>
                <w:szCs w:val="20"/>
                <w:lang w:eastAsia="sl-SI"/>
              </w:rPr>
              <w:t>Za zagotovitev pravic porabe na</w:t>
            </w:r>
            <w:r>
              <w:rPr>
                <w:rFonts w:cs="Arial"/>
                <w:szCs w:val="20"/>
                <w:lang w:eastAsia="sl-SI"/>
              </w:rPr>
              <w:t xml:space="preserve"> proračunskih postavkah, s katerih se bo financiral</w:t>
            </w:r>
            <w:r w:rsidRPr="008D1759">
              <w:rPr>
                <w:rFonts w:cs="Arial"/>
                <w:szCs w:val="20"/>
                <w:lang w:eastAsia="sl-SI"/>
              </w:rPr>
              <w:t xml:space="preserve"> nov</w:t>
            </w:r>
            <w:r>
              <w:rPr>
                <w:rFonts w:cs="Arial"/>
                <w:szCs w:val="20"/>
                <w:lang w:eastAsia="sl-SI"/>
              </w:rPr>
              <w:t>i</w:t>
            </w:r>
            <w:r w:rsidRPr="008D1759">
              <w:rPr>
                <w:rFonts w:cs="Arial"/>
                <w:szCs w:val="20"/>
                <w:lang w:eastAsia="sl-SI"/>
              </w:rPr>
              <w:t xml:space="preserve"> projekt oziroma ukrep</w:t>
            </w:r>
            <w:r>
              <w:rPr>
                <w:rFonts w:cs="Arial"/>
                <w:szCs w:val="20"/>
                <w:lang w:eastAsia="sl-SI"/>
              </w:rPr>
              <w:t xml:space="preserve">, je treba izpolniti tudi točko </w:t>
            </w:r>
            <w:proofErr w:type="spellStart"/>
            <w:r>
              <w:rPr>
                <w:rFonts w:cs="Arial"/>
                <w:szCs w:val="20"/>
                <w:lang w:eastAsia="sl-SI"/>
              </w:rPr>
              <w:t>II.b</w:t>
            </w:r>
            <w:proofErr w:type="spellEnd"/>
            <w:r w:rsidRPr="008D1759">
              <w:rPr>
                <w:rFonts w:cs="Arial"/>
                <w:szCs w:val="20"/>
                <w:lang w:eastAsia="sl-SI"/>
              </w:rPr>
              <w:t>, saj je za nov</w:t>
            </w:r>
            <w:r>
              <w:rPr>
                <w:rFonts w:cs="Arial"/>
                <w:szCs w:val="20"/>
                <w:lang w:eastAsia="sl-SI"/>
              </w:rPr>
              <w:t>i</w:t>
            </w:r>
            <w:r w:rsidRPr="008D1759">
              <w:rPr>
                <w:rFonts w:cs="Arial"/>
                <w:szCs w:val="20"/>
                <w:lang w:eastAsia="sl-SI"/>
              </w:rPr>
              <w:t xml:space="preserve"> projekt </w:t>
            </w:r>
            <w:r>
              <w:rPr>
                <w:rFonts w:cs="Arial"/>
                <w:szCs w:val="20"/>
                <w:lang w:eastAsia="sl-SI"/>
              </w:rPr>
              <w:t>oziroma ukrep mogoče</w:t>
            </w:r>
            <w:r w:rsidRPr="008D1759">
              <w:rPr>
                <w:rFonts w:cs="Arial"/>
                <w:szCs w:val="20"/>
                <w:lang w:eastAsia="sl-SI"/>
              </w:rPr>
              <w:t xml:space="preserve"> zagotoviti pravice</w:t>
            </w:r>
            <w:r>
              <w:rPr>
                <w:rFonts w:cs="Arial"/>
                <w:szCs w:val="20"/>
                <w:lang w:eastAsia="sl-SI"/>
              </w:rPr>
              <w:t xml:space="preserve"> porabe le s prerazporeditvijo s</w:t>
            </w:r>
            <w:r w:rsidRPr="008D1759">
              <w:rPr>
                <w:rFonts w:cs="Arial"/>
                <w:szCs w:val="20"/>
                <w:lang w:eastAsia="sl-SI"/>
              </w:rPr>
              <w:t xml:space="preserve"> proračunskih postavk</w:t>
            </w:r>
            <w:r>
              <w:rPr>
                <w:rFonts w:cs="Arial"/>
                <w:szCs w:val="20"/>
                <w:lang w:eastAsia="sl-SI"/>
              </w:rPr>
              <w:t>, s katerih se financirajo že sprejeti oziroma veljavni projekti</w:t>
            </w:r>
            <w:r w:rsidRPr="008D1759">
              <w:rPr>
                <w:rFonts w:cs="Arial"/>
                <w:szCs w:val="20"/>
                <w:lang w:eastAsia="sl-SI"/>
              </w:rPr>
              <w:t xml:space="preserve"> in ukrep</w:t>
            </w:r>
            <w:r>
              <w:rPr>
                <w:rFonts w:cs="Arial"/>
                <w:szCs w:val="20"/>
                <w:lang w:eastAsia="sl-SI"/>
              </w:rPr>
              <w:t>i</w:t>
            </w:r>
            <w:r w:rsidRPr="008D1759">
              <w:rPr>
                <w:rFonts w:cs="Arial"/>
                <w:szCs w:val="20"/>
                <w:lang w:eastAsia="sl-SI"/>
              </w:rPr>
              <w:t>.</w:t>
            </w:r>
          </w:p>
          <w:p w:rsidR="007A7279" w:rsidRPr="008D1759" w:rsidRDefault="007A7279" w:rsidP="00D47099">
            <w:pPr>
              <w:widowControl w:val="0"/>
              <w:suppressAutoHyphens/>
              <w:ind w:left="714"/>
              <w:jc w:val="both"/>
              <w:rPr>
                <w:rFonts w:cs="Arial"/>
                <w:b/>
                <w:szCs w:val="20"/>
                <w:lang w:eastAsia="sl-SI"/>
              </w:rPr>
            </w:pPr>
            <w:proofErr w:type="spellStart"/>
            <w:r>
              <w:rPr>
                <w:rFonts w:cs="Arial"/>
                <w:b/>
                <w:szCs w:val="20"/>
                <w:lang w:eastAsia="sl-SI"/>
              </w:rPr>
              <w:t>II.b</w:t>
            </w:r>
            <w:proofErr w:type="spellEnd"/>
            <w:r w:rsidRPr="008D1759">
              <w:rPr>
                <w:rFonts w:cs="Arial"/>
                <w:b/>
                <w:szCs w:val="20"/>
                <w:lang w:eastAsia="sl-SI"/>
              </w:rPr>
              <w:t xml:space="preserve"> Manjkajoče pravice porabe bodo z</w:t>
            </w:r>
            <w:r>
              <w:rPr>
                <w:rFonts w:cs="Arial"/>
                <w:b/>
                <w:szCs w:val="20"/>
                <w:lang w:eastAsia="sl-SI"/>
              </w:rPr>
              <w:t>agotovljene s prerazporeditvijo</w:t>
            </w:r>
            <w:r w:rsidRPr="00697AD9">
              <w:rPr>
                <w:rFonts w:cs="Arial"/>
                <w:b/>
                <w:szCs w:val="20"/>
                <w:lang w:eastAsia="sl-SI"/>
              </w:rPr>
              <w:t>:</w:t>
            </w:r>
          </w:p>
          <w:p w:rsidR="007A7279" w:rsidRPr="008D1759" w:rsidRDefault="007A7279" w:rsidP="00D47099">
            <w:pPr>
              <w:widowControl w:val="0"/>
              <w:ind w:left="284"/>
              <w:jc w:val="both"/>
              <w:rPr>
                <w:rFonts w:cs="Arial"/>
                <w:szCs w:val="20"/>
                <w:lang w:eastAsia="sl-SI"/>
              </w:rPr>
            </w:pPr>
            <w:r w:rsidRPr="008D1759">
              <w:rPr>
                <w:rFonts w:cs="Arial"/>
                <w:szCs w:val="20"/>
                <w:lang w:eastAsia="sl-SI"/>
              </w:rPr>
              <w:t>Navede</w:t>
            </w:r>
            <w:r>
              <w:rPr>
                <w:rFonts w:cs="Arial"/>
                <w:szCs w:val="20"/>
                <w:lang w:eastAsia="sl-SI"/>
              </w:rPr>
              <w:t>jo se proračunski</w:t>
            </w:r>
            <w:r w:rsidRPr="008D1759">
              <w:rPr>
                <w:rFonts w:cs="Arial"/>
                <w:szCs w:val="20"/>
                <w:lang w:eastAsia="sl-SI"/>
              </w:rPr>
              <w:t xml:space="preserve"> upo</w:t>
            </w:r>
            <w:r>
              <w:rPr>
                <w:rFonts w:cs="Arial"/>
                <w:szCs w:val="20"/>
                <w:lang w:eastAsia="sl-SI"/>
              </w:rPr>
              <w:t>rabniki, sprejeti (veljavni) ukrepi oziroma projekti</w:t>
            </w:r>
            <w:r w:rsidRPr="008D1759">
              <w:rPr>
                <w:rFonts w:cs="Arial"/>
                <w:szCs w:val="20"/>
                <w:lang w:eastAsia="sl-SI"/>
              </w:rPr>
              <w:t>, ki jih proračunski uporabnik izvaja</w:t>
            </w:r>
            <w:r>
              <w:rPr>
                <w:rFonts w:cs="Arial"/>
                <w:szCs w:val="20"/>
                <w:lang w:eastAsia="sl-SI"/>
              </w:rPr>
              <w:t>, in</w:t>
            </w:r>
            <w:r w:rsidRPr="008D1759">
              <w:rPr>
                <w:rFonts w:cs="Arial"/>
                <w:szCs w:val="20"/>
                <w:lang w:eastAsia="sl-SI"/>
              </w:rPr>
              <w:t xml:space="preserve"> proračunske postavke </w:t>
            </w:r>
            <w:r>
              <w:rPr>
                <w:rFonts w:cs="Arial"/>
                <w:szCs w:val="20"/>
                <w:lang w:eastAsia="sl-SI"/>
              </w:rPr>
              <w:t>tega proračunskega uporabnika, ki</w:t>
            </w:r>
            <w:r w:rsidRPr="008D1759">
              <w:rPr>
                <w:rFonts w:cs="Arial"/>
                <w:szCs w:val="20"/>
                <w:lang w:eastAsia="sl-SI"/>
              </w:rPr>
              <w:t xml:space="preserve"> so v dinamik</w:t>
            </w:r>
            <w:r>
              <w:rPr>
                <w:rFonts w:cs="Arial"/>
                <w:szCs w:val="20"/>
                <w:lang w:eastAsia="sl-SI"/>
              </w:rPr>
              <w:t>i teh projektov oziroma ukrepov ter s</w:t>
            </w:r>
            <w:r w:rsidRPr="008D1759">
              <w:rPr>
                <w:rFonts w:cs="Arial"/>
                <w:szCs w:val="20"/>
                <w:lang w:eastAsia="sl-SI"/>
              </w:rPr>
              <w:t xml:space="preserve"> katerih se bodo s prerazporeditvijo zagotovile pravice porabe za dodatne aktivnosti </w:t>
            </w:r>
            <w:r>
              <w:rPr>
                <w:rFonts w:cs="Arial"/>
                <w:szCs w:val="20"/>
                <w:lang w:eastAsia="sl-SI"/>
              </w:rPr>
              <w:t>pri</w:t>
            </w:r>
            <w:r w:rsidRPr="008D1759">
              <w:rPr>
                <w:rFonts w:cs="Arial"/>
                <w:szCs w:val="20"/>
                <w:lang w:eastAsia="sl-SI"/>
              </w:rPr>
              <w:t xml:space="preserve"> obstoječih projektih oziroma ukrepih</w:t>
            </w:r>
            <w:r>
              <w:rPr>
                <w:rFonts w:cs="Arial"/>
                <w:szCs w:val="20"/>
                <w:lang w:eastAsia="sl-SI"/>
              </w:rPr>
              <w:t xml:space="preserve"> </w:t>
            </w:r>
            <w:r w:rsidRPr="008D1759">
              <w:rPr>
                <w:rFonts w:cs="Arial"/>
                <w:szCs w:val="20"/>
                <w:lang w:eastAsia="sl-SI"/>
              </w:rPr>
              <w:t>ali novih projektih oziroma ukrepih</w:t>
            </w:r>
            <w:r>
              <w:rPr>
                <w:rFonts w:cs="Arial"/>
                <w:szCs w:val="20"/>
                <w:lang w:eastAsia="sl-SI"/>
              </w:rPr>
              <w:t>, navedenih</w:t>
            </w:r>
            <w:r w:rsidRPr="008D1759">
              <w:rPr>
                <w:rFonts w:cs="Arial"/>
                <w:szCs w:val="20"/>
                <w:lang w:eastAsia="sl-SI"/>
              </w:rPr>
              <w:t xml:space="preserve"> v točki II.a.</w:t>
            </w:r>
          </w:p>
          <w:p w:rsidR="007A7279" w:rsidRPr="008D1759" w:rsidRDefault="007A7279" w:rsidP="00D47099">
            <w:pPr>
              <w:widowControl w:val="0"/>
              <w:suppressAutoHyphens/>
              <w:ind w:left="714"/>
              <w:jc w:val="both"/>
              <w:rPr>
                <w:rFonts w:cs="Arial"/>
                <w:b/>
                <w:szCs w:val="20"/>
                <w:lang w:eastAsia="sl-SI"/>
              </w:rPr>
            </w:pPr>
            <w:proofErr w:type="spellStart"/>
            <w:r>
              <w:rPr>
                <w:rFonts w:cs="Arial"/>
                <w:b/>
                <w:szCs w:val="20"/>
                <w:lang w:eastAsia="sl-SI"/>
              </w:rPr>
              <w:t>II.c</w:t>
            </w:r>
            <w:proofErr w:type="spellEnd"/>
            <w:r w:rsidRPr="008D1759">
              <w:rPr>
                <w:rFonts w:cs="Arial"/>
                <w:b/>
                <w:szCs w:val="20"/>
                <w:lang w:eastAsia="sl-SI"/>
              </w:rPr>
              <w:t xml:space="preserve"> Načrtovana nad</w:t>
            </w:r>
            <w:r>
              <w:rPr>
                <w:rFonts w:cs="Arial"/>
                <w:b/>
                <w:szCs w:val="20"/>
                <w:lang w:eastAsia="sl-SI"/>
              </w:rPr>
              <w:t>omestitev zmanjšanih prihodkov in povečanih odhodkov proračuna</w:t>
            </w:r>
            <w:r w:rsidRPr="00697AD9">
              <w:rPr>
                <w:rFonts w:cs="Arial"/>
                <w:b/>
                <w:szCs w:val="20"/>
                <w:lang w:eastAsia="sl-SI"/>
              </w:rPr>
              <w:t>:</w:t>
            </w:r>
          </w:p>
          <w:p w:rsidR="007A7279" w:rsidRPr="008D1759" w:rsidRDefault="007A7279" w:rsidP="00D47099">
            <w:pPr>
              <w:widowControl w:val="0"/>
              <w:ind w:left="284"/>
              <w:jc w:val="both"/>
              <w:rPr>
                <w:rFonts w:cs="Arial"/>
                <w:szCs w:val="20"/>
                <w:lang w:eastAsia="sl-SI"/>
              </w:rPr>
            </w:pPr>
            <w:r>
              <w:rPr>
                <w:rFonts w:cs="Arial"/>
                <w:szCs w:val="20"/>
                <w:lang w:eastAsia="sl-SI"/>
              </w:rPr>
              <w:t>Če</w:t>
            </w:r>
            <w:r w:rsidRPr="008D1759">
              <w:rPr>
                <w:rFonts w:cs="Arial"/>
                <w:szCs w:val="20"/>
                <w:lang w:eastAsia="sl-SI"/>
              </w:rPr>
              <w:t xml:space="preserve"> se povečani odhodki (pravice porabe) ne bodo zagotovili </w:t>
            </w:r>
            <w:r>
              <w:rPr>
                <w:rFonts w:cs="Arial"/>
                <w:szCs w:val="20"/>
                <w:lang w:eastAsia="sl-SI"/>
              </w:rPr>
              <w:t xml:space="preserve">tako, kot je določeno v točkah </w:t>
            </w:r>
            <w:proofErr w:type="spellStart"/>
            <w:r>
              <w:rPr>
                <w:rFonts w:cs="Arial"/>
                <w:szCs w:val="20"/>
                <w:lang w:eastAsia="sl-SI"/>
              </w:rPr>
              <w:t>II.a</w:t>
            </w:r>
            <w:proofErr w:type="spellEnd"/>
            <w:r>
              <w:rPr>
                <w:rFonts w:cs="Arial"/>
                <w:szCs w:val="20"/>
                <w:lang w:eastAsia="sl-SI"/>
              </w:rPr>
              <w:t xml:space="preserve"> in </w:t>
            </w:r>
            <w:proofErr w:type="spellStart"/>
            <w:r>
              <w:rPr>
                <w:rFonts w:cs="Arial"/>
                <w:szCs w:val="20"/>
                <w:lang w:eastAsia="sl-SI"/>
              </w:rPr>
              <w:t>II.b</w:t>
            </w:r>
            <w:proofErr w:type="spellEnd"/>
            <w:r>
              <w:rPr>
                <w:rFonts w:cs="Arial"/>
                <w:szCs w:val="20"/>
                <w:lang w:eastAsia="sl-SI"/>
              </w:rPr>
              <w:t>, je</w:t>
            </w:r>
            <w:r w:rsidRPr="008D1759">
              <w:rPr>
                <w:rFonts w:cs="Arial"/>
                <w:szCs w:val="20"/>
                <w:lang w:eastAsia="sl-SI"/>
              </w:rPr>
              <w:t xml:space="preserve"> povečanje odhodkov in izdatkov proračuna</w:t>
            </w:r>
            <w:r>
              <w:rPr>
                <w:rFonts w:cs="Arial"/>
                <w:szCs w:val="20"/>
                <w:lang w:eastAsia="sl-SI"/>
              </w:rPr>
              <w:t xml:space="preserve"> mogoče na podlagi </w:t>
            </w:r>
            <w:r w:rsidRPr="008D1759">
              <w:rPr>
                <w:rFonts w:cs="Arial"/>
                <w:szCs w:val="20"/>
                <w:lang w:eastAsia="sl-SI"/>
              </w:rPr>
              <w:t xml:space="preserve">zakona, ki ureja izvrševanje državnega proračuna (npr. </w:t>
            </w:r>
            <w:r>
              <w:rPr>
                <w:rFonts w:cs="Arial"/>
                <w:szCs w:val="20"/>
                <w:lang w:eastAsia="sl-SI"/>
              </w:rPr>
              <w:t>priliv</w:t>
            </w:r>
            <w:r w:rsidRPr="008D1759">
              <w:rPr>
                <w:rFonts w:cs="Arial"/>
                <w:szCs w:val="20"/>
                <w:lang w:eastAsia="sl-SI"/>
              </w:rPr>
              <w:t xml:space="preserve"> namenskih sredstev EU). Ukrepanje </w:t>
            </w:r>
            <w:r>
              <w:rPr>
                <w:rFonts w:cs="Arial"/>
                <w:szCs w:val="20"/>
                <w:lang w:eastAsia="sl-SI"/>
              </w:rPr>
              <w:t>ob zmanjšanju</w:t>
            </w:r>
            <w:r w:rsidRPr="008D1759">
              <w:rPr>
                <w:rFonts w:cs="Arial"/>
                <w:szCs w:val="20"/>
                <w:lang w:eastAsia="sl-SI"/>
              </w:rPr>
              <w:t xml:space="preserve"> prihodkov in prejemkov proračuna je določeno z zakonom, ki ureja javne finance</w:t>
            </w:r>
            <w:r>
              <w:rPr>
                <w:rFonts w:cs="Arial"/>
                <w:szCs w:val="20"/>
                <w:lang w:eastAsia="sl-SI"/>
              </w:rPr>
              <w:t>,</w:t>
            </w:r>
            <w:r w:rsidRPr="008D1759">
              <w:rPr>
                <w:rFonts w:cs="Arial"/>
                <w:szCs w:val="20"/>
                <w:lang w:eastAsia="sl-SI"/>
              </w:rPr>
              <w:t xml:space="preserve"> in zakonom, ki ureja i</w:t>
            </w:r>
            <w:r>
              <w:rPr>
                <w:rFonts w:cs="Arial"/>
                <w:szCs w:val="20"/>
                <w:lang w:eastAsia="sl-SI"/>
              </w:rPr>
              <w:t>zvrševanje državnega proračuna.</w:t>
            </w:r>
          </w:p>
          <w:p w:rsidR="007A7279" w:rsidRPr="008D1759" w:rsidRDefault="007A7279" w:rsidP="00D47099">
            <w:pPr>
              <w:pStyle w:val="Vrstapredpisa"/>
              <w:widowControl w:val="0"/>
              <w:spacing w:before="0" w:line="260" w:lineRule="exact"/>
              <w:jc w:val="both"/>
              <w:rPr>
                <w:color w:val="auto"/>
                <w:sz w:val="20"/>
                <w:szCs w:val="20"/>
              </w:rPr>
            </w:pP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12"/>
            <w:tcBorders>
              <w:top w:val="single" w:sz="4" w:space="0" w:color="000000"/>
              <w:left w:val="single" w:sz="4" w:space="0" w:color="000000"/>
              <w:bottom w:val="single" w:sz="4" w:space="0" w:color="000000"/>
              <w:right w:val="single" w:sz="4" w:space="0" w:color="000000"/>
            </w:tcBorders>
          </w:tcPr>
          <w:p w:rsidR="007A7279" w:rsidRPr="00F012B5" w:rsidRDefault="007A7279" w:rsidP="00D47099">
            <w:pPr>
              <w:rPr>
                <w:rFonts w:cs="Arial"/>
                <w:b/>
                <w:szCs w:val="20"/>
              </w:rPr>
            </w:pPr>
            <w:proofErr w:type="spellStart"/>
            <w:r w:rsidRPr="00F012B5">
              <w:rPr>
                <w:rFonts w:cs="Arial"/>
                <w:b/>
                <w:szCs w:val="20"/>
              </w:rPr>
              <w:lastRenderedPageBreak/>
              <w:t>7.b</w:t>
            </w:r>
            <w:proofErr w:type="spellEnd"/>
            <w:r w:rsidRPr="00F012B5">
              <w:rPr>
                <w:rFonts w:cs="Arial"/>
                <w:b/>
                <w:szCs w:val="20"/>
              </w:rPr>
              <w:t xml:space="preserve"> Predstavitev ocene finančnih posledic pod 40.000 EUR:</w:t>
            </w:r>
          </w:p>
          <w:p w:rsidR="007A7279" w:rsidRPr="00F012B5" w:rsidRDefault="007A7279" w:rsidP="00D47099">
            <w:pPr>
              <w:rPr>
                <w:rFonts w:cs="Arial"/>
                <w:szCs w:val="20"/>
              </w:rPr>
            </w:pPr>
            <w:r w:rsidRPr="00F012B5">
              <w:rPr>
                <w:rFonts w:cs="Arial"/>
                <w:szCs w:val="20"/>
              </w:rPr>
              <w:t>(Samo če izberete NE pod točko 6.a.)</w:t>
            </w:r>
          </w:p>
          <w:p w:rsidR="007A7279" w:rsidRPr="00F012B5" w:rsidRDefault="008A3645" w:rsidP="008A3645">
            <w:pPr>
              <w:rPr>
                <w:rFonts w:cs="Arial"/>
                <w:b/>
                <w:szCs w:val="20"/>
              </w:rPr>
            </w:pPr>
            <w:r w:rsidRPr="00F012B5">
              <w:rPr>
                <w:rFonts w:cs="Arial"/>
                <w:szCs w:val="20"/>
              </w:rPr>
              <w:t>Predpis nima finančnih posledic.</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12"/>
            <w:tcBorders>
              <w:top w:val="single" w:sz="4" w:space="0" w:color="000000"/>
              <w:left w:val="single" w:sz="4" w:space="0" w:color="000000"/>
              <w:bottom w:val="single" w:sz="4" w:space="0" w:color="000000"/>
              <w:right w:val="single" w:sz="4" w:space="0" w:color="000000"/>
            </w:tcBorders>
          </w:tcPr>
          <w:p w:rsidR="007A7279" w:rsidRPr="00F012B5" w:rsidRDefault="007A7279" w:rsidP="00D47099">
            <w:pPr>
              <w:rPr>
                <w:rFonts w:cs="Arial"/>
                <w:b/>
                <w:szCs w:val="20"/>
              </w:rPr>
            </w:pPr>
            <w:r w:rsidRPr="00F012B5">
              <w:rPr>
                <w:rFonts w:cs="Arial"/>
                <w:b/>
                <w:szCs w:val="20"/>
              </w:rPr>
              <w:t>8. Predstavitev sodelovanja z združenji občin:</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10"/>
          </w:tcPr>
          <w:p w:rsidR="007A7279" w:rsidRPr="00F012B5" w:rsidRDefault="007A7279" w:rsidP="00D47099">
            <w:pPr>
              <w:pStyle w:val="Neotevilenodstavek"/>
              <w:widowControl w:val="0"/>
              <w:spacing w:before="0" w:after="0" w:line="260" w:lineRule="exact"/>
              <w:rPr>
                <w:iCs/>
                <w:sz w:val="20"/>
                <w:szCs w:val="20"/>
              </w:rPr>
            </w:pPr>
            <w:r w:rsidRPr="00F012B5">
              <w:rPr>
                <w:iCs/>
                <w:sz w:val="20"/>
                <w:szCs w:val="20"/>
              </w:rPr>
              <w:t>Vsebina predloženega gradiva (predpisa) vpliva na:</w:t>
            </w:r>
          </w:p>
          <w:p w:rsidR="007A7279" w:rsidRPr="00F012B5" w:rsidRDefault="007A7279" w:rsidP="00D47099">
            <w:pPr>
              <w:pStyle w:val="Neotevilenodstavek"/>
              <w:widowControl w:val="0"/>
              <w:numPr>
                <w:ilvl w:val="1"/>
                <w:numId w:val="11"/>
              </w:numPr>
              <w:spacing w:before="0" w:after="0" w:line="260" w:lineRule="exact"/>
              <w:rPr>
                <w:iCs/>
                <w:sz w:val="20"/>
                <w:szCs w:val="20"/>
              </w:rPr>
            </w:pPr>
            <w:r w:rsidRPr="00F012B5">
              <w:rPr>
                <w:iCs/>
                <w:sz w:val="20"/>
                <w:szCs w:val="20"/>
              </w:rPr>
              <w:t>pristojnosti občin,</w:t>
            </w:r>
          </w:p>
          <w:p w:rsidR="007A7279" w:rsidRPr="00F012B5" w:rsidRDefault="007A7279" w:rsidP="00D47099">
            <w:pPr>
              <w:pStyle w:val="Neotevilenodstavek"/>
              <w:widowControl w:val="0"/>
              <w:numPr>
                <w:ilvl w:val="1"/>
                <w:numId w:val="11"/>
              </w:numPr>
              <w:spacing w:before="0" w:after="0" w:line="260" w:lineRule="exact"/>
              <w:rPr>
                <w:iCs/>
                <w:sz w:val="20"/>
                <w:szCs w:val="20"/>
              </w:rPr>
            </w:pPr>
            <w:r w:rsidRPr="00F012B5">
              <w:rPr>
                <w:iCs/>
                <w:sz w:val="20"/>
                <w:szCs w:val="20"/>
              </w:rPr>
              <w:t>delovanje občin,</w:t>
            </w:r>
          </w:p>
          <w:p w:rsidR="007A7279" w:rsidRPr="00F012B5" w:rsidRDefault="007A7279" w:rsidP="00D47099">
            <w:pPr>
              <w:pStyle w:val="Neotevilenodstavek"/>
              <w:widowControl w:val="0"/>
              <w:numPr>
                <w:ilvl w:val="1"/>
                <w:numId w:val="11"/>
              </w:numPr>
              <w:spacing w:before="0" w:after="0" w:line="260" w:lineRule="exact"/>
              <w:rPr>
                <w:iCs/>
                <w:sz w:val="20"/>
                <w:szCs w:val="20"/>
              </w:rPr>
            </w:pPr>
            <w:r w:rsidRPr="00F012B5">
              <w:rPr>
                <w:iCs/>
                <w:sz w:val="20"/>
                <w:szCs w:val="20"/>
              </w:rPr>
              <w:t>financiranje občin.</w:t>
            </w:r>
          </w:p>
          <w:p w:rsidR="007A7279" w:rsidRPr="00F012B5" w:rsidRDefault="007A7279" w:rsidP="00D47099">
            <w:pPr>
              <w:pStyle w:val="Neotevilenodstavek"/>
              <w:widowControl w:val="0"/>
              <w:spacing w:before="0" w:after="0" w:line="260" w:lineRule="exact"/>
              <w:ind w:left="1440"/>
              <w:rPr>
                <w:iCs/>
                <w:sz w:val="20"/>
                <w:szCs w:val="20"/>
              </w:rPr>
            </w:pPr>
          </w:p>
        </w:tc>
        <w:tc>
          <w:tcPr>
            <w:tcW w:w="2431" w:type="dxa"/>
            <w:gridSpan w:val="2"/>
          </w:tcPr>
          <w:p w:rsidR="007A7279" w:rsidRPr="00F012B5" w:rsidRDefault="007A7279" w:rsidP="00D47099">
            <w:pPr>
              <w:pStyle w:val="Neotevilenodstavek"/>
              <w:widowControl w:val="0"/>
              <w:spacing w:before="0" w:after="0" w:line="260" w:lineRule="exact"/>
              <w:jc w:val="center"/>
              <w:rPr>
                <w:sz w:val="20"/>
                <w:szCs w:val="20"/>
              </w:rPr>
            </w:pPr>
            <w:r w:rsidRPr="00F012B5">
              <w:rPr>
                <w:sz w:val="20"/>
                <w:szCs w:val="20"/>
              </w:rPr>
              <w:t>NE</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12"/>
          </w:tcPr>
          <w:p w:rsidR="00A84228" w:rsidRPr="00171E3B" w:rsidRDefault="00A84228" w:rsidP="00A84228">
            <w:pPr>
              <w:pStyle w:val="Neotevilenodstavek"/>
              <w:widowControl w:val="0"/>
              <w:spacing w:before="0" w:after="0" w:line="260" w:lineRule="exact"/>
              <w:rPr>
                <w:iCs/>
                <w:sz w:val="20"/>
                <w:szCs w:val="20"/>
              </w:rPr>
            </w:pPr>
            <w:r>
              <w:rPr>
                <w:iCs/>
                <w:sz w:val="20"/>
                <w:szCs w:val="20"/>
              </w:rPr>
              <w:t>Gradivo (predpis) je bilo poslano v mnenje</w:t>
            </w:r>
            <w:r w:rsidRPr="00171E3B">
              <w:rPr>
                <w:iCs/>
                <w:sz w:val="20"/>
                <w:szCs w:val="20"/>
              </w:rPr>
              <w:t xml:space="preserve">: </w:t>
            </w:r>
          </w:p>
          <w:p w:rsidR="00A84228" w:rsidRPr="00171E3B" w:rsidRDefault="00A84228" w:rsidP="00A84228">
            <w:pPr>
              <w:pStyle w:val="Neotevilenodstavek"/>
              <w:widowControl w:val="0"/>
              <w:numPr>
                <w:ilvl w:val="0"/>
                <w:numId w:val="13"/>
              </w:numPr>
              <w:spacing w:before="0" w:after="0" w:line="260" w:lineRule="exact"/>
              <w:rPr>
                <w:iCs/>
                <w:sz w:val="20"/>
                <w:szCs w:val="20"/>
              </w:rPr>
            </w:pPr>
            <w:r w:rsidRPr="00171E3B">
              <w:rPr>
                <w:iCs/>
                <w:sz w:val="20"/>
                <w:szCs w:val="20"/>
              </w:rPr>
              <w:t>Skupnost</w:t>
            </w:r>
            <w:r>
              <w:rPr>
                <w:iCs/>
                <w:sz w:val="20"/>
                <w:szCs w:val="20"/>
              </w:rPr>
              <w:t>i</w:t>
            </w:r>
            <w:r w:rsidRPr="00171E3B">
              <w:rPr>
                <w:iCs/>
                <w:sz w:val="20"/>
                <w:szCs w:val="20"/>
              </w:rPr>
              <w:t xml:space="preserve"> občin Slovenije SOS: DA/NE</w:t>
            </w:r>
          </w:p>
          <w:p w:rsidR="00A84228" w:rsidRPr="00171E3B" w:rsidRDefault="00A84228" w:rsidP="00A84228">
            <w:pPr>
              <w:pStyle w:val="Neotevilenodstavek"/>
              <w:widowControl w:val="0"/>
              <w:numPr>
                <w:ilvl w:val="0"/>
                <w:numId w:val="13"/>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občin Slovenije ZOS: DA/NE</w:t>
            </w:r>
          </w:p>
          <w:p w:rsidR="00A84228" w:rsidRPr="00171E3B" w:rsidRDefault="00A84228" w:rsidP="00A84228">
            <w:pPr>
              <w:pStyle w:val="Neotevilenodstavek"/>
              <w:widowControl w:val="0"/>
              <w:numPr>
                <w:ilvl w:val="0"/>
                <w:numId w:val="13"/>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mestnih občin Slovenije ZMOS: DA/NE</w:t>
            </w:r>
          </w:p>
          <w:p w:rsidR="007A7279" w:rsidRPr="00F012B5" w:rsidRDefault="007A7279" w:rsidP="00D47099">
            <w:pPr>
              <w:pStyle w:val="Neotevilenodstavek"/>
              <w:widowControl w:val="0"/>
              <w:spacing w:before="0" w:after="0" w:line="260" w:lineRule="exact"/>
              <w:rPr>
                <w:iCs/>
                <w:sz w:val="20"/>
                <w:szCs w:val="20"/>
              </w:rPr>
            </w:pPr>
          </w:p>
          <w:p w:rsidR="007A7279" w:rsidRPr="00F012B5" w:rsidRDefault="007A7279" w:rsidP="00D47099">
            <w:pPr>
              <w:pStyle w:val="Neotevilenodstavek"/>
              <w:widowControl w:val="0"/>
              <w:spacing w:before="0" w:after="0" w:line="260" w:lineRule="exact"/>
              <w:rPr>
                <w:iCs/>
                <w:sz w:val="20"/>
                <w:szCs w:val="20"/>
              </w:rPr>
            </w:pPr>
            <w:r w:rsidRPr="00F012B5">
              <w:rPr>
                <w:iCs/>
                <w:sz w:val="20"/>
                <w:szCs w:val="20"/>
              </w:rPr>
              <w:t>Predlogi in pripombe združenj so bili upoštevani:</w:t>
            </w:r>
            <w:r w:rsidR="008A3645" w:rsidRPr="00F012B5">
              <w:rPr>
                <w:iCs/>
                <w:sz w:val="20"/>
                <w:szCs w:val="20"/>
              </w:rPr>
              <w:t xml:space="preserve"> /</w:t>
            </w:r>
          </w:p>
          <w:p w:rsidR="007A7279" w:rsidRPr="00F012B5" w:rsidRDefault="007A7279" w:rsidP="00D47099">
            <w:pPr>
              <w:pStyle w:val="Neotevilenodstavek"/>
              <w:widowControl w:val="0"/>
              <w:numPr>
                <w:ilvl w:val="0"/>
                <w:numId w:val="14"/>
              </w:numPr>
              <w:spacing w:before="0" w:after="0" w:line="260" w:lineRule="exact"/>
              <w:rPr>
                <w:iCs/>
                <w:sz w:val="20"/>
                <w:szCs w:val="20"/>
              </w:rPr>
            </w:pPr>
            <w:r w:rsidRPr="00F012B5">
              <w:rPr>
                <w:iCs/>
                <w:sz w:val="20"/>
                <w:szCs w:val="20"/>
              </w:rPr>
              <w:t>v celoti,</w:t>
            </w:r>
          </w:p>
          <w:p w:rsidR="007A7279" w:rsidRPr="00F012B5" w:rsidRDefault="007A7279" w:rsidP="00D47099">
            <w:pPr>
              <w:pStyle w:val="Neotevilenodstavek"/>
              <w:widowControl w:val="0"/>
              <w:numPr>
                <w:ilvl w:val="0"/>
                <w:numId w:val="14"/>
              </w:numPr>
              <w:spacing w:before="0" w:after="0" w:line="260" w:lineRule="exact"/>
              <w:rPr>
                <w:iCs/>
                <w:sz w:val="20"/>
                <w:szCs w:val="20"/>
              </w:rPr>
            </w:pPr>
            <w:r w:rsidRPr="00F012B5">
              <w:rPr>
                <w:iCs/>
                <w:sz w:val="20"/>
                <w:szCs w:val="20"/>
              </w:rPr>
              <w:t>večinoma,</w:t>
            </w:r>
          </w:p>
          <w:p w:rsidR="007A7279" w:rsidRPr="00F012B5" w:rsidRDefault="007A7279" w:rsidP="00D47099">
            <w:pPr>
              <w:pStyle w:val="Neotevilenodstavek"/>
              <w:widowControl w:val="0"/>
              <w:numPr>
                <w:ilvl w:val="0"/>
                <w:numId w:val="14"/>
              </w:numPr>
              <w:spacing w:before="0" w:after="0" w:line="260" w:lineRule="exact"/>
              <w:rPr>
                <w:iCs/>
                <w:sz w:val="20"/>
                <w:szCs w:val="20"/>
              </w:rPr>
            </w:pPr>
            <w:r w:rsidRPr="00F012B5">
              <w:rPr>
                <w:iCs/>
                <w:sz w:val="20"/>
                <w:szCs w:val="20"/>
              </w:rPr>
              <w:t>delno,</w:t>
            </w:r>
          </w:p>
          <w:p w:rsidR="007A7279" w:rsidRPr="00F012B5" w:rsidRDefault="007A7279" w:rsidP="00D47099">
            <w:pPr>
              <w:pStyle w:val="Neotevilenodstavek"/>
              <w:widowControl w:val="0"/>
              <w:numPr>
                <w:ilvl w:val="0"/>
                <w:numId w:val="14"/>
              </w:numPr>
              <w:spacing w:before="0" w:after="0" w:line="260" w:lineRule="exact"/>
              <w:rPr>
                <w:iCs/>
                <w:sz w:val="20"/>
                <w:szCs w:val="20"/>
              </w:rPr>
            </w:pPr>
            <w:r w:rsidRPr="00F012B5">
              <w:rPr>
                <w:iCs/>
                <w:sz w:val="20"/>
                <w:szCs w:val="20"/>
              </w:rPr>
              <w:t>niso bili upoštevani.</w:t>
            </w:r>
          </w:p>
          <w:p w:rsidR="007A7279" w:rsidRPr="00F012B5" w:rsidRDefault="007A7279" w:rsidP="00D47099">
            <w:pPr>
              <w:pStyle w:val="Neotevilenodstavek"/>
              <w:widowControl w:val="0"/>
              <w:spacing w:before="0" w:after="0" w:line="260" w:lineRule="exact"/>
              <w:ind w:left="360"/>
              <w:rPr>
                <w:iCs/>
                <w:sz w:val="20"/>
                <w:szCs w:val="20"/>
              </w:rPr>
            </w:pPr>
          </w:p>
          <w:p w:rsidR="007A7279" w:rsidRPr="00F012B5" w:rsidRDefault="007A7279" w:rsidP="00D47099">
            <w:pPr>
              <w:pStyle w:val="Neotevilenodstavek"/>
              <w:widowControl w:val="0"/>
              <w:spacing w:before="0" w:after="0" w:line="260" w:lineRule="exact"/>
              <w:rPr>
                <w:iCs/>
                <w:sz w:val="20"/>
                <w:szCs w:val="20"/>
              </w:rPr>
            </w:pPr>
            <w:r w:rsidRPr="00F012B5">
              <w:rPr>
                <w:iCs/>
                <w:sz w:val="20"/>
                <w:szCs w:val="20"/>
              </w:rPr>
              <w:t>Bistveni predlogi in pripombe, ki niso bili upoštevani.</w:t>
            </w:r>
          </w:p>
          <w:p w:rsidR="008A3645" w:rsidRPr="00F012B5" w:rsidRDefault="008A3645" w:rsidP="00D47099">
            <w:pPr>
              <w:pStyle w:val="Neotevilenodstavek"/>
              <w:widowControl w:val="0"/>
              <w:spacing w:before="0" w:after="0" w:line="260" w:lineRule="exact"/>
              <w:rPr>
                <w:iCs/>
                <w:sz w:val="20"/>
                <w:szCs w:val="20"/>
              </w:rPr>
            </w:pPr>
          </w:p>
          <w:p w:rsidR="007A7279" w:rsidRPr="00F012B5" w:rsidRDefault="007A7279" w:rsidP="00D47099">
            <w:pPr>
              <w:pStyle w:val="Neotevilenodstavek"/>
              <w:widowControl w:val="0"/>
              <w:spacing w:before="0" w:after="0" w:line="260" w:lineRule="exact"/>
              <w:rPr>
                <w:iCs/>
                <w:sz w:val="20"/>
                <w:szCs w:val="20"/>
              </w:rPr>
            </w:pP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2"/>
            <w:vAlign w:val="center"/>
          </w:tcPr>
          <w:p w:rsidR="007A7279" w:rsidRPr="00D063BD" w:rsidRDefault="007A7279" w:rsidP="00D47099">
            <w:pPr>
              <w:pStyle w:val="Neotevilenodstavek"/>
              <w:widowControl w:val="0"/>
              <w:spacing w:before="0" w:after="0" w:line="260" w:lineRule="exact"/>
              <w:jc w:val="left"/>
              <w:rPr>
                <w:b/>
                <w:sz w:val="20"/>
                <w:szCs w:val="20"/>
              </w:rPr>
            </w:pPr>
            <w:r w:rsidRPr="00D063BD">
              <w:rPr>
                <w:b/>
                <w:sz w:val="20"/>
                <w:szCs w:val="20"/>
              </w:rPr>
              <w:t>9. Predstavitev sodelovanja javnosti:</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10"/>
          </w:tcPr>
          <w:p w:rsidR="007A7279" w:rsidRPr="00D063BD" w:rsidRDefault="007A7279" w:rsidP="00D47099">
            <w:pPr>
              <w:pStyle w:val="Neotevilenodstavek"/>
              <w:widowControl w:val="0"/>
              <w:spacing w:before="0" w:after="0" w:line="260" w:lineRule="exact"/>
              <w:rPr>
                <w:sz w:val="20"/>
                <w:szCs w:val="20"/>
              </w:rPr>
            </w:pPr>
            <w:r w:rsidRPr="00D063BD">
              <w:rPr>
                <w:iCs/>
                <w:sz w:val="20"/>
                <w:szCs w:val="20"/>
              </w:rPr>
              <w:t>Gradivo je bilo predhodno objavljeno na spletni strani predlagatelja:</w:t>
            </w:r>
          </w:p>
        </w:tc>
        <w:tc>
          <w:tcPr>
            <w:tcW w:w="2431" w:type="dxa"/>
            <w:gridSpan w:val="2"/>
          </w:tcPr>
          <w:p w:rsidR="007A7279" w:rsidRPr="00D063BD" w:rsidRDefault="004B41A5" w:rsidP="00D47099">
            <w:pPr>
              <w:pStyle w:val="Neotevilenodstavek"/>
              <w:widowControl w:val="0"/>
              <w:spacing w:before="0" w:after="0" w:line="260" w:lineRule="exact"/>
              <w:jc w:val="center"/>
              <w:rPr>
                <w:iCs/>
                <w:sz w:val="20"/>
                <w:szCs w:val="20"/>
              </w:rPr>
            </w:pPr>
            <w:r>
              <w:rPr>
                <w:sz w:val="20"/>
                <w:szCs w:val="20"/>
              </w:rPr>
              <w:t>DA</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2"/>
          </w:tcPr>
          <w:p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(Če je odgovor NE, navedite, zakaj ni bilo objavljeno.)</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2"/>
          </w:tcPr>
          <w:p w:rsidR="00A84228" w:rsidRPr="00D063BD" w:rsidRDefault="00A84228" w:rsidP="00A84228">
            <w:pPr>
              <w:pStyle w:val="Neotevilenodstavek"/>
              <w:widowControl w:val="0"/>
              <w:spacing w:before="0" w:after="0" w:line="260" w:lineRule="exact"/>
              <w:rPr>
                <w:iCs/>
                <w:sz w:val="20"/>
                <w:szCs w:val="20"/>
              </w:rPr>
            </w:pPr>
            <w:r w:rsidRPr="00D063BD">
              <w:rPr>
                <w:iCs/>
                <w:sz w:val="20"/>
                <w:szCs w:val="20"/>
              </w:rPr>
              <w:t>(Če je odgovor DA, navedite:</w:t>
            </w:r>
          </w:p>
          <w:p w:rsidR="00A84228" w:rsidRPr="00D063BD" w:rsidRDefault="00A84228" w:rsidP="00A84228">
            <w:pPr>
              <w:pStyle w:val="Neotevilenodstavek"/>
              <w:widowControl w:val="0"/>
              <w:spacing w:before="0" w:after="0" w:line="260" w:lineRule="exact"/>
              <w:rPr>
                <w:iCs/>
                <w:sz w:val="20"/>
                <w:szCs w:val="20"/>
              </w:rPr>
            </w:pPr>
            <w:r w:rsidRPr="00D063BD">
              <w:rPr>
                <w:iCs/>
                <w:sz w:val="20"/>
                <w:szCs w:val="20"/>
              </w:rPr>
              <w:t>Datum objave: ………</w:t>
            </w:r>
          </w:p>
          <w:p w:rsidR="00A84228" w:rsidRPr="00D063BD" w:rsidRDefault="00A84228" w:rsidP="00A84228">
            <w:pPr>
              <w:pStyle w:val="Neotevilenodstavek"/>
              <w:widowControl w:val="0"/>
              <w:spacing w:before="0" w:after="0" w:line="260" w:lineRule="exact"/>
              <w:rPr>
                <w:iCs/>
                <w:sz w:val="20"/>
                <w:szCs w:val="20"/>
              </w:rPr>
            </w:pPr>
            <w:r w:rsidRPr="00D063BD">
              <w:rPr>
                <w:iCs/>
                <w:sz w:val="20"/>
                <w:szCs w:val="20"/>
              </w:rPr>
              <w:t xml:space="preserve">V razpravo so bili vključeni: </w:t>
            </w:r>
          </w:p>
          <w:p w:rsidR="00A84228" w:rsidRPr="00D063BD" w:rsidRDefault="00A84228" w:rsidP="00A84228">
            <w:pPr>
              <w:pStyle w:val="Neotevilenodstavek"/>
              <w:widowControl w:val="0"/>
              <w:numPr>
                <w:ilvl w:val="0"/>
                <w:numId w:val="13"/>
              </w:numPr>
              <w:spacing w:before="0" w:after="0" w:line="260" w:lineRule="exact"/>
              <w:rPr>
                <w:iCs/>
                <w:sz w:val="20"/>
                <w:szCs w:val="20"/>
              </w:rPr>
            </w:pPr>
            <w:r w:rsidRPr="00D063BD">
              <w:rPr>
                <w:iCs/>
                <w:sz w:val="20"/>
                <w:szCs w:val="20"/>
              </w:rPr>
              <w:t xml:space="preserve">nevladne organizacije, </w:t>
            </w:r>
          </w:p>
          <w:p w:rsidR="00A84228" w:rsidRPr="00D063BD" w:rsidRDefault="00A84228" w:rsidP="00A84228">
            <w:pPr>
              <w:pStyle w:val="Neotevilenodstavek"/>
              <w:widowControl w:val="0"/>
              <w:numPr>
                <w:ilvl w:val="0"/>
                <w:numId w:val="13"/>
              </w:numPr>
              <w:spacing w:before="0" w:after="0" w:line="260" w:lineRule="exact"/>
              <w:rPr>
                <w:iCs/>
                <w:sz w:val="20"/>
                <w:szCs w:val="20"/>
              </w:rPr>
            </w:pPr>
            <w:r w:rsidRPr="00D063BD">
              <w:rPr>
                <w:iCs/>
                <w:sz w:val="20"/>
                <w:szCs w:val="20"/>
              </w:rPr>
              <w:lastRenderedPageBreak/>
              <w:t>predstavniki zainteresirane javnosti,</w:t>
            </w:r>
          </w:p>
          <w:p w:rsidR="00A84228" w:rsidRPr="00D063BD" w:rsidRDefault="00A84228" w:rsidP="00A84228">
            <w:pPr>
              <w:pStyle w:val="Neotevilenodstavek"/>
              <w:widowControl w:val="0"/>
              <w:numPr>
                <w:ilvl w:val="0"/>
                <w:numId w:val="13"/>
              </w:numPr>
              <w:spacing w:before="0" w:after="0" w:line="260" w:lineRule="exact"/>
              <w:rPr>
                <w:iCs/>
                <w:sz w:val="20"/>
                <w:szCs w:val="20"/>
              </w:rPr>
            </w:pPr>
            <w:r w:rsidRPr="00D063BD">
              <w:rPr>
                <w:iCs/>
                <w:sz w:val="20"/>
                <w:szCs w:val="20"/>
              </w:rPr>
              <w:t>predstavniki strokovne javnosti.</w:t>
            </w:r>
          </w:p>
          <w:p w:rsidR="00A84228" w:rsidRPr="00D063BD" w:rsidRDefault="00A84228" w:rsidP="00A84228">
            <w:pPr>
              <w:pStyle w:val="Neotevilenodstavek"/>
              <w:widowControl w:val="0"/>
              <w:numPr>
                <w:ilvl w:val="0"/>
                <w:numId w:val="13"/>
              </w:numPr>
              <w:spacing w:before="0" w:after="0" w:line="260" w:lineRule="exact"/>
              <w:rPr>
                <w:iCs/>
                <w:sz w:val="20"/>
                <w:szCs w:val="20"/>
              </w:rPr>
            </w:pPr>
            <w:r w:rsidRPr="00D063BD">
              <w:rPr>
                <w:iCs/>
                <w:sz w:val="20"/>
                <w:szCs w:val="20"/>
              </w:rPr>
              <w:t>.</w:t>
            </w:r>
          </w:p>
          <w:p w:rsidR="00A84228" w:rsidRPr="00D063BD" w:rsidRDefault="00A84228" w:rsidP="00A84228">
            <w:pPr>
              <w:pStyle w:val="Neotevilenodstavek"/>
              <w:widowControl w:val="0"/>
              <w:spacing w:before="0" w:after="0" w:line="260" w:lineRule="exact"/>
              <w:rPr>
                <w:iCs/>
                <w:sz w:val="20"/>
                <w:szCs w:val="20"/>
              </w:rPr>
            </w:pPr>
            <w:r w:rsidRPr="00D063BD">
              <w:rPr>
                <w:iCs/>
                <w:sz w:val="20"/>
                <w:szCs w:val="20"/>
              </w:rPr>
              <w:t xml:space="preserve">Mnenja, predlogi in pripombe z navedbo predlagateljev </w:t>
            </w:r>
            <w:r w:rsidRPr="00D063BD">
              <w:rPr>
                <w:color w:val="000000"/>
                <w:sz w:val="20"/>
                <w:szCs w:val="20"/>
              </w:rPr>
              <w:t>(imen in priimkov fizičnih oseb, ki niso poslovni subjekti, ne navajajte</w:t>
            </w:r>
            <w:r w:rsidRPr="00D063BD">
              <w:rPr>
                <w:iCs/>
                <w:sz w:val="20"/>
                <w:szCs w:val="20"/>
              </w:rPr>
              <w:t>):</w:t>
            </w:r>
          </w:p>
          <w:p w:rsidR="00A84228" w:rsidRPr="00D063BD" w:rsidRDefault="00A84228" w:rsidP="00A84228">
            <w:pPr>
              <w:pStyle w:val="Neotevilenodstavek"/>
              <w:widowControl w:val="0"/>
              <w:spacing w:before="0" w:after="0" w:line="260" w:lineRule="exact"/>
              <w:rPr>
                <w:iCs/>
                <w:sz w:val="20"/>
                <w:szCs w:val="20"/>
              </w:rPr>
            </w:pPr>
          </w:p>
          <w:p w:rsidR="00A84228" w:rsidRPr="00D063BD" w:rsidRDefault="00A84228" w:rsidP="00A84228">
            <w:pPr>
              <w:pStyle w:val="Neotevilenodstavek"/>
              <w:widowControl w:val="0"/>
              <w:spacing w:before="0" w:after="0" w:line="260" w:lineRule="exact"/>
              <w:rPr>
                <w:iCs/>
                <w:sz w:val="20"/>
                <w:szCs w:val="20"/>
              </w:rPr>
            </w:pPr>
          </w:p>
          <w:p w:rsidR="00A84228" w:rsidRPr="00D063BD" w:rsidRDefault="00A84228" w:rsidP="00A84228">
            <w:pPr>
              <w:pStyle w:val="Neotevilenodstavek"/>
              <w:widowControl w:val="0"/>
              <w:spacing w:before="0" w:after="0" w:line="260" w:lineRule="exact"/>
              <w:rPr>
                <w:iCs/>
                <w:sz w:val="20"/>
                <w:szCs w:val="20"/>
              </w:rPr>
            </w:pPr>
            <w:r w:rsidRPr="00D063BD">
              <w:rPr>
                <w:iCs/>
                <w:sz w:val="20"/>
                <w:szCs w:val="20"/>
              </w:rPr>
              <w:t>Upoštevani so bili:</w:t>
            </w:r>
          </w:p>
          <w:p w:rsidR="00A84228" w:rsidRPr="00D063BD" w:rsidRDefault="00A84228" w:rsidP="00A84228">
            <w:pPr>
              <w:pStyle w:val="Neotevilenodstavek"/>
              <w:widowControl w:val="0"/>
              <w:numPr>
                <w:ilvl w:val="0"/>
                <w:numId w:val="14"/>
              </w:numPr>
              <w:spacing w:before="0" w:after="0" w:line="260" w:lineRule="exact"/>
              <w:rPr>
                <w:iCs/>
                <w:sz w:val="20"/>
                <w:szCs w:val="20"/>
              </w:rPr>
            </w:pPr>
            <w:r w:rsidRPr="00D063BD">
              <w:rPr>
                <w:iCs/>
                <w:sz w:val="20"/>
                <w:szCs w:val="20"/>
              </w:rPr>
              <w:t>v celoti,</w:t>
            </w:r>
          </w:p>
          <w:p w:rsidR="00A84228" w:rsidRPr="00D063BD" w:rsidRDefault="00A84228" w:rsidP="00A84228">
            <w:pPr>
              <w:pStyle w:val="Neotevilenodstavek"/>
              <w:widowControl w:val="0"/>
              <w:numPr>
                <w:ilvl w:val="0"/>
                <w:numId w:val="14"/>
              </w:numPr>
              <w:spacing w:before="0" w:after="0" w:line="260" w:lineRule="exact"/>
              <w:rPr>
                <w:iCs/>
                <w:sz w:val="20"/>
                <w:szCs w:val="20"/>
              </w:rPr>
            </w:pPr>
            <w:r w:rsidRPr="00D063BD">
              <w:rPr>
                <w:iCs/>
                <w:sz w:val="20"/>
                <w:szCs w:val="20"/>
              </w:rPr>
              <w:t>večinoma,</w:t>
            </w:r>
          </w:p>
          <w:p w:rsidR="00A84228" w:rsidRPr="00D063BD" w:rsidRDefault="00A84228" w:rsidP="00A84228">
            <w:pPr>
              <w:pStyle w:val="Neotevilenodstavek"/>
              <w:widowControl w:val="0"/>
              <w:numPr>
                <w:ilvl w:val="0"/>
                <w:numId w:val="14"/>
              </w:numPr>
              <w:spacing w:before="0" w:after="0" w:line="260" w:lineRule="exact"/>
              <w:rPr>
                <w:iCs/>
                <w:sz w:val="20"/>
                <w:szCs w:val="20"/>
              </w:rPr>
            </w:pPr>
            <w:r w:rsidRPr="00D063BD">
              <w:rPr>
                <w:iCs/>
                <w:sz w:val="20"/>
                <w:szCs w:val="20"/>
              </w:rPr>
              <w:t>delno,</w:t>
            </w:r>
          </w:p>
          <w:p w:rsidR="00A84228" w:rsidRPr="00D063BD" w:rsidRDefault="00A84228" w:rsidP="00A84228">
            <w:pPr>
              <w:pStyle w:val="Neotevilenodstavek"/>
              <w:widowControl w:val="0"/>
              <w:numPr>
                <w:ilvl w:val="0"/>
                <w:numId w:val="14"/>
              </w:numPr>
              <w:spacing w:before="0" w:after="0" w:line="260" w:lineRule="exact"/>
              <w:rPr>
                <w:iCs/>
                <w:sz w:val="20"/>
                <w:szCs w:val="20"/>
              </w:rPr>
            </w:pPr>
            <w:r w:rsidRPr="00D063BD">
              <w:rPr>
                <w:iCs/>
                <w:sz w:val="20"/>
                <w:szCs w:val="20"/>
              </w:rPr>
              <w:t>niso bili upoštevani.</w:t>
            </w:r>
          </w:p>
          <w:p w:rsidR="00A84228" w:rsidRPr="00D063BD" w:rsidRDefault="00A84228" w:rsidP="00A84228">
            <w:pPr>
              <w:pStyle w:val="Neotevilenodstavek"/>
              <w:widowControl w:val="0"/>
              <w:spacing w:before="0" w:after="0" w:line="260" w:lineRule="exact"/>
              <w:rPr>
                <w:iCs/>
                <w:sz w:val="20"/>
                <w:szCs w:val="20"/>
              </w:rPr>
            </w:pPr>
          </w:p>
          <w:p w:rsidR="00A84228" w:rsidRPr="00D063BD" w:rsidRDefault="00A84228" w:rsidP="00A84228">
            <w:pPr>
              <w:pStyle w:val="Neotevilenodstavek"/>
              <w:widowControl w:val="0"/>
              <w:spacing w:before="0" w:after="0" w:line="260" w:lineRule="exact"/>
              <w:rPr>
                <w:iCs/>
                <w:sz w:val="20"/>
                <w:szCs w:val="20"/>
              </w:rPr>
            </w:pPr>
            <w:r w:rsidRPr="00D063BD">
              <w:rPr>
                <w:iCs/>
                <w:sz w:val="20"/>
                <w:szCs w:val="20"/>
              </w:rPr>
              <w:t>Bistvena mnenja, predlogi in pripombe, ki niso bili upoštevani, ter razlogi za neupoštevanje:</w:t>
            </w:r>
          </w:p>
          <w:p w:rsidR="00A84228" w:rsidRPr="00D063BD" w:rsidRDefault="00A84228" w:rsidP="00A84228">
            <w:pPr>
              <w:pStyle w:val="Neotevilenodstavek"/>
              <w:widowControl w:val="0"/>
              <w:spacing w:before="0" w:after="0" w:line="260" w:lineRule="exact"/>
              <w:rPr>
                <w:iCs/>
                <w:sz w:val="20"/>
                <w:szCs w:val="20"/>
              </w:rPr>
            </w:pPr>
          </w:p>
          <w:p w:rsidR="00A84228" w:rsidRPr="00D063BD" w:rsidRDefault="00A84228" w:rsidP="00A84228">
            <w:pPr>
              <w:pStyle w:val="Neotevilenodstavek"/>
              <w:widowControl w:val="0"/>
              <w:spacing w:before="0" w:after="0" w:line="260" w:lineRule="exact"/>
              <w:rPr>
                <w:iCs/>
                <w:sz w:val="20"/>
                <w:szCs w:val="20"/>
              </w:rPr>
            </w:pPr>
            <w:r w:rsidRPr="00D063BD">
              <w:rPr>
                <w:iCs/>
                <w:sz w:val="20"/>
                <w:szCs w:val="20"/>
              </w:rPr>
              <w:t>Poročilo je bilo dano ……………..</w:t>
            </w:r>
          </w:p>
          <w:p w:rsidR="00A84228" w:rsidRPr="00D063BD" w:rsidRDefault="00A84228" w:rsidP="00A84228">
            <w:pPr>
              <w:pStyle w:val="Neotevilenodstavek"/>
              <w:widowControl w:val="0"/>
              <w:spacing w:before="0" w:after="0" w:line="260" w:lineRule="exact"/>
              <w:rPr>
                <w:iCs/>
                <w:sz w:val="20"/>
                <w:szCs w:val="20"/>
              </w:rPr>
            </w:pPr>
          </w:p>
          <w:p w:rsidR="00A84228" w:rsidRPr="00D063BD" w:rsidRDefault="00A84228" w:rsidP="00A84228">
            <w:pPr>
              <w:pStyle w:val="Neotevilenodstavek"/>
              <w:widowControl w:val="0"/>
              <w:spacing w:before="0" w:after="0" w:line="260" w:lineRule="exact"/>
              <w:rPr>
                <w:iCs/>
                <w:sz w:val="20"/>
                <w:szCs w:val="20"/>
              </w:rPr>
            </w:pPr>
            <w:r w:rsidRPr="00D063BD">
              <w:rPr>
                <w:iCs/>
                <w:sz w:val="20"/>
                <w:szCs w:val="20"/>
              </w:rPr>
              <w:t>Javnost je bila vključena v pripravo gradiva v skladu z Zakonom o …, kar je navedeno v predlogu predpisa.)</w:t>
            </w:r>
          </w:p>
          <w:p w:rsidR="007A7279" w:rsidRPr="00D063BD" w:rsidRDefault="007A7279" w:rsidP="00BA2968">
            <w:pPr>
              <w:widowControl w:val="0"/>
              <w:overflowPunct w:val="0"/>
              <w:autoSpaceDE w:val="0"/>
              <w:autoSpaceDN w:val="0"/>
              <w:adjustRightInd w:val="0"/>
              <w:jc w:val="both"/>
              <w:textAlignment w:val="baseline"/>
              <w:rPr>
                <w:iCs/>
                <w:szCs w:val="20"/>
              </w:rPr>
            </w:pP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10"/>
            <w:vAlign w:val="center"/>
          </w:tcPr>
          <w:p w:rsidR="007A7279" w:rsidRPr="00D063BD" w:rsidRDefault="007A7279" w:rsidP="00D47099">
            <w:pPr>
              <w:pStyle w:val="Neotevilenodstavek"/>
              <w:widowControl w:val="0"/>
              <w:spacing w:before="0" w:after="0" w:line="260" w:lineRule="exact"/>
              <w:jc w:val="left"/>
              <w:rPr>
                <w:sz w:val="20"/>
                <w:szCs w:val="20"/>
              </w:rPr>
            </w:pPr>
            <w:r w:rsidRPr="00D063BD">
              <w:rPr>
                <w:b/>
                <w:sz w:val="20"/>
                <w:szCs w:val="20"/>
              </w:rPr>
              <w:lastRenderedPageBreak/>
              <w:t>10. Pri pripravi gradiva so bile upoštevane zahteve iz Resolucije o normativni dejavnosti:</w:t>
            </w:r>
          </w:p>
        </w:tc>
        <w:tc>
          <w:tcPr>
            <w:tcW w:w="2431" w:type="dxa"/>
            <w:gridSpan w:val="2"/>
            <w:vAlign w:val="center"/>
          </w:tcPr>
          <w:p w:rsidR="007A7279" w:rsidRPr="00D063BD" w:rsidRDefault="007A7279" w:rsidP="00D47099">
            <w:pPr>
              <w:pStyle w:val="Neotevilenodstavek"/>
              <w:widowControl w:val="0"/>
              <w:spacing w:before="0" w:after="0" w:line="260" w:lineRule="exact"/>
              <w:jc w:val="center"/>
              <w:rPr>
                <w:iCs/>
                <w:sz w:val="20"/>
                <w:szCs w:val="20"/>
              </w:rPr>
            </w:pPr>
            <w:r w:rsidRPr="00D063BD">
              <w:rPr>
                <w:sz w:val="20"/>
                <w:szCs w:val="20"/>
              </w:rPr>
              <w:t>NE</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10"/>
            <w:vAlign w:val="center"/>
          </w:tcPr>
          <w:p w:rsidR="007A7279" w:rsidRPr="00D063BD" w:rsidRDefault="007A7279" w:rsidP="00D47099">
            <w:pPr>
              <w:pStyle w:val="Neotevilenodstavek"/>
              <w:widowControl w:val="0"/>
              <w:spacing w:before="0" w:after="0" w:line="260" w:lineRule="exact"/>
              <w:jc w:val="left"/>
              <w:rPr>
                <w:b/>
                <w:sz w:val="20"/>
                <w:szCs w:val="20"/>
              </w:rPr>
            </w:pPr>
            <w:r w:rsidRPr="00D063BD">
              <w:rPr>
                <w:b/>
                <w:sz w:val="20"/>
                <w:szCs w:val="20"/>
              </w:rPr>
              <w:t>11. Gradivo je uvrščeno v delovni program vlade:</w:t>
            </w:r>
          </w:p>
        </w:tc>
        <w:tc>
          <w:tcPr>
            <w:tcW w:w="2431" w:type="dxa"/>
            <w:gridSpan w:val="2"/>
            <w:vAlign w:val="center"/>
          </w:tcPr>
          <w:p w:rsidR="007A7279" w:rsidRPr="00D063BD" w:rsidRDefault="007A7279" w:rsidP="00D47099">
            <w:pPr>
              <w:pStyle w:val="Neotevilenodstavek"/>
              <w:widowControl w:val="0"/>
              <w:spacing w:before="0" w:after="0" w:line="260" w:lineRule="exact"/>
              <w:jc w:val="center"/>
              <w:rPr>
                <w:sz w:val="20"/>
                <w:szCs w:val="20"/>
              </w:rPr>
            </w:pPr>
            <w:r w:rsidRPr="00D063BD">
              <w:rPr>
                <w:sz w:val="20"/>
                <w:szCs w:val="20"/>
              </w:rPr>
              <w:t>NE</w:t>
            </w:r>
          </w:p>
        </w:tc>
      </w:tr>
      <w:tr w:rsidR="007A7279" w:rsidRPr="00D063BD"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2"/>
            <w:tcBorders>
              <w:top w:val="single" w:sz="4" w:space="0" w:color="000000"/>
              <w:left w:val="single" w:sz="4" w:space="0" w:color="000000"/>
              <w:bottom w:val="single" w:sz="4" w:space="0" w:color="000000"/>
              <w:right w:val="single" w:sz="4" w:space="0" w:color="000000"/>
            </w:tcBorders>
          </w:tcPr>
          <w:p w:rsidR="007A7279" w:rsidRPr="00D063BD" w:rsidRDefault="007A7279" w:rsidP="00D47099">
            <w:pPr>
              <w:pStyle w:val="Poglavje"/>
              <w:widowControl w:val="0"/>
              <w:spacing w:before="0" w:after="0" w:line="260" w:lineRule="exact"/>
              <w:ind w:left="3400"/>
              <w:jc w:val="left"/>
              <w:rPr>
                <w:sz w:val="20"/>
                <w:szCs w:val="20"/>
              </w:rPr>
            </w:pPr>
          </w:p>
          <w:p w:rsidR="007A7279" w:rsidRDefault="007A7279" w:rsidP="00D47099">
            <w:pPr>
              <w:widowControl w:val="0"/>
              <w:suppressAutoHyphens/>
              <w:overflowPunct w:val="0"/>
              <w:autoSpaceDE w:val="0"/>
              <w:autoSpaceDN w:val="0"/>
              <w:adjustRightInd w:val="0"/>
              <w:ind w:left="3400"/>
              <w:textAlignment w:val="baseline"/>
              <w:outlineLvl w:val="3"/>
              <w:rPr>
                <w:rFonts w:cs="Arial"/>
                <w:szCs w:val="20"/>
                <w:lang w:eastAsia="sl-SI"/>
              </w:rPr>
            </w:pPr>
          </w:p>
          <w:p w:rsidR="007A7279" w:rsidRDefault="007A7279" w:rsidP="00D4709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w:t>
            </w:r>
            <w:r w:rsidR="00BC2D85">
              <w:rPr>
                <w:rFonts w:cs="Arial"/>
                <w:szCs w:val="20"/>
                <w:lang w:eastAsia="sl-SI"/>
              </w:rPr>
              <w:t xml:space="preserve">          </w:t>
            </w:r>
            <w:r w:rsidR="005401C1">
              <w:rPr>
                <w:rFonts w:cs="Arial"/>
                <w:szCs w:val="20"/>
                <w:lang w:eastAsia="sl-SI"/>
              </w:rPr>
              <w:t>M</w:t>
            </w:r>
            <w:r>
              <w:rPr>
                <w:rFonts w:cs="Arial"/>
                <w:szCs w:val="20"/>
                <w:lang w:eastAsia="sl-SI"/>
              </w:rPr>
              <w:t xml:space="preserve">ag. </w:t>
            </w:r>
            <w:r w:rsidR="00BC2D85">
              <w:rPr>
                <w:rFonts w:cs="Arial"/>
                <w:szCs w:val="20"/>
                <w:lang w:eastAsia="sl-SI"/>
              </w:rPr>
              <w:t>Tanja Strniša</w:t>
            </w:r>
          </w:p>
          <w:p w:rsidR="007A7279" w:rsidRPr="001E5470" w:rsidRDefault="007A7279" w:rsidP="00D4709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w:t>
            </w:r>
            <w:r w:rsidR="00D1057F">
              <w:rPr>
                <w:rFonts w:cs="Arial"/>
                <w:szCs w:val="20"/>
                <w:lang w:eastAsia="sl-SI"/>
              </w:rPr>
              <w:t xml:space="preserve"> </w:t>
            </w:r>
            <w:r>
              <w:rPr>
                <w:rFonts w:cs="Arial"/>
                <w:szCs w:val="20"/>
                <w:lang w:eastAsia="sl-SI"/>
              </w:rPr>
              <w:t xml:space="preserve">   </w:t>
            </w:r>
            <w:r w:rsidR="00BC2D85">
              <w:rPr>
                <w:rFonts w:cs="Arial"/>
                <w:szCs w:val="20"/>
                <w:lang w:eastAsia="sl-SI"/>
              </w:rPr>
              <w:t>Državna sekretarka</w:t>
            </w:r>
          </w:p>
          <w:p w:rsidR="007A7279" w:rsidRPr="00D063BD" w:rsidRDefault="007A7279" w:rsidP="00D47099">
            <w:pPr>
              <w:pStyle w:val="Poglavje"/>
              <w:widowControl w:val="0"/>
              <w:spacing w:before="0" w:after="0" w:line="260" w:lineRule="exact"/>
              <w:ind w:left="3400"/>
              <w:jc w:val="left"/>
              <w:rPr>
                <w:sz w:val="20"/>
                <w:szCs w:val="20"/>
              </w:rPr>
            </w:pPr>
          </w:p>
        </w:tc>
      </w:tr>
    </w:tbl>
    <w:p w:rsidR="004B41A5" w:rsidRDefault="004B41A5" w:rsidP="001E5470">
      <w:pPr>
        <w:rPr>
          <w:rFonts w:eastAsia="Calibri" w:cs="Arial"/>
          <w:szCs w:val="20"/>
        </w:rPr>
      </w:pPr>
    </w:p>
    <w:p w:rsidR="004B41A5" w:rsidRDefault="004B41A5" w:rsidP="001E5470">
      <w:pPr>
        <w:rPr>
          <w:rFonts w:eastAsia="Calibri" w:cs="Arial"/>
          <w:szCs w:val="20"/>
        </w:rPr>
      </w:pPr>
    </w:p>
    <w:p w:rsidR="003516B0" w:rsidRDefault="009371DB" w:rsidP="00692B00">
      <w:pPr>
        <w:pStyle w:val="Pravnapodlaga"/>
        <w:spacing w:before="0"/>
        <w:jc w:val="right"/>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rsidR="00187437" w:rsidRDefault="00187437" w:rsidP="00187437">
      <w:pPr>
        <w:rPr>
          <w:rFonts w:eastAsia="Calibri" w:cs="Arial"/>
          <w:szCs w:val="20"/>
        </w:rPr>
      </w:pPr>
    </w:p>
    <w:p w:rsidR="00566EDF" w:rsidRDefault="00566EDF" w:rsidP="00187437">
      <w:pPr>
        <w:rPr>
          <w:rFonts w:eastAsia="Calibri" w:cs="Arial"/>
          <w:szCs w:val="20"/>
        </w:rPr>
      </w:pPr>
    </w:p>
    <w:p w:rsidR="00566EDF" w:rsidRDefault="00566EDF" w:rsidP="00187437">
      <w:pPr>
        <w:rPr>
          <w:rFonts w:eastAsia="Calibri" w:cs="Arial"/>
          <w:szCs w:val="20"/>
        </w:rPr>
      </w:pPr>
    </w:p>
    <w:p w:rsidR="00566EDF" w:rsidRDefault="00566EDF" w:rsidP="00187437">
      <w:pPr>
        <w:rPr>
          <w:rFonts w:eastAsia="Calibri" w:cs="Arial"/>
          <w:szCs w:val="20"/>
        </w:rPr>
      </w:pPr>
    </w:p>
    <w:p w:rsidR="00566EDF" w:rsidRDefault="00566EDF" w:rsidP="00187437">
      <w:pPr>
        <w:rPr>
          <w:rFonts w:eastAsia="Calibri" w:cs="Arial"/>
          <w:szCs w:val="20"/>
        </w:rPr>
      </w:pPr>
    </w:p>
    <w:p w:rsidR="00566EDF" w:rsidRDefault="00566EDF" w:rsidP="00187437">
      <w:pPr>
        <w:rPr>
          <w:rFonts w:eastAsia="Calibri" w:cs="Arial"/>
          <w:szCs w:val="20"/>
        </w:rPr>
      </w:pPr>
    </w:p>
    <w:p w:rsidR="00566EDF" w:rsidRDefault="00566EDF" w:rsidP="00187437">
      <w:pPr>
        <w:rPr>
          <w:rFonts w:eastAsia="Calibri" w:cs="Arial"/>
          <w:szCs w:val="20"/>
        </w:rPr>
      </w:pPr>
    </w:p>
    <w:p w:rsidR="00566EDF" w:rsidRDefault="00566EDF" w:rsidP="00187437">
      <w:pPr>
        <w:rPr>
          <w:rFonts w:eastAsia="Calibri" w:cs="Arial"/>
          <w:szCs w:val="20"/>
        </w:rPr>
      </w:pPr>
    </w:p>
    <w:p w:rsidR="002D754D" w:rsidRDefault="002D754D" w:rsidP="00187437">
      <w:pPr>
        <w:rPr>
          <w:rFonts w:eastAsia="Calibri" w:cs="Arial"/>
          <w:szCs w:val="20"/>
        </w:rPr>
      </w:pPr>
    </w:p>
    <w:p w:rsidR="002D754D" w:rsidRDefault="002D754D" w:rsidP="00187437">
      <w:pPr>
        <w:rPr>
          <w:rFonts w:eastAsia="Calibri" w:cs="Arial"/>
          <w:szCs w:val="20"/>
        </w:rPr>
      </w:pPr>
    </w:p>
    <w:p w:rsidR="00284D73" w:rsidRDefault="00284D73" w:rsidP="00187437">
      <w:pPr>
        <w:rPr>
          <w:rFonts w:eastAsia="Calibri" w:cs="Arial"/>
          <w:szCs w:val="20"/>
        </w:rPr>
      </w:pPr>
    </w:p>
    <w:p w:rsidR="00284D73" w:rsidRDefault="00284D73" w:rsidP="00187437">
      <w:pPr>
        <w:rPr>
          <w:rFonts w:eastAsia="Calibri" w:cs="Arial"/>
          <w:szCs w:val="20"/>
        </w:rPr>
      </w:pPr>
    </w:p>
    <w:p w:rsidR="00284D73" w:rsidRDefault="00284D73" w:rsidP="00187437">
      <w:pPr>
        <w:rPr>
          <w:rFonts w:eastAsia="Calibri" w:cs="Arial"/>
          <w:szCs w:val="20"/>
        </w:rPr>
      </w:pPr>
    </w:p>
    <w:p w:rsidR="00284D73" w:rsidRDefault="00284D73" w:rsidP="00187437">
      <w:pPr>
        <w:rPr>
          <w:rFonts w:eastAsia="Calibri" w:cs="Arial"/>
          <w:szCs w:val="20"/>
        </w:rPr>
      </w:pPr>
    </w:p>
    <w:p w:rsidR="00EE0CFB" w:rsidRDefault="00EE0CFB" w:rsidP="00187437">
      <w:pPr>
        <w:rPr>
          <w:rFonts w:eastAsia="Calibri" w:cs="Arial"/>
          <w:szCs w:val="20"/>
        </w:rPr>
      </w:pPr>
    </w:p>
    <w:p w:rsidR="00EE0CFB" w:rsidRDefault="00EE0CFB" w:rsidP="00187437">
      <w:pPr>
        <w:rPr>
          <w:rFonts w:eastAsia="Calibri" w:cs="Arial"/>
          <w:szCs w:val="20"/>
        </w:rPr>
      </w:pPr>
    </w:p>
    <w:p w:rsidR="00680C4C" w:rsidRDefault="00680C4C" w:rsidP="00187437">
      <w:pPr>
        <w:rPr>
          <w:rFonts w:eastAsia="Calibri" w:cs="Arial"/>
          <w:szCs w:val="20"/>
        </w:rPr>
      </w:pPr>
    </w:p>
    <w:p w:rsidR="00680C4C" w:rsidRDefault="00680C4C" w:rsidP="00187437">
      <w:pPr>
        <w:rPr>
          <w:rFonts w:eastAsia="Calibri" w:cs="Arial"/>
          <w:szCs w:val="20"/>
        </w:rPr>
      </w:pPr>
    </w:p>
    <w:p w:rsidR="00680C4C" w:rsidRDefault="00680C4C" w:rsidP="00187437">
      <w:pPr>
        <w:rPr>
          <w:rFonts w:eastAsia="Calibri" w:cs="Arial"/>
          <w:szCs w:val="20"/>
        </w:rPr>
      </w:pPr>
    </w:p>
    <w:p w:rsidR="00EE0CFB" w:rsidRDefault="00EE0CFB" w:rsidP="00187437">
      <w:pPr>
        <w:rPr>
          <w:rFonts w:eastAsia="Calibri" w:cs="Arial"/>
          <w:szCs w:val="20"/>
        </w:rPr>
      </w:pPr>
    </w:p>
    <w:p w:rsidR="00284D73" w:rsidRDefault="00284D73" w:rsidP="00187437">
      <w:pPr>
        <w:rPr>
          <w:rFonts w:eastAsia="Calibri" w:cs="Arial"/>
          <w:szCs w:val="20"/>
        </w:rPr>
      </w:pPr>
    </w:p>
    <w:p w:rsidR="00566EDF" w:rsidRDefault="00566EDF" w:rsidP="00187437">
      <w:pPr>
        <w:rPr>
          <w:rFonts w:eastAsia="Calibri" w:cs="Arial"/>
          <w:szCs w:val="20"/>
        </w:rPr>
      </w:pPr>
    </w:p>
    <w:p w:rsidR="00413A8F" w:rsidRPr="00C17905" w:rsidRDefault="00413A8F" w:rsidP="00413A8F">
      <w:pPr>
        <w:pStyle w:val="Pravnapodlaga"/>
        <w:spacing w:before="0"/>
        <w:jc w:val="right"/>
        <w:rPr>
          <w:b/>
          <w:sz w:val="20"/>
          <w:szCs w:val="20"/>
        </w:rPr>
      </w:pPr>
      <w:r w:rsidRPr="00C17905">
        <w:rPr>
          <w:b/>
          <w:sz w:val="20"/>
          <w:szCs w:val="20"/>
        </w:rPr>
        <w:lastRenderedPageBreak/>
        <w:t>PREDLOG</w:t>
      </w:r>
    </w:p>
    <w:p w:rsidR="00413A8F" w:rsidRPr="00C17905" w:rsidRDefault="00413A8F" w:rsidP="00413A8F">
      <w:pPr>
        <w:pStyle w:val="Pravnapodlaga"/>
        <w:spacing w:before="0"/>
        <w:ind w:left="5351"/>
        <w:jc w:val="right"/>
        <w:rPr>
          <w:b/>
          <w:sz w:val="20"/>
          <w:szCs w:val="20"/>
        </w:rPr>
      </w:pPr>
      <w:r w:rsidRPr="00C17905">
        <w:rPr>
          <w:b/>
          <w:sz w:val="20"/>
          <w:szCs w:val="20"/>
        </w:rPr>
        <w:t xml:space="preserve">(EVA </w:t>
      </w:r>
      <w:r w:rsidRPr="002442B6">
        <w:rPr>
          <w:b/>
          <w:sz w:val="20"/>
          <w:szCs w:val="20"/>
        </w:rPr>
        <w:t>2018-2330-0075</w:t>
      </w:r>
      <w:r w:rsidRPr="00C17905">
        <w:rPr>
          <w:b/>
          <w:sz w:val="20"/>
          <w:szCs w:val="20"/>
        </w:rPr>
        <w:t>)</w:t>
      </w:r>
    </w:p>
    <w:p w:rsidR="00413A8F" w:rsidRPr="00C17905" w:rsidRDefault="00413A8F" w:rsidP="00413A8F">
      <w:pPr>
        <w:tabs>
          <w:tab w:val="left" w:pos="708"/>
        </w:tabs>
        <w:rPr>
          <w:rFonts w:cs="Arial"/>
          <w:b/>
          <w:szCs w:val="20"/>
        </w:rPr>
      </w:pPr>
    </w:p>
    <w:p w:rsidR="00413A8F" w:rsidRPr="00C17905" w:rsidRDefault="00413A8F" w:rsidP="00413A8F">
      <w:pPr>
        <w:pStyle w:val="Pravnapodlaga"/>
        <w:spacing w:before="0"/>
        <w:ind w:firstLine="0"/>
        <w:rPr>
          <w:sz w:val="20"/>
          <w:szCs w:val="20"/>
        </w:rPr>
      </w:pPr>
      <w:r w:rsidRPr="00C17905">
        <w:rPr>
          <w:sz w:val="20"/>
          <w:szCs w:val="20"/>
        </w:rPr>
        <w:t xml:space="preserve">Na podlagi 10. in 12. člena </w:t>
      </w:r>
      <w:r>
        <w:rPr>
          <w:sz w:val="20"/>
          <w:szCs w:val="20"/>
        </w:rPr>
        <w:t xml:space="preserve">ter v zvezi z 22. členom </w:t>
      </w:r>
      <w:r w:rsidRPr="00C17905">
        <w:rPr>
          <w:sz w:val="20"/>
          <w:szCs w:val="20"/>
        </w:rPr>
        <w:t xml:space="preserve">Zakona o kmetijstvu (Uradni list RS, št. 45/08, 57/12, 90/12 – </w:t>
      </w:r>
      <w:proofErr w:type="spellStart"/>
      <w:r w:rsidRPr="00C17905">
        <w:rPr>
          <w:sz w:val="20"/>
          <w:szCs w:val="20"/>
        </w:rPr>
        <w:t>ZdZPVHVVR</w:t>
      </w:r>
      <w:proofErr w:type="spellEnd"/>
      <w:r w:rsidRPr="00C17905">
        <w:rPr>
          <w:sz w:val="20"/>
          <w:szCs w:val="20"/>
        </w:rPr>
        <w:t>, 26/14</w:t>
      </w:r>
      <w:r>
        <w:rPr>
          <w:sz w:val="20"/>
          <w:szCs w:val="20"/>
        </w:rPr>
        <w:t xml:space="preserve">, </w:t>
      </w:r>
      <w:r w:rsidRPr="00C17905">
        <w:rPr>
          <w:sz w:val="20"/>
          <w:szCs w:val="20"/>
        </w:rPr>
        <w:t>32/15</w:t>
      </w:r>
      <w:r>
        <w:rPr>
          <w:sz w:val="20"/>
          <w:szCs w:val="20"/>
        </w:rPr>
        <w:t>, 27/17 in 22/18</w:t>
      </w:r>
      <w:r w:rsidRPr="00C17905">
        <w:rPr>
          <w:sz w:val="20"/>
          <w:szCs w:val="20"/>
        </w:rPr>
        <w:t>), 40. člena Zakona o morskem ribištvu (Uradni list RS, št. 115/06</w:t>
      </w:r>
      <w:r>
        <w:rPr>
          <w:sz w:val="20"/>
          <w:szCs w:val="20"/>
        </w:rPr>
        <w:t xml:space="preserve">, </w:t>
      </w:r>
      <w:r w:rsidRPr="00C17905">
        <w:rPr>
          <w:sz w:val="20"/>
          <w:szCs w:val="20"/>
        </w:rPr>
        <w:t>76/15</w:t>
      </w:r>
      <w:r>
        <w:rPr>
          <w:sz w:val="20"/>
          <w:szCs w:val="20"/>
        </w:rPr>
        <w:t xml:space="preserve"> in 69/17</w:t>
      </w:r>
      <w:r w:rsidRPr="00C17905">
        <w:rPr>
          <w:sz w:val="20"/>
          <w:szCs w:val="20"/>
        </w:rPr>
        <w:t>), drugega odstavka 49. člena Zakona o sladkovodnem ribištvu (Uradni list RS, št. 61/06) in sedmega odstavka 21. člena Zakona o Vladi Republike Slovenije (Uradni list RS, št. 24/05 – uradno prečiščeno besedilo, 109/08, 38/10 – ZUKN, 8/12, 21/13, 47/13 – ZDU-1G</w:t>
      </w:r>
      <w:r>
        <w:rPr>
          <w:sz w:val="20"/>
          <w:szCs w:val="20"/>
        </w:rPr>
        <w:t xml:space="preserve">, </w:t>
      </w:r>
      <w:r w:rsidRPr="00C17905">
        <w:rPr>
          <w:sz w:val="20"/>
          <w:szCs w:val="20"/>
        </w:rPr>
        <w:t>65/14</w:t>
      </w:r>
      <w:r>
        <w:rPr>
          <w:sz w:val="20"/>
          <w:szCs w:val="20"/>
        </w:rPr>
        <w:t xml:space="preserve"> in 55/17</w:t>
      </w:r>
      <w:r w:rsidRPr="00C17905">
        <w:rPr>
          <w:sz w:val="20"/>
          <w:szCs w:val="20"/>
        </w:rPr>
        <w:t xml:space="preserve">) izdaja Vlada Republike Slovenije </w:t>
      </w:r>
    </w:p>
    <w:p w:rsidR="00413A8F" w:rsidRPr="00C17905" w:rsidRDefault="00413A8F" w:rsidP="00413A8F">
      <w:pPr>
        <w:pStyle w:val="Alineazaodstavkom"/>
        <w:numPr>
          <w:ilvl w:val="0"/>
          <w:numId w:val="0"/>
        </w:numPr>
        <w:ind w:left="425"/>
        <w:rPr>
          <w:sz w:val="20"/>
          <w:szCs w:val="20"/>
        </w:rPr>
      </w:pPr>
    </w:p>
    <w:p w:rsidR="00413A8F" w:rsidRPr="00C17905" w:rsidRDefault="00413A8F" w:rsidP="00413A8F">
      <w:pPr>
        <w:pStyle w:val="Alineazaodstavkom"/>
        <w:numPr>
          <w:ilvl w:val="0"/>
          <w:numId w:val="0"/>
        </w:numPr>
        <w:ind w:left="425"/>
        <w:rPr>
          <w:sz w:val="20"/>
          <w:szCs w:val="20"/>
        </w:rPr>
      </w:pPr>
    </w:p>
    <w:p w:rsidR="00413A8F" w:rsidRPr="00C17905" w:rsidRDefault="00413A8F" w:rsidP="00413A8F">
      <w:pPr>
        <w:pStyle w:val="Alineazaodstavkom"/>
        <w:numPr>
          <w:ilvl w:val="0"/>
          <w:numId w:val="0"/>
        </w:numPr>
        <w:ind w:left="425"/>
        <w:rPr>
          <w:sz w:val="20"/>
          <w:szCs w:val="20"/>
        </w:rPr>
      </w:pPr>
    </w:p>
    <w:p w:rsidR="00413A8F" w:rsidRPr="00C17905" w:rsidRDefault="00413A8F" w:rsidP="00413A8F">
      <w:pPr>
        <w:jc w:val="center"/>
        <w:rPr>
          <w:rFonts w:cs="Arial"/>
          <w:b/>
          <w:szCs w:val="20"/>
        </w:rPr>
      </w:pPr>
      <w:r w:rsidRPr="00C17905">
        <w:rPr>
          <w:rFonts w:cs="Arial"/>
          <w:b/>
          <w:szCs w:val="20"/>
        </w:rPr>
        <w:t xml:space="preserve">Uredbo </w:t>
      </w:r>
      <w:r w:rsidRPr="000B1F0D">
        <w:rPr>
          <w:rFonts w:cs="Arial"/>
          <w:b/>
          <w:szCs w:val="20"/>
        </w:rPr>
        <w:t xml:space="preserve">o spremembah in dopolnitvah </w:t>
      </w:r>
      <w:r w:rsidRPr="00C17905">
        <w:rPr>
          <w:rFonts w:cs="Arial"/>
          <w:b/>
          <w:szCs w:val="20"/>
        </w:rPr>
        <w:t>Uredbe o izvajanju lokalnega razvoja, ki ga vodi skupnost, v programskem obdobju 2014–2020</w:t>
      </w:r>
    </w:p>
    <w:p w:rsidR="00413A8F" w:rsidRPr="00C17905" w:rsidRDefault="00413A8F" w:rsidP="00413A8F">
      <w:pPr>
        <w:jc w:val="center"/>
        <w:rPr>
          <w:rFonts w:cs="Arial"/>
          <w:b/>
          <w:szCs w:val="20"/>
        </w:rPr>
      </w:pPr>
    </w:p>
    <w:p w:rsidR="00413A8F" w:rsidRPr="00C17905" w:rsidRDefault="00413A8F" w:rsidP="00413A8F">
      <w:pPr>
        <w:pStyle w:val="tevilnatoka"/>
        <w:numPr>
          <w:ilvl w:val="0"/>
          <w:numId w:val="0"/>
        </w:numPr>
        <w:jc w:val="center"/>
        <w:rPr>
          <w:b/>
          <w:sz w:val="20"/>
          <w:szCs w:val="20"/>
          <w:lang w:eastAsia="x-none"/>
        </w:rPr>
      </w:pPr>
      <w:r w:rsidRPr="00C17905">
        <w:rPr>
          <w:b/>
          <w:sz w:val="20"/>
          <w:szCs w:val="20"/>
          <w:lang w:eastAsia="x-none"/>
        </w:rPr>
        <w:t>1. člen</w:t>
      </w:r>
    </w:p>
    <w:p w:rsidR="00413A8F" w:rsidRPr="00E00D0C" w:rsidRDefault="00413A8F" w:rsidP="00413A8F">
      <w:pPr>
        <w:rPr>
          <w:szCs w:val="20"/>
          <w:lang w:eastAsia="x-none"/>
        </w:rPr>
      </w:pPr>
      <w:r w:rsidRPr="00E00D0C">
        <w:rPr>
          <w:szCs w:val="20"/>
          <w:lang w:eastAsia="x-none"/>
        </w:rPr>
        <w:t>V Uredbi o izvajanju lokalnega razvoja, ki ga vodi skupnost, v programskem obdobju 2014–2020</w:t>
      </w:r>
      <w:r>
        <w:rPr>
          <w:szCs w:val="20"/>
          <w:lang w:eastAsia="x-none"/>
        </w:rPr>
        <w:t xml:space="preserve"> </w:t>
      </w:r>
      <w:r w:rsidRPr="00E00D0C">
        <w:rPr>
          <w:szCs w:val="20"/>
          <w:lang w:eastAsia="x-none"/>
        </w:rPr>
        <w:t>(Uradni list RS, št. </w:t>
      </w:r>
      <w:hyperlink r:id="rId13" w:tgtFrame="_blank" w:tooltip="Uredba o izvajanju lokalnega razvoja, ki ga vodi skupnost, v programskem obdobju 2014–2020" w:history="1">
        <w:r w:rsidRPr="00E00D0C">
          <w:rPr>
            <w:szCs w:val="20"/>
            <w:lang w:eastAsia="x-none"/>
          </w:rPr>
          <w:t>42/15</w:t>
        </w:r>
      </w:hyperlink>
      <w:r w:rsidRPr="00E00D0C">
        <w:rPr>
          <w:szCs w:val="20"/>
          <w:lang w:eastAsia="x-none"/>
        </w:rPr>
        <w:t>, </w:t>
      </w:r>
      <w:hyperlink r:id="rId14" w:tgtFrame="_blank" w:tooltip="Uredba o spremembah in dopolnitvah Uredbe o izvajanju lokalnega razvoja, ki ga vodi skupnost, v programskem obdobju 2014–2020" w:history="1">
        <w:r w:rsidRPr="00E00D0C">
          <w:rPr>
            <w:szCs w:val="20"/>
            <w:lang w:eastAsia="x-none"/>
          </w:rPr>
          <w:t>28/16</w:t>
        </w:r>
      </w:hyperlink>
      <w:r w:rsidRPr="00E00D0C">
        <w:rPr>
          <w:szCs w:val="20"/>
          <w:lang w:eastAsia="x-none"/>
        </w:rPr>
        <w:t>, </w:t>
      </w:r>
      <w:hyperlink r:id="rId15" w:tgtFrame="_blank" w:tooltip="Uredba o spremembah in dopolnitvah Uredbe o izvajanju lokalnega razvoja, ki ga vodi skupnost, v programskem obdobju 2014–2020" w:history="1">
        <w:r w:rsidRPr="00E00D0C">
          <w:rPr>
            <w:szCs w:val="20"/>
            <w:lang w:eastAsia="x-none"/>
          </w:rPr>
          <w:t>73/16</w:t>
        </w:r>
      </w:hyperlink>
      <w:r w:rsidRPr="00E00D0C">
        <w:rPr>
          <w:szCs w:val="20"/>
          <w:lang w:eastAsia="x-none"/>
        </w:rPr>
        <w:t>, </w:t>
      </w:r>
      <w:hyperlink r:id="rId16" w:tgtFrame="_blank" w:tooltip="Uredba o spremembah in dopolnitvah Uredbe o izvajanju lokalnega razvoja, ki ga vodi skupnost, v programskem obdobju 2014–2020" w:history="1">
        <w:r w:rsidRPr="00E00D0C">
          <w:rPr>
            <w:szCs w:val="20"/>
            <w:lang w:eastAsia="x-none"/>
          </w:rPr>
          <w:t>72/17</w:t>
        </w:r>
      </w:hyperlink>
      <w:r w:rsidRPr="00E00D0C">
        <w:rPr>
          <w:szCs w:val="20"/>
          <w:lang w:eastAsia="x-none"/>
        </w:rPr>
        <w:t> in </w:t>
      </w:r>
      <w:hyperlink r:id="rId17" w:tgtFrame="_blank" w:tooltip="Uredba o spremembah in dopolnitvah Uredbe o izvajanju lokalnega razvoja, ki ga vodi skupnost, v programskem obdobju 2014–2020" w:history="1">
        <w:r w:rsidRPr="00E00D0C">
          <w:rPr>
            <w:szCs w:val="20"/>
            <w:lang w:eastAsia="x-none"/>
          </w:rPr>
          <w:t>23/18</w:t>
        </w:r>
      </w:hyperlink>
      <w:r w:rsidRPr="00E00D0C">
        <w:rPr>
          <w:szCs w:val="20"/>
          <w:lang w:eastAsia="x-none"/>
        </w:rPr>
        <w:t>) se 1. člen spremeni tako, da se glasi:</w:t>
      </w:r>
    </w:p>
    <w:p w:rsidR="00413A8F" w:rsidRPr="00C17905" w:rsidRDefault="00413A8F" w:rsidP="00413A8F">
      <w:pPr>
        <w:rPr>
          <w:rFonts w:cs="Arial"/>
          <w:szCs w:val="20"/>
        </w:rPr>
      </w:pPr>
    </w:p>
    <w:p w:rsidR="00413A8F" w:rsidRPr="007A5A59" w:rsidRDefault="00413A8F" w:rsidP="00413A8F">
      <w:pPr>
        <w:jc w:val="center"/>
        <w:rPr>
          <w:b/>
          <w:szCs w:val="20"/>
          <w:lang w:eastAsia="x-none"/>
        </w:rPr>
      </w:pPr>
      <w:r w:rsidRPr="007A5A59">
        <w:rPr>
          <w:b/>
          <w:szCs w:val="20"/>
          <w:lang w:eastAsia="x-none"/>
        </w:rPr>
        <w:t>»1. člen</w:t>
      </w:r>
    </w:p>
    <w:p w:rsidR="00413A8F" w:rsidRDefault="00413A8F" w:rsidP="00413A8F">
      <w:pPr>
        <w:jc w:val="center"/>
        <w:rPr>
          <w:b/>
          <w:szCs w:val="20"/>
          <w:lang w:eastAsia="x-none"/>
        </w:rPr>
      </w:pPr>
      <w:r w:rsidRPr="007A5A59">
        <w:rPr>
          <w:b/>
          <w:szCs w:val="20"/>
          <w:lang w:eastAsia="x-none"/>
        </w:rPr>
        <w:t>(vsebina)</w:t>
      </w:r>
    </w:p>
    <w:p w:rsidR="00413A8F" w:rsidRPr="007A5A59" w:rsidRDefault="00413A8F" w:rsidP="00413A8F">
      <w:pPr>
        <w:jc w:val="center"/>
        <w:rPr>
          <w:b/>
          <w:szCs w:val="20"/>
          <w:lang w:eastAsia="x-none"/>
        </w:rPr>
      </w:pPr>
    </w:p>
    <w:p w:rsidR="00413A8F" w:rsidRPr="00C17905" w:rsidRDefault="00413A8F" w:rsidP="00413A8F">
      <w:pPr>
        <w:jc w:val="both"/>
        <w:rPr>
          <w:szCs w:val="20"/>
        </w:rPr>
      </w:pPr>
      <w:r w:rsidRPr="00C17905">
        <w:rPr>
          <w:szCs w:val="20"/>
        </w:rPr>
        <w:t xml:space="preserve">(1) Ta uredba določa izvajanje lokalnega razvoja, ki ga vodi skupnost (v nadaljnjem besedilu: CLLD), v programskem obdobju 2014–2020 v skladu s Partnerskim sporazumom med Slovenijo in Evropsko komisijo za obdobje 2014–2020, ki je bil potrjen s sklepom Evropske komisije št. CCI 2014SI16M8PA001-1.3 z dne 30. oktobra 2014 (v nadaljnjem besedilu: PS 2014–2020), Programom razvoja podeželja Republike Slovenije za obdobje 2014–2020, ki je </w:t>
      </w:r>
      <w:r>
        <w:rPr>
          <w:szCs w:val="20"/>
        </w:rPr>
        <w:t>potrjen</w:t>
      </w:r>
      <w:r w:rsidRPr="00C17905">
        <w:rPr>
          <w:szCs w:val="20"/>
        </w:rPr>
        <w:t xml:space="preserve"> z </w:t>
      </w:r>
      <w:r>
        <w:rPr>
          <w:szCs w:val="20"/>
        </w:rPr>
        <w:t>I</w:t>
      </w:r>
      <w:r w:rsidRPr="00C17905">
        <w:rPr>
          <w:szCs w:val="20"/>
        </w:rPr>
        <w:t>zvedbenim sklepom Komisije št. CCI 2014 SI 06 RD NP 001 z dne 13. </w:t>
      </w:r>
      <w:r>
        <w:rPr>
          <w:szCs w:val="20"/>
        </w:rPr>
        <w:t>februarja</w:t>
      </w:r>
      <w:r w:rsidRPr="00C17905">
        <w:rPr>
          <w:szCs w:val="20"/>
        </w:rPr>
        <w:t xml:space="preserve"> 2015 </w:t>
      </w:r>
      <w:r w:rsidRPr="00BC21D9">
        <w:rPr>
          <w:szCs w:val="20"/>
          <w:lang w:val="x-none"/>
        </w:rPr>
        <w:t xml:space="preserve">o odobritvi Programa razvoja podeželja Republike Slovenije za podporo iz Evropskega kmetijskega sklada za razvoj podeželja, </w:t>
      </w:r>
      <w:r>
        <w:rPr>
          <w:szCs w:val="20"/>
        </w:rPr>
        <w:t>zadnjič</w:t>
      </w:r>
      <w:r w:rsidRPr="00C17905">
        <w:rPr>
          <w:szCs w:val="20"/>
        </w:rPr>
        <w:t xml:space="preserve"> spremenjen</w:t>
      </w:r>
      <w:r>
        <w:rPr>
          <w:szCs w:val="20"/>
        </w:rPr>
        <w:t>im</w:t>
      </w:r>
      <w:r w:rsidRPr="00C17905">
        <w:rPr>
          <w:szCs w:val="20"/>
        </w:rPr>
        <w:t xml:space="preserve"> z </w:t>
      </w:r>
      <w:r>
        <w:rPr>
          <w:szCs w:val="20"/>
        </w:rPr>
        <w:t>I</w:t>
      </w:r>
      <w:r w:rsidRPr="00C17905">
        <w:rPr>
          <w:szCs w:val="20"/>
        </w:rPr>
        <w:t xml:space="preserve">zvedbenim sklepom Komisije št. CCI 2014 SI 06 RD NP 001 z dne </w:t>
      </w:r>
      <w:r>
        <w:rPr>
          <w:szCs w:val="20"/>
        </w:rPr>
        <w:t>19. aprila 2018</w:t>
      </w:r>
      <w:r w:rsidRPr="00C17905">
        <w:rPr>
          <w:szCs w:val="20"/>
        </w:rPr>
        <w:t xml:space="preserve"> </w:t>
      </w:r>
      <w:r w:rsidRPr="00BC21D9">
        <w:rPr>
          <w:szCs w:val="20"/>
          <w:lang w:val="x-none"/>
        </w:rPr>
        <w:t>o odobritvi spremembe Programa razvoja podeželja Republike Slovenije za podporo iz Evropskega kmetijskega sklada za razvoj podeželja</w:t>
      </w:r>
      <w:r w:rsidRPr="00BC21D9">
        <w:rPr>
          <w:szCs w:val="20"/>
        </w:rPr>
        <w:t xml:space="preserve"> </w:t>
      </w:r>
      <w:r w:rsidRPr="00C17905">
        <w:rPr>
          <w:szCs w:val="20"/>
        </w:rPr>
        <w:t xml:space="preserve">(v nadaljnjem besedilu: PRP 2014–2020), </w:t>
      </w:r>
      <w:r w:rsidRPr="00BB50EE">
        <w:rPr>
          <w:szCs w:val="20"/>
        </w:rPr>
        <w:t>Operativnim programom za izvajanje evropske kohezijske politike v obdobju 2014–2020, ki je bil potrjen s sklepom Evropske komisije št. C(2014)9982 z dne 16. decembra 2014, zadnjič spremenjenim z Izvedbenim sklepom Evropske komisije št. C(2017)8425 z dne 6.</w:t>
      </w:r>
      <w:r>
        <w:rPr>
          <w:szCs w:val="20"/>
        </w:rPr>
        <w:t xml:space="preserve"> decembra </w:t>
      </w:r>
      <w:r w:rsidRPr="00BB50EE">
        <w:rPr>
          <w:szCs w:val="20"/>
        </w:rPr>
        <w:t>2017 (v nadaljnjem besedilu: OP EKP 2014–2020</w:t>
      </w:r>
      <w:r>
        <w:rPr>
          <w:szCs w:val="20"/>
        </w:rPr>
        <w:t xml:space="preserve">), </w:t>
      </w:r>
      <w:r w:rsidRPr="00C17905">
        <w:rPr>
          <w:szCs w:val="20"/>
        </w:rPr>
        <w:t xml:space="preserve">in Operativnim programom za izvajanje Evropskega sklada za pomorstvo in ribištvo v Republiki Sloveniji za obdobje 2014–2020, ki je bil odobren z </w:t>
      </w:r>
      <w:r>
        <w:rPr>
          <w:szCs w:val="20"/>
        </w:rPr>
        <w:t>I</w:t>
      </w:r>
      <w:r w:rsidRPr="00C17905">
        <w:rPr>
          <w:szCs w:val="20"/>
        </w:rPr>
        <w:t>zvedbenim sklepom Komisije št. CCI2014SI14MFOP001 z dne 22. julija 2015</w:t>
      </w:r>
      <w:r>
        <w:rPr>
          <w:szCs w:val="20"/>
        </w:rPr>
        <w:t>, zadnjič spremenjenim z Izvedbenim</w:t>
      </w:r>
      <w:r w:rsidRPr="004F637C">
        <w:rPr>
          <w:szCs w:val="20"/>
        </w:rPr>
        <w:t xml:space="preserve"> sklepom Komisije št. C(2017)16542 z dne 10. oktobra 2017 </w:t>
      </w:r>
      <w:r w:rsidRPr="00C17905">
        <w:rPr>
          <w:szCs w:val="20"/>
        </w:rPr>
        <w:t>(v nadaljnjem besedilu: OP ESPR 2014–2020)</w:t>
      </w:r>
      <w:r>
        <w:rPr>
          <w:szCs w:val="20"/>
        </w:rPr>
        <w:t>,</w:t>
      </w:r>
      <w:r w:rsidRPr="00C17905">
        <w:rPr>
          <w:szCs w:val="20"/>
        </w:rPr>
        <w:t xml:space="preserve"> ter določa vrste </w:t>
      </w:r>
      <w:proofErr w:type="spellStart"/>
      <w:r w:rsidRPr="00C17905">
        <w:rPr>
          <w:szCs w:val="20"/>
        </w:rPr>
        <w:t>podukrepov</w:t>
      </w:r>
      <w:proofErr w:type="spellEnd"/>
      <w:r w:rsidRPr="00C17905">
        <w:rPr>
          <w:szCs w:val="20"/>
        </w:rPr>
        <w:t xml:space="preserve"> CLLD, ki so predmet sofinanciranja iz Evropskega kmetijskega sklada za razvoj podeželja (v nadaljnjem besedilu: EKSRP), Evropskega sklada za pomorstvo in ribištvo (v nadaljnjem besedilu: ESPR) in Evropskega sklada za regionalni razvoj (v nadaljnjem besedilu: ESRR).</w:t>
      </w:r>
    </w:p>
    <w:p w:rsidR="00413A8F" w:rsidRPr="00C17905" w:rsidRDefault="00413A8F" w:rsidP="00413A8F">
      <w:pPr>
        <w:pStyle w:val="Odstavek"/>
        <w:rPr>
          <w:sz w:val="20"/>
          <w:szCs w:val="20"/>
        </w:rPr>
      </w:pPr>
      <w:r w:rsidRPr="00C17905">
        <w:rPr>
          <w:sz w:val="20"/>
          <w:szCs w:val="20"/>
        </w:rPr>
        <w:t xml:space="preserve">(2) Ta uredba določa tudi pogoje za oblikovanje in postopke za izbor in potrditev lokalnih akcijskih skupin, vsebino in sestavo ter obvezna poglavja strategij lokalnega razvoja, merila in način za izbor strategij lokalnega razvoja, naloge lokalnih akcijskih skupin, upravičence, upravičene aktivnosti, pogoje upravičenosti, upravičene in neupravičene stroške, pogoje za izvajanje posameznih </w:t>
      </w:r>
      <w:proofErr w:type="spellStart"/>
      <w:r w:rsidRPr="00C17905">
        <w:rPr>
          <w:sz w:val="20"/>
          <w:szCs w:val="20"/>
        </w:rPr>
        <w:t>podukrepov</w:t>
      </w:r>
      <w:proofErr w:type="spellEnd"/>
      <w:r w:rsidRPr="00C17905">
        <w:rPr>
          <w:sz w:val="20"/>
          <w:szCs w:val="20"/>
        </w:rPr>
        <w:t xml:space="preserve">, nadzor nad izvajanjem </w:t>
      </w:r>
      <w:proofErr w:type="spellStart"/>
      <w:r w:rsidRPr="00C17905">
        <w:rPr>
          <w:sz w:val="20"/>
          <w:szCs w:val="20"/>
        </w:rPr>
        <w:t>podukrepov</w:t>
      </w:r>
      <w:proofErr w:type="spellEnd"/>
      <w:r w:rsidRPr="00C17905">
        <w:rPr>
          <w:sz w:val="20"/>
          <w:szCs w:val="20"/>
        </w:rPr>
        <w:t>, sankcije za neizpolnjevanje obveznosti, finančne določbe ter posebna pravila glede podpore posameznega sklada, vključenega v izvajanje CLLD, za izvajanje:</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1. </w:t>
      </w:r>
      <w:r>
        <w:rPr>
          <w:sz w:val="20"/>
          <w:szCs w:val="20"/>
        </w:rPr>
        <w:tab/>
      </w:r>
      <w:r w:rsidRPr="00C17905">
        <w:rPr>
          <w:sz w:val="20"/>
          <w:szCs w:val="20"/>
        </w:rPr>
        <w:t xml:space="preserve">Uredbe (EU) št. 1301/2013 Evropskega parlamenta in Sveta z dne 17. decembra 2013 o Evropskem skladu za regionalni razvoj in o posebnih določbah glede cilja »naložbe za rast </w:t>
      </w:r>
      <w:r w:rsidRPr="00C17905">
        <w:rPr>
          <w:sz w:val="20"/>
          <w:szCs w:val="20"/>
        </w:rPr>
        <w:lastRenderedPageBreak/>
        <w:t>in delovna mesta« ter o razveljavitvi Uredbe (ES) št. 1080/2006 (UL L št. 347 z dne 20. 12. 2013, str. 289; v nadaljnjem besedilu: Uredba 1301/2013/EU);</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2. </w:t>
      </w:r>
      <w:r>
        <w:rPr>
          <w:sz w:val="20"/>
          <w:szCs w:val="20"/>
        </w:rPr>
        <w:tab/>
      </w:r>
      <w:r w:rsidRPr="00C17905">
        <w:rPr>
          <w:sz w:val="20"/>
          <w:szCs w:val="20"/>
        </w:rPr>
        <w:t xml:space="preserve">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w:t>
      </w:r>
      <w:r w:rsidRPr="008D603D">
        <w:rPr>
          <w:iCs/>
          <w:sz w:val="20"/>
          <w:szCs w:val="20"/>
        </w:rPr>
        <w:t>zadnjič spremenjene z</w:t>
      </w:r>
      <w:r>
        <w:rPr>
          <w:iCs/>
          <w:sz w:val="20"/>
          <w:szCs w:val="20"/>
        </w:rPr>
        <w:t xml:space="preserve"> </w:t>
      </w:r>
      <w:r w:rsidRPr="00CE5D83">
        <w:rPr>
          <w:sz w:val="20"/>
          <w:szCs w:val="20"/>
        </w:rPr>
        <w:t xml:space="preserve">Uredbo (EU)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CE5D83">
        <w:rPr>
          <w:sz w:val="20"/>
          <w:szCs w:val="20"/>
        </w:rPr>
        <w:t>Euratom</w:t>
      </w:r>
      <w:proofErr w:type="spellEnd"/>
      <w:r w:rsidRPr="00CE5D83">
        <w:rPr>
          <w:sz w:val="20"/>
          <w:szCs w:val="20"/>
        </w:rPr>
        <w:t>) št. 966/2012</w:t>
      </w:r>
      <w:r>
        <w:rPr>
          <w:sz w:val="20"/>
          <w:szCs w:val="20"/>
        </w:rPr>
        <w:t xml:space="preserve"> (UL L št. 193 z dne 30. 7. 2018, str. 1), </w:t>
      </w:r>
      <w:r w:rsidRPr="008D603D">
        <w:rPr>
          <w:iCs/>
          <w:sz w:val="20"/>
          <w:szCs w:val="20"/>
        </w:rPr>
        <w:t>(v nadaljnjem besedilu: Uredba 1303/2013/EU)</w:t>
      </w:r>
      <w:r w:rsidRPr="00C17905">
        <w:rPr>
          <w:sz w:val="20"/>
          <w:szCs w:val="20"/>
        </w:rPr>
        <w:t>;</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3. </w:t>
      </w:r>
      <w:r>
        <w:rPr>
          <w:sz w:val="20"/>
          <w:szCs w:val="20"/>
        </w:rPr>
        <w:tab/>
      </w:r>
      <w:r w:rsidRPr="00C17905">
        <w:rPr>
          <w:sz w:val="20"/>
          <w:szCs w:val="20"/>
        </w:rPr>
        <w:t xml:space="preserve">Uredbe (EU) št. 1305/2013 Evropskega parlamenta in Sveta z dne 17. decembra 2013 o podpori za razvoj podeželja iz Evropskega kmetijskega sklada za razvoj podeželja (EKSRP) in razveljavitvi Uredbe Sveta (ES) št. 1698/2005 (UL L št. 347 z dne 20. 12. 2013, str. 487), </w:t>
      </w:r>
      <w:r w:rsidRPr="001F38C6">
        <w:rPr>
          <w:sz w:val="20"/>
          <w:szCs w:val="20"/>
        </w:rPr>
        <w:t>zadnjič spremenjene z Delegirano uredbo Komisije (EU) 2018/162 z dne 23. novembra 2017 o spremembi Priloge I k Uredbi (EU) št. 1305/2013 Evropskega parlamenta in Sveta ter prilog II in III k Uredbi (EU) št. 1307/2013 Evropskega parlamenta in Sveta (UL L št. 30 z dne 2. 2. 2018, str. 6), (v nadaljnjem besedilu: Uredba 1305/2013/EU)</w:t>
      </w:r>
      <w:r w:rsidRPr="00C17905">
        <w:rPr>
          <w:sz w:val="20"/>
          <w:szCs w:val="20"/>
        </w:rPr>
        <w:t>;</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4. </w:t>
      </w:r>
      <w:r>
        <w:rPr>
          <w:sz w:val="20"/>
          <w:szCs w:val="20"/>
        </w:rPr>
        <w:tab/>
      </w:r>
      <w:r w:rsidRPr="00C17905">
        <w:rPr>
          <w:sz w:val="20"/>
          <w:szCs w:val="20"/>
        </w:rPr>
        <w:t xml:space="preserve">Uredbe (EU) št. 1306/2013 Evropskega parlamenta in Sveta z dne 17. decembra 2013 o financiranju, upravljanju in spremljanju skupne kmetijske politike in razveljavitvi uredb Sveta (EGS) št. 352/78, (ES) št. 165/94, (ES) št. 2799/98, (EC) No 814/2000, (ES) št. 1290/2005 in (ES) št. 485/2008 (UL L št. 347 z dne 20. 12. 2013, str. 549), </w:t>
      </w:r>
      <w:r w:rsidRPr="001F38C6">
        <w:rPr>
          <w:sz w:val="20"/>
          <w:szCs w:val="20"/>
        </w:rPr>
        <w:t>zadnjič spremenjene z Uredbo (EU) 2017/2393 Evropskega parlamenta in sveta z dne 13. decembra 2017 o dopolnitvi Uredbe (EU) št. 1308/2013 Evropskega parlamenta in Sveta o spremembi uredb (EU) št. 1305/2013 o podpori za razvoj podeželja iz Evropskega kmetijskega sklada za razvoj podeželja (EKSRP), (EU) št. 1306/2013 o financiranju, upravljanju in spremljanju skupne kmetijske politike, (EU) št. 1307/2013 o pravilih za neposredna plačila kmetom na podlagi shem podpore v okviru skupne kmetijske politike, (EU) št. 1308/2013 o vzpostavitvi skupne ureditve trgov kmetijskih proizvodov in (EU) št. 652/2014 o določbah za upravljanje odhodkov v zvezi s prehransko verigo, zdravjem in dobrobitjo živali ter v zvezi z zdravjem rastlin in rastlinskim razmnoževalnim materialom (UL L št. 350 z dne 29. 12. 2017, str. 15), (v nadaljnjem besedilu: Uredba 1306/2013/EU)</w:t>
      </w:r>
      <w:r w:rsidRPr="00C17905">
        <w:rPr>
          <w:sz w:val="20"/>
          <w:szCs w:val="20"/>
        </w:rPr>
        <w:t>;</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5. </w:t>
      </w:r>
      <w:r>
        <w:rPr>
          <w:sz w:val="20"/>
          <w:szCs w:val="20"/>
        </w:rPr>
        <w:tab/>
      </w:r>
      <w:r w:rsidRPr="00C17905">
        <w:rPr>
          <w:sz w:val="20"/>
          <w:szCs w:val="20"/>
        </w:rPr>
        <w:t xml:space="preserve">Uredbe (EU) št. 1310/2013 Evropskega parlamenta in Sveta z dne 17. decembra 2013 o določitvi nekaterih prehodnih določb glede podpore za razvoj podeželja iz Evropskega kmetijskega sklada za razvoj podeželja (EKSRP), o spremembi Uredbe (EU) št. 1305/2013 Evropskega parlamenta in Sveta glede sredstev in njihove razdelitve za leto 2014 in o spremembi Uredbe Sveta (ES) št. 73/2009 in uredb (EU) št. 1307/2013, (EU) št. 1306/2013 in (EU) št. 1308/2013 Evropskega parlamenta in Sveta v zvezi z njihovo uporabo v letu 2014 (UL L št. 347 z dne 20. 12. 2013, str. 865), zadnjič popravljene s </w:t>
      </w:r>
      <w:r>
        <w:rPr>
          <w:sz w:val="20"/>
          <w:szCs w:val="20"/>
        </w:rPr>
        <w:t>P</w:t>
      </w:r>
      <w:r w:rsidRPr="00C17905">
        <w:rPr>
          <w:sz w:val="20"/>
          <w:szCs w:val="20"/>
        </w:rPr>
        <w:t>opravkom Uredbe (EU) št. 1310/2013 Evropskega parlamenta in Sveta z dne 17. decembra 2013 o določitvi nekaterih prehodnih določb glede podpore za razvoj podeželja iz Evropskega kmetijskega sklada za razvoj podeželja (EKSRP) o spremembi Uredbe (EU) št. 1305/2013 Evropskega parlamenta in Sveta glede sredstev in njihove razdelitve za leto 2014 in o spremembi Uredbe Sveta (ES) št. 73/2009 in uredb (EU) št. 1307/2013, (EU) št. 1306/2013 in (EU) št. 1308/2013 Evropskega parlamenta in Sveta v zvezi z njihovo uporabo v letu 2014 (UL L št. 130 z dne 19. 5. 2016, str. 12; v nadaljnjem besedilu: Uredba 1310/2013/EU);</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6. </w:t>
      </w:r>
      <w:r>
        <w:rPr>
          <w:sz w:val="20"/>
          <w:szCs w:val="20"/>
        </w:rPr>
        <w:tab/>
      </w:r>
      <w:r w:rsidRPr="00C17905">
        <w:rPr>
          <w:sz w:val="20"/>
          <w:szCs w:val="20"/>
        </w:rPr>
        <w:t xml:space="preserve">Uredbo Komisije (EU) št. 1407/2013 z dne 18. decembra 2013 o uporabi členov 107 in 108 Pogodbe o delovanju Evropske unije pri pomoči de </w:t>
      </w:r>
      <w:proofErr w:type="spellStart"/>
      <w:r w:rsidRPr="00C17905">
        <w:rPr>
          <w:sz w:val="20"/>
          <w:szCs w:val="20"/>
        </w:rPr>
        <w:t>minimis</w:t>
      </w:r>
      <w:proofErr w:type="spellEnd"/>
      <w:r w:rsidRPr="00C17905">
        <w:rPr>
          <w:sz w:val="20"/>
          <w:szCs w:val="20"/>
        </w:rPr>
        <w:t xml:space="preserve"> (UL L št. 352 z dne 24. 12. 2013, str. 1; v nadaljnjem besedilu: Uredba 1407/2013/EU);</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7. </w:t>
      </w:r>
      <w:r>
        <w:rPr>
          <w:sz w:val="20"/>
          <w:szCs w:val="20"/>
        </w:rPr>
        <w:tab/>
      </w:r>
      <w:r w:rsidRPr="00C17905">
        <w:rPr>
          <w:sz w:val="20"/>
          <w:szCs w:val="20"/>
        </w:rPr>
        <w:t xml:space="preserve">Izvedbene uredbe Komisije (EU) št. 184/2014 z dne 25. februarja 2014 o določitvi pogojev za sistem elektronske izmenjave podatkov med državami članicami in Komisijo v skladu z Uredbo (EU) št. 1303/2013 Evropskega parlamenta in Sveta o skupnih določbah o Evropskem skladu za regionalni razvoj, Evropskem socialnem skladu, Kohezijskem skladu, Evropskem kmetijskem skladu za razvoj podeželja in Evropskem skladu za pomorstvo in ribištvo ter o splošnih določbah o Evropskem skladu za regionalni razvoj, Evropskem </w:t>
      </w:r>
      <w:r w:rsidRPr="00C17905">
        <w:rPr>
          <w:sz w:val="20"/>
          <w:szCs w:val="20"/>
        </w:rPr>
        <w:lastRenderedPageBreak/>
        <w:t>socialnem skladu, Kohezijskem skladu in Evropskem skladu za pomorstvo in ribištvo ter o sprejetju nomenklature za kategorije ukrepov za podporo cilju »evropsko teritorialno sodelovanje« iz Evropskega sklada za regionalni razvoj v skladu z Uredbo (EU) št. 1299/2013 Evropskega parlamenta in Sveta o posebnih določbah za podporo cilju »evropsko teritorialno sodelovanje« iz Evropskega sklada za regionalni razvoj (UL L št. 57 z dne 27. 2. 2014, str. 7);</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8. </w:t>
      </w:r>
      <w:r>
        <w:rPr>
          <w:sz w:val="20"/>
          <w:szCs w:val="20"/>
        </w:rPr>
        <w:tab/>
      </w:r>
      <w:r w:rsidRPr="00C17905">
        <w:rPr>
          <w:sz w:val="20"/>
          <w:szCs w:val="20"/>
        </w:rPr>
        <w:t xml:space="preserve">Izvedbene uredbe Komisije (EU) št. 215/2014 z dne 7. marca 2014 o določitvi pravil za izvajanje Uredbe (EU) št. 1303/2013 Evropskega parlamenta in Sveta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v zvezi z metodologijami za določitev podpore ciljem na področju podnebnih sprememb, določitvijo mejnikov in ciljnih vrednosti v okviru uspešnosti ter nomenklaturo kategorij ukrepov za strukturne in investicijske sklade (UL L št. 69 z dne 8. 3. 2014, str. 65), zadnjič spremenjene z Izvedbeno uredbo Komisije (EU) št. </w:t>
      </w:r>
      <w:r w:rsidRPr="001F38C6">
        <w:rPr>
          <w:sz w:val="20"/>
          <w:szCs w:val="20"/>
        </w:rPr>
        <w:t>2018/276 z dne 23. februarja 2018 o spremembi Izvedbene uredbe (EU) št. 215/2014, kar zadeva spremembe določitve mejnikov in ciljnih vrednosti za kazalnike učinka v okviru uspešnosti za evropske strukturne in investicijske sklade</w:t>
      </w:r>
      <w:r w:rsidRPr="00C17905">
        <w:rPr>
          <w:sz w:val="20"/>
          <w:szCs w:val="20"/>
        </w:rPr>
        <w:t xml:space="preserve"> (UL L št. </w:t>
      </w:r>
      <w:r>
        <w:rPr>
          <w:sz w:val="20"/>
          <w:szCs w:val="20"/>
        </w:rPr>
        <w:t>54</w:t>
      </w:r>
      <w:r w:rsidRPr="00C17905">
        <w:rPr>
          <w:sz w:val="20"/>
          <w:szCs w:val="20"/>
        </w:rPr>
        <w:t xml:space="preserve"> z dne </w:t>
      </w:r>
      <w:r>
        <w:rPr>
          <w:sz w:val="20"/>
          <w:szCs w:val="20"/>
        </w:rPr>
        <w:t>24</w:t>
      </w:r>
      <w:r w:rsidRPr="00C17905">
        <w:rPr>
          <w:sz w:val="20"/>
          <w:szCs w:val="20"/>
        </w:rPr>
        <w:t>. </w:t>
      </w:r>
      <w:r>
        <w:rPr>
          <w:sz w:val="20"/>
          <w:szCs w:val="20"/>
        </w:rPr>
        <w:t>2</w:t>
      </w:r>
      <w:r w:rsidRPr="00C17905">
        <w:rPr>
          <w:sz w:val="20"/>
          <w:szCs w:val="20"/>
        </w:rPr>
        <w:t>. 201</w:t>
      </w:r>
      <w:r>
        <w:rPr>
          <w:sz w:val="20"/>
          <w:szCs w:val="20"/>
        </w:rPr>
        <w:t>8</w:t>
      </w:r>
      <w:r w:rsidRPr="00C17905">
        <w:rPr>
          <w:sz w:val="20"/>
          <w:szCs w:val="20"/>
        </w:rPr>
        <w:t xml:space="preserve">, str. </w:t>
      </w:r>
      <w:r>
        <w:rPr>
          <w:sz w:val="20"/>
          <w:szCs w:val="20"/>
        </w:rPr>
        <w:t>4</w:t>
      </w:r>
      <w:r w:rsidRPr="00C17905">
        <w:rPr>
          <w:sz w:val="20"/>
          <w:szCs w:val="20"/>
        </w:rPr>
        <w:t>);</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9. </w:t>
      </w:r>
      <w:r>
        <w:rPr>
          <w:sz w:val="20"/>
          <w:szCs w:val="20"/>
        </w:rPr>
        <w:tab/>
      </w:r>
      <w:r w:rsidRPr="00C17905">
        <w:rPr>
          <w:sz w:val="20"/>
          <w:szCs w:val="20"/>
        </w:rPr>
        <w:t>Delegirane uredbe Komisije (EU) št. 240/2014 z dne 7. januarja 2014 o Evropskem kodeksu dobre prakse za partnerstvo v okviru evropskih strukturnih in investicijskih skladov (UL L št. 74 z dne 14. 3. 2014, str. 1), zadnjič spremenjen</w:t>
      </w:r>
      <w:r>
        <w:rPr>
          <w:sz w:val="20"/>
          <w:szCs w:val="20"/>
        </w:rPr>
        <w:t>e</w:t>
      </w:r>
      <w:r w:rsidRPr="00C17905">
        <w:rPr>
          <w:sz w:val="20"/>
          <w:szCs w:val="20"/>
        </w:rPr>
        <w:t xml:space="preserve"> z Delegirano uredbo Komisije z dne 27. 5. 2014 o spremembi Delegirane uredbe Komisije (EU) št. 240/2014 z dne 7. januarja 2014 o Evropskem kodeksu dobre prakse za partnerstvo v okviru evropskih strukturnih in investicijskih skladov (UL L št. 74 z dne 13. 3. 2014, str. 1);</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10. </w:t>
      </w:r>
      <w:r>
        <w:rPr>
          <w:sz w:val="20"/>
          <w:szCs w:val="20"/>
        </w:rPr>
        <w:tab/>
      </w:r>
      <w:r w:rsidRPr="00C17905">
        <w:rPr>
          <w:sz w:val="20"/>
          <w:szCs w:val="20"/>
        </w:rPr>
        <w:t>Delegirane uredbe Komisije (EU) št. 480/2014 z dne 3. marca 2014 o dopolnitvi Uredbe (EU) št. 1303/2013 Evropskega parlamenta in Sveta o skupnih določbah o Evropskem skladu za regionalni razvoj, Evropskem socialnem skladu, Kohezijskem skladu, Evropskem kmetijskem skladu za razvoj podeželja in Evropskem skladu za pomorstvo in ribištvo ter o splošnih določbah o Evropskem skladu za regionalni razvoj, Evropskem socialnem skladu, Kohezijskem skladu in Evropskem skladu za pomorstvo in ribištvo (UL L št. 138 z dne 13. 5. 2014, str. 5), zadnjič spremenjene z Delegirano uredbo Komisije (EU) št. 2015/616 z dne 13. februarja 2015 o spremembi Delegirane uredbe (EU) 480/2014 glede sklicev na Uredbo (EU) št. 508/2014 Evropskega parlamenta in Sveta (UL L št. 102 z dne 21. 4. 2015, str. 33);</w:t>
      </w:r>
    </w:p>
    <w:p w:rsidR="00413A8F" w:rsidRPr="004E416B" w:rsidRDefault="00413A8F" w:rsidP="00413A8F">
      <w:pPr>
        <w:pStyle w:val="Alineazatevilnotoko"/>
        <w:tabs>
          <w:tab w:val="clear" w:pos="567"/>
          <w:tab w:val="left" w:pos="426"/>
        </w:tabs>
        <w:ind w:left="426" w:hanging="426"/>
        <w:rPr>
          <w:sz w:val="20"/>
          <w:szCs w:val="20"/>
        </w:rPr>
      </w:pPr>
      <w:r>
        <w:rPr>
          <w:sz w:val="20"/>
          <w:szCs w:val="20"/>
        </w:rPr>
        <w:t xml:space="preserve">11. </w:t>
      </w:r>
      <w:r w:rsidRPr="00C17905">
        <w:rPr>
          <w:sz w:val="20"/>
          <w:szCs w:val="20"/>
        </w:rPr>
        <w:t xml:space="preserve">Uredbe (EU) št. 508/2014 Evropskega parlamenta in Sveta z dne 15. maja 2014 o Evropskem skladu za pomorstvo in ribištvo in razveljavitvi uredb Sveta (ES) št. 2328/2003, (ES) št. 861/2006, (ES) št. 1198/2006 in (ES) št. 791/2007 in Uredbe (EU) št. 1255/2011 Evropskega parlamenta in Sveta (UL L št. 149 z dne 20. 5. 2014, str. 1), zadnjič </w:t>
      </w:r>
      <w:r>
        <w:rPr>
          <w:sz w:val="20"/>
          <w:szCs w:val="20"/>
        </w:rPr>
        <w:t xml:space="preserve">spremenjene z </w:t>
      </w:r>
      <w:r w:rsidRPr="00CE5D83">
        <w:rPr>
          <w:sz w:val="20"/>
          <w:szCs w:val="20"/>
        </w:rPr>
        <w:t xml:space="preserve">Delegirano uredbo Komisije (EU) 2017/1787 z dne 12. junija 2017 o spremembi Uredbe (EU) št. 508/2014 Evropskega parlamenta in Sveta glede razdelitve sredstev </w:t>
      </w:r>
      <w:r w:rsidRPr="004E416B">
        <w:rPr>
          <w:sz w:val="20"/>
          <w:szCs w:val="20"/>
        </w:rPr>
        <w:t>v okviru neposrednega upravljanja med cilje celostne pomorske politike in skupne ribiške politike (UL L št. 256 z dne 4. 10. 2017, str. 1);</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12. </w:t>
      </w:r>
      <w:r>
        <w:rPr>
          <w:sz w:val="20"/>
          <w:szCs w:val="20"/>
        </w:rPr>
        <w:tab/>
      </w:r>
      <w:r w:rsidRPr="004E416B">
        <w:rPr>
          <w:sz w:val="20"/>
          <w:szCs w:val="20"/>
        </w:rPr>
        <w:t>Delegirane uredbe Komisije (EU) št. 522/2014 z dne 11. marca 2014 o dopolnitvi Uredbe (EU) št. 1301/2013 Evropskega parlamenta in Sveta v zvezi s podrobnimi pravili o</w:t>
      </w:r>
      <w:r w:rsidRPr="00C17905">
        <w:rPr>
          <w:sz w:val="20"/>
          <w:szCs w:val="20"/>
        </w:rPr>
        <w:t xml:space="preserve"> načelih za izbor in upravljanje inovativnih ukrepov na področju trajnostnega urbanega razvoja, ki jih podpira Evropski sklad za regionalni razvoj (UL L št. 148 z dne 20. 5. 2014, str. 1)</w:t>
      </w:r>
      <w:r>
        <w:rPr>
          <w:sz w:val="20"/>
          <w:szCs w:val="20"/>
        </w:rPr>
        <w:t>, zadnjič spremenjene z Delegirano uredbo</w:t>
      </w:r>
      <w:r w:rsidRPr="00D51590">
        <w:rPr>
          <w:sz w:val="20"/>
          <w:szCs w:val="20"/>
        </w:rPr>
        <w:t xml:space="preserve"> Komisije (EU) 2017/2056 z dne 22. avgusta 2017 o spremembi Delegirane uredbe (EU) št. 522/2014 o dopolnitvi Uredbe (EU) št. 1301/2013 Evropskega parlamenta in Sveta v zvezi s podrobnimi pravili o načelih za izbor in upravljanje inovativnih ukrepov na področju trajnostnega urbanega razvoja, ki jih podpira Evropski sklad za regionalni razvoj</w:t>
      </w:r>
      <w:r>
        <w:rPr>
          <w:sz w:val="20"/>
          <w:szCs w:val="20"/>
        </w:rPr>
        <w:t xml:space="preserve"> (UL L št. 294 z dne 11. 11. 2017, str. 26)</w:t>
      </w:r>
      <w:r w:rsidRPr="00C17905">
        <w:rPr>
          <w:sz w:val="20"/>
          <w:szCs w:val="20"/>
        </w:rPr>
        <w:t>;</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13. </w:t>
      </w:r>
      <w:r w:rsidRPr="00C17905">
        <w:rPr>
          <w:sz w:val="20"/>
          <w:szCs w:val="20"/>
        </w:rPr>
        <w:t>Delegirane uredbe Komisije (EU) št. 640/2014 z dne 11. marca 2014 o dopolnitvi Uredbe (EU) št. 1306/2013 Evropskega parlamenta in Sveta glede integriranega administrativnega in kontrolnega sistema, pogojev za zavrnitev ali ukinitev plačil in za upravne kazni, ki se uporabljajo za neposredna plačila, podporo za razvoj podeželja in navzkrižno skladnost (UL L št. 181 z dne 20. 6. 2014, str. 48)</w:t>
      </w:r>
      <w:r>
        <w:rPr>
          <w:sz w:val="20"/>
          <w:szCs w:val="20"/>
        </w:rPr>
        <w:t xml:space="preserve">, </w:t>
      </w:r>
      <w:r w:rsidRPr="008D603D">
        <w:rPr>
          <w:iCs/>
          <w:sz w:val="20"/>
          <w:szCs w:val="20"/>
        </w:rPr>
        <w:t xml:space="preserve">zadnjič spremenjene z Delegirano uredbo Komisije (EU) 2017/723 z dne 16. februarja 2017 o spremembi Delegirane uredbe Komisije (EU) št. 640/2014 o dopolnitvi Uredbe (EU) št. 1306/2013 Evropskega parlamenta in Sveta glede integriranega administrativnega in kontrolnega sistema, pogojev za zavrnitev ali </w:t>
      </w:r>
      <w:r w:rsidRPr="008D603D">
        <w:rPr>
          <w:iCs/>
          <w:sz w:val="20"/>
          <w:szCs w:val="20"/>
        </w:rPr>
        <w:lastRenderedPageBreak/>
        <w:t>ukinitev plačil in za upravne kazni, ki se uporabljajo za neposredna plačila, podporo za razvoj podeželja in navzkrižno skladnost (UL L št. 107 z dne 25. 4. 2017, str. 1), (v nadaljnjem besedilu: Uredba 640/2014/EU</w:t>
      </w:r>
      <w:r>
        <w:rPr>
          <w:iCs/>
          <w:sz w:val="20"/>
          <w:szCs w:val="20"/>
        </w:rPr>
        <w:t>)</w:t>
      </w:r>
      <w:r w:rsidRPr="00C17905">
        <w:rPr>
          <w:sz w:val="20"/>
          <w:szCs w:val="20"/>
        </w:rPr>
        <w:t>;</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14. </w:t>
      </w:r>
      <w:r>
        <w:rPr>
          <w:sz w:val="20"/>
          <w:szCs w:val="20"/>
        </w:rPr>
        <w:tab/>
      </w:r>
      <w:r w:rsidRPr="00C17905">
        <w:rPr>
          <w:sz w:val="20"/>
          <w:szCs w:val="20"/>
        </w:rPr>
        <w:t>Izvedbene uredbe Komisije (EU) št. 763/2014 z dne 11. julija 2014 o določitvi pravil za uporabo Uredbe (EU) št. 508/2014 Evropskega parlamenta in Sveta o Evropskem skladu za pomorstvo in ribištvo glede tehničnih značilnosti ukrepov informiranja in obveščanja ter navodil za oblikovanje simbola Unije (UL L št. 209 z dne 16. 7. 2014, str. 1)</w:t>
      </w:r>
      <w:r>
        <w:rPr>
          <w:sz w:val="20"/>
          <w:szCs w:val="20"/>
        </w:rPr>
        <w:t>, (v nadaljnjem besedilu: Uredba 763/2014/EU)</w:t>
      </w:r>
      <w:r w:rsidRPr="00C17905">
        <w:rPr>
          <w:sz w:val="20"/>
          <w:szCs w:val="20"/>
        </w:rPr>
        <w:t>;</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15. </w:t>
      </w:r>
      <w:r>
        <w:rPr>
          <w:sz w:val="20"/>
          <w:szCs w:val="20"/>
        </w:rPr>
        <w:tab/>
      </w:r>
      <w:r w:rsidRPr="00C17905">
        <w:rPr>
          <w:sz w:val="20"/>
          <w:szCs w:val="20"/>
        </w:rPr>
        <w:t>Izvedbene uredbe Komisije (EU) št. 771/2014 z dne 14. julija 2014 o pravilih v skladu z Uredbo (EU) št. 508/2014 Evropskega parlamenta in Sveta o Evropskem skladu za pomorstvo in ribištvo v zvezi z vzorcem za operativne programe, strukturo načrtov za nadomestilo dodatnih stroškov, ki jih imajo gospodarski subjekti pri ribolovu, gojenju, predelavi in trženju nekaterih ribiških proizvodov in proizvodov iz akvakulture iz najbolj oddaljenih regij, vzorcem za pošiljanje finančnih podatkov, vsebino poročil o predhodnem vrednotenju in minimalnimi zahtevami za načrt vrednotenja, ki jih je treba predložiti v okviru Evropskega sklada za pomorstvo in ribištvo (UL L št. 209 z dne 16. 7. 2014, str. 20)</w:t>
      </w:r>
      <w:r>
        <w:rPr>
          <w:sz w:val="20"/>
          <w:szCs w:val="20"/>
        </w:rPr>
        <w:t>,</w:t>
      </w:r>
      <w:r w:rsidRPr="00C17905">
        <w:rPr>
          <w:sz w:val="20"/>
          <w:szCs w:val="20"/>
        </w:rPr>
        <w:t xml:space="preserve"> zadnjič popravljene s Popravkom Izvedbene uredbe Komisije (EU) št. 771/2014 z dne 14. julija 2014 o pravilih v skladu z Uredbo (EU) št. 508/2014 Evropskega parlamenta in Sveta o Evropskem skladu za pomorstvo in ribištvo v zvezi z vzorcem za operativne programe, strukturo načrtov za nadomestilo dodatnih stroškov, ki jih imajo gospodarski subjekti pri ribolovu, gojenju, predelavi in trženju nekaterih ribiških proizvodov in proizvodov iz akvakulture iz najbolj oddaljenih regij, vzorcem za pošiljanje finančnih podatkov, vsebino poročil o predhodnem vrednotenju in minimalnimi zahtevami za načrt vrednotenja, ki jih je treba predložiti v okviru Evropskega sklada za pomorstvo in ribištvo (UL L št. 27 z dne 3. 2. 2016, str. 14);</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16. </w:t>
      </w:r>
      <w:r>
        <w:rPr>
          <w:sz w:val="20"/>
          <w:szCs w:val="20"/>
        </w:rPr>
        <w:tab/>
      </w:r>
      <w:r w:rsidRPr="00C17905">
        <w:rPr>
          <w:sz w:val="20"/>
          <w:szCs w:val="20"/>
        </w:rPr>
        <w:t>Izvedbene uredbe Komisije (EU) št. 772/2014 z dne 14. julija 2014 o določitvi pravil o intenzivnosti javne pomoči, ki jih je treba uporabljati za skupne upravičene odhodke za nekatere operacije, ki se financirajo v okviru Evropskega sklada za pomorstvo in ribištvo (UL L št. 209 z dne 16. 7. 2014, str. 47);</w:t>
      </w:r>
    </w:p>
    <w:p w:rsidR="00413A8F" w:rsidRDefault="00413A8F" w:rsidP="00413A8F">
      <w:pPr>
        <w:pStyle w:val="Alineazatevilnotoko"/>
        <w:tabs>
          <w:tab w:val="clear" w:pos="567"/>
          <w:tab w:val="left" w:pos="426"/>
        </w:tabs>
        <w:ind w:left="426" w:hanging="426"/>
        <w:rPr>
          <w:sz w:val="20"/>
          <w:szCs w:val="20"/>
        </w:rPr>
      </w:pPr>
      <w:r>
        <w:rPr>
          <w:sz w:val="20"/>
          <w:szCs w:val="20"/>
        </w:rPr>
        <w:t xml:space="preserve">17. </w:t>
      </w:r>
      <w:r>
        <w:rPr>
          <w:sz w:val="20"/>
          <w:szCs w:val="20"/>
        </w:rPr>
        <w:tab/>
      </w:r>
      <w:r w:rsidRPr="00C17905">
        <w:rPr>
          <w:sz w:val="20"/>
          <w:szCs w:val="20"/>
        </w:rPr>
        <w:t xml:space="preserve">Izvedbene uredbe Komisije (EU) št. 808/2014 z dne 17. julija 2014 o določitvi pravil za uporabo Uredbe (EU) št. 1305/2013 Evropskega parlamenta in Sveta o podpori za razvoj podeželja iz Evropskega kmetijskega sklada za razvoj podeželja (EKSRP) (UL L št. 227 z dne 31. 7. 2014, str. 18), </w:t>
      </w:r>
      <w:r w:rsidRPr="00572A9F">
        <w:rPr>
          <w:sz w:val="20"/>
          <w:szCs w:val="20"/>
        </w:rPr>
        <w:t>zadnjič spremenjene</w:t>
      </w:r>
      <w:r>
        <w:rPr>
          <w:sz w:val="20"/>
          <w:szCs w:val="20"/>
        </w:rPr>
        <w:t xml:space="preserve"> z </w:t>
      </w:r>
      <w:r w:rsidRPr="00CE5D83">
        <w:rPr>
          <w:sz w:val="20"/>
          <w:szCs w:val="20"/>
        </w:rPr>
        <w:t>Izvedbeno uredbo Komisije (EU) 2018/1077 z dne 30. julija 2018 o spremembi Izvedbene uredbe (EU) št. 808/2014 o določitvi pravil za uporabo Uredbe (EU) št. 1305/2013 Evropskega parlamenta in Sveta o podpori za razvoj podeželja iz Evropskega kmetijskega sklada za razvoj podeželja (EKSRP)</w:t>
      </w:r>
      <w:r>
        <w:rPr>
          <w:sz w:val="20"/>
          <w:szCs w:val="20"/>
        </w:rPr>
        <w:t xml:space="preserve"> (UL L št. 194 z dne 31. 7. 2018, str. 44);</w:t>
      </w:r>
    </w:p>
    <w:p w:rsidR="00413A8F" w:rsidRPr="002222A2" w:rsidRDefault="00413A8F" w:rsidP="00413A8F">
      <w:pPr>
        <w:pStyle w:val="Alineazatevilnotoko"/>
        <w:tabs>
          <w:tab w:val="clear" w:pos="567"/>
          <w:tab w:val="left" w:pos="426"/>
        </w:tabs>
        <w:ind w:left="426" w:hanging="426"/>
        <w:rPr>
          <w:sz w:val="20"/>
          <w:szCs w:val="20"/>
        </w:rPr>
      </w:pPr>
      <w:r>
        <w:rPr>
          <w:sz w:val="20"/>
          <w:szCs w:val="20"/>
        </w:rPr>
        <w:t xml:space="preserve">18. </w:t>
      </w:r>
      <w:r>
        <w:rPr>
          <w:sz w:val="20"/>
          <w:szCs w:val="20"/>
        </w:rPr>
        <w:tab/>
      </w:r>
      <w:r w:rsidRPr="002222A2">
        <w:rPr>
          <w:sz w:val="20"/>
          <w:szCs w:val="20"/>
        </w:rPr>
        <w:t>Izvedbene uredbe Komisije (EU) št. 809/2014 z dne 17. julija 2014 o pravilih za uporabo Uredbe (EU) št. 1306/2013 Evropskega parlamenta in Sveta v zvezi z integriranim administrativnim in kontrolnim sistemom, ukrepi za razvoj podeželja in navzkrižno skladnostjo (UL L št. 227 z dne 31. 7. 2014, str. 69), zadnjič spremenjene z Izvedbeno uredbo Komisije (EU) 2018/746 z dne 18. maja 2018 o spremembi Izvedbene uredbe (EU) št. 809/2014 glede spremembe zbirnih vlog in zahtevkov za plačilo ter pregledov (UL L št. 125 z dne 22. 5. 2018, str. 1), (v nadaljnjem besedilu: Uredba 809/2014/EU);</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19. </w:t>
      </w:r>
      <w:r>
        <w:rPr>
          <w:sz w:val="20"/>
          <w:szCs w:val="20"/>
        </w:rPr>
        <w:tab/>
      </w:r>
      <w:r w:rsidRPr="00C17905">
        <w:rPr>
          <w:sz w:val="20"/>
          <w:szCs w:val="20"/>
        </w:rPr>
        <w:t>Izvedbene uredbe Komisije (EU) št. 821/2014 z dne 28. julija 2014 o pravilih za uporabo Uredbe (EU) št. 1303/2013 Evropskega parlamenta in Sveta glede podrobne ureditve prenosa in upravljanja prispevkov iz programov, poročanja o finančnih instrumentih, tehničnih značilnostih ukrepov obveščanja in komuniciranja za operacije ter sistema za beleženje in shranjevanje podatkov (UL L št. 223 z dne 29. 7. 2014, str. 7);</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20. </w:t>
      </w:r>
      <w:r>
        <w:rPr>
          <w:sz w:val="20"/>
          <w:szCs w:val="20"/>
        </w:rPr>
        <w:tab/>
      </w:r>
      <w:r w:rsidRPr="00C17905">
        <w:rPr>
          <w:sz w:val="20"/>
          <w:szCs w:val="20"/>
        </w:rPr>
        <w:t xml:space="preserve">Delegirane uredbe Komisije (EU) št. 907/2014 z dne 11. marca 2014 o dopolnitvi Uredbe (EU) št. 1306/2013 Evropskega parlamenta in Sveta v zvezi s plačilnimi agencijami in ostalimi organi, finančnim upravljanjem, potrditvijo obračunov, varščinami in uporabo </w:t>
      </w:r>
      <w:proofErr w:type="spellStart"/>
      <w:r w:rsidRPr="00C17905">
        <w:rPr>
          <w:sz w:val="20"/>
          <w:szCs w:val="20"/>
        </w:rPr>
        <w:t>eura</w:t>
      </w:r>
      <w:proofErr w:type="spellEnd"/>
      <w:r w:rsidRPr="00C17905">
        <w:rPr>
          <w:sz w:val="20"/>
          <w:szCs w:val="20"/>
        </w:rPr>
        <w:t xml:space="preserve"> (UL L št. 255 z dne 28. 8. 2014, str. 18), zadnjič spremenjene z </w:t>
      </w:r>
      <w:r w:rsidRPr="00D10BCD">
        <w:rPr>
          <w:sz w:val="20"/>
          <w:szCs w:val="20"/>
        </w:rPr>
        <w:t>Delegiran</w:t>
      </w:r>
      <w:r>
        <w:rPr>
          <w:sz w:val="20"/>
          <w:szCs w:val="20"/>
        </w:rPr>
        <w:t>o</w:t>
      </w:r>
      <w:r w:rsidRPr="00D10BCD">
        <w:rPr>
          <w:sz w:val="20"/>
          <w:szCs w:val="20"/>
        </w:rPr>
        <w:t xml:space="preserve"> uredb</w:t>
      </w:r>
      <w:r>
        <w:rPr>
          <w:sz w:val="20"/>
          <w:szCs w:val="20"/>
        </w:rPr>
        <w:t>o</w:t>
      </w:r>
      <w:r w:rsidRPr="00D10BCD">
        <w:rPr>
          <w:sz w:val="20"/>
          <w:szCs w:val="20"/>
        </w:rPr>
        <w:t xml:space="preserve"> Komisije (EU) 2018/967 z dne 26. aprila 2018 o spremembi Delegirane uredbe (EU) št. 907/2014 v zvezi z neupoštevanjem plačilnih rokov in menjalnim tečajem, ki se uporablja pri pripravi izjave o odhodkih </w:t>
      </w:r>
      <w:r>
        <w:rPr>
          <w:sz w:val="20"/>
          <w:szCs w:val="20"/>
        </w:rPr>
        <w:t>(</w:t>
      </w:r>
      <w:r w:rsidRPr="00D10BCD">
        <w:rPr>
          <w:sz w:val="20"/>
          <w:szCs w:val="20"/>
        </w:rPr>
        <w:t>UL L št. 174 z dne 10.</w:t>
      </w:r>
      <w:r>
        <w:rPr>
          <w:sz w:val="20"/>
          <w:szCs w:val="20"/>
        </w:rPr>
        <w:t xml:space="preserve"> </w:t>
      </w:r>
      <w:r w:rsidRPr="00D10BCD">
        <w:rPr>
          <w:sz w:val="20"/>
          <w:szCs w:val="20"/>
        </w:rPr>
        <w:t>7.</w:t>
      </w:r>
      <w:r>
        <w:rPr>
          <w:sz w:val="20"/>
          <w:szCs w:val="20"/>
        </w:rPr>
        <w:t xml:space="preserve"> </w:t>
      </w:r>
      <w:r w:rsidRPr="00D10BCD">
        <w:rPr>
          <w:sz w:val="20"/>
          <w:szCs w:val="20"/>
        </w:rPr>
        <w:t>2018, str. 2</w:t>
      </w:r>
      <w:r w:rsidRPr="00C17905">
        <w:rPr>
          <w:sz w:val="20"/>
          <w:szCs w:val="20"/>
        </w:rPr>
        <w:t>);</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21. </w:t>
      </w:r>
      <w:r>
        <w:rPr>
          <w:sz w:val="20"/>
          <w:szCs w:val="20"/>
        </w:rPr>
        <w:tab/>
      </w:r>
      <w:r w:rsidRPr="00C17905">
        <w:rPr>
          <w:sz w:val="20"/>
          <w:szCs w:val="20"/>
        </w:rPr>
        <w:t xml:space="preserve">Izvedbene uredbe Komisije (EU) št. 908/2014 z dne 6. avgusta 2014 o pravilih za uporabo Uredbe (EU) št. 1306/2013 Evropskega parlamenta in Sveta v zvezi s plačilnimi agencijami in drugimi organi, finančnim upravljanjem, potrjevanjem obračunov, pravili o kontrolah, varščinami in preglednostjo (UL L št. 255 z dne 28. 8. 2014, str. 59), zadnjič spremenjene z </w:t>
      </w:r>
      <w:r w:rsidRPr="00C17905">
        <w:rPr>
          <w:sz w:val="20"/>
          <w:szCs w:val="20"/>
        </w:rPr>
        <w:lastRenderedPageBreak/>
        <w:t xml:space="preserve">Izvedbeno uredbo Komisije </w:t>
      </w:r>
      <w:r w:rsidRPr="00572A9F">
        <w:rPr>
          <w:sz w:val="20"/>
          <w:szCs w:val="20"/>
        </w:rPr>
        <w:t>2018/56 z dne 12. januarja 2018 o spremembi Izvedbene uredbe (EU) št. 908/2014 o pravilih za uporabo Uredbe (EU) št. 1306/2013 Evropskega parlamenta in Sveta v zvezi s plačilnimi agencijami in drugimi organi, finančnim upravljanjem, potrjevanjem obračunov, pravili o kontrolah, varščinami in preglednostjo</w:t>
      </w:r>
      <w:r w:rsidRPr="00572A9F" w:rsidDel="00572A9F">
        <w:rPr>
          <w:sz w:val="20"/>
          <w:szCs w:val="20"/>
        </w:rPr>
        <w:t xml:space="preserve"> </w:t>
      </w:r>
      <w:r w:rsidRPr="00C17905">
        <w:rPr>
          <w:sz w:val="20"/>
          <w:szCs w:val="20"/>
        </w:rPr>
        <w:t xml:space="preserve">(UL L št. </w:t>
      </w:r>
      <w:r>
        <w:rPr>
          <w:sz w:val="20"/>
          <w:szCs w:val="20"/>
        </w:rPr>
        <w:t>10</w:t>
      </w:r>
      <w:r w:rsidRPr="00C17905">
        <w:rPr>
          <w:sz w:val="20"/>
          <w:szCs w:val="20"/>
        </w:rPr>
        <w:t xml:space="preserve"> z dne </w:t>
      </w:r>
      <w:r>
        <w:rPr>
          <w:sz w:val="20"/>
          <w:szCs w:val="20"/>
        </w:rPr>
        <w:t>13</w:t>
      </w:r>
      <w:r w:rsidRPr="00C17905">
        <w:rPr>
          <w:sz w:val="20"/>
          <w:szCs w:val="20"/>
        </w:rPr>
        <w:t>. 1. 201</w:t>
      </w:r>
      <w:r>
        <w:rPr>
          <w:sz w:val="20"/>
          <w:szCs w:val="20"/>
        </w:rPr>
        <w:t>8</w:t>
      </w:r>
      <w:r w:rsidRPr="00C17905">
        <w:rPr>
          <w:sz w:val="20"/>
          <w:szCs w:val="20"/>
        </w:rPr>
        <w:t xml:space="preserve">, str. </w:t>
      </w:r>
      <w:r>
        <w:rPr>
          <w:sz w:val="20"/>
          <w:szCs w:val="20"/>
        </w:rPr>
        <w:t>9</w:t>
      </w:r>
      <w:r w:rsidRPr="00C17905">
        <w:rPr>
          <w:sz w:val="20"/>
          <w:szCs w:val="20"/>
        </w:rPr>
        <w:t>);</w:t>
      </w:r>
    </w:p>
    <w:p w:rsidR="00413A8F" w:rsidRPr="00C17905" w:rsidRDefault="00413A8F" w:rsidP="00413A8F">
      <w:pPr>
        <w:pStyle w:val="Alineazatevilnotoko"/>
        <w:tabs>
          <w:tab w:val="clear" w:pos="567"/>
          <w:tab w:val="left" w:pos="426"/>
        </w:tabs>
        <w:ind w:left="426" w:hanging="426"/>
        <w:rPr>
          <w:sz w:val="20"/>
          <w:szCs w:val="20"/>
        </w:rPr>
      </w:pPr>
      <w:r>
        <w:rPr>
          <w:sz w:val="20"/>
          <w:szCs w:val="20"/>
        </w:rPr>
        <w:t>22.</w:t>
      </w:r>
      <w:r>
        <w:rPr>
          <w:sz w:val="20"/>
          <w:szCs w:val="20"/>
        </w:rPr>
        <w:tab/>
      </w:r>
      <w:r w:rsidRPr="00C17905">
        <w:rPr>
          <w:sz w:val="20"/>
          <w:szCs w:val="20"/>
        </w:rPr>
        <w:t>Izvedbene uredbe Komisije (EU) št. 1011/2014 z dne 22. septembra 2014 o podrobnih pravilih za izvajanje Uredbe (EU) št. 1303/2013 Evropskega parlamenta in Sveta v zvezi z vzorci za predložitev nekaterih informacij Komisiji ter o podrobnih pravilih za izmenjavo informacij med upravičenci in organi upravljanja, organi za potrjevanje, revizijskimi organi in posredniškimi organi (UL L št. 286 z dne 30. 9. 2014, str. 1);</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23. </w:t>
      </w:r>
      <w:r>
        <w:rPr>
          <w:sz w:val="20"/>
          <w:szCs w:val="20"/>
        </w:rPr>
        <w:tab/>
      </w:r>
      <w:r w:rsidRPr="00C17905">
        <w:rPr>
          <w:sz w:val="20"/>
          <w:szCs w:val="20"/>
        </w:rPr>
        <w:t>Delegirane uredbe Komisije (EU) št. 1014/2014 z dne 22. julija 2014 o dopolnitvi Uredbe (EU) št. 508/2014 Evropskega parlamenta in Sveta o Evropskem skladu za pomorstvo in ribištvo in razveljavitvi uredb Sveta (ES) št. 2328/2003, (ES) št. 861/2006, (ES) št. 1198/2006 in (ES) št. 791/2007 in Uredbe (EU) št. 1255/2011 Evropskega parlamenta in Sveta v zvezi z vsebino in sestavo skupnega sistema spremljanja in vrednotenja za operacije, financirane iz Evropskega sklada za pomorstvo in ribištvo (UL L št. 283 z dne 27. 9. 2014, str. 11), zadnjič popravljene s Popravkom Delegirane uredbe Komisije (EU) št. 1014/2014 z dne 22. julija 2014 o dopolnitvi Uredbe (EU) št. 508/2014 Evropskega parlamenta in Sveta z dne 15. maja 2014 o Evropskem skladu za pomorstvo in ribištvo in razveljavitvi uredb Sveta (ES) št. 2328/2003, (ES) št. 861/2006, (ES) št. 1198/2006 in (ES) št. 791/2007 in Uredbe (EU) št. 1255/2011 Evropskega parlamenta in Sveta v zvezi z vsebino in sestavo skupnega sistema spremljanja in vrednotenja za operacije, financirane iz Evropskega sklada za pomorstvo in ribištvo (UL L št. 260 z dne 7. 10. 2015, str. 31);</w:t>
      </w:r>
    </w:p>
    <w:p w:rsidR="00413A8F" w:rsidRPr="00C17905" w:rsidRDefault="00413A8F" w:rsidP="00413A8F">
      <w:pPr>
        <w:pStyle w:val="Alineazatevilnotoko"/>
        <w:tabs>
          <w:tab w:val="clear" w:pos="567"/>
          <w:tab w:val="left" w:pos="426"/>
        </w:tabs>
        <w:ind w:left="426" w:hanging="426"/>
        <w:rPr>
          <w:sz w:val="20"/>
          <w:szCs w:val="20"/>
        </w:rPr>
      </w:pPr>
      <w:r>
        <w:rPr>
          <w:sz w:val="20"/>
          <w:szCs w:val="20"/>
        </w:rPr>
        <w:t xml:space="preserve">24. </w:t>
      </w:r>
      <w:r>
        <w:rPr>
          <w:sz w:val="20"/>
          <w:szCs w:val="20"/>
        </w:rPr>
        <w:tab/>
      </w:r>
      <w:r w:rsidRPr="00C17905">
        <w:rPr>
          <w:sz w:val="20"/>
          <w:szCs w:val="20"/>
        </w:rPr>
        <w:t xml:space="preserve">Izvedbenega sklepa Komisije (EU) št. </w:t>
      </w:r>
      <w:r w:rsidRPr="00C17905">
        <w:rPr>
          <w:bCs/>
          <w:sz w:val="20"/>
          <w:szCs w:val="20"/>
          <w:lang w:eastAsia="en-US"/>
        </w:rPr>
        <w:t>2014/372</w:t>
      </w:r>
      <w:r w:rsidRPr="00C17905">
        <w:rPr>
          <w:sz w:val="20"/>
          <w:szCs w:val="20"/>
        </w:rPr>
        <w:t xml:space="preserve"> z dne 11. junija 2014 o določitvi letne razdelitve, po državah članicah, skupnih virov Evropskega sklada za pomorstvo in ribištvo, ki so na voljo v okviru deljenega upravljanja za obdobje 2014–2020 (UL L št. 180 z dne 20. 6. 2014, str. 18);</w:t>
      </w:r>
    </w:p>
    <w:p w:rsidR="00413A8F" w:rsidRPr="004E416B" w:rsidRDefault="00413A8F" w:rsidP="00413A8F">
      <w:pPr>
        <w:pStyle w:val="Alineazaodstavkom"/>
        <w:numPr>
          <w:ilvl w:val="0"/>
          <w:numId w:val="0"/>
        </w:numPr>
        <w:tabs>
          <w:tab w:val="left" w:pos="426"/>
        </w:tabs>
        <w:ind w:left="426" w:hanging="426"/>
        <w:rPr>
          <w:sz w:val="20"/>
          <w:szCs w:val="20"/>
        </w:rPr>
      </w:pPr>
      <w:r>
        <w:rPr>
          <w:sz w:val="20"/>
          <w:szCs w:val="20"/>
        </w:rPr>
        <w:t xml:space="preserve">25. </w:t>
      </w:r>
      <w:r>
        <w:rPr>
          <w:sz w:val="20"/>
          <w:szCs w:val="20"/>
        </w:rPr>
        <w:tab/>
      </w:r>
      <w:r w:rsidRPr="00C17905">
        <w:rPr>
          <w:sz w:val="20"/>
          <w:szCs w:val="20"/>
        </w:rPr>
        <w:t>Delegirane uredbe Komisije (EU) št. 2015/288 z dne 17. decembra 2014 o dopolnitvi Uredbe (EU) št. 508/2014 Evropskega parlamenta in Sveta o evropskem skladu za pomorstvo in ribištvo glede časovnega obdobja in datumov za nedopustnost vlog (UL L št. 51 z dne 24. 2. 2015, str. 1</w:t>
      </w:r>
      <w:r>
        <w:rPr>
          <w:sz w:val="20"/>
          <w:szCs w:val="20"/>
        </w:rPr>
        <w:t xml:space="preserve">), zadnjič </w:t>
      </w:r>
      <w:r w:rsidRPr="004E416B">
        <w:rPr>
          <w:sz w:val="20"/>
          <w:szCs w:val="20"/>
        </w:rPr>
        <w:t xml:space="preserve">spremenjene z Delegirano uredbo Komisije (EU) 2015/2252 z dne 30. septembra 2015 o spremembi Delegirane uredbe (EU) 2015/288 glede obdobja nedopustnosti vlog za podporo iz Evropskega sklada za pomorstvo in ribištvo (UL L št. 321 z dne 5. 12. 2015, str. 2), (v nadaljnjem besedilu: Uredba 2015/288/EU); </w:t>
      </w:r>
    </w:p>
    <w:p w:rsidR="00413A8F" w:rsidRPr="00C17905" w:rsidRDefault="00413A8F" w:rsidP="00413A8F">
      <w:pPr>
        <w:pStyle w:val="Alineazatoko"/>
        <w:tabs>
          <w:tab w:val="clear" w:pos="360"/>
          <w:tab w:val="left" w:pos="426"/>
        </w:tabs>
        <w:ind w:left="426" w:hanging="426"/>
        <w:rPr>
          <w:sz w:val="20"/>
          <w:szCs w:val="20"/>
        </w:rPr>
      </w:pPr>
      <w:r>
        <w:rPr>
          <w:sz w:val="20"/>
          <w:szCs w:val="20"/>
        </w:rPr>
        <w:t xml:space="preserve">26. </w:t>
      </w:r>
      <w:r w:rsidRPr="004E416B">
        <w:rPr>
          <w:sz w:val="20"/>
          <w:szCs w:val="20"/>
        </w:rPr>
        <w:t>Delegirane uredbe Komisije (EU) št. 2015/2252 z dne 30. septembra 2015 o spremembi Delegirane uredbe (EU) št. 2015/288 glede obdobja nedopustnosti vlog za podporo iz Evropskega sklada za pomorstvo</w:t>
      </w:r>
      <w:r w:rsidRPr="00C17905">
        <w:rPr>
          <w:sz w:val="20"/>
          <w:szCs w:val="20"/>
        </w:rPr>
        <w:t xml:space="preserve"> in ribištvo (UL L št. 321 z dne 5. 12. 2015, str. 2; v nadaljnjem besedilu: Uredba 2252/2015/EU).«.</w:t>
      </w:r>
    </w:p>
    <w:p w:rsidR="00413A8F" w:rsidRDefault="00413A8F" w:rsidP="00413A8F"/>
    <w:p w:rsidR="00413A8F" w:rsidRDefault="00413A8F" w:rsidP="00413A8F">
      <w:pPr>
        <w:jc w:val="center"/>
      </w:pPr>
    </w:p>
    <w:p w:rsidR="00413A8F" w:rsidRDefault="00413A8F" w:rsidP="00413A8F">
      <w:pPr>
        <w:pStyle w:val="len"/>
        <w:spacing w:before="0"/>
        <w:rPr>
          <w:rFonts w:cs="Arial"/>
          <w:sz w:val="20"/>
          <w:szCs w:val="20"/>
        </w:rPr>
      </w:pPr>
      <w:r w:rsidRPr="00C17905">
        <w:rPr>
          <w:rFonts w:cs="Arial"/>
          <w:sz w:val="20"/>
          <w:szCs w:val="20"/>
        </w:rPr>
        <w:t>2. člen</w:t>
      </w:r>
    </w:p>
    <w:p w:rsidR="00413A8F" w:rsidRDefault="00413A8F" w:rsidP="00413A8F">
      <w:pPr>
        <w:pStyle w:val="len"/>
        <w:spacing w:before="0"/>
        <w:jc w:val="both"/>
        <w:rPr>
          <w:rFonts w:cs="Arial"/>
          <w:sz w:val="20"/>
          <w:szCs w:val="20"/>
        </w:rPr>
      </w:pPr>
    </w:p>
    <w:p w:rsidR="00413A8F" w:rsidRDefault="00413A8F" w:rsidP="00413A8F">
      <w:pPr>
        <w:pStyle w:val="len"/>
        <w:spacing w:before="0"/>
        <w:jc w:val="both"/>
        <w:rPr>
          <w:rFonts w:cs="Arial"/>
          <w:b w:val="0"/>
          <w:sz w:val="20"/>
          <w:szCs w:val="20"/>
        </w:rPr>
      </w:pPr>
      <w:r w:rsidRPr="00404B9D">
        <w:rPr>
          <w:rFonts w:cs="Arial"/>
          <w:b w:val="0"/>
          <w:sz w:val="20"/>
          <w:szCs w:val="20"/>
        </w:rPr>
        <w:t>V dru</w:t>
      </w:r>
      <w:r>
        <w:rPr>
          <w:rFonts w:cs="Arial"/>
          <w:b w:val="0"/>
          <w:sz w:val="20"/>
          <w:szCs w:val="20"/>
        </w:rPr>
        <w:t>gem odstavku 16. člena se beseda »petega« nadomesti z besedo »šestega«.</w:t>
      </w:r>
    </w:p>
    <w:p w:rsidR="00413A8F" w:rsidRDefault="00413A8F" w:rsidP="00413A8F">
      <w:pPr>
        <w:pStyle w:val="len"/>
        <w:spacing w:before="0"/>
        <w:jc w:val="left"/>
        <w:rPr>
          <w:rFonts w:cs="Arial"/>
          <w:b w:val="0"/>
          <w:sz w:val="20"/>
          <w:szCs w:val="20"/>
        </w:rPr>
      </w:pPr>
    </w:p>
    <w:p w:rsidR="00413A8F" w:rsidRDefault="00413A8F" w:rsidP="00413A8F">
      <w:pPr>
        <w:pStyle w:val="len"/>
        <w:spacing w:before="0"/>
        <w:jc w:val="left"/>
        <w:rPr>
          <w:szCs w:val="20"/>
        </w:rPr>
      </w:pPr>
      <w:r>
        <w:rPr>
          <w:rFonts w:cs="Arial"/>
          <w:b w:val="0"/>
          <w:sz w:val="20"/>
          <w:szCs w:val="20"/>
        </w:rPr>
        <w:t xml:space="preserve"> </w:t>
      </w:r>
    </w:p>
    <w:p w:rsidR="00413A8F" w:rsidRDefault="00413A8F" w:rsidP="00413A8F">
      <w:pPr>
        <w:pStyle w:val="len"/>
        <w:spacing w:before="0"/>
        <w:rPr>
          <w:sz w:val="20"/>
          <w:szCs w:val="20"/>
        </w:rPr>
      </w:pPr>
      <w:r w:rsidRPr="00C2028B">
        <w:rPr>
          <w:sz w:val="20"/>
          <w:szCs w:val="20"/>
        </w:rPr>
        <w:t>3. člen</w:t>
      </w:r>
    </w:p>
    <w:p w:rsidR="00413A8F" w:rsidRDefault="00413A8F" w:rsidP="00413A8F">
      <w:pPr>
        <w:pStyle w:val="len"/>
        <w:spacing w:before="0"/>
        <w:rPr>
          <w:sz w:val="20"/>
          <w:szCs w:val="20"/>
        </w:rPr>
      </w:pPr>
    </w:p>
    <w:p w:rsidR="00413A8F" w:rsidRPr="0090640A" w:rsidRDefault="00413A8F" w:rsidP="00413A8F">
      <w:pPr>
        <w:pStyle w:val="len"/>
        <w:spacing w:before="0"/>
        <w:jc w:val="both"/>
        <w:rPr>
          <w:rFonts w:cs="Arial"/>
          <w:b w:val="0"/>
          <w:sz w:val="20"/>
          <w:szCs w:val="20"/>
        </w:rPr>
      </w:pPr>
      <w:r w:rsidRPr="004E416B">
        <w:rPr>
          <w:b w:val="0"/>
          <w:sz w:val="20"/>
          <w:szCs w:val="20"/>
        </w:rPr>
        <w:t xml:space="preserve">V prvem odstavku 19. člena se tretji stavek spremeni tako, da se glasi: </w:t>
      </w:r>
      <w:r w:rsidRPr="004E416B">
        <w:rPr>
          <w:rFonts w:cs="Arial"/>
          <w:b w:val="0"/>
          <w:sz w:val="20"/>
          <w:szCs w:val="20"/>
        </w:rPr>
        <w:t>»Pri pregledu uspešnosti se upoštevajo podatki ARSKTRP in MGRT.«.</w:t>
      </w:r>
      <w:r w:rsidRPr="0090640A">
        <w:rPr>
          <w:rFonts w:cs="Arial"/>
          <w:b w:val="0"/>
          <w:sz w:val="20"/>
          <w:szCs w:val="20"/>
        </w:rPr>
        <w:t xml:space="preserve">  </w:t>
      </w:r>
    </w:p>
    <w:p w:rsidR="00413A8F" w:rsidRDefault="00413A8F" w:rsidP="00413A8F">
      <w:pPr>
        <w:pStyle w:val="len"/>
        <w:spacing w:before="0"/>
        <w:rPr>
          <w:sz w:val="20"/>
          <w:szCs w:val="20"/>
        </w:rPr>
      </w:pPr>
    </w:p>
    <w:p w:rsidR="00413A8F" w:rsidRPr="00C96CC0" w:rsidRDefault="00413A8F" w:rsidP="00413A8F">
      <w:pPr>
        <w:pStyle w:val="len"/>
        <w:spacing w:before="0"/>
        <w:jc w:val="left"/>
        <w:rPr>
          <w:rFonts w:cs="Arial"/>
          <w:b w:val="0"/>
          <w:sz w:val="20"/>
          <w:szCs w:val="20"/>
        </w:rPr>
      </w:pPr>
      <w:r>
        <w:rPr>
          <w:rFonts w:cs="Arial"/>
          <w:b w:val="0"/>
          <w:sz w:val="20"/>
          <w:szCs w:val="20"/>
        </w:rPr>
        <w:t>Za drugim odstavkom se doda nov t</w:t>
      </w:r>
      <w:r w:rsidRPr="00C96CC0">
        <w:rPr>
          <w:rFonts w:cs="Arial"/>
          <w:b w:val="0"/>
          <w:sz w:val="20"/>
          <w:szCs w:val="20"/>
        </w:rPr>
        <w:t xml:space="preserve">retji odstavek, </w:t>
      </w:r>
      <w:r>
        <w:rPr>
          <w:rFonts w:cs="Arial"/>
          <w:b w:val="0"/>
          <w:sz w:val="20"/>
          <w:szCs w:val="20"/>
        </w:rPr>
        <w:t>ki</w:t>
      </w:r>
      <w:r w:rsidRPr="00C96CC0">
        <w:rPr>
          <w:rFonts w:cs="Arial"/>
          <w:b w:val="0"/>
          <w:sz w:val="20"/>
          <w:szCs w:val="20"/>
        </w:rPr>
        <w:t xml:space="preserve"> se glasi:</w:t>
      </w:r>
    </w:p>
    <w:p w:rsidR="00413A8F" w:rsidRPr="00DE314D" w:rsidRDefault="00413A8F" w:rsidP="00413A8F">
      <w:pPr>
        <w:spacing w:before="100" w:beforeAutospacing="1" w:after="100" w:afterAutospacing="1"/>
        <w:jc w:val="both"/>
        <w:rPr>
          <w:rFonts w:cs="Arial"/>
          <w:szCs w:val="20"/>
          <w:lang w:eastAsia="x-none"/>
        </w:rPr>
      </w:pPr>
      <w:r>
        <w:rPr>
          <w:rFonts w:cs="Arial"/>
          <w:szCs w:val="20"/>
          <w:lang w:eastAsia="x-none"/>
        </w:rPr>
        <w:t>»</w:t>
      </w:r>
      <w:r w:rsidRPr="00DE314D">
        <w:rPr>
          <w:rFonts w:cs="Arial"/>
          <w:szCs w:val="20"/>
          <w:lang w:eastAsia="x-none"/>
        </w:rPr>
        <w:t>(3) </w:t>
      </w:r>
      <w:r w:rsidRPr="00CE2877">
        <w:rPr>
          <w:rFonts w:cs="Arial"/>
          <w:szCs w:val="20"/>
          <w:lang w:eastAsia="x-none"/>
        </w:rPr>
        <w:t xml:space="preserve">Šteje se, da so mejniki zadevnega sklada doseženi, če najmanj en mejnik iz prejšnjega odstavka na dan 31. decembra 2018 dosega najmanj </w:t>
      </w:r>
      <w:r>
        <w:rPr>
          <w:rFonts w:cs="Arial"/>
          <w:szCs w:val="20"/>
          <w:lang w:eastAsia="x-none"/>
        </w:rPr>
        <w:t>65</w:t>
      </w:r>
      <w:r w:rsidRPr="00CE2877">
        <w:rPr>
          <w:rFonts w:cs="Arial"/>
          <w:szCs w:val="20"/>
          <w:lang w:eastAsia="x-none"/>
        </w:rPr>
        <w:t> odstotkov vrednosti mejnika</w:t>
      </w:r>
      <w:r>
        <w:rPr>
          <w:rFonts w:cs="Arial"/>
          <w:szCs w:val="20"/>
          <w:lang w:eastAsia="x-none"/>
        </w:rPr>
        <w:t>,</w:t>
      </w:r>
      <w:r w:rsidRPr="00CE2877">
        <w:rPr>
          <w:rFonts w:cs="Arial"/>
          <w:szCs w:val="20"/>
          <w:lang w:eastAsia="x-none"/>
        </w:rPr>
        <w:t xml:space="preserve"> določenega v SLR, pri čemer se mejniki z vrednostjo 0, določeno v SLR, ne upoštevajo</w:t>
      </w:r>
      <w:r w:rsidRPr="00DE314D">
        <w:rPr>
          <w:rFonts w:cs="Arial"/>
          <w:szCs w:val="20"/>
          <w:lang w:eastAsia="x-none"/>
        </w:rPr>
        <w:t>.</w:t>
      </w:r>
      <w:r>
        <w:rPr>
          <w:rFonts w:cs="Arial"/>
          <w:szCs w:val="20"/>
          <w:lang w:eastAsia="x-none"/>
        </w:rPr>
        <w:t>«.</w:t>
      </w:r>
    </w:p>
    <w:p w:rsidR="00413A8F" w:rsidRDefault="00413A8F" w:rsidP="00413A8F">
      <w:pPr>
        <w:spacing w:before="100" w:beforeAutospacing="1" w:after="100" w:afterAutospacing="1"/>
        <w:jc w:val="both"/>
        <w:rPr>
          <w:rFonts w:cs="Arial"/>
          <w:szCs w:val="20"/>
          <w:lang w:eastAsia="x-none"/>
        </w:rPr>
      </w:pPr>
      <w:r>
        <w:rPr>
          <w:rFonts w:cs="Arial"/>
          <w:szCs w:val="20"/>
          <w:lang w:eastAsia="x-none"/>
        </w:rPr>
        <w:t>Dosedanji tretji odstavek, ki postane četrti odstavek, se spremeni tako, da se glasi:</w:t>
      </w:r>
    </w:p>
    <w:p w:rsidR="00413A8F" w:rsidRDefault="00413A8F" w:rsidP="00413A8F">
      <w:pPr>
        <w:spacing w:before="100" w:beforeAutospacing="1" w:after="100" w:afterAutospacing="1"/>
        <w:jc w:val="both"/>
        <w:rPr>
          <w:rFonts w:cs="Arial"/>
          <w:szCs w:val="20"/>
          <w:lang w:eastAsia="x-none"/>
        </w:rPr>
      </w:pPr>
      <w:r>
        <w:rPr>
          <w:rFonts w:cs="Arial"/>
          <w:szCs w:val="20"/>
          <w:lang w:eastAsia="x-none"/>
        </w:rPr>
        <w:lastRenderedPageBreak/>
        <w:t xml:space="preserve">»(4) </w:t>
      </w:r>
      <w:r w:rsidRPr="00DE314D">
        <w:rPr>
          <w:rFonts w:cs="Arial"/>
          <w:szCs w:val="20"/>
          <w:lang w:eastAsia="x-none"/>
        </w:rPr>
        <w:t xml:space="preserve">Šteje </w:t>
      </w:r>
      <w:r w:rsidRPr="00CF2DE8">
        <w:rPr>
          <w:rFonts w:cs="Arial"/>
          <w:szCs w:val="20"/>
          <w:lang w:eastAsia="x-none"/>
        </w:rPr>
        <w:t xml:space="preserve">se, da so ciljne vrednosti kazalnika zadevnega sklada dosežene, če </w:t>
      </w:r>
      <w:r>
        <w:rPr>
          <w:rFonts w:cs="Arial"/>
          <w:szCs w:val="20"/>
          <w:lang w:eastAsia="x-none"/>
        </w:rPr>
        <w:t>mejniki</w:t>
      </w:r>
      <w:r w:rsidRPr="00CF2DE8">
        <w:rPr>
          <w:rFonts w:cs="Arial"/>
          <w:szCs w:val="20"/>
          <w:lang w:eastAsia="x-none"/>
        </w:rPr>
        <w:t xml:space="preserve"> iz drugega odstavka</w:t>
      </w:r>
      <w:r>
        <w:rPr>
          <w:rFonts w:cs="Arial"/>
          <w:szCs w:val="20"/>
          <w:lang w:eastAsia="x-none"/>
        </w:rPr>
        <w:t xml:space="preserve"> tega člena</w:t>
      </w:r>
      <w:r w:rsidRPr="00CF2DE8">
        <w:rPr>
          <w:rFonts w:cs="Arial"/>
          <w:szCs w:val="20"/>
          <w:lang w:eastAsia="x-none"/>
        </w:rPr>
        <w:t xml:space="preserve"> na dan 31. decembra 2023 dosegajo najmanj 85 odstotkov ciljne vrednosti kazalnika, določenega</w:t>
      </w:r>
      <w:r w:rsidRPr="00A93A76">
        <w:rPr>
          <w:rFonts w:cs="Arial"/>
          <w:szCs w:val="20"/>
          <w:lang w:eastAsia="x-none"/>
        </w:rPr>
        <w:t xml:space="preserve"> v SLR.</w:t>
      </w:r>
      <w:r>
        <w:rPr>
          <w:rFonts w:cs="Arial"/>
          <w:szCs w:val="20"/>
          <w:lang w:eastAsia="x-none"/>
        </w:rPr>
        <w:t>«.</w:t>
      </w:r>
    </w:p>
    <w:p w:rsidR="00413A8F" w:rsidRPr="00A93A76" w:rsidRDefault="00413A8F" w:rsidP="00413A8F">
      <w:pPr>
        <w:spacing w:before="100" w:beforeAutospacing="1" w:after="100" w:afterAutospacing="1"/>
        <w:jc w:val="both"/>
        <w:rPr>
          <w:rFonts w:cs="Arial"/>
          <w:szCs w:val="20"/>
          <w:lang w:eastAsia="x-none"/>
        </w:rPr>
      </w:pPr>
      <w:r>
        <w:rPr>
          <w:rFonts w:cs="Arial"/>
          <w:szCs w:val="20"/>
          <w:lang w:eastAsia="x-none"/>
        </w:rPr>
        <w:t>Dosedanja četrti in peti odstavek postaneta peti in šesti odstavek.</w:t>
      </w:r>
    </w:p>
    <w:p w:rsidR="00413A8F" w:rsidRPr="00C96CC0" w:rsidRDefault="00413A8F" w:rsidP="00413A8F">
      <w:pPr>
        <w:pStyle w:val="len"/>
        <w:spacing w:before="0"/>
        <w:rPr>
          <w:sz w:val="20"/>
          <w:szCs w:val="20"/>
        </w:rPr>
      </w:pPr>
    </w:p>
    <w:p w:rsidR="00413A8F" w:rsidRDefault="00413A8F" w:rsidP="00413A8F">
      <w:pPr>
        <w:pStyle w:val="len"/>
        <w:spacing w:before="0"/>
        <w:rPr>
          <w:sz w:val="20"/>
          <w:szCs w:val="20"/>
        </w:rPr>
      </w:pPr>
      <w:r w:rsidRPr="00C96CC0">
        <w:rPr>
          <w:sz w:val="20"/>
          <w:szCs w:val="20"/>
        </w:rPr>
        <w:t>4. člen</w:t>
      </w:r>
    </w:p>
    <w:p w:rsidR="00413A8F" w:rsidRDefault="00413A8F" w:rsidP="00413A8F">
      <w:pPr>
        <w:pStyle w:val="len"/>
        <w:spacing w:before="0"/>
        <w:rPr>
          <w:sz w:val="20"/>
          <w:szCs w:val="20"/>
        </w:rPr>
      </w:pPr>
    </w:p>
    <w:p w:rsidR="00413A8F" w:rsidRDefault="00413A8F" w:rsidP="00413A8F">
      <w:pPr>
        <w:pStyle w:val="len"/>
        <w:spacing w:before="0"/>
        <w:jc w:val="both"/>
        <w:rPr>
          <w:b w:val="0"/>
          <w:sz w:val="20"/>
          <w:szCs w:val="20"/>
        </w:rPr>
      </w:pPr>
      <w:r w:rsidRPr="00847897">
        <w:rPr>
          <w:b w:val="0"/>
          <w:sz w:val="20"/>
          <w:szCs w:val="20"/>
        </w:rPr>
        <w:t>Sedmi odstavek 29. člena se spremeni tako, da se glasi:</w:t>
      </w:r>
    </w:p>
    <w:p w:rsidR="00413A8F" w:rsidRPr="00847897" w:rsidRDefault="00413A8F" w:rsidP="00413A8F">
      <w:pPr>
        <w:pStyle w:val="len"/>
        <w:spacing w:before="0"/>
        <w:jc w:val="both"/>
        <w:rPr>
          <w:b w:val="0"/>
          <w:sz w:val="20"/>
          <w:szCs w:val="20"/>
        </w:rPr>
      </w:pPr>
    </w:p>
    <w:p w:rsidR="00413A8F" w:rsidRDefault="00413A8F" w:rsidP="00413A8F">
      <w:pPr>
        <w:pStyle w:val="len"/>
        <w:spacing w:before="0"/>
        <w:jc w:val="both"/>
        <w:rPr>
          <w:b w:val="0"/>
          <w:sz w:val="20"/>
          <w:szCs w:val="20"/>
        </w:rPr>
      </w:pPr>
      <w:r w:rsidRPr="00847897">
        <w:rPr>
          <w:b w:val="0"/>
          <w:sz w:val="20"/>
          <w:szCs w:val="20"/>
        </w:rPr>
        <w:t>»(7) Kadar je upravičenec do podpore LAS in operacija vključuje naložbo, mora LAS v vlogi določiti eno ali več pravnih oseb javnega prava, ki postane</w:t>
      </w:r>
      <w:r>
        <w:rPr>
          <w:b w:val="0"/>
          <w:sz w:val="20"/>
          <w:szCs w:val="20"/>
        </w:rPr>
        <w:t>jo</w:t>
      </w:r>
      <w:r w:rsidRPr="00847897">
        <w:rPr>
          <w:b w:val="0"/>
          <w:sz w:val="20"/>
          <w:szCs w:val="20"/>
        </w:rPr>
        <w:t xml:space="preserve"> lastnik naložbe.«.</w:t>
      </w:r>
    </w:p>
    <w:p w:rsidR="00413A8F" w:rsidRDefault="00413A8F" w:rsidP="00413A8F">
      <w:pPr>
        <w:pStyle w:val="len"/>
        <w:spacing w:before="0"/>
        <w:jc w:val="left"/>
        <w:rPr>
          <w:b w:val="0"/>
          <w:sz w:val="20"/>
          <w:szCs w:val="20"/>
        </w:rPr>
      </w:pPr>
    </w:p>
    <w:p w:rsidR="00413A8F" w:rsidRDefault="00413A8F" w:rsidP="00413A8F">
      <w:pPr>
        <w:pStyle w:val="len"/>
        <w:spacing w:before="0"/>
        <w:jc w:val="left"/>
        <w:rPr>
          <w:b w:val="0"/>
          <w:sz w:val="20"/>
          <w:szCs w:val="20"/>
        </w:rPr>
      </w:pPr>
    </w:p>
    <w:p w:rsidR="00413A8F" w:rsidRDefault="00413A8F" w:rsidP="00413A8F">
      <w:pPr>
        <w:pStyle w:val="len"/>
        <w:spacing w:before="0"/>
        <w:rPr>
          <w:sz w:val="20"/>
          <w:szCs w:val="20"/>
        </w:rPr>
      </w:pPr>
      <w:r>
        <w:rPr>
          <w:sz w:val="20"/>
          <w:szCs w:val="20"/>
        </w:rPr>
        <w:t>5. člen</w:t>
      </w:r>
    </w:p>
    <w:p w:rsidR="00413A8F" w:rsidRDefault="00413A8F" w:rsidP="00413A8F">
      <w:pPr>
        <w:pStyle w:val="len"/>
        <w:spacing w:before="0"/>
        <w:jc w:val="left"/>
        <w:rPr>
          <w:b w:val="0"/>
          <w:sz w:val="20"/>
          <w:szCs w:val="20"/>
        </w:rPr>
      </w:pPr>
    </w:p>
    <w:p w:rsidR="00413A8F" w:rsidRPr="00257E8D" w:rsidRDefault="00413A8F" w:rsidP="00413A8F">
      <w:pPr>
        <w:pStyle w:val="len"/>
        <w:spacing w:before="0"/>
        <w:jc w:val="both"/>
        <w:rPr>
          <w:b w:val="0"/>
          <w:sz w:val="20"/>
          <w:szCs w:val="20"/>
        </w:rPr>
      </w:pPr>
      <w:r w:rsidRPr="00257E8D">
        <w:rPr>
          <w:b w:val="0"/>
          <w:sz w:val="20"/>
          <w:szCs w:val="20"/>
        </w:rPr>
        <w:t>V drugem odstavku 34. člena se za besedo »pripravi« doda</w:t>
      </w:r>
      <w:r>
        <w:rPr>
          <w:b w:val="0"/>
          <w:sz w:val="20"/>
          <w:szCs w:val="20"/>
        </w:rPr>
        <w:t xml:space="preserve"> besedilo</w:t>
      </w:r>
      <w:r w:rsidRPr="00257E8D">
        <w:rPr>
          <w:b w:val="0"/>
          <w:sz w:val="20"/>
          <w:szCs w:val="20"/>
        </w:rPr>
        <w:t xml:space="preserve"> »in izvede</w:t>
      </w:r>
      <w:r>
        <w:rPr>
          <w:b w:val="0"/>
          <w:sz w:val="20"/>
          <w:szCs w:val="20"/>
        </w:rPr>
        <w:t>«</w:t>
      </w:r>
      <w:r w:rsidRPr="00257E8D">
        <w:rPr>
          <w:b w:val="0"/>
          <w:sz w:val="20"/>
          <w:szCs w:val="20"/>
        </w:rPr>
        <w:t>.</w:t>
      </w:r>
    </w:p>
    <w:p w:rsidR="00413A8F" w:rsidRDefault="00413A8F" w:rsidP="00413A8F">
      <w:pPr>
        <w:pStyle w:val="len"/>
        <w:spacing w:before="0"/>
        <w:jc w:val="both"/>
        <w:rPr>
          <w:sz w:val="20"/>
          <w:szCs w:val="20"/>
        </w:rPr>
      </w:pPr>
    </w:p>
    <w:p w:rsidR="00413A8F" w:rsidRDefault="00413A8F" w:rsidP="00413A8F">
      <w:pPr>
        <w:pStyle w:val="len"/>
        <w:spacing w:before="0"/>
        <w:jc w:val="both"/>
        <w:rPr>
          <w:sz w:val="20"/>
          <w:szCs w:val="20"/>
        </w:rPr>
      </w:pPr>
    </w:p>
    <w:p w:rsidR="00413A8F" w:rsidRPr="00CF2DE8" w:rsidRDefault="00413A8F" w:rsidP="00413A8F">
      <w:pPr>
        <w:pStyle w:val="len"/>
        <w:spacing w:before="0"/>
        <w:rPr>
          <w:sz w:val="20"/>
          <w:szCs w:val="20"/>
        </w:rPr>
      </w:pPr>
      <w:r w:rsidRPr="00CF2DE8">
        <w:rPr>
          <w:sz w:val="20"/>
          <w:szCs w:val="20"/>
        </w:rPr>
        <w:t>6. člen</w:t>
      </w:r>
    </w:p>
    <w:p w:rsidR="00413A8F" w:rsidRPr="008B16D0" w:rsidRDefault="00413A8F" w:rsidP="00413A8F">
      <w:pPr>
        <w:pStyle w:val="len"/>
        <w:spacing w:before="0"/>
        <w:rPr>
          <w:b w:val="0"/>
          <w:sz w:val="20"/>
          <w:szCs w:val="20"/>
        </w:rPr>
      </w:pPr>
    </w:p>
    <w:p w:rsidR="00413A8F" w:rsidRDefault="00413A8F" w:rsidP="00413A8F">
      <w:pPr>
        <w:pStyle w:val="len"/>
        <w:spacing w:before="0"/>
        <w:jc w:val="both"/>
        <w:rPr>
          <w:b w:val="0"/>
          <w:sz w:val="20"/>
          <w:szCs w:val="20"/>
        </w:rPr>
      </w:pPr>
      <w:r w:rsidRPr="008B16D0">
        <w:rPr>
          <w:b w:val="0"/>
          <w:sz w:val="20"/>
          <w:szCs w:val="20"/>
        </w:rPr>
        <w:t xml:space="preserve">Sedmi odstavek 36. </w:t>
      </w:r>
      <w:r>
        <w:rPr>
          <w:b w:val="0"/>
          <w:sz w:val="20"/>
          <w:szCs w:val="20"/>
        </w:rPr>
        <w:t>č</w:t>
      </w:r>
      <w:r w:rsidRPr="008B16D0">
        <w:rPr>
          <w:b w:val="0"/>
          <w:sz w:val="20"/>
          <w:szCs w:val="20"/>
        </w:rPr>
        <w:t>lena se spremeni tako, da se glasi:</w:t>
      </w:r>
    </w:p>
    <w:p w:rsidR="00413A8F" w:rsidRPr="008B16D0" w:rsidRDefault="00413A8F" w:rsidP="00413A8F">
      <w:pPr>
        <w:pStyle w:val="len"/>
        <w:spacing w:before="0"/>
        <w:jc w:val="both"/>
        <w:rPr>
          <w:b w:val="0"/>
          <w:sz w:val="20"/>
          <w:szCs w:val="20"/>
        </w:rPr>
      </w:pPr>
    </w:p>
    <w:p w:rsidR="00413A8F" w:rsidRDefault="00413A8F" w:rsidP="00413A8F">
      <w:pPr>
        <w:pStyle w:val="len"/>
        <w:spacing w:before="0"/>
        <w:jc w:val="both"/>
        <w:rPr>
          <w:b w:val="0"/>
          <w:sz w:val="20"/>
          <w:szCs w:val="20"/>
        </w:rPr>
      </w:pPr>
      <w:r>
        <w:rPr>
          <w:b w:val="0"/>
          <w:sz w:val="20"/>
          <w:szCs w:val="20"/>
        </w:rPr>
        <w:t>»</w:t>
      </w:r>
      <w:r w:rsidRPr="00C96CC0">
        <w:rPr>
          <w:b w:val="0"/>
          <w:sz w:val="20"/>
          <w:szCs w:val="20"/>
        </w:rPr>
        <w:t xml:space="preserve">(7) Kadar je upravičenec do podpore LAS in operacija vključuje naložbo, mora LAS v vlogi določiti </w:t>
      </w:r>
      <w:r w:rsidRPr="008B16D0">
        <w:rPr>
          <w:b w:val="0"/>
          <w:sz w:val="20"/>
          <w:szCs w:val="20"/>
        </w:rPr>
        <w:t>eno ali več pravnih oseb javnega prava</w:t>
      </w:r>
      <w:r w:rsidRPr="00C96CC0">
        <w:rPr>
          <w:b w:val="0"/>
          <w:sz w:val="20"/>
          <w:szCs w:val="20"/>
        </w:rPr>
        <w:t>, ki postane</w:t>
      </w:r>
      <w:r>
        <w:rPr>
          <w:b w:val="0"/>
          <w:sz w:val="20"/>
          <w:szCs w:val="20"/>
        </w:rPr>
        <w:t>jo</w:t>
      </w:r>
      <w:r w:rsidRPr="00C96CC0">
        <w:rPr>
          <w:b w:val="0"/>
          <w:sz w:val="20"/>
          <w:szCs w:val="20"/>
        </w:rPr>
        <w:t xml:space="preserve"> lastnik naložbe.</w:t>
      </w:r>
      <w:r>
        <w:rPr>
          <w:b w:val="0"/>
          <w:sz w:val="20"/>
          <w:szCs w:val="20"/>
        </w:rPr>
        <w:t>«.</w:t>
      </w:r>
    </w:p>
    <w:p w:rsidR="00413A8F" w:rsidRDefault="00413A8F" w:rsidP="00413A8F">
      <w:pPr>
        <w:pStyle w:val="len"/>
        <w:spacing w:before="0"/>
        <w:jc w:val="both"/>
        <w:rPr>
          <w:sz w:val="20"/>
          <w:szCs w:val="20"/>
        </w:rPr>
      </w:pPr>
    </w:p>
    <w:p w:rsidR="00413A8F" w:rsidRDefault="00413A8F" w:rsidP="00413A8F">
      <w:pPr>
        <w:pStyle w:val="len"/>
        <w:spacing w:before="0"/>
        <w:jc w:val="both"/>
        <w:rPr>
          <w:sz w:val="20"/>
          <w:szCs w:val="20"/>
        </w:rPr>
      </w:pPr>
    </w:p>
    <w:p w:rsidR="00413A8F" w:rsidRDefault="00413A8F" w:rsidP="00413A8F">
      <w:pPr>
        <w:pStyle w:val="len"/>
        <w:spacing w:before="0"/>
        <w:rPr>
          <w:sz w:val="20"/>
          <w:szCs w:val="20"/>
        </w:rPr>
      </w:pPr>
      <w:r>
        <w:rPr>
          <w:sz w:val="20"/>
          <w:szCs w:val="20"/>
        </w:rPr>
        <w:t>7. člen</w:t>
      </w:r>
    </w:p>
    <w:p w:rsidR="00413A8F" w:rsidRDefault="00413A8F" w:rsidP="00413A8F">
      <w:pPr>
        <w:spacing w:before="100" w:beforeAutospacing="1" w:after="100" w:afterAutospacing="1"/>
        <w:rPr>
          <w:szCs w:val="20"/>
        </w:rPr>
      </w:pPr>
      <w:r w:rsidRPr="00962023">
        <w:rPr>
          <w:szCs w:val="20"/>
        </w:rPr>
        <w:t>V druge</w:t>
      </w:r>
      <w:r>
        <w:rPr>
          <w:szCs w:val="20"/>
        </w:rPr>
        <w:t>m</w:t>
      </w:r>
      <w:r w:rsidRPr="00962023">
        <w:rPr>
          <w:szCs w:val="20"/>
        </w:rPr>
        <w:t xml:space="preserve"> odstavk</w:t>
      </w:r>
      <w:r>
        <w:rPr>
          <w:szCs w:val="20"/>
        </w:rPr>
        <w:t>u</w:t>
      </w:r>
      <w:r w:rsidRPr="00962023">
        <w:rPr>
          <w:szCs w:val="20"/>
        </w:rPr>
        <w:t xml:space="preserve"> 41. člena se </w:t>
      </w:r>
      <w:r>
        <w:rPr>
          <w:szCs w:val="20"/>
        </w:rPr>
        <w:t xml:space="preserve">v 1. točki </w:t>
      </w:r>
      <w:r w:rsidRPr="00962023">
        <w:rPr>
          <w:szCs w:val="20"/>
        </w:rPr>
        <w:t>doda</w:t>
      </w:r>
      <w:r>
        <w:rPr>
          <w:szCs w:val="20"/>
        </w:rPr>
        <w:t xml:space="preserve"> nova prva alineja, ki se glasi:</w:t>
      </w:r>
    </w:p>
    <w:p w:rsidR="00413A8F" w:rsidRDefault="00413A8F" w:rsidP="00413A8F">
      <w:pPr>
        <w:spacing w:before="100" w:beforeAutospacing="1" w:after="100" w:afterAutospacing="1"/>
        <w:rPr>
          <w:szCs w:val="20"/>
        </w:rPr>
      </w:pPr>
      <w:r>
        <w:rPr>
          <w:szCs w:val="20"/>
        </w:rPr>
        <w:t>»- upravljanje in delovanje LAS,«.</w:t>
      </w:r>
    </w:p>
    <w:p w:rsidR="00413A8F" w:rsidRDefault="00413A8F" w:rsidP="00413A8F">
      <w:pPr>
        <w:spacing w:before="100" w:beforeAutospacing="1" w:after="100" w:afterAutospacing="1"/>
        <w:rPr>
          <w:szCs w:val="20"/>
        </w:rPr>
      </w:pPr>
      <w:r>
        <w:rPr>
          <w:szCs w:val="20"/>
        </w:rPr>
        <w:t>Dosedanje prva, druga in tretja alineja postanejo druga, tretja in četrta alineja.</w:t>
      </w:r>
    </w:p>
    <w:p w:rsidR="00413A8F" w:rsidRDefault="00413A8F" w:rsidP="00413A8F">
      <w:pPr>
        <w:spacing w:before="100" w:beforeAutospacing="1" w:after="100" w:afterAutospacing="1"/>
      </w:pPr>
    </w:p>
    <w:p w:rsidR="00413A8F" w:rsidRPr="00BF5519" w:rsidRDefault="00413A8F" w:rsidP="00413A8F">
      <w:pPr>
        <w:spacing w:before="100" w:beforeAutospacing="1" w:after="100" w:afterAutospacing="1"/>
        <w:jc w:val="center"/>
        <w:rPr>
          <w:b/>
          <w:szCs w:val="20"/>
        </w:rPr>
      </w:pPr>
      <w:r>
        <w:rPr>
          <w:b/>
          <w:szCs w:val="20"/>
        </w:rPr>
        <w:t>8</w:t>
      </w:r>
      <w:r w:rsidRPr="00BF5519">
        <w:rPr>
          <w:b/>
          <w:szCs w:val="20"/>
        </w:rPr>
        <w:t>. člen</w:t>
      </w:r>
    </w:p>
    <w:p w:rsidR="00413A8F" w:rsidRDefault="00413A8F" w:rsidP="00413A8F">
      <w:pPr>
        <w:pStyle w:val="len"/>
        <w:spacing w:before="0"/>
        <w:jc w:val="left"/>
        <w:rPr>
          <w:sz w:val="20"/>
          <w:szCs w:val="20"/>
        </w:rPr>
      </w:pPr>
    </w:p>
    <w:p w:rsidR="00413A8F" w:rsidRPr="002B3AB5" w:rsidRDefault="00413A8F" w:rsidP="00413A8F">
      <w:pPr>
        <w:jc w:val="both"/>
        <w:rPr>
          <w:rFonts w:eastAsia="Calibri" w:cs="Arial"/>
          <w:color w:val="000000"/>
          <w:szCs w:val="20"/>
        </w:rPr>
      </w:pPr>
      <w:r>
        <w:rPr>
          <w:rFonts w:eastAsia="Calibri" w:cs="Arial"/>
          <w:color w:val="000000"/>
          <w:szCs w:val="20"/>
        </w:rPr>
        <w:t xml:space="preserve">V šestem odstavku 46. člena se drugi stavek spremeni tako, da se glasi: </w:t>
      </w:r>
      <w:r w:rsidRPr="00E35713">
        <w:rPr>
          <w:rFonts w:eastAsia="Calibri" w:cs="Arial"/>
          <w:color w:val="000000"/>
          <w:szCs w:val="20"/>
        </w:rPr>
        <w:t>»Za sklad ESRR mora LAS zahtevek za izplačilo izpolniti in oddati v informacijskem sistemu v skladu s predpisom, ki ureja izvajanje kohezijske politike v Republiki Sloveniji.«.</w:t>
      </w:r>
    </w:p>
    <w:p w:rsidR="00413A8F" w:rsidRDefault="00413A8F" w:rsidP="00413A8F">
      <w:pPr>
        <w:pStyle w:val="len"/>
        <w:spacing w:before="0"/>
        <w:jc w:val="both"/>
        <w:rPr>
          <w:rFonts w:eastAsia="Calibri" w:cs="Arial"/>
          <w:b w:val="0"/>
          <w:color w:val="000000"/>
          <w:sz w:val="20"/>
          <w:szCs w:val="20"/>
          <w:lang w:eastAsia="sl-SI"/>
        </w:rPr>
      </w:pPr>
    </w:p>
    <w:p w:rsidR="00413A8F" w:rsidRDefault="00413A8F" w:rsidP="00413A8F">
      <w:pPr>
        <w:pStyle w:val="len"/>
        <w:spacing w:before="0"/>
        <w:jc w:val="both"/>
        <w:rPr>
          <w:rFonts w:eastAsia="Calibri" w:cs="Arial"/>
          <w:b w:val="0"/>
          <w:color w:val="000000"/>
          <w:sz w:val="20"/>
          <w:szCs w:val="20"/>
          <w:lang w:eastAsia="sl-SI"/>
        </w:rPr>
      </w:pPr>
      <w:r>
        <w:rPr>
          <w:rFonts w:eastAsia="Calibri" w:cs="Arial"/>
          <w:b w:val="0"/>
          <w:color w:val="000000"/>
          <w:sz w:val="20"/>
          <w:szCs w:val="20"/>
          <w:lang w:eastAsia="sl-SI"/>
        </w:rPr>
        <w:t>V devetem odstavku se v 1. točki sedma alineja spremeni tako, da se glasi:</w:t>
      </w:r>
    </w:p>
    <w:p w:rsidR="00413A8F" w:rsidRDefault="00413A8F" w:rsidP="00413A8F">
      <w:pPr>
        <w:pStyle w:val="len"/>
        <w:spacing w:before="0"/>
        <w:jc w:val="both"/>
        <w:rPr>
          <w:rFonts w:eastAsia="Calibri" w:cs="Arial"/>
          <w:b w:val="0"/>
          <w:color w:val="000000"/>
          <w:sz w:val="20"/>
          <w:szCs w:val="20"/>
          <w:lang w:eastAsia="sl-SI"/>
        </w:rPr>
      </w:pPr>
      <w:r w:rsidRPr="001E310C">
        <w:rPr>
          <w:rFonts w:eastAsia="Calibri" w:cs="Arial"/>
          <w:b w:val="0"/>
          <w:color w:val="000000"/>
          <w:sz w:val="20"/>
          <w:szCs w:val="20"/>
          <w:lang w:eastAsia="sl-SI"/>
        </w:rPr>
        <w:t>»- projektna dokumentacija</w:t>
      </w:r>
      <w:r>
        <w:rPr>
          <w:rFonts w:eastAsia="Calibri" w:cs="Arial"/>
          <w:b w:val="0"/>
          <w:color w:val="000000"/>
          <w:sz w:val="20"/>
          <w:szCs w:val="20"/>
          <w:lang w:eastAsia="sl-SI"/>
        </w:rPr>
        <w:t xml:space="preserve"> izvedenih del (PID),«.</w:t>
      </w:r>
      <w:r w:rsidRPr="001E310C">
        <w:rPr>
          <w:rFonts w:eastAsia="Calibri" w:cs="Arial"/>
          <w:b w:val="0"/>
          <w:color w:val="000000"/>
          <w:sz w:val="20"/>
          <w:szCs w:val="20"/>
          <w:lang w:eastAsia="sl-SI"/>
        </w:rPr>
        <w:t xml:space="preserve"> </w:t>
      </w:r>
    </w:p>
    <w:p w:rsidR="00413A8F" w:rsidRDefault="00413A8F" w:rsidP="00413A8F">
      <w:pPr>
        <w:pStyle w:val="len"/>
        <w:spacing w:before="0"/>
        <w:jc w:val="both"/>
        <w:rPr>
          <w:b w:val="0"/>
          <w:sz w:val="20"/>
          <w:szCs w:val="20"/>
        </w:rPr>
      </w:pPr>
    </w:p>
    <w:p w:rsidR="00413A8F" w:rsidRDefault="00413A8F" w:rsidP="00413A8F">
      <w:pPr>
        <w:spacing w:before="100" w:beforeAutospacing="1" w:after="100" w:afterAutospacing="1"/>
        <w:jc w:val="center"/>
      </w:pPr>
      <w:r>
        <w:rPr>
          <w:b/>
          <w:szCs w:val="20"/>
        </w:rPr>
        <w:t>9</w:t>
      </w:r>
      <w:r w:rsidRPr="00BF5519">
        <w:rPr>
          <w:b/>
          <w:szCs w:val="20"/>
        </w:rPr>
        <w:t>. člen</w:t>
      </w:r>
    </w:p>
    <w:p w:rsidR="00413A8F" w:rsidRDefault="00413A8F" w:rsidP="00413A8F">
      <w:pPr>
        <w:pStyle w:val="len"/>
        <w:spacing w:before="0"/>
        <w:jc w:val="both"/>
        <w:rPr>
          <w:b w:val="0"/>
          <w:sz w:val="20"/>
          <w:szCs w:val="20"/>
        </w:rPr>
      </w:pPr>
      <w:r>
        <w:rPr>
          <w:b w:val="0"/>
          <w:sz w:val="20"/>
          <w:szCs w:val="20"/>
        </w:rPr>
        <w:t>V drugem odstavku 49. člena se drugi stavek spremeni tako, da se glasi: »</w:t>
      </w:r>
      <w:r w:rsidRPr="00DE49E7">
        <w:rPr>
          <w:b w:val="0"/>
          <w:sz w:val="20"/>
          <w:szCs w:val="20"/>
        </w:rPr>
        <w:t xml:space="preserve">Poročilo </w:t>
      </w:r>
      <w:r>
        <w:rPr>
          <w:b w:val="0"/>
          <w:sz w:val="20"/>
          <w:szCs w:val="20"/>
        </w:rPr>
        <w:t xml:space="preserve">se za </w:t>
      </w:r>
      <w:r w:rsidRPr="00DE49E7">
        <w:rPr>
          <w:b w:val="0"/>
          <w:sz w:val="20"/>
          <w:szCs w:val="20"/>
        </w:rPr>
        <w:t>zadevn</w:t>
      </w:r>
      <w:r>
        <w:rPr>
          <w:b w:val="0"/>
          <w:sz w:val="20"/>
          <w:szCs w:val="20"/>
        </w:rPr>
        <w:t>i</w:t>
      </w:r>
      <w:r w:rsidRPr="00DE49E7">
        <w:rPr>
          <w:b w:val="0"/>
          <w:sz w:val="20"/>
          <w:szCs w:val="20"/>
        </w:rPr>
        <w:t xml:space="preserve"> sklad</w:t>
      </w:r>
      <w:r w:rsidRPr="008B16D0">
        <w:rPr>
          <w:b w:val="0"/>
          <w:sz w:val="20"/>
          <w:szCs w:val="20"/>
        </w:rPr>
        <w:t xml:space="preserve"> izpolni in predloži v fizični obliki</w:t>
      </w:r>
      <w:r>
        <w:rPr>
          <w:b w:val="0"/>
          <w:sz w:val="20"/>
          <w:szCs w:val="20"/>
        </w:rPr>
        <w:t xml:space="preserve">.«. </w:t>
      </w:r>
    </w:p>
    <w:p w:rsidR="00413A8F" w:rsidRDefault="00413A8F" w:rsidP="00413A8F">
      <w:pPr>
        <w:pStyle w:val="len"/>
        <w:spacing w:before="0"/>
        <w:jc w:val="both"/>
        <w:rPr>
          <w:b w:val="0"/>
          <w:sz w:val="20"/>
          <w:szCs w:val="20"/>
        </w:rPr>
      </w:pPr>
    </w:p>
    <w:p w:rsidR="00E2757E" w:rsidRPr="00BF5519" w:rsidRDefault="00E2757E" w:rsidP="00413A8F">
      <w:pPr>
        <w:pStyle w:val="len"/>
        <w:spacing w:before="0"/>
        <w:jc w:val="both"/>
        <w:rPr>
          <w:b w:val="0"/>
          <w:sz w:val="20"/>
          <w:szCs w:val="20"/>
        </w:rPr>
      </w:pPr>
    </w:p>
    <w:p w:rsidR="00413A8F" w:rsidRPr="00EC748D" w:rsidRDefault="00413A8F" w:rsidP="00413A8F">
      <w:pPr>
        <w:spacing w:before="100" w:beforeAutospacing="1" w:after="100" w:afterAutospacing="1"/>
        <w:jc w:val="center"/>
        <w:rPr>
          <w:b/>
          <w:szCs w:val="20"/>
        </w:rPr>
      </w:pPr>
      <w:r>
        <w:rPr>
          <w:b/>
          <w:szCs w:val="20"/>
        </w:rPr>
        <w:lastRenderedPageBreak/>
        <w:t>10</w:t>
      </w:r>
      <w:r w:rsidRPr="00EC748D">
        <w:rPr>
          <w:b/>
          <w:szCs w:val="20"/>
        </w:rPr>
        <w:t>. člen</w:t>
      </w:r>
    </w:p>
    <w:p w:rsidR="00413A8F" w:rsidRDefault="00413A8F" w:rsidP="00413A8F">
      <w:pPr>
        <w:spacing w:before="100" w:beforeAutospacing="1" w:after="100" w:afterAutospacing="1"/>
        <w:rPr>
          <w:szCs w:val="20"/>
        </w:rPr>
      </w:pPr>
      <w:r>
        <w:rPr>
          <w:szCs w:val="20"/>
        </w:rPr>
        <w:t>Deveti odstavek 52. člena se črta.</w:t>
      </w:r>
    </w:p>
    <w:p w:rsidR="00413A8F" w:rsidRPr="003B06F4" w:rsidRDefault="00413A8F" w:rsidP="00413A8F">
      <w:pPr>
        <w:spacing w:before="100" w:beforeAutospacing="1" w:after="100" w:afterAutospacing="1"/>
        <w:rPr>
          <w:szCs w:val="20"/>
        </w:rPr>
      </w:pPr>
      <w:r>
        <w:rPr>
          <w:szCs w:val="20"/>
        </w:rPr>
        <w:t xml:space="preserve">Dosedanji deseti odstavek, </w:t>
      </w:r>
      <w:r w:rsidRPr="003B06F4">
        <w:rPr>
          <w:szCs w:val="20"/>
        </w:rPr>
        <w:t>ki postane deveti odstavek, se spremeni tako, da se glasi:</w:t>
      </w:r>
    </w:p>
    <w:p w:rsidR="00413A8F" w:rsidRDefault="00413A8F" w:rsidP="00413A8F">
      <w:pPr>
        <w:spacing w:before="100" w:beforeAutospacing="1" w:after="100" w:afterAutospacing="1"/>
        <w:jc w:val="both"/>
        <w:rPr>
          <w:szCs w:val="20"/>
        </w:rPr>
      </w:pPr>
      <w:r w:rsidRPr="003B06F4">
        <w:rPr>
          <w:szCs w:val="20"/>
        </w:rPr>
        <w:t xml:space="preserve">»(9) Če se s pregledom doseganja </w:t>
      </w:r>
      <w:r w:rsidR="005324DC" w:rsidRPr="003B06F4">
        <w:rPr>
          <w:szCs w:val="20"/>
        </w:rPr>
        <w:t>ciljnih</w:t>
      </w:r>
      <w:r w:rsidRPr="003B06F4">
        <w:rPr>
          <w:szCs w:val="20"/>
        </w:rPr>
        <w:t xml:space="preserve"> vrednosti kazalnikov, kot ga določa prvi odstavek 19. člena te uredbe, v letu 2022 ugotovi, da LAS z odobrenimi operacijami ne dosega najmanj 50 odstotkov ciljnih vrednosti kazalnikov, določenih v SLR na podlagi drugega</w:t>
      </w:r>
      <w:r w:rsidRPr="0090640A">
        <w:rPr>
          <w:szCs w:val="20"/>
        </w:rPr>
        <w:t xml:space="preserve"> odstavka 19. člena te uredbe, se zaustavi izplačilo sredstev iz naslova </w:t>
      </w:r>
      <w:proofErr w:type="spellStart"/>
      <w:r w:rsidRPr="0090640A">
        <w:rPr>
          <w:szCs w:val="20"/>
        </w:rPr>
        <w:t>podukrepa</w:t>
      </w:r>
      <w:proofErr w:type="spellEnd"/>
      <w:r w:rsidRPr="0090640A">
        <w:rPr>
          <w:szCs w:val="20"/>
        </w:rPr>
        <w:t xml:space="preserve"> »Podpora za tekoče stroške in stroške animacije</w:t>
      </w:r>
      <w:r>
        <w:rPr>
          <w:szCs w:val="20"/>
        </w:rPr>
        <w:t>.</w:t>
      </w:r>
      <w:r w:rsidRPr="0090640A">
        <w:rPr>
          <w:szCs w:val="20"/>
        </w:rPr>
        <w:t>«.</w:t>
      </w:r>
    </w:p>
    <w:p w:rsidR="00413A8F" w:rsidRDefault="00413A8F" w:rsidP="00413A8F">
      <w:pPr>
        <w:spacing w:before="100" w:beforeAutospacing="1" w:after="100" w:afterAutospacing="1"/>
        <w:jc w:val="both"/>
        <w:rPr>
          <w:szCs w:val="20"/>
        </w:rPr>
      </w:pPr>
      <w:r>
        <w:rPr>
          <w:szCs w:val="20"/>
        </w:rPr>
        <w:t xml:space="preserve">Dosedanji enajsti do trinajsti odstavek postanejo deseti do dvanajsti odstavek.  </w:t>
      </w:r>
    </w:p>
    <w:p w:rsidR="00413A8F" w:rsidRDefault="00413A8F" w:rsidP="00413A8F">
      <w:pPr>
        <w:spacing w:before="100" w:beforeAutospacing="1" w:after="100" w:afterAutospacing="1"/>
        <w:jc w:val="both"/>
        <w:rPr>
          <w:szCs w:val="20"/>
        </w:rPr>
      </w:pPr>
      <w:r>
        <w:rPr>
          <w:szCs w:val="20"/>
        </w:rPr>
        <w:t>Dosedanji štirinajsti odstavek, ki postane trinajsti odstavek, se spremeni tako, da se glasi:</w:t>
      </w:r>
    </w:p>
    <w:p w:rsidR="00413A8F" w:rsidRDefault="00413A8F" w:rsidP="00413A8F">
      <w:pPr>
        <w:jc w:val="both"/>
        <w:rPr>
          <w:rFonts w:eastAsia="Calibri" w:cs="Arial"/>
          <w:color w:val="000000"/>
          <w:szCs w:val="20"/>
        </w:rPr>
      </w:pPr>
      <w:r>
        <w:rPr>
          <w:szCs w:val="20"/>
        </w:rPr>
        <w:t xml:space="preserve">»(13) Če upravičenec krši določbo 65. člena in šestega odstavka 78. člena te uredbe </w:t>
      </w:r>
      <w:r>
        <w:rPr>
          <w:rFonts w:eastAsia="Calibri" w:cs="Arial"/>
          <w:color w:val="000000"/>
          <w:szCs w:val="20"/>
        </w:rPr>
        <w:t>ali označenosti ne zagotavlja v obdobju trajanja obveznosti označevanja</w:t>
      </w:r>
      <w:r>
        <w:rPr>
          <w:szCs w:val="20"/>
        </w:rPr>
        <w:t>, se določijo sankcije v naslednjih deležih:</w:t>
      </w:r>
    </w:p>
    <w:p w:rsidR="00413A8F" w:rsidRPr="00076660" w:rsidRDefault="00413A8F" w:rsidP="00A84228">
      <w:pPr>
        <w:numPr>
          <w:ilvl w:val="0"/>
          <w:numId w:val="19"/>
        </w:numPr>
        <w:autoSpaceDE w:val="0"/>
        <w:autoSpaceDN w:val="0"/>
        <w:adjustRightInd w:val="0"/>
        <w:spacing w:line="240" w:lineRule="auto"/>
        <w:ind w:left="284" w:hanging="284"/>
        <w:jc w:val="both"/>
        <w:rPr>
          <w:rFonts w:eastAsia="Calibri" w:cs="Arial"/>
          <w:color w:val="000000"/>
          <w:szCs w:val="20"/>
        </w:rPr>
      </w:pPr>
      <w:r w:rsidRPr="00076660">
        <w:rPr>
          <w:rFonts w:eastAsia="Calibri" w:cs="Arial"/>
          <w:color w:val="000000"/>
          <w:szCs w:val="20"/>
        </w:rPr>
        <w:t xml:space="preserve">po prvi ugotovljeni kršitvi upravičenec </w:t>
      </w:r>
      <w:r>
        <w:rPr>
          <w:rFonts w:eastAsia="Calibri" w:cs="Arial"/>
          <w:color w:val="000000"/>
          <w:szCs w:val="20"/>
        </w:rPr>
        <w:t>dobi</w:t>
      </w:r>
      <w:r w:rsidRPr="00076660">
        <w:rPr>
          <w:rFonts w:eastAsia="Calibri" w:cs="Arial"/>
          <w:color w:val="000000"/>
          <w:szCs w:val="20"/>
        </w:rPr>
        <w:t xml:space="preserve"> opozorilo, </w:t>
      </w:r>
    </w:p>
    <w:p w:rsidR="00413A8F" w:rsidRDefault="00413A8F" w:rsidP="00A84228">
      <w:pPr>
        <w:numPr>
          <w:ilvl w:val="0"/>
          <w:numId w:val="19"/>
        </w:numPr>
        <w:spacing w:line="240" w:lineRule="auto"/>
        <w:ind w:left="284" w:hanging="284"/>
        <w:jc w:val="both"/>
        <w:rPr>
          <w:rFonts w:eastAsia="Calibri" w:cs="Arial"/>
          <w:color w:val="000000"/>
          <w:szCs w:val="20"/>
        </w:rPr>
      </w:pPr>
      <w:r w:rsidRPr="00076660">
        <w:rPr>
          <w:rFonts w:eastAsia="Calibri" w:cs="Arial"/>
          <w:color w:val="000000"/>
          <w:szCs w:val="20"/>
        </w:rPr>
        <w:t>po drugi in vsaki nadaljnji ugotovljeni kršitvi se upravičencu iz zadevne operacije iz</w:t>
      </w:r>
      <w:r>
        <w:rPr>
          <w:rFonts w:eastAsia="Calibri" w:cs="Arial"/>
          <w:color w:val="000000"/>
          <w:szCs w:val="20"/>
        </w:rPr>
        <w:t xml:space="preserve"> naslova</w:t>
      </w:r>
      <w:r w:rsidRPr="00076660">
        <w:rPr>
          <w:rFonts w:eastAsia="Calibri" w:cs="Arial"/>
          <w:color w:val="000000"/>
          <w:szCs w:val="20"/>
        </w:rPr>
        <w:t xml:space="preserve"> </w:t>
      </w:r>
      <w:proofErr w:type="spellStart"/>
      <w:r w:rsidRPr="00076660">
        <w:rPr>
          <w:rFonts w:eastAsia="Calibri" w:cs="Arial"/>
          <w:color w:val="000000"/>
          <w:szCs w:val="20"/>
        </w:rPr>
        <w:t>podukrepa</w:t>
      </w:r>
      <w:proofErr w:type="spellEnd"/>
      <w:r w:rsidRPr="00076660">
        <w:rPr>
          <w:rFonts w:eastAsia="Calibri" w:cs="Arial"/>
          <w:color w:val="000000"/>
          <w:szCs w:val="20"/>
        </w:rPr>
        <w:t xml:space="preserve"> »Podpora za izvajanje operacij v okviru strategije lokalnega razvoja, ki ga vodi skupnost«</w:t>
      </w:r>
      <w:r w:rsidRPr="0019299A">
        <w:rPr>
          <w:rFonts w:eastAsia="Calibri" w:cs="Arial"/>
          <w:color w:val="000000"/>
          <w:szCs w:val="20"/>
        </w:rPr>
        <w:t xml:space="preserve"> </w:t>
      </w:r>
      <w:r w:rsidRPr="00076660">
        <w:rPr>
          <w:rFonts w:eastAsia="Calibri" w:cs="Arial"/>
          <w:color w:val="000000"/>
          <w:szCs w:val="20"/>
        </w:rPr>
        <w:t>in</w:t>
      </w:r>
      <w:r w:rsidRPr="0019299A">
        <w:rPr>
          <w:rFonts w:eastAsia="Calibri" w:cs="Arial"/>
          <w:color w:val="000000"/>
          <w:szCs w:val="20"/>
        </w:rPr>
        <w:t xml:space="preserve"> </w:t>
      </w:r>
      <w:proofErr w:type="spellStart"/>
      <w:r>
        <w:rPr>
          <w:rFonts w:eastAsia="Calibri" w:cs="Arial"/>
          <w:color w:val="000000"/>
          <w:szCs w:val="20"/>
        </w:rPr>
        <w:t>podukrepa</w:t>
      </w:r>
      <w:proofErr w:type="spellEnd"/>
      <w:r>
        <w:rPr>
          <w:rFonts w:eastAsia="Calibri" w:cs="Arial"/>
          <w:color w:val="000000"/>
          <w:szCs w:val="20"/>
        </w:rPr>
        <w:t xml:space="preserve"> </w:t>
      </w:r>
      <w:r w:rsidRPr="0019299A">
        <w:rPr>
          <w:rFonts w:eastAsia="Calibri" w:cs="Arial"/>
          <w:color w:val="000000"/>
          <w:szCs w:val="20"/>
        </w:rPr>
        <w:t xml:space="preserve">»Priprava in izvajanje dejavnosti sodelovanja lokalne akcijske skupine« </w:t>
      </w:r>
      <w:r w:rsidRPr="00076660">
        <w:rPr>
          <w:rFonts w:eastAsia="Calibri" w:cs="Arial"/>
          <w:color w:val="000000"/>
          <w:szCs w:val="20"/>
        </w:rPr>
        <w:t>ali</w:t>
      </w:r>
      <w:r>
        <w:rPr>
          <w:rFonts w:eastAsia="Calibri" w:cs="Arial"/>
          <w:color w:val="000000"/>
          <w:szCs w:val="20"/>
        </w:rPr>
        <w:t xml:space="preserve"> iz </w:t>
      </w:r>
      <w:proofErr w:type="spellStart"/>
      <w:r>
        <w:rPr>
          <w:rFonts w:eastAsia="Calibri" w:cs="Arial"/>
          <w:color w:val="000000"/>
          <w:szCs w:val="20"/>
        </w:rPr>
        <w:t>podukrepa</w:t>
      </w:r>
      <w:proofErr w:type="spellEnd"/>
      <w:r>
        <w:rPr>
          <w:rFonts w:eastAsia="Calibri" w:cs="Arial"/>
          <w:color w:val="000000"/>
          <w:szCs w:val="20"/>
        </w:rPr>
        <w:t xml:space="preserve"> </w:t>
      </w:r>
      <w:r w:rsidRPr="003D68FC">
        <w:rPr>
          <w:rFonts w:eastAsia="Calibri" w:cs="Arial"/>
          <w:color w:val="000000"/>
          <w:szCs w:val="20"/>
        </w:rPr>
        <w:t xml:space="preserve">»Podpora za tekoče stroške in stroške animacije« </w:t>
      </w:r>
      <w:r>
        <w:rPr>
          <w:rFonts w:eastAsia="Calibri" w:cs="Arial"/>
          <w:color w:val="000000"/>
          <w:szCs w:val="20"/>
        </w:rPr>
        <w:t xml:space="preserve">do odprave pomanjkljivosti zaustavijo izplačila, </w:t>
      </w:r>
    </w:p>
    <w:p w:rsidR="00413A8F" w:rsidRPr="0019299A" w:rsidRDefault="00413A8F" w:rsidP="00A84228">
      <w:pPr>
        <w:numPr>
          <w:ilvl w:val="0"/>
          <w:numId w:val="19"/>
        </w:numPr>
        <w:autoSpaceDE w:val="0"/>
        <w:autoSpaceDN w:val="0"/>
        <w:adjustRightInd w:val="0"/>
        <w:spacing w:line="240" w:lineRule="auto"/>
        <w:ind w:left="284" w:hanging="284"/>
        <w:jc w:val="both"/>
        <w:rPr>
          <w:rFonts w:eastAsia="Calibri" w:cs="Arial"/>
          <w:color w:val="000000"/>
          <w:szCs w:val="20"/>
        </w:rPr>
      </w:pPr>
      <w:r w:rsidRPr="0019299A">
        <w:rPr>
          <w:rFonts w:eastAsia="Calibri" w:cs="Arial"/>
          <w:color w:val="000000"/>
          <w:szCs w:val="20"/>
        </w:rPr>
        <w:t xml:space="preserve">za sklad ESPR mora upravičenec v obdobju 5 let po zadnjem izplačilu </w:t>
      </w:r>
      <w:r>
        <w:rPr>
          <w:rFonts w:eastAsia="Calibri" w:cs="Arial"/>
          <w:color w:val="000000"/>
          <w:szCs w:val="20"/>
        </w:rPr>
        <w:t xml:space="preserve">sredstev </w:t>
      </w:r>
      <w:r w:rsidRPr="0019299A">
        <w:rPr>
          <w:rFonts w:eastAsia="Calibri" w:cs="Arial"/>
          <w:color w:val="000000"/>
          <w:szCs w:val="20"/>
        </w:rPr>
        <w:t xml:space="preserve">za vsako nadaljnjo ugotovljeno kršitev v proračun Republike Slovenije vrniti po </w:t>
      </w:r>
      <w:r w:rsidRPr="003D68FC">
        <w:rPr>
          <w:rFonts w:eastAsia="Calibri" w:cs="Arial"/>
          <w:color w:val="000000"/>
          <w:szCs w:val="20"/>
        </w:rPr>
        <w:t xml:space="preserve">pet </w:t>
      </w:r>
      <w:r w:rsidRPr="0019299A">
        <w:rPr>
          <w:rFonts w:eastAsia="Calibri" w:cs="Arial"/>
          <w:color w:val="000000"/>
          <w:szCs w:val="20"/>
        </w:rPr>
        <w:t>odstotkov izplačanih sredstev.«.</w:t>
      </w:r>
    </w:p>
    <w:p w:rsidR="00413A8F" w:rsidRDefault="00413A8F" w:rsidP="00413A8F">
      <w:pPr>
        <w:spacing w:before="100" w:beforeAutospacing="1" w:after="100" w:afterAutospacing="1"/>
        <w:rPr>
          <w:szCs w:val="20"/>
        </w:rPr>
      </w:pPr>
      <w:r w:rsidRPr="005136AA">
        <w:rPr>
          <w:szCs w:val="20"/>
        </w:rPr>
        <w:t xml:space="preserve">Dosedanji </w:t>
      </w:r>
      <w:r>
        <w:rPr>
          <w:szCs w:val="20"/>
        </w:rPr>
        <w:t>petnajsti</w:t>
      </w:r>
      <w:r w:rsidRPr="005136AA">
        <w:rPr>
          <w:szCs w:val="20"/>
        </w:rPr>
        <w:t xml:space="preserve"> do enaindvajseti odstavek postanejo </w:t>
      </w:r>
      <w:r>
        <w:rPr>
          <w:szCs w:val="20"/>
        </w:rPr>
        <w:t>štirinajsti</w:t>
      </w:r>
      <w:r w:rsidRPr="005136AA">
        <w:rPr>
          <w:szCs w:val="20"/>
        </w:rPr>
        <w:t xml:space="preserve"> do dvajseti odstavek.</w:t>
      </w:r>
    </w:p>
    <w:p w:rsidR="00413A8F" w:rsidRDefault="00413A8F" w:rsidP="00413A8F">
      <w:pPr>
        <w:spacing w:before="100" w:beforeAutospacing="1" w:after="100" w:afterAutospacing="1"/>
        <w:rPr>
          <w:szCs w:val="20"/>
        </w:rPr>
      </w:pPr>
    </w:p>
    <w:p w:rsidR="00413A8F" w:rsidRPr="00EC748D" w:rsidRDefault="00413A8F" w:rsidP="00413A8F">
      <w:pPr>
        <w:spacing w:before="100" w:beforeAutospacing="1" w:after="100" w:afterAutospacing="1"/>
        <w:jc w:val="center"/>
        <w:rPr>
          <w:b/>
          <w:szCs w:val="20"/>
        </w:rPr>
      </w:pPr>
      <w:r>
        <w:rPr>
          <w:b/>
          <w:szCs w:val="20"/>
        </w:rPr>
        <w:t>11</w:t>
      </w:r>
      <w:r w:rsidRPr="00EC748D">
        <w:rPr>
          <w:b/>
          <w:szCs w:val="20"/>
        </w:rPr>
        <w:t>. člen</w:t>
      </w:r>
    </w:p>
    <w:p w:rsidR="00413A8F" w:rsidRDefault="00413A8F" w:rsidP="00413A8F">
      <w:pPr>
        <w:spacing w:before="100" w:beforeAutospacing="1" w:after="100" w:afterAutospacing="1"/>
        <w:rPr>
          <w:szCs w:val="20"/>
        </w:rPr>
      </w:pPr>
      <w:r>
        <w:rPr>
          <w:szCs w:val="20"/>
        </w:rPr>
        <w:t>Deveti odstavek 56. člena se spremeni tako, da se glasi:</w:t>
      </w:r>
    </w:p>
    <w:p w:rsidR="00413A8F" w:rsidRDefault="00413A8F" w:rsidP="00413A8F">
      <w:pPr>
        <w:spacing w:before="100" w:beforeAutospacing="1" w:after="100" w:afterAutospacing="1"/>
        <w:jc w:val="both"/>
        <w:rPr>
          <w:szCs w:val="20"/>
        </w:rPr>
      </w:pPr>
      <w:r>
        <w:rPr>
          <w:szCs w:val="20"/>
        </w:rPr>
        <w:t>»</w:t>
      </w:r>
      <w:r w:rsidRPr="00863C7E">
        <w:rPr>
          <w:szCs w:val="20"/>
        </w:rPr>
        <w:t>(9) </w:t>
      </w:r>
      <w:r w:rsidRPr="00847897">
        <w:rPr>
          <w:szCs w:val="20"/>
        </w:rPr>
        <w:t xml:space="preserve">Rezerva za uspešnost je razlika med višino sredstev iz naslova PRP 2014–2020, določenih v prvem odstavku 9. člena te uredbe, seštevkom odobrenih sredstev iz prvega in drugega odstavka tega člena ter zneskom iz šestega odstavka tega člena. Za </w:t>
      </w:r>
      <w:r w:rsidRPr="00EB1BAA">
        <w:rPr>
          <w:szCs w:val="20"/>
        </w:rPr>
        <w:t>vsak mejnik iz prve do četrte alineje drugega odstavka 19. člena te uredbe se nameni 25 odstotkov rezerve za uspešnost. Rezerva za uspešnost posameznega mejnika se proporcionalno razdeli med LAS, ki so dosegli mejnik v skladu tretjim odstavkom 19. člena te uredbe.</w:t>
      </w:r>
      <w:r w:rsidRPr="00EB1BAA" w:rsidDel="000A320F">
        <w:rPr>
          <w:szCs w:val="20"/>
        </w:rPr>
        <w:t xml:space="preserve"> </w:t>
      </w:r>
      <w:r w:rsidRPr="00EB1BAA">
        <w:rPr>
          <w:szCs w:val="20"/>
        </w:rPr>
        <w:t>LAS pridobi rezervo za uspešnost v</w:t>
      </w:r>
      <w:r w:rsidRPr="00847897">
        <w:rPr>
          <w:szCs w:val="20"/>
        </w:rPr>
        <w:t xml:space="preserve"> višini seštevka </w:t>
      </w:r>
      <w:r>
        <w:rPr>
          <w:szCs w:val="20"/>
        </w:rPr>
        <w:t xml:space="preserve">proporcionalnega </w:t>
      </w:r>
      <w:r w:rsidRPr="00847897">
        <w:rPr>
          <w:szCs w:val="20"/>
        </w:rPr>
        <w:t>delež</w:t>
      </w:r>
      <w:r>
        <w:rPr>
          <w:szCs w:val="20"/>
        </w:rPr>
        <w:t>a</w:t>
      </w:r>
      <w:r w:rsidRPr="00847897">
        <w:rPr>
          <w:szCs w:val="20"/>
        </w:rPr>
        <w:t xml:space="preserve"> doseženih mejnikov.«.</w:t>
      </w:r>
    </w:p>
    <w:p w:rsidR="00413A8F" w:rsidRDefault="00413A8F" w:rsidP="00413A8F">
      <w:pPr>
        <w:spacing w:before="100" w:beforeAutospacing="1" w:after="100" w:afterAutospacing="1"/>
        <w:rPr>
          <w:szCs w:val="20"/>
        </w:rPr>
      </w:pPr>
    </w:p>
    <w:p w:rsidR="00413A8F" w:rsidRPr="00A3432F" w:rsidRDefault="00413A8F" w:rsidP="00413A8F">
      <w:pPr>
        <w:spacing w:before="100" w:beforeAutospacing="1" w:after="100" w:afterAutospacing="1"/>
        <w:jc w:val="center"/>
        <w:rPr>
          <w:b/>
          <w:szCs w:val="20"/>
        </w:rPr>
      </w:pPr>
      <w:r w:rsidRPr="00A3432F">
        <w:rPr>
          <w:b/>
          <w:szCs w:val="20"/>
        </w:rPr>
        <w:t>1</w:t>
      </w:r>
      <w:r>
        <w:rPr>
          <w:b/>
          <w:szCs w:val="20"/>
        </w:rPr>
        <w:t>2</w:t>
      </w:r>
      <w:r w:rsidRPr="00A3432F">
        <w:rPr>
          <w:b/>
          <w:szCs w:val="20"/>
        </w:rPr>
        <w:t>. člen</w:t>
      </w:r>
    </w:p>
    <w:p w:rsidR="00413A8F" w:rsidRDefault="00413A8F" w:rsidP="00413A8F">
      <w:pPr>
        <w:spacing w:before="100" w:beforeAutospacing="1" w:after="100" w:afterAutospacing="1"/>
        <w:jc w:val="both"/>
        <w:rPr>
          <w:szCs w:val="20"/>
        </w:rPr>
      </w:pPr>
      <w:r>
        <w:rPr>
          <w:szCs w:val="20"/>
        </w:rPr>
        <w:t>V šestem odstavku 64. člena se na koncu četrte alineje pika nadomesti z vejico in doda nova peta alineja, ki se glasi:</w:t>
      </w:r>
    </w:p>
    <w:p w:rsidR="00413A8F" w:rsidRDefault="00413A8F" w:rsidP="00413A8F">
      <w:pPr>
        <w:spacing w:before="100" w:beforeAutospacing="1" w:after="100" w:afterAutospacing="1"/>
        <w:jc w:val="both"/>
        <w:rPr>
          <w:szCs w:val="20"/>
        </w:rPr>
      </w:pPr>
      <w:r w:rsidRPr="00A70099">
        <w:rPr>
          <w:rFonts w:ascii="Times New Roman" w:hAnsi="Times New Roman"/>
          <w:szCs w:val="20"/>
        </w:rPr>
        <w:lastRenderedPageBreak/>
        <w:t xml:space="preserve">»- </w:t>
      </w:r>
      <w:r w:rsidRPr="00A70099">
        <w:rPr>
          <w:rFonts w:eastAsia="Calibri" w:cs="Arial"/>
          <w:color w:val="000000"/>
          <w:szCs w:val="20"/>
        </w:rPr>
        <w:t>gre za stroške dela ocenjevalne komisije iz 15. točke 12. člena</w:t>
      </w:r>
      <w:r>
        <w:rPr>
          <w:rFonts w:eastAsia="Calibri" w:cs="Arial"/>
          <w:color w:val="000000"/>
          <w:szCs w:val="20"/>
        </w:rPr>
        <w:t xml:space="preserve"> te uredbe</w:t>
      </w:r>
      <w:r w:rsidRPr="00A70099">
        <w:rPr>
          <w:rFonts w:eastAsia="Calibri" w:cs="Arial"/>
          <w:color w:val="000000"/>
          <w:szCs w:val="20"/>
        </w:rPr>
        <w:t>, kjer upravičenec pr</w:t>
      </w:r>
      <w:r>
        <w:rPr>
          <w:rFonts w:eastAsia="Calibri" w:cs="Arial"/>
          <w:color w:val="000000"/>
          <w:szCs w:val="20"/>
        </w:rPr>
        <w:t>i</w:t>
      </w:r>
      <w:r w:rsidRPr="00A70099">
        <w:rPr>
          <w:rFonts w:eastAsia="Calibri" w:cs="Arial"/>
          <w:color w:val="000000"/>
          <w:szCs w:val="20"/>
        </w:rPr>
        <w:t>loži dokazila o  izbiri članov ocenjevalne komisije</w:t>
      </w:r>
      <w:r>
        <w:rPr>
          <w:rFonts w:eastAsia="Calibri" w:cs="Arial"/>
          <w:color w:val="000000"/>
          <w:szCs w:val="20"/>
        </w:rPr>
        <w:t xml:space="preserve"> na pregleden način</w:t>
      </w:r>
      <w:r w:rsidRPr="00A70099">
        <w:rPr>
          <w:rFonts w:ascii="Times New Roman" w:hAnsi="Times New Roman"/>
          <w:szCs w:val="20"/>
        </w:rPr>
        <w:t>.</w:t>
      </w:r>
      <w:r w:rsidRPr="00A70099">
        <w:rPr>
          <w:szCs w:val="20"/>
        </w:rPr>
        <w:t>«.</w:t>
      </w:r>
    </w:p>
    <w:p w:rsidR="00413A8F" w:rsidRDefault="00413A8F" w:rsidP="00413A8F">
      <w:pPr>
        <w:spacing w:before="100" w:beforeAutospacing="1" w:after="100" w:afterAutospacing="1"/>
        <w:rPr>
          <w:szCs w:val="20"/>
        </w:rPr>
      </w:pPr>
    </w:p>
    <w:p w:rsidR="00413A8F" w:rsidRDefault="00413A8F" w:rsidP="00413A8F">
      <w:pPr>
        <w:spacing w:before="100" w:beforeAutospacing="1" w:after="100" w:afterAutospacing="1"/>
        <w:jc w:val="center"/>
        <w:rPr>
          <w:b/>
          <w:szCs w:val="20"/>
        </w:rPr>
      </w:pPr>
      <w:r>
        <w:rPr>
          <w:b/>
          <w:szCs w:val="20"/>
        </w:rPr>
        <w:t>13</w:t>
      </w:r>
      <w:r w:rsidRPr="005E57FA">
        <w:rPr>
          <w:b/>
          <w:szCs w:val="20"/>
        </w:rPr>
        <w:t>. člen</w:t>
      </w:r>
    </w:p>
    <w:p w:rsidR="00413A8F" w:rsidRPr="005E57FA" w:rsidRDefault="00413A8F" w:rsidP="00413A8F">
      <w:pPr>
        <w:spacing w:before="100" w:beforeAutospacing="1" w:after="100" w:afterAutospacing="1"/>
        <w:rPr>
          <w:rFonts w:eastAsia="Calibri" w:cs="Arial"/>
          <w:color w:val="000000"/>
          <w:szCs w:val="20"/>
        </w:rPr>
      </w:pPr>
      <w:r w:rsidRPr="005E57FA">
        <w:rPr>
          <w:rFonts w:eastAsia="Calibri" w:cs="Arial"/>
          <w:color w:val="000000"/>
          <w:szCs w:val="20"/>
        </w:rPr>
        <w:t>65. člen se spremeni tako, da se glasi:</w:t>
      </w:r>
    </w:p>
    <w:p w:rsidR="00413A8F" w:rsidRDefault="00413A8F" w:rsidP="00413A8F">
      <w:pPr>
        <w:jc w:val="center"/>
        <w:rPr>
          <w:rFonts w:eastAsia="Calibri" w:cs="Arial"/>
          <w:b/>
          <w:color w:val="000000"/>
          <w:szCs w:val="20"/>
        </w:rPr>
      </w:pPr>
      <w:r w:rsidRPr="004A15CB">
        <w:rPr>
          <w:rFonts w:eastAsia="Calibri" w:cs="Arial"/>
          <w:color w:val="000000"/>
          <w:szCs w:val="20"/>
        </w:rPr>
        <w:t>»</w:t>
      </w:r>
      <w:r w:rsidRPr="003B06F4">
        <w:rPr>
          <w:rFonts w:eastAsia="Calibri" w:cs="Arial"/>
          <w:b/>
          <w:color w:val="000000"/>
          <w:szCs w:val="20"/>
        </w:rPr>
        <w:t xml:space="preserve">65. </w:t>
      </w:r>
      <w:r>
        <w:rPr>
          <w:rFonts w:eastAsia="Calibri" w:cs="Arial"/>
          <w:b/>
          <w:color w:val="000000"/>
          <w:szCs w:val="20"/>
        </w:rPr>
        <w:t>č</w:t>
      </w:r>
      <w:r w:rsidRPr="003B06F4">
        <w:rPr>
          <w:rFonts w:eastAsia="Calibri" w:cs="Arial"/>
          <w:b/>
          <w:color w:val="000000"/>
          <w:szCs w:val="20"/>
        </w:rPr>
        <w:t>len</w:t>
      </w:r>
    </w:p>
    <w:p w:rsidR="00413A8F" w:rsidRPr="003B06F4" w:rsidRDefault="00413A8F" w:rsidP="00413A8F">
      <w:pPr>
        <w:jc w:val="center"/>
        <w:rPr>
          <w:rFonts w:eastAsia="Calibri" w:cs="Arial"/>
          <w:b/>
          <w:color w:val="000000"/>
          <w:szCs w:val="20"/>
        </w:rPr>
      </w:pPr>
    </w:p>
    <w:p w:rsidR="00413A8F" w:rsidRDefault="00413A8F" w:rsidP="00413A8F">
      <w:pPr>
        <w:jc w:val="center"/>
        <w:rPr>
          <w:rFonts w:eastAsia="Calibri" w:cs="Arial"/>
          <w:b/>
          <w:color w:val="000000"/>
          <w:szCs w:val="20"/>
        </w:rPr>
      </w:pPr>
      <w:r w:rsidRPr="003B06F4">
        <w:rPr>
          <w:rFonts w:eastAsia="Calibri" w:cs="Arial"/>
          <w:b/>
          <w:color w:val="000000"/>
          <w:szCs w:val="20"/>
        </w:rPr>
        <w:t>(obveznosti v zvezi s sofinanciranimi operacijami)</w:t>
      </w:r>
    </w:p>
    <w:p w:rsidR="00413A8F" w:rsidRPr="003B06F4" w:rsidRDefault="00413A8F" w:rsidP="00413A8F">
      <w:pPr>
        <w:jc w:val="center"/>
        <w:rPr>
          <w:rFonts w:eastAsia="Calibri" w:cs="Arial"/>
          <w:b/>
          <w:color w:val="000000"/>
          <w:szCs w:val="20"/>
        </w:rPr>
      </w:pPr>
    </w:p>
    <w:p w:rsidR="00413A8F" w:rsidRPr="005E57FA" w:rsidRDefault="00413A8F" w:rsidP="00413A8F">
      <w:pPr>
        <w:jc w:val="both"/>
        <w:rPr>
          <w:rFonts w:eastAsia="Calibri" w:cs="Arial"/>
          <w:color w:val="000000"/>
          <w:szCs w:val="20"/>
        </w:rPr>
      </w:pPr>
      <w:r w:rsidRPr="004A15CB">
        <w:rPr>
          <w:rFonts w:eastAsia="Calibri" w:cs="Arial"/>
          <w:color w:val="000000"/>
          <w:szCs w:val="20"/>
        </w:rPr>
        <w:t>Poleg obveznosti iz prvega odstavka 49. člena te uredbe morajo upravičenci, ki prejemajo podporo iz PRP 2014–2020 v skladu s 13. členom Uredbe 808/2014/EU ter predpisom, ki ureja označevanje vira sofinanciranja iz PRP 2014–2020, izpolniti zahteve glede označevanja vira sofinanciranja.«.</w:t>
      </w:r>
    </w:p>
    <w:p w:rsidR="00413A8F" w:rsidRPr="00A3432F" w:rsidRDefault="00413A8F" w:rsidP="00413A8F">
      <w:pPr>
        <w:spacing w:before="100" w:beforeAutospacing="1" w:after="100" w:afterAutospacing="1"/>
        <w:jc w:val="center"/>
        <w:rPr>
          <w:b/>
          <w:szCs w:val="20"/>
        </w:rPr>
      </w:pPr>
      <w:r w:rsidRPr="00A3432F">
        <w:rPr>
          <w:b/>
          <w:szCs w:val="20"/>
        </w:rPr>
        <w:t>1</w:t>
      </w:r>
      <w:r>
        <w:rPr>
          <w:b/>
          <w:szCs w:val="20"/>
        </w:rPr>
        <w:t>4</w:t>
      </w:r>
      <w:r w:rsidRPr="00A3432F">
        <w:rPr>
          <w:b/>
          <w:szCs w:val="20"/>
        </w:rPr>
        <w:t>. člen</w:t>
      </w:r>
    </w:p>
    <w:p w:rsidR="00413A8F" w:rsidRDefault="00413A8F" w:rsidP="00413A8F">
      <w:pPr>
        <w:spacing w:before="100" w:beforeAutospacing="1" w:after="100" w:afterAutospacing="1"/>
        <w:rPr>
          <w:szCs w:val="20"/>
        </w:rPr>
      </w:pPr>
      <w:r>
        <w:rPr>
          <w:szCs w:val="20"/>
        </w:rPr>
        <w:t>Štirinajsti odstavek 68. člena se črta.</w:t>
      </w:r>
    </w:p>
    <w:p w:rsidR="00413A8F" w:rsidRPr="00863C7E" w:rsidRDefault="00413A8F" w:rsidP="00413A8F">
      <w:pPr>
        <w:spacing w:before="100" w:beforeAutospacing="1" w:after="100" w:afterAutospacing="1"/>
        <w:rPr>
          <w:szCs w:val="20"/>
        </w:rPr>
      </w:pPr>
    </w:p>
    <w:p w:rsidR="00413A8F" w:rsidRPr="00EC748D" w:rsidRDefault="00413A8F" w:rsidP="00413A8F">
      <w:pPr>
        <w:spacing w:before="100" w:beforeAutospacing="1" w:after="100" w:afterAutospacing="1"/>
        <w:jc w:val="center"/>
        <w:rPr>
          <w:b/>
          <w:szCs w:val="20"/>
        </w:rPr>
      </w:pPr>
      <w:r>
        <w:rPr>
          <w:b/>
          <w:szCs w:val="20"/>
        </w:rPr>
        <w:t>15</w:t>
      </w:r>
      <w:r w:rsidRPr="00EC748D">
        <w:rPr>
          <w:b/>
          <w:szCs w:val="20"/>
        </w:rPr>
        <w:t>. člen</w:t>
      </w:r>
    </w:p>
    <w:p w:rsidR="00413A8F" w:rsidRDefault="00413A8F" w:rsidP="00413A8F">
      <w:pPr>
        <w:spacing w:before="100" w:beforeAutospacing="1" w:after="100" w:afterAutospacing="1"/>
        <w:rPr>
          <w:szCs w:val="20"/>
        </w:rPr>
      </w:pPr>
      <w:r>
        <w:rPr>
          <w:szCs w:val="20"/>
        </w:rPr>
        <w:t>70. člen se spremeni tako, da se glasi:</w:t>
      </w:r>
    </w:p>
    <w:p w:rsidR="00413A8F" w:rsidRPr="00C25C90" w:rsidRDefault="00413A8F" w:rsidP="00413A8F">
      <w:pPr>
        <w:spacing w:before="100" w:beforeAutospacing="1" w:after="100" w:afterAutospacing="1"/>
        <w:jc w:val="center"/>
        <w:rPr>
          <w:szCs w:val="20"/>
        </w:rPr>
      </w:pPr>
      <w:r>
        <w:rPr>
          <w:szCs w:val="20"/>
        </w:rPr>
        <w:t>»</w:t>
      </w:r>
      <w:r w:rsidRPr="002437C5">
        <w:rPr>
          <w:b/>
          <w:szCs w:val="20"/>
        </w:rPr>
        <w:t>70. člen</w:t>
      </w:r>
    </w:p>
    <w:p w:rsidR="00413A8F" w:rsidRPr="00A0143E" w:rsidRDefault="00413A8F" w:rsidP="00413A8F">
      <w:pPr>
        <w:spacing w:before="100" w:beforeAutospacing="1" w:after="100" w:afterAutospacing="1"/>
        <w:jc w:val="center"/>
        <w:rPr>
          <w:b/>
          <w:szCs w:val="20"/>
        </w:rPr>
      </w:pPr>
      <w:r w:rsidRPr="00A0143E">
        <w:rPr>
          <w:b/>
          <w:szCs w:val="20"/>
        </w:rPr>
        <w:t>(pogoji za upravičenost)</w:t>
      </w:r>
    </w:p>
    <w:p w:rsidR="00413A8F" w:rsidRPr="00F84E87" w:rsidRDefault="00413A8F" w:rsidP="00413A8F">
      <w:pPr>
        <w:spacing w:before="100" w:beforeAutospacing="1" w:after="100" w:afterAutospacing="1"/>
        <w:jc w:val="both"/>
        <w:rPr>
          <w:szCs w:val="20"/>
        </w:rPr>
      </w:pPr>
      <w:r w:rsidRPr="00F84E87">
        <w:rPr>
          <w:szCs w:val="20"/>
        </w:rPr>
        <w:t>(1) Ne glede na šesti odstavek 29. člena te uredbe mora biti operacija izvedena izven mestnih naselij mestnih občin, določenih v Prilogi 1 te uredbe.</w:t>
      </w:r>
    </w:p>
    <w:p w:rsidR="00413A8F" w:rsidRPr="00B245A4" w:rsidRDefault="00413A8F" w:rsidP="00413A8F">
      <w:pPr>
        <w:spacing w:before="100" w:beforeAutospacing="1" w:after="100" w:afterAutospacing="1"/>
        <w:jc w:val="both"/>
        <w:rPr>
          <w:szCs w:val="20"/>
        </w:rPr>
      </w:pPr>
      <w:r w:rsidRPr="00F84E87">
        <w:rPr>
          <w:szCs w:val="20"/>
        </w:rPr>
        <w:t xml:space="preserve">(2) Operacija ne sme biti fizično dokončana ali v celoti izvedena pred sklenitvijo pogodbe o </w:t>
      </w:r>
      <w:r w:rsidRPr="00B245A4">
        <w:rPr>
          <w:szCs w:val="20"/>
        </w:rPr>
        <w:t>sofinanciranju med MGRT in upravičencem.</w:t>
      </w:r>
    </w:p>
    <w:p w:rsidR="00413A8F" w:rsidRPr="00B245A4" w:rsidRDefault="00413A8F" w:rsidP="00413A8F">
      <w:pPr>
        <w:spacing w:before="100" w:beforeAutospacing="1" w:after="100" w:afterAutospacing="1"/>
        <w:jc w:val="both"/>
        <w:rPr>
          <w:szCs w:val="20"/>
          <w:highlight w:val="yellow"/>
        </w:rPr>
      </w:pPr>
      <w:r w:rsidRPr="00B245A4">
        <w:rPr>
          <w:szCs w:val="20"/>
        </w:rPr>
        <w:t xml:space="preserve">(3) </w:t>
      </w:r>
      <w:r w:rsidRPr="00B245A4">
        <w:rPr>
          <w:rFonts w:eastAsia="Calibri" w:cs="Arial"/>
          <w:szCs w:val="20"/>
        </w:rPr>
        <w:t>Upravičenec lahko v obdobju izvajanja operacije in pred nastankom sprememb največ dvakrat zaprosi za spremembo operacije, če gre za spremenjene okoliščine, višjo silo in izjemne okoliščine, kot jih določa predpis, ki ureja izvajanje kohezijske politike v Republiki Sloveniji.</w:t>
      </w:r>
      <w:r>
        <w:rPr>
          <w:rFonts w:eastAsia="Calibri" w:cs="Arial"/>
          <w:szCs w:val="20"/>
        </w:rPr>
        <w:t>«.</w:t>
      </w:r>
    </w:p>
    <w:p w:rsidR="00413A8F" w:rsidRDefault="00413A8F" w:rsidP="00413A8F">
      <w:pPr>
        <w:spacing w:before="100" w:beforeAutospacing="1" w:after="100" w:afterAutospacing="1"/>
        <w:rPr>
          <w:b/>
          <w:szCs w:val="20"/>
        </w:rPr>
      </w:pPr>
    </w:p>
    <w:p w:rsidR="00413A8F" w:rsidRDefault="00413A8F" w:rsidP="00413A8F">
      <w:pPr>
        <w:tabs>
          <w:tab w:val="left" w:pos="3769"/>
          <w:tab w:val="center" w:pos="4896"/>
        </w:tabs>
        <w:spacing w:before="100" w:beforeAutospacing="1" w:after="100" w:afterAutospacing="1"/>
        <w:ind w:left="720"/>
        <w:rPr>
          <w:b/>
          <w:szCs w:val="20"/>
        </w:rPr>
      </w:pPr>
      <w:r>
        <w:rPr>
          <w:b/>
          <w:szCs w:val="20"/>
        </w:rPr>
        <w:tab/>
        <w:t>16</w:t>
      </w:r>
      <w:r w:rsidRPr="00EC748D">
        <w:rPr>
          <w:b/>
          <w:szCs w:val="20"/>
        </w:rPr>
        <w:t>. člen</w:t>
      </w:r>
    </w:p>
    <w:p w:rsidR="00413A8F" w:rsidRDefault="00413A8F" w:rsidP="00413A8F">
      <w:pPr>
        <w:spacing w:before="100" w:beforeAutospacing="1" w:after="100" w:afterAutospacing="1"/>
        <w:jc w:val="both"/>
        <w:rPr>
          <w:szCs w:val="20"/>
        </w:rPr>
      </w:pPr>
      <w:r w:rsidRPr="00883611">
        <w:rPr>
          <w:szCs w:val="20"/>
        </w:rPr>
        <w:t xml:space="preserve">Na koncu prvega odstavka 71. </w:t>
      </w:r>
      <w:r>
        <w:rPr>
          <w:szCs w:val="20"/>
        </w:rPr>
        <w:t>č</w:t>
      </w:r>
      <w:r w:rsidRPr="00883611">
        <w:rPr>
          <w:szCs w:val="20"/>
        </w:rPr>
        <w:t xml:space="preserve">lena se pika </w:t>
      </w:r>
      <w:r>
        <w:rPr>
          <w:szCs w:val="20"/>
        </w:rPr>
        <w:t xml:space="preserve">nadomesti z vejico in doda </w:t>
      </w:r>
      <w:r w:rsidRPr="00883611">
        <w:rPr>
          <w:szCs w:val="20"/>
        </w:rPr>
        <w:t>besedilo »vendar ne pred datumom začetka operacije.«.</w:t>
      </w:r>
    </w:p>
    <w:p w:rsidR="001F60F4" w:rsidRDefault="001F60F4" w:rsidP="00413A8F">
      <w:pPr>
        <w:spacing w:before="100" w:beforeAutospacing="1" w:after="100" w:afterAutospacing="1"/>
        <w:jc w:val="both"/>
        <w:rPr>
          <w:color w:val="808080"/>
          <w:szCs w:val="22"/>
          <w:lang w:eastAsia="x-none"/>
        </w:rPr>
      </w:pPr>
    </w:p>
    <w:p w:rsidR="00413A8F" w:rsidRDefault="00413A8F" w:rsidP="001F60F4">
      <w:pPr>
        <w:spacing w:before="100" w:beforeAutospacing="1" w:after="100" w:afterAutospacing="1"/>
        <w:ind w:left="2880" w:firstLine="720"/>
        <w:rPr>
          <w:b/>
          <w:szCs w:val="20"/>
        </w:rPr>
      </w:pPr>
      <w:r>
        <w:rPr>
          <w:b/>
          <w:szCs w:val="20"/>
        </w:rPr>
        <w:lastRenderedPageBreak/>
        <w:t>17</w:t>
      </w:r>
      <w:r w:rsidRPr="00EC748D">
        <w:rPr>
          <w:b/>
          <w:szCs w:val="20"/>
        </w:rPr>
        <w:t>. člen</w:t>
      </w:r>
    </w:p>
    <w:p w:rsidR="00413A8F" w:rsidRPr="00A70099" w:rsidRDefault="00413A8F" w:rsidP="00413A8F">
      <w:pPr>
        <w:spacing w:before="100" w:beforeAutospacing="1" w:after="100" w:afterAutospacing="1"/>
        <w:jc w:val="both"/>
        <w:rPr>
          <w:szCs w:val="20"/>
        </w:rPr>
      </w:pPr>
      <w:r w:rsidRPr="00A70099">
        <w:rPr>
          <w:szCs w:val="20"/>
        </w:rPr>
        <w:t xml:space="preserve">V drugem odstavku 77. člena se </w:t>
      </w:r>
      <w:r>
        <w:rPr>
          <w:szCs w:val="20"/>
        </w:rPr>
        <w:t xml:space="preserve">na koncu četrte alineje pika nadomesti z vejico in </w:t>
      </w:r>
      <w:r w:rsidRPr="00A70099">
        <w:rPr>
          <w:szCs w:val="20"/>
        </w:rPr>
        <w:t>doda nova peta alineja, ki se glasi:</w:t>
      </w:r>
    </w:p>
    <w:p w:rsidR="00413A8F" w:rsidRDefault="00413A8F" w:rsidP="00413A8F">
      <w:pPr>
        <w:spacing w:before="100" w:beforeAutospacing="1" w:after="100" w:afterAutospacing="1"/>
        <w:jc w:val="both"/>
        <w:rPr>
          <w:szCs w:val="20"/>
        </w:rPr>
      </w:pPr>
      <w:r w:rsidRPr="00A70099">
        <w:rPr>
          <w:rFonts w:ascii="Times New Roman" w:hAnsi="Times New Roman"/>
          <w:szCs w:val="20"/>
        </w:rPr>
        <w:t xml:space="preserve">»- </w:t>
      </w:r>
      <w:r w:rsidRPr="00A70099">
        <w:rPr>
          <w:rFonts w:eastAsia="Calibri" w:cs="Arial"/>
          <w:color w:val="000000"/>
          <w:szCs w:val="20"/>
        </w:rPr>
        <w:t>gre za stroške dela ocenjevalne komisije iz 15. točke 12. člena</w:t>
      </w:r>
      <w:r>
        <w:rPr>
          <w:rFonts w:eastAsia="Calibri" w:cs="Arial"/>
          <w:color w:val="000000"/>
          <w:szCs w:val="20"/>
        </w:rPr>
        <w:t xml:space="preserve"> te uredbe</w:t>
      </w:r>
      <w:r w:rsidRPr="00A70099">
        <w:rPr>
          <w:rFonts w:eastAsia="Calibri" w:cs="Arial"/>
          <w:color w:val="000000"/>
          <w:szCs w:val="20"/>
        </w:rPr>
        <w:t>, kjer upravičenec predloži dokazila o izbiri članov ocenjevalne komisije</w:t>
      </w:r>
      <w:r>
        <w:rPr>
          <w:rFonts w:eastAsia="Calibri" w:cs="Arial"/>
          <w:color w:val="000000"/>
          <w:szCs w:val="20"/>
        </w:rPr>
        <w:t xml:space="preserve"> na pregleden način</w:t>
      </w:r>
      <w:r w:rsidRPr="00A70099">
        <w:rPr>
          <w:rFonts w:ascii="Times New Roman" w:hAnsi="Times New Roman"/>
          <w:szCs w:val="20"/>
        </w:rPr>
        <w:t>.</w:t>
      </w:r>
      <w:r w:rsidRPr="00A70099">
        <w:rPr>
          <w:szCs w:val="20"/>
        </w:rPr>
        <w:t>«.</w:t>
      </w:r>
    </w:p>
    <w:p w:rsidR="00413A8F" w:rsidRDefault="00413A8F" w:rsidP="00413A8F">
      <w:pPr>
        <w:spacing w:before="100" w:beforeAutospacing="1" w:after="100" w:afterAutospacing="1"/>
        <w:rPr>
          <w:rFonts w:ascii="Times New Roman" w:hAnsi="Times New Roman"/>
          <w:szCs w:val="20"/>
        </w:rPr>
      </w:pPr>
    </w:p>
    <w:p w:rsidR="00413A8F" w:rsidRDefault="00413A8F" w:rsidP="000B69E6">
      <w:pPr>
        <w:spacing w:before="100" w:beforeAutospacing="1" w:after="100" w:afterAutospacing="1"/>
        <w:ind w:left="2880" w:firstLine="720"/>
        <w:rPr>
          <w:b/>
          <w:szCs w:val="20"/>
        </w:rPr>
      </w:pPr>
      <w:r>
        <w:rPr>
          <w:b/>
          <w:szCs w:val="20"/>
        </w:rPr>
        <w:t>18.</w:t>
      </w:r>
      <w:r w:rsidRPr="007E63B5">
        <w:rPr>
          <w:b/>
          <w:szCs w:val="20"/>
        </w:rPr>
        <w:t xml:space="preserve"> člen</w:t>
      </w:r>
    </w:p>
    <w:p w:rsidR="00413A8F" w:rsidRPr="007E63B5" w:rsidRDefault="00413A8F" w:rsidP="00413A8F">
      <w:pPr>
        <w:spacing w:before="100" w:beforeAutospacing="1" w:after="100" w:afterAutospacing="1"/>
        <w:rPr>
          <w:rFonts w:eastAsia="Calibri" w:cs="Arial"/>
          <w:color w:val="000000"/>
          <w:szCs w:val="20"/>
        </w:rPr>
      </w:pPr>
      <w:r w:rsidRPr="007E63B5">
        <w:rPr>
          <w:rFonts w:eastAsia="Calibri" w:cs="Arial"/>
          <w:color w:val="000000"/>
          <w:szCs w:val="20"/>
        </w:rPr>
        <w:t xml:space="preserve">Za petim odstavkom 78. </w:t>
      </w:r>
      <w:r>
        <w:rPr>
          <w:rFonts w:eastAsia="Calibri" w:cs="Arial"/>
          <w:color w:val="000000"/>
          <w:szCs w:val="20"/>
        </w:rPr>
        <w:t>č</w:t>
      </w:r>
      <w:r w:rsidRPr="007E63B5">
        <w:rPr>
          <w:rFonts w:eastAsia="Calibri" w:cs="Arial"/>
          <w:color w:val="000000"/>
          <w:szCs w:val="20"/>
        </w:rPr>
        <w:t>lena se doda nov šesti odstavek, ki se glasi:</w:t>
      </w:r>
    </w:p>
    <w:p w:rsidR="00413A8F" w:rsidRDefault="00413A8F" w:rsidP="00413A8F">
      <w:pPr>
        <w:jc w:val="both"/>
        <w:rPr>
          <w:rFonts w:eastAsia="Calibri" w:cs="Arial"/>
          <w:color w:val="000000"/>
          <w:szCs w:val="20"/>
        </w:rPr>
      </w:pPr>
      <w:r w:rsidRPr="007E63B5">
        <w:rPr>
          <w:rFonts w:eastAsia="Calibri" w:cs="Arial"/>
          <w:color w:val="000000"/>
          <w:szCs w:val="20"/>
        </w:rPr>
        <w:t>»</w:t>
      </w:r>
      <w:r>
        <w:rPr>
          <w:rFonts w:eastAsia="Calibri" w:cs="Arial"/>
          <w:color w:val="000000"/>
          <w:szCs w:val="20"/>
        </w:rPr>
        <w:t xml:space="preserve">(6) Upravičenec mora obveznost obveščanja javnosti izpolnjevati v </w:t>
      </w:r>
      <w:r w:rsidRPr="002437C5">
        <w:rPr>
          <w:rFonts w:eastAsia="Calibri" w:cs="Arial"/>
          <w:color w:val="000000"/>
          <w:szCs w:val="20"/>
        </w:rPr>
        <w:t xml:space="preserve">skladu z </w:t>
      </w:r>
      <w:r w:rsidRPr="002437C5">
        <w:rPr>
          <w:szCs w:val="20"/>
        </w:rPr>
        <w:t>Uredbo 763/2014/EU</w:t>
      </w:r>
      <w:r w:rsidRPr="002437C5">
        <w:rPr>
          <w:rFonts w:eastAsia="Calibri" w:cs="Arial"/>
          <w:color w:val="000000"/>
          <w:szCs w:val="20"/>
        </w:rPr>
        <w:t xml:space="preserve"> ter</w:t>
      </w:r>
      <w:r>
        <w:rPr>
          <w:rFonts w:eastAsia="Calibri" w:cs="Arial"/>
          <w:color w:val="000000"/>
          <w:szCs w:val="20"/>
        </w:rPr>
        <w:t xml:space="preserve"> Navodili za informiranje in obveščanje javnosti o operacijah, ki prejemajo podporo iz OP ESPR 2014-2020, objavljenimi na spletni </w:t>
      </w:r>
      <w:r w:rsidRPr="002437C5">
        <w:rPr>
          <w:rFonts w:eastAsia="Calibri" w:cs="Arial"/>
          <w:color w:val="000000"/>
          <w:szCs w:val="20"/>
        </w:rPr>
        <w:t xml:space="preserve">strani </w:t>
      </w:r>
      <w:r w:rsidRPr="002437C5">
        <w:rPr>
          <w:szCs w:val="20"/>
        </w:rPr>
        <w:t>OP ESPR 2014–2020</w:t>
      </w:r>
      <w:r w:rsidRPr="002437C5">
        <w:rPr>
          <w:rFonts w:eastAsia="Calibri" w:cs="Arial"/>
          <w:color w:val="000000"/>
          <w:szCs w:val="20"/>
        </w:rPr>
        <w:t>, pet</w:t>
      </w:r>
      <w:r>
        <w:rPr>
          <w:rFonts w:eastAsia="Calibri" w:cs="Arial"/>
          <w:color w:val="000000"/>
          <w:szCs w:val="20"/>
        </w:rPr>
        <w:t xml:space="preserve"> let od datuma zadnjega izplačila sredstev.«.</w:t>
      </w:r>
    </w:p>
    <w:p w:rsidR="00413A8F" w:rsidRDefault="00413A8F" w:rsidP="00413A8F">
      <w:pPr>
        <w:spacing w:before="100" w:beforeAutospacing="1" w:after="100" w:afterAutospacing="1"/>
        <w:rPr>
          <w:szCs w:val="20"/>
        </w:rPr>
      </w:pPr>
    </w:p>
    <w:p w:rsidR="00413A8F" w:rsidRDefault="00413A8F" w:rsidP="000B69E6">
      <w:pPr>
        <w:spacing w:before="100" w:beforeAutospacing="1" w:after="100" w:afterAutospacing="1"/>
        <w:ind w:left="2880" w:firstLine="720"/>
        <w:rPr>
          <w:b/>
          <w:szCs w:val="20"/>
        </w:rPr>
      </w:pPr>
      <w:r w:rsidRPr="00B245A4">
        <w:rPr>
          <w:rFonts w:eastAsia="Calibri" w:cs="Arial"/>
          <w:b/>
          <w:color w:val="000000"/>
          <w:szCs w:val="20"/>
        </w:rPr>
        <w:t>19. člen</w:t>
      </w:r>
    </w:p>
    <w:p w:rsidR="00413A8F" w:rsidRPr="009F3158" w:rsidRDefault="00413A8F" w:rsidP="00413A8F">
      <w:pPr>
        <w:spacing w:before="100" w:beforeAutospacing="1" w:after="100" w:afterAutospacing="1"/>
        <w:jc w:val="both"/>
        <w:rPr>
          <w:szCs w:val="20"/>
        </w:rPr>
      </w:pPr>
      <w:r w:rsidRPr="009F3158">
        <w:rPr>
          <w:szCs w:val="20"/>
        </w:rPr>
        <w:t xml:space="preserve">V Prilogi 8 se </w:t>
      </w:r>
      <w:r>
        <w:rPr>
          <w:szCs w:val="20"/>
        </w:rPr>
        <w:t>v I. poglavju</w:t>
      </w:r>
      <w:r w:rsidRPr="009F3158">
        <w:rPr>
          <w:szCs w:val="20"/>
        </w:rPr>
        <w:t xml:space="preserve"> </w:t>
      </w:r>
      <w:r>
        <w:rPr>
          <w:szCs w:val="20"/>
        </w:rPr>
        <w:t xml:space="preserve">2. točka pod i) </w:t>
      </w:r>
      <w:r w:rsidRPr="009F3158">
        <w:rPr>
          <w:szCs w:val="20"/>
        </w:rPr>
        <w:t>spremeni tako, da se glasi:</w:t>
      </w:r>
    </w:p>
    <w:p w:rsidR="00413A8F" w:rsidRPr="00413A8F" w:rsidRDefault="00413A8F" w:rsidP="00413A8F">
      <w:pPr>
        <w:spacing w:before="100" w:beforeAutospacing="1" w:after="100" w:afterAutospacing="1"/>
        <w:jc w:val="both"/>
        <w:rPr>
          <w:rFonts w:cs="Arial"/>
          <w:szCs w:val="20"/>
        </w:rPr>
      </w:pPr>
      <w:r w:rsidRPr="00413A8F">
        <w:rPr>
          <w:rFonts w:cs="Arial"/>
          <w:szCs w:val="20"/>
        </w:rPr>
        <w:t>»i) projektna dokumentacija izvedenih del (PID),«.</w:t>
      </w:r>
    </w:p>
    <w:p w:rsidR="00413A8F" w:rsidRPr="00413A8F" w:rsidRDefault="00413A8F" w:rsidP="00413A8F">
      <w:pPr>
        <w:spacing w:before="100" w:beforeAutospacing="1" w:after="100" w:afterAutospacing="1"/>
        <w:jc w:val="both"/>
        <w:rPr>
          <w:rFonts w:cs="Arial"/>
          <w:szCs w:val="20"/>
        </w:rPr>
      </w:pPr>
      <w:r w:rsidRPr="00413A8F">
        <w:rPr>
          <w:rFonts w:cs="Arial"/>
          <w:szCs w:val="20"/>
        </w:rPr>
        <w:t xml:space="preserve">V III. poglavju se v 2. točki pod b) črta četrta alineja. </w:t>
      </w:r>
    </w:p>
    <w:p w:rsidR="00413A8F" w:rsidRPr="00413A8F" w:rsidRDefault="00413A8F" w:rsidP="00413A8F">
      <w:pPr>
        <w:pStyle w:val="Default"/>
        <w:jc w:val="both"/>
        <w:rPr>
          <w:rFonts w:ascii="Arial" w:hAnsi="Arial" w:cs="Arial"/>
          <w:sz w:val="20"/>
          <w:szCs w:val="20"/>
          <w:lang w:eastAsia="en-US"/>
        </w:rPr>
      </w:pPr>
      <w:r w:rsidRPr="00413A8F">
        <w:rPr>
          <w:rFonts w:ascii="Arial" w:hAnsi="Arial" w:cs="Arial"/>
          <w:sz w:val="20"/>
          <w:szCs w:val="20"/>
          <w:lang w:eastAsia="en-US"/>
        </w:rPr>
        <w:t>Dosedanja peta alineja, ki postane četrta alineja, se spremeni tako, da se glasi: </w:t>
      </w:r>
    </w:p>
    <w:p w:rsidR="00413A8F" w:rsidRPr="00413A8F" w:rsidRDefault="00413A8F" w:rsidP="00413A8F">
      <w:pPr>
        <w:pStyle w:val="Default"/>
        <w:jc w:val="both"/>
        <w:rPr>
          <w:rFonts w:ascii="Arial" w:hAnsi="Arial" w:cs="Arial"/>
          <w:sz w:val="20"/>
          <w:szCs w:val="20"/>
          <w:lang w:eastAsia="en-US"/>
        </w:rPr>
      </w:pPr>
      <w:r w:rsidRPr="00413A8F">
        <w:rPr>
          <w:rFonts w:ascii="Arial" w:hAnsi="Arial" w:cs="Arial"/>
          <w:sz w:val="20"/>
          <w:szCs w:val="20"/>
          <w:lang w:eastAsia="en-US"/>
        </w:rPr>
        <w:t xml:space="preserve">»- dokazila o finančnem pokritju operacije, če znesek za posameznega upravičenca presega 20.000 </w:t>
      </w:r>
      <w:proofErr w:type="spellStart"/>
      <w:r w:rsidRPr="00413A8F">
        <w:rPr>
          <w:rFonts w:ascii="Arial" w:hAnsi="Arial" w:cs="Arial"/>
          <w:sz w:val="20"/>
          <w:szCs w:val="20"/>
          <w:lang w:eastAsia="en-US"/>
        </w:rPr>
        <w:t>eurov</w:t>
      </w:r>
      <w:proofErr w:type="spellEnd"/>
      <w:r w:rsidRPr="00413A8F">
        <w:rPr>
          <w:rFonts w:ascii="Arial" w:hAnsi="Arial" w:cs="Arial"/>
          <w:sz w:val="20"/>
          <w:szCs w:val="20"/>
          <w:lang w:eastAsia="en-US"/>
        </w:rPr>
        <w:t xml:space="preserve"> zaprošenih sredstev,«.</w:t>
      </w:r>
    </w:p>
    <w:p w:rsidR="00413A8F" w:rsidRPr="00413A8F" w:rsidRDefault="00413A8F" w:rsidP="00413A8F">
      <w:pPr>
        <w:pStyle w:val="Default"/>
        <w:jc w:val="both"/>
        <w:rPr>
          <w:rFonts w:ascii="Arial" w:hAnsi="Arial" w:cs="Arial"/>
          <w:sz w:val="20"/>
          <w:szCs w:val="20"/>
        </w:rPr>
      </w:pPr>
    </w:p>
    <w:p w:rsidR="00413A8F" w:rsidRPr="00413A8F" w:rsidRDefault="00413A8F" w:rsidP="00413A8F">
      <w:pPr>
        <w:pStyle w:val="Odstavek"/>
        <w:spacing w:before="0"/>
        <w:ind w:firstLine="0"/>
        <w:rPr>
          <w:sz w:val="20"/>
          <w:szCs w:val="20"/>
          <w:lang w:eastAsia="en-US"/>
        </w:rPr>
      </w:pPr>
      <w:r w:rsidRPr="00413A8F">
        <w:rPr>
          <w:sz w:val="20"/>
          <w:szCs w:val="20"/>
          <w:lang w:eastAsia="en-US"/>
        </w:rPr>
        <w:t>Dosedanje šesta do deveta alineja postanejo peta do osma alineja.</w:t>
      </w:r>
    </w:p>
    <w:p w:rsidR="00413A8F" w:rsidRPr="00413A8F" w:rsidRDefault="00413A8F" w:rsidP="00413A8F">
      <w:pPr>
        <w:pStyle w:val="Odstavek"/>
        <w:spacing w:before="0"/>
        <w:ind w:firstLine="0"/>
        <w:rPr>
          <w:sz w:val="20"/>
          <w:szCs w:val="20"/>
          <w:lang w:eastAsia="en-US"/>
        </w:rPr>
      </w:pPr>
    </w:p>
    <w:p w:rsidR="00413A8F" w:rsidRPr="00413A8F" w:rsidRDefault="00413A8F" w:rsidP="00413A8F">
      <w:pPr>
        <w:pStyle w:val="Odstavek"/>
        <w:spacing w:before="0"/>
        <w:ind w:firstLine="0"/>
        <w:rPr>
          <w:sz w:val="20"/>
          <w:szCs w:val="20"/>
          <w:lang w:eastAsia="en-US"/>
        </w:rPr>
      </w:pPr>
      <w:r w:rsidRPr="00413A8F">
        <w:rPr>
          <w:sz w:val="20"/>
          <w:szCs w:val="20"/>
          <w:lang w:eastAsia="en-US"/>
        </w:rPr>
        <w:t>Dosedanja deseta alineja, ki postane deveta alineja, se spremeni tako, da se glasi: </w:t>
      </w:r>
    </w:p>
    <w:p w:rsidR="00413A8F" w:rsidRPr="00413A8F" w:rsidRDefault="00413A8F" w:rsidP="00413A8F">
      <w:pPr>
        <w:pStyle w:val="Odstavek"/>
        <w:spacing w:before="0"/>
        <w:ind w:firstLine="0"/>
        <w:rPr>
          <w:sz w:val="20"/>
          <w:szCs w:val="20"/>
          <w:lang w:eastAsia="en-US"/>
        </w:rPr>
      </w:pPr>
      <w:r w:rsidRPr="00413A8F">
        <w:rPr>
          <w:sz w:val="20"/>
          <w:szCs w:val="20"/>
          <w:lang w:eastAsia="en-US"/>
        </w:rPr>
        <w:t>»- poslovni načrt (za naložbe),«. </w:t>
      </w:r>
    </w:p>
    <w:p w:rsidR="00413A8F" w:rsidRPr="00413A8F" w:rsidRDefault="00413A8F" w:rsidP="00413A8F">
      <w:pPr>
        <w:pStyle w:val="Odstavek"/>
        <w:spacing w:before="0"/>
        <w:ind w:firstLine="0"/>
        <w:rPr>
          <w:sz w:val="20"/>
          <w:szCs w:val="20"/>
          <w:lang w:eastAsia="en-US"/>
        </w:rPr>
      </w:pPr>
    </w:p>
    <w:p w:rsidR="00413A8F" w:rsidRPr="00413A8F" w:rsidRDefault="00413A8F" w:rsidP="00413A8F">
      <w:pPr>
        <w:pStyle w:val="Odstavek"/>
        <w:spacing w:before="0"/>
        <w:ind w:firstLine="0"/>
        <w:rPr>
          <w:sz w:val="20"/>
          <w:szCs w:val="20"/>
          <w:lang w:eastAsia="en-US"/>
        </w:rPr>
      </w:pPr>
      <w:r w:rsidRPr="00413A8F">
        <w:rPr>
          <w:sz w:val="20"/>
          <w:szCs w:val="20"/>
          <w:lang w:eastAsia="en-US"/>
        </w:rPr>
        <w:t>Dosedanje enajsta do petnajsta alineja postanejo deseta do štirinajsta alineja.</w:t>
      </w:r>
    </w:p>
    <w:p w:rsidR="00413A8F" w:rsidRPr="00E2757E" w:rsidRDefault="00413A8F" w:rsidP="00413A8F">
      <w:pPr>
        <w:spacing w:before="100" w:beforeAutospacing="1" w:after="100" w:afterAutospacing="1"/>
        <w:jc w:val="both"/>
        <w:rPr>
          <w:rFonts w:cs="Arial"/>
          <w:szCs w:val="20"/>
        </w:rPr>
      </w:pPr>
      <w:r w:rsidRPr="00413A8F">
        <w:rPr>
          <w:rFonts w:cs="Arial"/>
          <w:szCs w:val="20"/>
        </w:rPr>
        <w:t>3</w:t>
      </w:r>
      <w:r w:rsidRPr="00E2757E">
        <w:rPr>
          <w:rFonts w:cs="Arial"/>
          <w:szCs w:val="20"/>
        </w:rPr>
        <w:t>. točka pod i) se spremeni tako, da se glasi:</w:t>
      </w:r>
    </w:p>
    <w:p w:rsidR="00413A8F" w:rsidRPr="00E2757E" w:rsidRDefault="00413A8F" w:rsidP="00413A8F">
      <w:pPr>
        <w:spacing w:before="100" w:beforeAutospacing="1" w:after="100" w:afterAutospacing="1"/>
        <w:jc w:val="both"/>
        <w:rPr>
          <w:rFonts w:cs="Arial"/>
          <w:szCs w:val="20"/>
        </w:rPr>
      </w:pPr>
      <w:r w:rsidRPr="00E2757E">
        <w:rPr>
          <w:rFonts w:cs="Arial"/>
          <w:szCs w:val="20"/>
        </w:rPr>
        <w:t>»i) projektna dokumentacija izvedenih del (PID),«.</w:t>
      </w:r>
    </w:p>
    <w:p w:rsidR="00413A8F" w:rsidRPr="00E2757E" w:rsidRDefault="00413A8F" w:rsidP="00413A8F">
      <w:pPr>
        <w:rPr>
          <w:rStyle w:val="Hiperpovezava"/>
          <w:rFonts w:cs="Arial"/>
          <w:color w:val="auto"/>
        </w:rPr>
      </w:pPr>
      <w:r w:rsidRPr="00E2757E">
        <w:rPr>
          <w:rFonts w:cs="Arial"/>
        </w:rPr>
        <w:fldChar w:fldCharType="begin"/>
      </w:r>
      <w:r w:rsidRPr="00E2757E">
        <w:rPr>
          <w:rFonts w:cs="Arial"/>
        </w:rPr>
        <w:instrText xml:space="preserve"> HYPERLINK "https://www.uradni-list.si/glasilo-uradni-list-rs/vsebina/2017-01-3500/" \l "PREHODNA%C2%A0IN%C2%A0KON%C4%8CNI%C2%A0DOLO%C4%8CBI" </w:instrText>
      </w:r>
      <w:r w:rsidRPr="00E2757E">
        <w:rPr>
          <w:rFonts w:cs="Arial"/>
        </w:rPr>
        <w:fldChar w:fldCharType="separate"/>
      </w:r>
    </w:p>
    <w:p w:rsidR="00413A8F" w:rsidRPr="00E2757E" w:rsidRDefault="00413A8F" w:rsidP="00413A8F">
      <w:pPr>
        <w:jc w:val="center"/>
        <w:rPr>
          <w:rFonts w:cs="Arial"/>
        </w:rPr>
      </w:pPr>
      <w:r w:rsidRPr="00E2757E">
        <w:rPr>
          <w:rFonts w:cs="Arial"/>
        </w:rPr>
        <w:t>PREHODNA IN KONČNA DOLOČBA </w:t>
      </w:r>
    </w:p>
    <w:p w:rsidR="00413A8F" w:rsidRPr="00E2757E" w:rsidRDefault="00413A8F" w:rsidP="000B69E6">
      <w:pPr>
        <w:spacing w:before="100" w:beforeAutospacing="1" w:after="100" w:afterAutospacing="1"/>
        <w:ind w:left="2880" w:firstLine="720"/>
        <w:rPr>
          <w:rStyle w:val="Hiperpovezava"/>
          <w:color w:val="auto"/>
          <w:szCs w:val="20"/>
        </w:rPr>
      </w:pPr>
      <w:r w:rsidRPr="00E2757E">
        <w:rPr>
          <w:rFonts w:cs="Arial"/>
        </w:rPr>
        <w:fldChar w:fldCharType="end"/>
      </w:r>
      <w:r w:rsidRPr="00E2757E">
        <w:rPr>
          <w:rFonts w:eastAsia="Calibri" w:cs="Arial"/>
          <w:b/>
          <w:szCs w:val="20"/>
        </w:rPr>
        <w:t>20. člen</w:t>
      </w:r>
      <w:r w:rsidRPr="00E2757E">
        <w:fldChar w:fldCharType="begin"/>
      </w:r>
      <w:r w:rsidRPr="00E2757E">
        <w:rPr>
          <w:szCs w:val="20"/>
        </w:rPr>
        <w:instrText xml:space="preserve"> HYPERLINK "https://www.uradni-list.si/glasilo-uradni-list-rs/vsebina/2017-01-3500/" \l "%28kon%C4%8Danje%C2%A0postopkov%29" </w:instrText>
      </w:r>
      <w:r w:rsidRPr="00E2757E">
        <w:fldChar w:fldCharType="separate"/>
      </w:r>
    </w:p>
    <w:p w:rsidR="00413A8F" w:rsidRPr="00E2757E" w:rsidRDefault="00413A8F" w:rsidP="00413A8F">
      <w:pPr>
        <w:jc w:val="center"/>
        <w:rPr>
          <w:b/>
          <w:szCs w:val="20"/>
        </w:rPr>
      </w:pPr>
      <w:r w:rsidRPr="00E2757E">
        <w:rPr>
          <w:b/>
          <w:szCs w:val="20"/>
        </w:rPr>
        <w:t>(končanje postopkov) </w:t>
      </w:r>
    </w:p>
    <w:p w:rsidR="00413A8F" w:rsidRPr="00E2757E" w:rsidRDefault="00413A8F" w:rsidP="00413A8F">
      <w:pPr>
        <w:rPr>
          <w:szCs w:val="20"/>
        </w:rPr>
      </w:pPr>
      <w:r w:rsidRPr="00E2757E">
        <w:fldChar w:fldCharType="end"/>
      </w:r>
    </w:p>
    <w:p w:rsidR="00413A8F" w:rsidRPr="00E139BC" w:rsidRDefault="00413A8F" w:rsidP="00413A8F">
      <w:pPr>
        <w:jc w:val="both"/>
        <w:rPr>
          <w:szCs w:val="20"/>
        </w:rPr>
      </w:pPr>
      <w:r w:rsidRPr="00E2757E">
        <w:rPr>
          <w:szCs w:val="20"/>
        </w:rPr>
        <w:t xml:space="preserve">Postopki, začeti na podlagi Uredbe o izvajanju lokalnega razvoja, ki ga vodi skupnost, v programskem obdobju 2014–2020 (Uradni list RS, </w:t>
      </w:r>
      <w:r w:rsidRPr="00E139BC">
        <w:rPr>
          <w:szCs w:val="20"/>
        </w:rPr>
        <w:t xml:space="preserve">št. 42/15, 28/16, 73/16, 72/17 in 23/18), se </w:t>
      </w:r>
      <w:r w:rsidRPr="00E139BC">
        <w:rPr>
          <w:szCs w:val="20"/>
        </w:rPr>
        <w:lastRenderedPageBreak/>
        <w:t xml:space="preserve">končajo v skladu z Uredbo o izvajanju lokalnega razvoja, ki ga vodi skupnost, v programskem obdobju 2014–2020 (Uradni list RS, št. 42/15, 28/16, 73/16, 72/17 in 23/18). </w:t>
      </w:r>
    </w:p>
    <w:p w:rsidR="00413A8F" w:rsidRPr="00E139BC" w:rsidRDefault="00413A8F" w:rsidP="00413A8F">
      <w:pPr>
        <w:rPr>
          <w:szCs w:val="20"/>
        </w:rPr>
      </w:pPr>
    </w:p>
    <w:p w:rsidR="00413A8F" w:rsidRDefault="00413A8F" w:rsidP="000B69E6">
      <w:pPr>
        <w:spacing w:before="100" w:beforeAutospacing="1" w:after="100" w:afterAutospacing="1"/>
        <w:ind w:left="2880" w:firstLine="720"/>
        <w:rPr>
          <w:b/>
          <w:szCs w:val="20"/>
        </w:rPr>
      </w:pPr>
      <w:r w:rsidRPr="00EF0F5B">
        <w:rPr>
          <w:rFonts w:eastAsia="Calibri" w:cs="Arial"/>
          <w:b/>
          <w:color w:val="000000"/>
          <w:szCs w:val="20"/>
        </w:rPr>
        <w:t>2</w:t>
      </w:r>
      <w:r>
        <w:rPr>
          <w:rFonts w:eastAsia="Calibri" w:cs="Arial"/>
          <w:b/>
          <w:color w:val="000000"/>
          <w:szCs w:val="20"/>
        </w:rPr>
        <w:t>1</w:t>
      </w:r>
      <w:r w:rsidRPr="00EF0F5B">
        <w:rPr>
          <w:rFonts w:eastAsia="Calibri" w:cs="Arial"/>
          <w:b/>
          <w:color w:val="000000"/>
          <w:szCs w:val="20"/>
        </w:rPr>
        <w:t>. člen</w:t>
      </w:r>
    </w:p>
    <w:p w:rsidR="00413A8F" w:rsidRPr="00EE1E56" w:rsidRDefault="00E2757E" w:rsidP="00E2757E">
      <w:pPr>
        <w:spacing w:before="100" w:beforeAutospacing="1" w:after="100" w:afterAutospacing="1"/>
        <w:ind w:left="2880"/>
        <w:rPr>
          <w:b/>
          <w:szCs w:val="20"/>
        </w:rPr>
      </w:pPr>
      <w:r>
        <w:rPr>
          <w:b/>
          <w:szCs w:val="20"/>
        </w:rPr>
        <w:t xml:space="preserve">      </w:t>
      </w:r>
      <w:r w:rsidR="00413A8F" w:rsidRPr="00EE1E56">
        <w:rPr>
          <w:b/>
          <w:szCs w:val="20"/>
        </w:rPr>
        <w:t>(začetek veljavnosti)</w:t>
      </w:r>
    </w:p>
    <w:p w:rsidR="00413A8F" w:rsidRDefault="00413A8F" w:rsidP="00413A8F">
      <w:pPr>
        <w:spacing w:before="100" w:beforeAutospacing="1" w:after="100" w:afterAutospacing="1"/>
        <w:rPr>
          <w:szCs w:val="20"/>
        </w:rPr>
      </w:pPr>
      <w:r w:rsidRPr="00EE1E56">
        <w:rPr>
          <w:szCs w:val="20"/>
        </w:rPr>
        <w:t>Ta uredba začne veljati naslednji dan po objavi v Uradnem listu Republike Slovenije.</w:t>
      </w:r>
    </w:p>
    <w:p w:rsidR="00413A8F" w:rsidRPr="0076225E" w:rsidRDefault="00413A8F" w:rsidP="00413A8F">
      <w:pPr>
        <w:spacing w:before="100" w:beforeAutospacing="1" w:after="100" w:afterAutospacing="1"/>
        <w:jc w:val="center"/>
        <w:rPr>
          <w:color w:val="808080"/>
          <w:szCs w:val="22"/>
          <w:lang w:eastAsia="x-none"/>
        </w:rPr>
      </w:pPr>
    </w:p>
    <w:p w:rsidR="00413A8F" w:rsidRPr="0076225E" w:rsidRDefault="00413A8F" w:rsidP="00413A8F">
      <w:pPr>
        <w:rPr>
          <w:rFonts w:cs="Arial"/>
          <w:szCs w:val="20"/>
        </w:rPr>
      </w:pPr>
      <w:r w:rsidRPr="0076225E">
        <w:rPr>
          <w:rFonts w:cs="Arial"/>
          <w:szCs w:val="20"/>
        </w:rPr>
        <w:t>Št.</w:t>
      </w:r>
      <w:r>
        <w:rPr>
          <w:rFonts w:cs="Arial"/>
          <w:szCs w:val="20"/>
        </w:rPr>
        <w:t xml:space="preserve"> 007-167/2018 </w:t>
      </w:r>
      <w:r w:rsidRPr="0076225E">
        <w:rPr>
          <w:rFonts w:cs="Arial"/>
          <w:szCs w:val="20"/>
        </w:rPr>
        <w:t xml:space="preserve">   </w:t>
      </w:r>
    </w:p>
    <w:p w:rsidR="00413A8F" w:rsidRPr="0076225E" w:rsidRDefault="00413A8F" w:rsidP="00413A8F">
      <w:pPr>
        <w:rPr>
          <w:rFonts w:cs="Arial"/>
          <w:szCs w:val="20"/>
        </w:rPr>
      </w:pPr>
      <w:r w:rsidRPr="0076225E">
        <w:rPr>
          <w:rFonts w:cs="Arial"/>
          <w:szCs w:val="20"/>
        </w:rPr>
        <w:t xml:space="preserve">Ljubljana, dne  </w:t>
      </w:r>
    </w:p>
    <w:p w:rsidR="00413A8F" w:rsidRPr="0076225E" w:rsidRDefault="00413A8F" w:rsidP="00413A8F">
      <w:pPr>
        <w:rPr>
          <w:rFonts w:cs="Arial"/>
          <w:szCs w:val="20"/>
        </w:rPr>
      </w:pPr>
      <w:r w:rsidRPr="0076225E">
        <w:rPr>
          <w:rFonts w:cs="Arial"/>
          <w:szCs w:val="20"/>
        </w:rPr>
        <w:t>EVA 2018-2330-0075</w:t>
      </w:r>
    </w:p>
    <w:p w:rsidR="009F1A17" w:rsidRDefault="009F1A17" w:rsidP="009F1A17">
      <w:pPr>
        <w:pStyle w:val="EVA"/>
        <w:rPr>
          <w:sz w:val="20"/>
          <w:szCs w:val="20"/>
        </w:rPr>
      </w:pPr>
    </w:p>
    <w:p w:rsidR="009F1A17" w:rsidRDefault="009F1A17" w:rsidP="009F1A17">
      <w:pPr>
        <w:pStyle w:val="EVA"/>
        <w:rPr>
          <w:sz w:val="20"/>
          <w:szCs w:val="20"/>
        </w:rPr>
      </w:pPr>
    </w:p>
    <w:p w:rsidR="009F1A17" w:rsidRPr="00C17905" w:rsidRDefault="009F1A17" w:rsidP="009F1A17">
      <w:pPr>
        <w:pStyle w:val="EVA"/>
        <w:ind w:left="5652" w:firstLine="108"/>
        <w:rPr>
          <w:sz w:val="20"/>
          <w:szCs w:val="20"/>
        </w:rPr>
      </w:pPr>
      <w:r>
        <w:rPr>
          <w:sz w:val="20"/>
          <w:szCs w:val="20"/>
        </w:rPr>
        <w:t xml:space="preserve">Vlada </w:t>
      </w:r>
      <w:r w:rsidRPr="00C17905">
        <w:rPr>
          <w:sz w:val="20"/>
          <w:szCs w:val="20"/>
        </w:rPr>
        <w:t>Republike Slovenije</w:t>
      </w:r>
    </w:p>
    <w:p w:rsidR="009F1A17" w:rsidRPr="00C17905" w:rsidRDefault="009F1A17" w:rsidP="009F1A17">
      <w:pPr>
        <w:pStyle w:val="Podpisnik"/>
        <w:ind w:left="5760"/>
        <w:jc w:val="left"/>
        <w:rPr>
          <w:sz w:val="20"/>
          <w:szCs w:val="20"/>
        </w:rPr>
      </w:pPr>
      <w:r>
        <w:rPr>
          <w:sz w:val="20"/>
          <w:szCs w:val="20"/>
        </w:rPr>
        <w:t xml:space="preserve">     dr. Miroslav Cerar </w:t>
      </w:r>
    </w:p>
    <w:p w:rsidR="009F1A17" w:rsidRDefault="009F1A17" w:rsidP="009F1A17">
      <w:pPr>
        <w:rPr>
          <w:rFonts w:cs="Arial"/>
          <w:b/>
          <w:szCs w:val="20"/>
        </w:rPr>
      </w:pPr>
      <w:r>
        <w:rPr>
          <w:szCs w:val="20"/>
        </w:rPr>
        <w:tab/>
      </w:r>
      <w:r>
        <w:rPr>
          <w:szCs w:val="20"/>
        </w:rPr>
        <w:tab/>
      </w:r>
      <w:r>
        <w:rPr>
          <w:szCs w:val="20"/>
        </w:rPr>
        <w:tab/>
      </w:r>
      <w:r>
        <w:rPr>
          <w:szCs w:val="20"/>
        </w:rPr>
        <w:tab/>
      </w:r>
      <w:r>
        <w:rPr>
          <w:szCs w:val="20"/>
        </w:rPr>
        <w:tab/>
      </w:r>
      <w:r>
        <w:rPr>
          <w:szCs w:val="20"/>
        </w:rPr>
        <w:tab/>
      </w:r>
      <w:r>
        <w:rPr>
          <w:szCs w:val="20"/>
        </w:rPr>
        <w:tab/>
      </w:r>
      <w:r>
        <w:rPr>
          <w:szCs w:val="20"/>
        </w:rPr>
        <w:tab/>
        <w:t xml:space="preserve">           p</w:t>
      </w:r>
      <w:r w:rsidRPr="00C17905">
        <w:rPr>
          <w:szCs w:val="20"/>
        </w:rPr>
        <w:t>redsednik</w:t>
      </w:r>
    </w:p>
    <w:p w:rsidR="00413A8F" w:rsidRPr="0076225E" w:rsidRDefault="00413A8F" w:rsidP="00413A8F">
      <w:pPr>
        <w:spacing w:before="100" w:beforeAutospacing="1" w:after="100" w:afterAutospacing="1"/>
        <w:jc w:val="center"/>
        <w:rPr>
          <w:rFonts w:cs="Arial"/>
          <w:color w:val="808080"/>
          <w:szCs w:val="20"/>
          <w:lang w:eastAsia="x-none"/>
        </w:rPr>
      </w:pPr>
    </w:p>
    <w:p w:rsidR="00413A8F" w:rsidRDefault="00413A8F" w:rsidP="00413A8F">
      <w:pPr>
        <w:spacing w:before="100" w:beforeAutospacing="1" w:after="100" w:afterAutospacing="1"/>
        <w:jc w:val="center"/>
        <w:rPr>
          <w:color w:val="808080"/>
          <w:szCs w:val="22"/>
          <w:lang w:eastAsia="x-none"/>
        </w:rPr>
      </w:pPr>
    </w:p>
    <w:p w:rsidR="00413A8F" w:rsidRDefault="00413A8F" w:rsidP="00413A8F">
      <w:pPr>
        <w:spacing w:before="100" w:beforeAutospacing="1" w:after="100" w:afterAutospacing="1"/>
        <w:rPr>
          <w:rFonts w:ascii="Times New Roman" w:hAnsi="Times New Roman"/>
          <w:b/>
          <w:sz w:val="24"/>
        </w:rPr>
      </w:pPr>
    </w:p>
    <w:p w:rsidR="00413A8F" w:rsidRDefault="00413A8F" w:rsidP="00413A8F">
      <w:pPr>
        <w:spacing w:before="100" w:beforeAutospacing="1" w:after="100" w:afterAutospacing="1"/>
        <w:jc w:val="center"/>
        <w:rPr>
          <w:rFonts w:ascii="Times New Roman" w:hAnsi="Times New Roman"/>
          <w:b/>
          <w:sz w:val="24"/>
        </w:rPr>
      </w:pPr>
    </w:p>
    <w:p w:rsidR="00413A8F" w:rsidRDefault="00413A8F" w:rsidP="00413A8F">
      <w:pPr>
        <w:spacing w:before="100" w:beforeAutospacing="1" w:after="100" w:afterAutospacing="1"/>
        <w:jc w:val="center"/>
        <w:rPr>
          <w:rFonts w:ascii="Times New Roman" w:hAnsi="Times New Roman"/>
          <w:b/>
          <w:sz w:val="24"/>
        </w:rPr>
      </w:pPr>
    </w:p>
    <w:p w:rsidR="00413A8F" w:rsidRDefault="00413A8F" w:rsidP="00413A8F">
      <w:pPr>
        <w:spacing w:before="100" w:beforeAutospacing="1" w:after="100" w:afterAutospacing="1"/>
        <w:jc w:val="center"/>
        <w:rPr>
          <w:rFonts w:ascii="Times New Roman" w:hAnsi="Times New Roman"/>
          <w:b/>
          <w:sz w:val="24"/>
        </w:rPr>
      </w:pPr>
    </w:p>
    <w:p w:rsidR="00413A8F" w:rsidRDefault="00413A8F" w:rsidP="00413A8F">
      <w:pPr>
        <w:spacing w:before="100" w:beforeAutospacing="1" w:after="100" w:afterAutospacing="1"/>
        <w:jc w:val="center"/>
        <w:rPr>
          <w:rFonts w:ascii="Times New Roman" w:hAnsi="Times New Roman"/>
          <w:b/>
          <w:sz w:val="24"/>
        </w:rPr>
      </w:pPr>
    </w:p>
    <w:p w:rsidR="00413A8F" w:rsidRDefault="00413A8F" w:rsidP="00413A8F">
      <w:pPr>
        <w:spacing w:before="100" w:beforeAutospacing="1" w:after="100" w:afterAutospacing="1"/>
        <w:jc w:val="center"/>
        <w:rPr>
          <w:rFonts w:ascii="Times New Roman" w:hAnsi="Times New Roman"/>
          <w:b/>
          <w:sz w:val="24"/>
        </w:rPr>
      </w:pPr>
    </w:p>
    <w:p w:rsidR="00413A8F" w:rsidRDefault="00413A8F" w:rsidP="00413A8F">
      <w:pPr>
        <w:spacing w:before="100" w:beforeAutospacing="1" w:after="100" w:afterAutospacing="1"/>
        <w:jc w:val="center"/>
        <w:rPr>
          <w:rFonts w:ascii="Times New Roman" w:hAnsi="Times New Roman"/>
          <w:b/>
          <w:sz w:val="24"/>
        </w:rPr>
      </w:pPr>
    </w:p>
    <w:p w:rsidR="00566EDF" w:rsidRDefault="00566EDF" w:rsidP="00187437">
      <w:pPr>
        <w:rPr>
          <w:rFonts w:eastAsia="Calibri" w:cs="Arial"/>
          <w:szCs w:val="20"/>
        </w:rPr>
      </w:pPr>
    </w:p>
    <w:p w:rsidR="00181BCE" w:rsidRDefault="00181BCE" w:rsidP="00187437">
      <w:pPr>
        <w:rPr>
          <w:rFonts w:eastAsia="Calibri" w:cs="Arial"/>
          <w:szCs w:val="20"/>
        </w:rPr>
      </w:pPr>
    </w:p>
    <w:p w:rsidR="00181BCE" w:rsidRDefault="00181BCE" w:rsidP="00187437">
      <w:pPr>
        <w:rPr>
          <w:rFonts w:eastAsia="Calibri" w:cs="Arial"/>
          <w:szCs w:val="20"/>
        </w:rPr>
      </w:pPr>
    </w:p>
    <w:p w:rsidR="00181BCE" w:rsidRDefault="00181BCE" w:rsidP="00187437">
      <w:pPr>
        <w:rPr>
          <w:rFonts w:eastAsia="Calibri" w:cs="Arial"/>
          <w:szCs w:val="20"/>
        </w:rPr>
      </w:pPr>
    </w:p>
    <w:p w:rsidR="00181BCE" w:rsidRDefault="00181BCE" w:rsidP="00187437">
      <w:pPr>
        <w:rPr>
          <w:rFonts w:eastAsia="Calibri" w:cs="Arial"/>
          <w:szCs w:val="20"/>
        </w:rPr>
      </w:pPr>
    </w:p>
    <w:p w:rsidR="00566EDF" w:rsidRDefault="00566EDF" w:rsidP="00187437">
      <w:pPr>
        <w:rPr>
          <w:rFonts w:eastAsia="Calibri" w:cs="Arial"/>
          <w:szCs w:val="20"/>
        </w:rPr>
      </w:pPr>
    </w:p>
    <w:p w:rsidR="00E2757E" w:rsidRDefault="00E2757E" w:rsidP="00187437">
      <w:pPr>
        <w:rPr>
          <w:rFonts w:eastAsia="Calibri" w:cs="Arial"/>
          <w:szCs w:val="20"/>
        </w:rPr>
      </w:pPr>
    </w:p>
    <w:p w:rsidR="00E2757E" w:rsidRDefault="00E2757E" w:rsidP="00187437">
      <w:pPr>
        <w:rPr>
          <w:rFonts w:eastAsia="Calibri" w:cs="Arial"/>
          <w:szCs w:val="20"/>
        </w:rPr>
      </w:pPr>
    </w:p>
    <w:p w:rsidR="00E2757E" w:rsidRDefault="00E2757E" w:rsidP="00187437">
      <w:pPr>
        <w:rPr>
          <w:rFonts w:eastAsia="Calibri" w:cs="Arial"/>
          <w:szCs w:val="20"/>
        </w:rPr>
      </w:pPr>
    </w:p>
    <w:p w:rsidR="00E2757E" w:rsidRDefault="00E2757E" w:rsidP="00187437">
      <w:pPr>
        <w:rPr>
          <w:rFonts w:eastAsia="Calibri" w:cs="Arial"/>
          <w:szCs w:val="20"/>
        </w:rPr>
      </w:pPr>
    </w:p>
    <w:p w:rsidR="00E2757E" w:rsidRDefault="00E2757E" w:rsidP="00187437">
      <w:pPr>
        <w:rPr>
          <w:rFonts w:eastAsia="Calibri" w:cs="Arial"/>
          <w:szCs w:val="20"/>
        </w:rPr>
      </w:pPr>
    </w:p>
    <w:p w:rsidR="00637451" w:rsidRDefault="00637451" w:rsidP="00187437">
      <w:pPr>
        <w:rPr>
          <w:rFonts w:eastAsia="Calibri" w:cs="Arial"/>
          <w:szCs w:val="20"/>
        </w:rPr>
      </w:pPr>
    </w:p>
    <w:p w:rsidR="00BF1882" w:rsidRDefault="00BF1882" w:rsidP="00E2757E">
      <w:pPr>
        <w:spacing w:line="240" w:lineRule="auto"/>
        <w:jc w:val="both"/>
      </w:pPr>
    </w:p>
    <w:p w:rsidR="00E2757E" w:rsidRDefault="00E2757E" w:rsidP="00E2757E">
      <w:pPr>
        <w:spacing w:before="100" w:beforeAutospacing="1" w:after="100" w:afterAutospacing="1"/>
        <w:jc w:val="center"/>
        <w:rPr>
          <w:b/>
          <w:szCs w:val="20"/>
        </w:rPr>
      </w:pPr>
      <w:r w:rsidRPr="008E1877">
        <w:rPr>
          <w:b/>
          <w:szCs w:val="20"/>
        </w:rPr>
        <w:lastRenderedPageBreak/>
        <w:t>OBRAZLOŽITEV</w:t>
      </w:r>
    </w:p>
    <w:p w:rsidR="00E2757E" w:rsidRDefault="00E2757E" w:rsidP="00E2757E">
      <w:pPr>
        <w:tabs>
          <w:tab w:val="left" w:pos="708"/>
        </w:tabs>
        <w:rPr>
          <w:rFonts w:cs="Arial"/>
          <w:szCs w:val="20"/>
        </w:rPr>
      </w:pPr>
      <w:r>
        <w:rPr>
          <w:rFonts w:cs="Arial"/>
          <w:szCs w:val="20"/>
        </w:rPr>
        <w:t>I. UVOD</w:t>
      </w:r>
    </w:p>
    <w:p w:rsidR="00E2757E" w:rsidRPr="00E2757E" w:rsidRDefault="00E2757E" w:rsidP="00E2757E">
      <w:pPr>
        <w:tabs>
          <w:tab w:val="left" w:pos="708"/>
        </w:tabs>
        <w:rPr>
          <w:rFonts w:cs="Arial"/>
          <w:szCs w:val="20"/>
        </w:rPr>
      </w:pPr>
    </w:p>
    <w:p w:rsidR="00E2757E" w:rsidRDefault="00E2757E" w:rsidP="00E2757E">
      <w:pPr>
        <w:numPr>
          <w:ilvl w:val="0"/>
          <w:numId w:val="21"/>
        </w:numPr>
        <w:tabs>
          <w:tab w:val="left" w:pos="708"/>
        </w:tabs>
        <w:overflowPunct w:val="0"/>
        <w:autoSpaceDE w:val="0"/>
        <w:autoSpaceDN w:val="0"/>
        <w:adjustRightInd w:val="0"/>
        <w:spacing w:line="240" w:lineRule="auto"/>
        <w:jc w:val="both"/>
        <w:textAlignment w:val="baseline"/>
        <w:rPr>
          <w:szCs w:val="20"/>
        </w:rPr>
      </w:pPr>
      <w:r>
        <w:rPr>
          <w:szCs w:val="20"/>
        </w:rPr>
        <w:t>Pravne podlage</w:t>
      </w:r>
    </w:p>
    <w:p w:rsidR="00D3292B" w:rsidRDefault="00D3292B" w:rsidP="00D3292B">
      <w:pPr>
        <w:tabs>
          <w:tab w:val="left" w:pos="708"/>
        </w:tabs>
        <w:overflowPunct w:val="0"/>
        <w:autoSpaceDE w:val="0"/>
        <w:autoSpaceDN w:val="0"/>
        <w:adjustRightInd w:val="0"/>
        <w:spacing w:line="240" w:lineRule="auto"/>
        <w:jc w:val="both"/>
        <w:textAlignment w:val="baseline"/>
        <w:rPr>
          <w:szCs w:val="20"/>
        </w:rPr>
      </w:pPr>
    </w:p>
    <w:p w:rsidR="00523E25" w:rsidRDefault="00523E25" w:rsidP="00523E25">
      <w:pPr>
        <w:pStyle w:val="Pravnapodlaga"/>
        <w:spacing w:before="0"/>
        <w:ind w:firstLine="0"/>
        <w:rPr>
          <w:sz w:val="20"/>
          <w:szCs w:val="20"/>
        </w:rPr>
      </w:pPr>
      <w:r w:rsidRPr="00C17905">
        <w:rPr>
          <w:sz w:val="20"/>
          <w:szCs w:val="20"/>
        </w:rPr>
        <w:t xml:space="preserve">10. in 12. člen Zakona o kmetijstvu (Uradni list RS, št. 45/08, 57/12, 90/12 – </w:t>
      </w:r>
      <w:proofErr w:type="spellStart"/>
      <w:r w:rsidRPr="00C17905">
        <w:rPr>
          <w:sz w:val="20"/>
          <w:szCs w:val="20"/>
        </w:rPr>
        <w:t>ZdZPVHVVR</w:t>
      </w:r>
      <w:proofErr w:type="spellEnd"/>
      <w:r w:rsidRPr="00C17905">
        <w:rPr>
          <w:sz w:val="20"/>
          <w:szCs w:val="20"/>
        </w:rPr>
        <w:t>, 26/14</w:t>
      </w:r>
      <w:r>
        <w:rPr>
          <w:sz w:val="20"/>
          <w:szCs w:val="20"/>
        </w:rPr>
        <w:t xml:space="preserve">, </w:t>
      </w:r>
      <w:r w:rsidRPr="00C17905">
        <w:rPr>
          <w:sz w:val="20"/>
          <w:szCs w:val="20"/>
        </w:rPr>
        <w:t>32/15</w:t>
      </w:r>
      <w:r>
        <w:rPr>
          <w:sz w:val="20"/>
          <w:szCs w:val="20"/>
        </w:rPr>
        <w:t>, 27/17 in 22/18</w:t>
      </w:r>
      <w:r w:rsidRPr="00C17905">
        <w:rPr>
          <w:sz w:val="20"/>
          <w:szCs w:val="20"/>
        </w:rPr>
        <w:t>), 40. člen Zakona o morskem ribištvu (Uradni list RS, št. 115/06</w:t>
      </w:r>
      <w:r>
        <w:rPr>
          <w:sz w:val="20"/>
          <w:szCs w:val="20"/>
        </w:rPr>
        <w:t xml:space="preserve">, </w:t>
      </w:r>
      <w:r w:rsidRPr="00C17905">
        <w:rPr>
          <w:sz w:val="20"/>
          <w:szCs w:val="20"/>
        </w:rPr>
        <w:t>76/15</w:t>
      </w:r>
      <w:r>
        <w:rPr>
          <w:sz w:val="20"/>
          <w:szCs w:val="20"/>
        </w:rPr>
        <w:t xml:space="preserve"> in 69/17</w:t>
      </w:r>
      <w:r w:rsidRPr="00C17905">
        <w:rPr>
          <w:sz w:val="20"/>
          <w:szCs w:val="20"/>
        </w:rPr>
        <w:t>), drug</w:t>
      </w:r>
      <w:r w:rsidR="00763A23">
        <w:rPr>
          <w:sz w:val="20"/>
          <w:szCs w:val="20"/>
        </w:rPr>
        <w:t>i</w:t>
      </w:r>
      <w:r w:rsidRPr="00C17905">
        <w:rPr>
          <w:sz w:val="20"/>
          <w:szCs w:val="20"/>
        </w:rPr>
        <w:t xml:space="preserve"> odstav</w:t>
      </w:r>
      <w:r w:rsidR="00763A23">
        <w:rPr>
          <w:sz w:val="20"/>
          <w:szCs w:val="20"/>
        </w:rPr>
        <w:t>e</w:t>
      </w:r>
      <w:r w:rsidRPr="00C17905">
        <w:rPr>
          <w:sz w:val="20"/>
          <w:szCs w:val="20"/>
        </w:rPr>
        <w:t>k 49. člena Zakona o sladkovodnem ribištvu (Uradni list RS, št. 61/06) in sedm</w:t>
      </w:r>
      <w:r w:rsidR="00763A23">
        <w:rPr>
          <w:sz w:val="20"/>
          <w:szCs w:val="20"/>
        </w:rPr>
        <w:t>i</w:t>
      </w:r>
      <w:r w:rsidRPr="00C17905">
        <w:rPr>
          <w:sz w:val="20"/>
          <w:szCs w:val="20"/>
        </w:rPr>
        <w:t xml:space="preserve"> odstav</w:t>
      </w:r>
      <w:r w:rsidR="00763A23">
        <w:rPr>
          <w:sz w:val="20"/>
          <w:szCs w:val="20"/>
        </w:rPr>
        <w:t>e</w:t>
      </w:r>
      <w:r w:rsidRPr="00C17905">
        <w:rPr>
          <w:sz w:val="20"/>
          <w:szCs w:val="20"/>
        </w:rPr>
        <w:t>k 21. člena Zakona o Vladi Republike Slovenije (Uradni list RS, št. 24/05 – uradno prečiščeno besedilo, 109/08, 38/10 – ZUKN, 8/12, 21/13, 47/13 – ZDU-1G</w:t>
      </w:r>
      <w:r>
        <w:rPr>
          <w:sz w:val="20"/>
          <w:szCs w:val="20"/>
        </w:rPr>
        <w:t xml:space="preserve">, </w:t>
      </w:r>
      <w:r w:rsidRPr="00C17905">
        <w:rPr>
          <w:sz w:val="20"/>
          <w:szCs w:val="20"/>
        </w:rPr>
        <w:t>65/14</w:t>
      </w:r>
      <w:r>
        <w:rPr>
          <w:sz w:val="20"/>
          <w:szCs w:val="20"/>
        </w:rPr>
        <w:t xml:space="preserve"> in 55/17</w:t>
      </w:r>
      <w:r w:rsidRPr="00C17905">
        <w:rPr>
          <w:sz w:val="20"/>
          <w:szCs w:val="20"/>
        </w:rPr>
        <w:t>)</w:t>
      </w:r>
      <w:r>
        <w:rPr>
          <w:sz w:val="20"/>
          <w:szCs w:val="20"/>
        </w:rPr>
        <w:t>.</w:t>
      </w:r>
      <w:r w:rsidRPr="00C17905">
        <w:rPr>
          <w:sz w:val="20"/>
          <w:szCs w:val="20"/>
        </w:rPr>
        <w:t xml:space="preserve"> </w:t>
      </w:r>
    </w:p>
    <w:p w:rsidR="00D3292B" w:rsidRDefault="00D3292B" w:rsidP="00D3292B">
      <w:pPr>
        <w:tabs>
          <w:tab w:val="left" w:pos="708"/>
        </w:tabs>
        <w:overflowPunct w:val="0"/>
        <w:autoSpaceDE w:val="0"/>
        <w:autoSpaceDN w:val="0"/>
        <w:adjustRightInd w:val="0"/>
        <w:spacing w:line="240" w:lineRule="auto"/>
        <w:jc w:val="both"/>
        <w:textAlignment w:val="baseline"/>
        <w:rPr>
          <w:szCs w:val="20"/>
        </w:rPr>
      </w:pPr>
    </w:p>
    <w:p w:rsidR="00523E25" w:rsidRPr="00523E25" w:rsidRDefault="00523E25" w:rsidP="00523E25">
      <w:pPr>
        <w:numPr>
          <w:ilvl w:val="0"/>
          <w:numId w:val="21"/>
        </w:numPr>
        <w:tabs>
          <w:tab w:val="num" w:pos="-360"/>
          <w:tab w:val="left" w:pos="708"/>
        </w:tabs>
        <w:overflowPunct w:val="0"/>
        <w:autoSpaceDE w:val="0"/>
        <w:autoSpaceDN w:val="0"/>
        <w:adjustRightInd w:val="0"/>
        <w:spacing w:line="240" w:lineRule="auto"/>
        <w:jc w:val="both"/>
        <w:textAlignment w:val="baseline"/>
        <w:rPr>
          <w:szCs w:val="20"/>
        </w:rPr>
      </w:pPr>
      <w:r w:rsidRPr="00523E25">
        <w:rPr>
          <w:szCs w:val="20"/>
        </w:rPr>
        <w:t>Rok za izdajo uredbe, določen z zakonom</w:t>
      </w:r>
    </w:p>
    <w:p w:rsidR="0075440A" w:rsidRDefault="0075440A" w:rsidP="00523E25">
      <w:pPr>
        <w:tabs>
          <w:tab w:val="left" w:pos="708"/>
        </w:tabs>
        <w:jc w:val="both"/>
        <w:rPr>
          <w:rFonts w:cs="Arial"/>
          <w:szCs w:val="20"/>
        </w:rPr>
      </w:pPr>
    </w:p>
    <w:p w:rsidR="00523E25" w:rsidRDefault="00523E25" w:rsidP="00523E25">
      <w:pPr>
        <w:tabs>
          <w:tab w:val="left" w:pos="708"/>
        </w:tabs>
        <w:jc w:val="both"/>
        <w:rPr>
          <w:rFonts w:cs="Arial"/>
          <w:szCs w:val="20"/>
        </w:rPr>
      </w:pPr>
      <w:r w:rsidRPr="0081153E">
        <w:rPr>
          <w:rFonts w:cs="Arial"/>
          <w:szCs w:val="20"/>
        </w:rPr>
        <w:t>Rok za izdajo te uredbe s posebnim nacionalnim zakonom ni določen.</w:t>
      </w:r>
      <w:r>
        <w:rPr>
          <w:rFonts w:cs="Arial"/>
          <w:szCs w:val="20"/>
        </w:rPr>
        <w:t xml:space="preserve"> S spremembo uredbe se</w:t>
      </w:r>
      <w:r w:rsidRPr="0081153E">
        <w:rPr>
          <w:rFonts w:cs="Arial"/>
          <w:szCs w:val="20"/>
        </w:rPr>
        <w:t xml:space="preserve"> </w:t>
      </w:r>
      <w:r>
        <w:rPr>
          <w:rFonts w:cs="Arial"/>
          <w:szCs w:val="20"/>
        </w:rPr>
        <w:t>uvajajo določbe, ki bodo bistveno olajšale izvajanje lokalnega razvoja, ki ga vodi skupnost. Spremembe bodo imele pozitiven vpliv predvsem na zmanjšanje upravnih bremen tako upravičencev kot organov, ki izvajajo upravni pregled vlog in zahtevkov. Ker smo pri izvajanju pristopa CLLD zavezani tudi k doseganju srednjeročnih ciljev (mejnikov), ki so vezani na izplačila, ki se preverjajo s strani Evropske komisije v letu 2018, je nujno, da se uredba sprejme v najkrajšem možnem času.</w:t>
      </w:r>
    </w:p>
    <w:p w:rsidR="00523E25" w:rsidRDefault="00523E25" w:rsidP="00523E25">
      <w:pPr>
        <w:tabs>
          <w:tab w:val="left" w:pos="708"/>
        </w:tabs>
        <w:jc w:val="both"/>
        <w:rPr>
          <w:rFonts w:cs="Arial"/>
          <w:szCs w:val="20"/>
        </w:rPr>
      </w:pPr>
    </w:p>
    <w:p w:rsidR="00523E25" w:rsidRDefault="00523E25" w:rsidP="00523E25">
      <w:pPr>
        <w:numPr>
          <w:ilvl w:val="0"/>
          <w:numId w:val="21"/>
        </w:numPr>
        <w:tabs>
          <w:tab w:val="num" w:pos="-360"/>
          <w:tab w:val="num" w:pos="0"/>
          <w:tab w:val="left" w:pos="708"/>
        </w:tabs>
        <w:overflowPunct w:val="0"/>
        <w:autoSpaceDE w:val="0"/>
        <w:autoSpaceDN w:val="0"/>
        <w:adjustRightInd w:val="0"/>
        <w:spacing w:line="240" w:lineRule="auto"/>
        <w:jc w:val="both"/>
        <w:textAlignment w:val="baseline"/>
        <w:rPr>
          <w:szCs w:val="20"/>
        </w:rPr>
      </w:pPr>
      <w:r w:rsidRPr="00523E25">
        <w:rPr>
          <w:szCs w:val="20"/>
        </w:rPr>
        <w:t>Splošna obrazložitev predloga uredbe, če je potrebna</w:t>
      </w:r>
    </w:p>
    <w:p w:rsidR="00523E25" w:rsidRDefault="00523E25" w:rsidP="00523E25">
      <w:pPr>
        <w:tabs>
          <w:tab w:val="num" w:pos="0"/>
          <w:tab w:val="left" w:pos="708"/>
        </w:tabs>
        <w:overflowPunct w:val="0"/>
        <w:autoSpaceDE w:val="0"/>
        <w:autoSpaceDN w:val="0"/>
        <w:adjustRightInd w:val="0"/>
        <w:spacing w:line="240" w:lineRule="auto"/>
        <w:jc w:val="both"/>
        <w:textAlignment w:val="baseline"/>
        <w:rPr>
          <w:szCs w:val="20"/>
        </w:rPr>
      </w:pPr>
    </w:p>
    <w:p w:rsidR="00523E25" w:rsidRPr="00674461" w:rsidRDefault="00523E25" w:rsidP="00523E25">
      <w:pPr>
        <w:spacing w:line="288" w:lineRule="auto"/>
        <w:jc w:val="both"/>
        <w:rPr>
          <w:rFonts w:cs="Arial"/>
          <w:szCs w:val="20"/>
        </w:rPr>
      </w:pPr>
      <w:r w:rsidRPr="00674461">
        <w:rPr>
          <w:rFonts w:cs="Arial"/>
          <w:szCs w:val="20"/>
        </w:rPr>
        <w:t>Uredba CLLD se spreminja zaradi:</w:t>
      </w:r>
    </w:p>
    <w:p w:rsidR="00523E25" w:rsidRPr="00674461" w:rsidRDefault="00523E25" w:rsidP="00523E25">
      <w:pPr>
        <w:pStyle w:val="Odstavekseznama"/>
        <w:numPr>
          <w:ilvl w:val="0"/>
          <w:numId w:val="17"/>
        </w:numPr>
        <w:spacing w:after="200" w:line="276" w:lineRule="auto"/>
        <w:ind w:left="284" w:hanging="284"/>
        <w:rPr>
          <w:rFonts w:ascii="Arial" w:hAnsi="Arial" w:cs="Arial"/>
          <w:sz w:val="20"/>
        </w:rPr>
      </w:pPr>
      <w:r w:rsidRPr="00674461">
        <w:rPr>
          <w:rFonts w:ascii="Arial" w:hAnsi="Arial" w:cs="Arial"/>
          <w:sz w:val="20"/>
        </w:rPr>
        <w:t>uskladitve uredbe CLLD z drugimi predpisi,</w:t>
      </w:r>
    </w:p>
    <w:p w:rsidR="00523E25" w:rsidRPr="00674461" w:rsidRDefault="00523E25" w:rsidP="00523E25">
      <w:pPr>
        <w:pStyle w:val="Odstavekseznama"/>
        <w:numPr>
          <w:ilvl w:val="0"/>
          <w:numId w:val="17"/>
        </w:numPr>
        <w:spacing w:after="200" w:line="276" w:lineRule="auto"/>
        <w:ind w:left="284" w:hanging="284"/>
        <w:rPr>
          <w:rFonts w:ascii="Arial" w:hAnsi="Arial" w:cs="Arial"/>
          <w:sz w:val="20"/>
        </w:rPr>
      </w:pPr>
      <w:r w:rsidRPr="00674461">
        <w:rPr>
          <w:rFonts w:ascii="Arial" w:hAnsi="Arial" w:cs="Arial"/>
          <w:sz w:val="20"/>
        </w:rPr>
        <w:t>spremembe določb glede pregleda uspešnosti in doseganja mejnikov,</w:t>
      </w:r>
    </w:p>
    <w:p w:rsidR="00523E25" w:rsidRPr="00674461" w:rsidRDefault="00523E25" w:rsidP="00523E25">
      <w:pPr>
        <w:pStyle w:val="Odstavekseznama"/>
        <w:numPr>
          <w:ilvl w:val="0"/>
          <w:numId w:val="17"/>
        </w:numPr>
        <w:spacing w:after="200" w:line="276" w:lineRule="auto"/>
        <w:ind w:left="284" w:hanging="284"/>
        <w:rPr>
          <w:rFonts w:ascii="Arial" w:hAnsi="Arial" w:cs="Arial"/>
          <w:sz w:val="20"/>
        </w:rPr>
      </w:pPr>
      <w:r w:rsidRPr="00674461">
        <w:rPr>
          <w:rFonts w:ascii="Arial" w:hAnsi="Arial" w:cs="Arial"/>
          <w:sz w:val="20"/>
        </w:rPr>
        <w:t xml:space="preserve">podrobnejše opredelitve pogojev upravičenosti, upravičenih stroškov, </w:t>
      </w:r>
    </w:p>
    <w:p w:rsidR="00523E25" w:rsidRPr="00680C4C" w:rsidRDefault="00523E25" w:rsidP="00523E25">
      <w:pPr>
        <w:pStyle w:val="Odstavekseznama"/>
        <w:numPr>
          <w:ilvl w:val="0"/>
          <w:numId w:val="17"/>
        </w:numPr>
        <w:spacing w:after="200" w:line="276" w:lineRule="auto"/>
        <w:ind w:left="284" w:hanging="284"/>
        <w:rPr>
          <w:rFonts w:cs="Arial"/>
        </w:rPr>
      </w:pPr>
      <w:r w:rsidRPr="00674461">
        <w:rPr>
          <w:rFonts w:ascii="Arial" w:hAnsi="Arial" w:cs="Arial"/>
          <w:sz w:val="20"/>
        </w:rPr>
        <w:t>manjši</w:t>
      </w:r>
      <w:r>
        <w:rPr>
          <w:rFonts w:ascii="Arial" w:hAnsi="Arial" w:cs="Arial"/>
          <w:sz w:val="20"/>
        </w:rPr>
        <w:t>h</w:t>
      </w:r>
      <w:r w:rsidRPr="00674461">
        <w:rPr>
          <w:rFonts w:ascii="Arial" w:hAnsi="Arial" w:cs="Arial"/>
          <w:sz w:val="20"/>
        </w:rPr>
        <w:t xml:space="preserve"> popravk</w:t>
      </w:r>
      <w:r>
        <w:rPr>
          <w:rFonts w:ascii="Arial" w:hAnsi="Arial" w:cs="Arial"/>
          <w:sz w:val="20"/>
        </w:rPr>
        <w:t>ov</w:t>
      </w:r>
      <w:r w:rsidRPr="00674461">
        <w:rPr>
          <w:rFonts w:ascii="Arial" w:hAnsi="Arial" w:cs="Arial"/>
          <w:sz w:val="20"/>
        </w:rPr>
        <w:t xml:space="preserve"> glede obveznosti v zvezi s sofinanciranimi operacijami,</w:t>
      </w:r>
    </w:p>
    <w:p w:rsidR="00523E25" w:rsidRPr="00680C4C" w:rsidRDefault="00523E25" w:rsidP="00523E25">
      <w:pPr>
        <w:pStyle w:val="Odstavekseznama"/>
        <w:numPr>
          <w:ilvl w:val="0"/>
          <w:numId w:val="17"/>
        </w:numPr>
        <w:spacing w:after="200" w:line="276" w:lineRule="auto"/>
        <w:ind w:left="284" w:hanging="284"/>
        <w:rPr>
          <w:rFonts w:cs="Arial"/>
        </w:rPr>
      </w:pPr>
      <w:r w:rsidRPr="00680C4C">
        <w:rPr>
          <w:rFonts w:ascii="Arial" w:hAnsi="Arial" w:cs="Arial"/>
          <w:sz w:val="20"/>
        </w:rPr>
        <w:t>tehničnih popravkov.</w:t>
      </w:r>
    </w:p>
    <w:p w:rsidR="00523E25" w:rsidRDefault="00523E25" w:rsidP="00523E25">
      <w:pPr>
        <w:tabs>
          <w:tab w:val="left" w:pos="708"/>
        </w:tabs>
        <w:jc w:val="both"/>
        <w:rPr>
          <w:rFonts w:cs="Arial"/>
          <w:szCs w:val="20"/>
        </w:rPr>
      </w:pPr>
    </w:p>
    <w:p w:rsidR="00523E25" w:rsidRPr="00523E25" w:rsidRDefault="00523E25" w:rsidP="00523E25">
      <w:pPr>
        <w:numPr>
          <w:ilvl w:val="0"/>
          <w:numId w:val="21"/>
        </w:numPr>
        <w:tabs>
          <w:tab w:val="num" w:pos="-360"/>
          <w:tab w:val="num" w:pos="0"/>
          <w:tab w:val="left" w:pos="708"/>
        </w:tabs>
        <w:overflowPunct w:val="0"/>
        <w:autoSpaceDE w:val="0"/>
        <w:autoSpaceDN w:val="0"/>
        <w:adjustRightInd w:val="0"/>
        <w:spacing w:line="240" w:lineRule="auto"/>
        <w:jc w:val="both"/>
        <w:textAlignment w:val="baseline"/>
        <w:rPr>
          <w:szCs w:val="20"/>
        </w:rPr>
      </w:pPr>
      <w:r w:rsidRPr="00523E25">
        <w:rPr>
          <w:szCs w:val="20"/>
        </w:rPr>
        <w:t>Predstavitev presoje posledic za posamezna področja, če te niso mogle biti celovito predstavljene v predlogu zakona</w:t>
      </w:r>
    </w:p>
    <w:p w:rsidR="00523E25" w:rsidRDefault="00523E25" w:rsidP="00523E25">
      <w:pPr>
        <w:tabs>
          <w:tab w:val="num" w:pos="0"/>
          <w:tab w:val="left" w:pos="708"/>
        </w:tabs>
        <w:overflowPunct w:val="0"/>
        <w:autoSpaceDE w:val="0"/>
        <w:autoSpaceDN w:val="0"/>
        <w:adjustRightInd w:val="0"/>
        <w:spacing w:line="240" w:lineRule="auto"/>
        <w:jc w:val="both"/>
        <w:textAlignment w:val="baseline"/>
        <w:rPr>
          <w:szCs w:val="20"/>
        </w:rPr>
      </w:pPr>
    </w:p>
    <w:p w:rsidR="00523E25" w:rsidRDefault="00523E25" w:rsidP="00523E25">
      <w:pPr>
        <w:tabs>
          <w:tab w:val="num" w:pos="0"/>
          <w:tab w:val="left" w:pos="708"/>
        </w:tabs>
        <w:overflowPunct w:val="0"/>
        <w:autoSpaceDE w:val="0"/>
        <w:autoSpaceDN w:val="0"/>
        <w:adjustRightInd w:val="0"/>
        <w:spacing w:line="240" w:lineRule="auto"/>
        <w:jc w:val="both"/>
        <w:textAlignment w:val="baseline"/>
        <w:rPr>
          <w:szCs w:val="20"/>
        </w:rPr>
      </w:pPr>
      <w:r w:rsidRPr="00523E25">
        <w:rPr>
          <w:szCs w:val="20"/>
        </w:rPr>
        <w:t>Sprememba uredbe nima finančnih posledic.</w:t>
      </w:r>
    </w:p>
    <w:p w:rsidR="0022733C" w:rsidRPr="00523E25" w:rsidRDefault="0022733C" w:rsidP="00523E25">
      <w:pPr>
        <w:tabs>
          <w:tab w:val="num" w:pos="0"/>
          <w:tab w:val="left" w:pos="708"/>
        </w:tabs>
        <w:overflowPunct w:val="0"/>
        <w:autoSpaceDE w:val="0"/>
        <w:autoSpaceDN w:val="0"/>
        <w:adjustRightInd w:val="0"/>
        <w:spacing w:line="240" w:lineRule="auto"/>
        <w:jc w:val="both"/>
        <w:textAlignment w:val="baseline"/>
        <w:rPr>
          <w:szCs w:val="20"/>
        </w:rPr>
      </w:pPr>
    </w:p>
    <w:p w:rsidR="00523E25" w:rsidRPr="00BC3A3A" w:rsidRDefault="00523E25" w:rsidP="00D3292B">
      <w:pPr>
        <w:tabs>
          <w:tab w:val="left" w:pos="708"/>
        </w:tabs>
        <w:overflowPunct w:val="0"/>
        <w:autoSpaceDE w:val="0"/>
        <w:autoSpaceDN w:val="0"/>
        <w:adjustRightInd w:val="0"/>
        <w:spacing w:line="240" w:lineRule="auto"/>
        <w:jc w:val="both"/>
        <w:textAlignment w:val="baseline"/>
        <w:rPr>
          <w:szCs w:val="20"/>
        </w:rPr>
      </w:pPr>
    </w:p>
    <w:p w:rsidR="00523E25" w:rsidRPr="00B11E59" w:rsidRDefault="00523E25" w:rsidP="00523E25">
      <w:pPr>
        <w:tabs>
          <w:tab w:val="left" w:pos="708"/>
        </w:tabs>
        <w:spacing w:line="288" w:lineRule="auto"/>
        <w:jc w:val="both"/>
        <w:rPr>
          <w:rFonts w:cs="Arial"/>
          <w:szCs w:val="20"/>
        </w:rPr>
      </w:pPr>
      <w:r w:rsidRPr="00B11E59">
        <w:rPr>
          <w:rFonts w:cs="Arial"/>
          <w:szCs w:val="20"/>
        </w:rPr>
        <w:t>II. VSEBINSKA OBRAZLOŽITEV PREDLAGANIH REŠITEV</w:t>
      </w:r>
    </w:p>
    <w:p w:rsidR="00E2757E" w:rsidRDefault="00E2757E" w:rsidP="00D14CD9">
      <w:pPr>
        <w:numPr>
          <w:ilvl w:val="0"/>
          <w:numId w:val="22"/>
        </w:numPr>
        <w:spacing w:before="100" w:beforeAutospacing="1" w:after="100" w:afterAutospacing="1" w:line="240" w:lineRule="auto"/>
        <w:jc w:val="both"/>
        <w:rPr>
          <w:szCs w:val="20"/>
        </w:rPr>
      </w:pPr>
      <w:r>
        <w:rPr>
          <w:szCs w:val="20"/>
        </w:rPr>
        <w:t>Tehnični popravek</w:t>
      </w:r>
    </w:p>
    <w:p w:rsidR="00E2757E" w:rsidRPr="00BB664C" w:rsidRDefault="00E2757E" w:rsidP="00E2757E">
      <w:pPr>
        <w:spacing w:before="100" w:beforeAutospacing="1" w:after="100" w:afterAutospacing="1"/>
        <w:rPr>
          <w:szCs w:val="20"/>
        </w:rPr>
      </w:pPr>
      <w:r w:rsidRPr="00BB664C">
        <w:rPr>
          <w:szCs w:val="20"/>
        </w:rPr>
        <w:t xml:space="preserve">V drugem odstavku 16. </w:t>
      </w:r>
      <w:r>
        <w:rPr>
          <w:szCs w:val="20"/>
        </w:rPr>
        <w:t>č</w:t>
      </w:r>
      <w:r w:rsidRPr="00BB664C">
        <w:rPr>
          <w:szCs w:val="20"/>
        </w:rPr>
        <w:t>lena gre za tehnični popravek</w:t>
      </w:r>
      <w:r>
        <w:rPr>
          <w:szCs w:val="20"/>
        </w:rPr>
        <w:t>, za popravek sklica.</w:t>
      </w:r>
    </w:p>
    <w:p w:rsidR="00E2757E" w:rsidRPr="00E2757E" w:rsidRDefault="00E2757E" w:rsidP="00D14CD9">
      <w:pPr>
        <w:numPr>
          <w:ilvl w:val="0"/>
          <w:numId w:val="22"/>
        </w:numPr>
        <w:spacing w:before="100" w:beforeAutospacing="1" w:after="100" w:afterAutospacing="1" w:line="240" w:lineRule="auto"/>
        <w:jc w:val="both"/>
        <w:rPr>
          <w:szCs w:val="20"/>
        </w:rPr>
      </w:pPr>
      <w:r>
        <w:rPr>
          <w:szCs w:val="20"/>
        </w:rPr>
        <w:t>Pregled uspešnosti in doseganje mejnikov SLR</w:t>
      </w:r>
    </w:p>
    <w:p w:rsidR="00E2757E" w:rsidRPr="00BB664C" w:rsidRDefault="00E2757E" w:rsidP="00E2757E">
      <w:pPr>
        <w:spacing w:before="100" w:beforeAutospacing="1" w:after="100" w:afterAutospacing="1"/>
        <w:rPr>
          <w:szCs w:val="20"/>
        </w:rPr>
      </w:pPr>
      <w:r w:rsidRPr="00BB664C">
        <w:rPr>
          <w:szCs w:val="20"/>
        </w:rPr>
        <w:t xml:space="preserve">Spremembe 19., 52. </w:t>
      </w:r>
      <w:r>
        <w:rPr>
          <w:szCs w:val="20"/>
        </w:rPr>
        <w:t>i</w:t>
      </w:r>
      <w:r w:rsidRPr="00BB664C">
        <w:rPr>
          <w:szCs w:val="20"/>
        </w:rPr>
        <w:t xml:space="preserve">n 56. </w:t>
      </w:r>
      <w:r>
        <w:rPr>
          <w:szCs w:val="20"/>
        </w:rPr>
        <w:t>č</w:t>
      </w:r>
      <w:r w:rsidRPr="00BB664C">
        <w:rPr>
          <w:szCs w:val="20"/>
        </w:rPr>
        <w:t>lena se nanašajo na pregled uspešnosti in doseganje mejnikov SLR.</w:t>
      </w:r>
    </w:p>
    <w:p w:rsidR="00E2757E" w:rsidRDefault="00E2757E" w:rsidP="00E2757E">
      <w:pPr>
        <w:pStyle w:val="a3"/>
        <w:rPr>
          <w:lang w:val="sl-SI"/>
        </w:rPr>
      </w:pPr>
      <w:r>
        <w:rPr>
          <w:lang w:val="sl-SI"/>
        </w:rPr>
        <w:t>Pri izvajanju ukrepa se je izkazalo, da so mejniki, ki so jih LAS-i določili v SLR, in bi jih morali doseči do 31. 12. 2018, postavljeni precej strogo in precizno. Zaradi zamude pri izvajanju ukrepa jih LAS-i do konca leta 2018 ne bodo dosegli, zato se predlaga nižja stopnja za doseganje mejnikov. Predlaga se brisanje določbe 52. člena, ki določa sankcijo za nedoseganje mejnikov na dan 31.</w:t>
      </w:r>
      <w:r w:rsidR="00565417">
        <w:rPr>
          <w:lang w:val="sl-SI"/>
        </w:rPr>
        <w:t xml:space="preserve"> </w:t>
      </w:r>
      <w:r>
        <w:rPr>
          <w:lang w:val="sl-SI"/>
        </w:rPr>
        <w:t>12.</w:t>
      </w:r>
      <w:r w:rsidR="00565417">
        <w:rPr>
          <w:lang w:val="sl-SI"/>
        </w:rPr>
        <w:t xml:space="preserve"> </w:t>
      </w:r>
      <w:r>
        <w:rPr>
          <w:lang w:val="sl-SI"/>
        </w:rPr>
        <w:t xml:space="preserve">2018, ker za nedoseganje mejnikov ni krivda na strani LAS. Zamujanje z izvajanjem mejnikov je na vseh nivojih, na OU, na kontrolnem organu in na LAS. V trenutno </w:t>
      </w:r>
      <w:r>
        <w:rPr>
          <w:lang w:val="sl-SI"/>
        </w:rPr>
        <w:lastRenderedPageBreak/>
        <w:t>veljavni uredbi predvidena delitev rezerve za uspešnost ni pravična do bolj uspešnih LAS-</w:t>
      </w:r>
      <w:proofErr w:type="spellStart"/>
      <w:r>
        <w:rPr>
          <w:lang w:val="sl-SI"/>
        </w:rPr>
        <w:t>ov</w:t>
      </w:r>
      <w:proofErr w:type="spellEnd"/>
      <w:r>
        <w:rPr>
          <w:lang w:val="sl-SI"/>
        </w:rPr>
        <w:t xml:space="preserve"> pri doseganju mejnikov, saj bi po trenutno veljavni uredbi več sredstev prejeli večji LAS-i in manj sredstev manjši LAS-i. V 56. členu se zato določa  nov način za razdelitev rezerve za uspešnost glede na to, kateri LAS bodo do konca leta 2018 bolj uspešni pri izvajanju ukrepa, na način, da več mejnikov ko bodo dosegli, več sredstev bodo prejeli. V prvem odstavku 19. člena se spreminja tudi vir podatkov, ki se jih bo uporabilo pri pregledu uspešnosti, saj se je izkazalo, da so letna poročila LAS nezanesljiva, ne zajemajo vseh potrebnih podatkov, zato je bilo med vsemi skladi dogovorjeno, da se bo za pregled uspešnosti pridobilo uradne podatke AKTRP in MGRT.</w:t>
      </w:r>
    </w:p>
    <w:p w:rsidR="00E2757E" w:rsidRDefault="00E2757E" w:rsidP="00E2757E">
      <w:pPr>
        <w:pStyle w:val="a3"/>
        <w:rPr>
          <w:lang w:val="sl-SI"/>
        </w:rPr>
      </w:pPr>
    </w:p>
    <w:p w:rsidR="00E2757E" w:rsidRDefault="00E2757E" w:rsidP="00D14CD9">
      <w:pPr>
        <w:pStyle w:val="a3"/>
        <w:numPr>
          <w:ilvl w:val="0"/>
          <w:numId w:val="22"/>
        </w:numPr>
        <w:rPr>
          <w:lang w:val="sl-SI"/>
        </w:rPr>
      </w:pPr>
      <w:r>
        <w:rPr>
          <w:lang w:val="sl-SI"/>
        </w:rPr>
        <w:t>Bolj jasna določitev določb in uskladitev določb z dejanskim izvajanjem ukrepa</w:t>
      </w:r>
    </w:p>
    <w:p w:rsidR="00E2757E" w:rsidRDefault="00E2757E" w:rsidP="00E2757E">
      <w:pPr>
        <w:pStyle w:val="a3"/>
        <w:rPr>
          <w:lang w:val="sl-SI"/>
        </w:rPr>
      </w:pPr>
    </w:p>
    <w:p w:rsidR="00E2757E" w:rsidRDefault="00E2757E" w:rsidP="00E2757E">
      <w:pPr>
        <w:pStyle w:val="a3"/>
        <w:rPr>
          <w:lang w:val="sl-SI"/>
        </w:rPr>
      </w:pPr>
      <w:r>
        <w:rPr>
          <w:lang w:val="sl-SI"/>
        </w:rPr>
        <w:t>29., 34., 36., 41., 46., 49. člen se spreminjajo z namenom boljšega razumevanja določb in uskladitve z dejanskim izvajanjem ukrepa.</w:t>
      </w:r>
    </w:p>
    <w:p w:rsidR="00E2757E" w:rsidRDefault="00E2757E" w:rsidP="00E2757E">
      <w:pPr>
        <w:pStyle w:val="a3"/>
        <w:rPr>
          <w:lang w:val="sl-SI"/>
        </w:rPr>
      </w:pPr>
    </w:p>
    <w:p w:rsidR="00E2757E" w:rsidRDefault="00E2757E" w:rsidP="00D14CD9">
      <w:pPr>
        <w:pStyle w:val="a3"/>
        <w:numPr>
          <w:ilvl w:val="0"/>
          <w:numId w:val="22"/>
        </w:numPr>
        <w:rPr>
          <w:lang w:val="sl-SI"/>
        </w:rPr>
      </w:pPr>
      <w:r>
        <w:rPr>
          <w:lang w:val="sl-SI"/>
        </w:rPr>
        <w:t xml:space="preserve">Izjema za </w:t>
      </w:r>
      <w:proofErr w:type="spellStart"/>
      <w:r>
        <w:rPr>
          <w:lang w:val="sl-SI"/>
        </w:rPr>
        <w:t>priložitev</w:t>
      </w:r>
      <w:proofErr w:type="spellEnd"/>
      <w:r>
        <w:rPr>
          <w:lang w:val="sl-SI"/>
        </w:rPr>
        <w:t xml:space="preserve"> ponudb treh ponudnikov za ocenjevalno komisijo za sklad ESKRP in ESPR</w:t>
      </w:r>
    </w:p>
    <w:p w:rsidR="00E2757E" w:rsidRDefault="00E2757E" w:rsidP="00E2757E">
      <w:pPr>
        <w:pStyle w:val="a3"/>
        <w:rPr>
          <w:lang w:val="sl-SI"/>
        </w:rPr>
      </w:pPr>
    </w:p>
    <w:p w:rsidR="00E2757E" w:rsidRPr="00E27D31" w:rsidRDefault="00E2757E" w:rsidP="00E2757E">
      <w:pPr>
        <w:rPr>
          <w:szCs w:val="20"/>
        </w:rPr>
      </w:pPr>
      <w:r w:rsidRPr="00670C2E">
        <w:rPr>
          <w:szCs w:val="20"/>
        </w:rPr>
        <w:t>V 64. in 77. členu se doda izjema za stroške dela ocenjevalne komisije, za katero upravičencu ni potrebno prilagati tržno primerljivih pisnih ponudb najmanj treh ponudnikov.</w:t>
      </w:r>
      <w:r>
        <w:rPr>
          <w:szCs w:val="20"/>
        </w:rPr>
        <w:t xml:space="preserve"> Gre za delo, za katero ni možno prilagati treh ponudb. Člani ocenjevalne komisije se izberejo na javnem pozivu ali na drug transparenten način.</w:t>
      </w:r>
    </w:p>
    <w:p w:rsidR="00E2757E" w:rsidRDefault="00E2757E" w:rsidP="00E2757E">
      <w:pPr>
        <w:pStyle w:val="a3"/>
        <w:rPr>
          <w:lang w:val="sl-SI"/>
        </w:rPr>
      </w:pPr>
    </w:p>
    <w:p w:rsidR="00E2757E" w:rsidRDefault="00E2757E" w:rsidP="00D14CD9">
      <w:pPr>
        <w:pStyle w:val="a3"/>
        <w:numPr>
          <w:ilvl w:val="0"/>
          <w:numId w:val="22"/>
        </w:numPr>
        <w:rPr>
          <w:lang w:val="sl-SI"/>
        </w:rPr>
      </w:pPr>
      <w:r>
        <w:rPr>
          <w:lang w:val="sl-SI"/>
        </w:rPr>
        <w:t>Označevanje sofinanciranih operacij za sklada EKSRP in ESPR</w:t>
      </w:r>
    </w:p>
    <w:p w:rsidR="00E2757E" w:rsidRDefault="00E2757E" w:rsidP="00E2757E">
      <w:pPr>
        <w:pStyle w:val="a3"/>
        <w:rPr>
          <w:lang w:val="sl-SI"/>
        </w:rPr>
      </w:pPr>
    </w:p>
    <w:p w:rsidR="00E2757E" w:rsidRDefault="00E2757E" w:rsidP="00E2757E">
      <w:pPr>
        <w:pStyle w:val="a3"/>
        <w:rPr>
          <w:lang w:val="sl-SI"/>
        </w:rPr>
      </w:pPr>
      <w:r>
        <w:rPr>
          <w:lang w:val="sl-SI"/>
        </w:rPr>
        <w:t xml:space="preserve">Določba 65. člena, ki velja za sklad EKSRP, se spreminja, ker je v sklepni fazi usklajevanja Pravilnik o označevanju vira sofinanciranja iz PRP 2014-2020, ki bo nadomestil Navodila za informiranje in obveščanje javnosti o aktivnostih, ki prejemajo podporo PRP 2014-2020. </w:t>
      </w:r>
    </w:p>
    <w:p w:rsidR="00E2757E" w:rsidRDefault="00E2757E" w:rsidP="00E2757E">
      <w:pPr>
        <w:pStyle w:val="a3"/>
        <w:rPr>
          <w:rFonts w:eastAsia="Calibri" w:cs="Arial"/>
          <w:color w:val="000000"/>
          <w:lang w:val="sl-SI"/>
        </w:rPr>
      </w:pPr>
      <w:r>
        <w:rPr>
          <w:lang w:val="sl-SI"/>
        </w:rPr>
        <w:t xml:space="preserve">Za sklad ESPR je manjkala določba, ki bi določala obveznost glede označevanja, zato se dodaja nov odstavek 78. člena, s sklicem na </w:t>
      </w:r>
      <w:r>
        <w:rPr>
          <w:rFonts w:eastAsia="Calibri" w:cs="Arial"/>
          <w:color w:val="000000"/>
        </w:rPr>
        <w:t>Navodil</w:t>
      </w:r>
      <w:r>
        <w:rPr>
          <w:rFonts w:eastAsia="Calibri" w:cs="Arial"/>
          <w:color w:val="000000"/>
          <w:lang w:val="sl-SI"/>
        </w:rPr>
        <w:t>a</w:t>
      </w:r>
      <w:r>
        <w:rPr>
          <w:rFonts w:eastAsia="Calibri" w:cs="Arial"/>
          <w:color w:val="000000"/>
        </w:rPr>
        <w:t xml:space="preserve"> za informiranje in obveščanje javnosti o operacijah, ki prejemajo podporo iz OP ESPR 2014-2020</w:t>
      </w:r>
      <w:r>
        <w:rPr>
          <w:rFonts w:eastAsia="Calibri" w:cs="Arial"/>
          <w:color w:val="000000"/>
          <w:lang w:val="sl-SI"/>
        </w:rPr>
        <w:t>.</w:t>
      </w:r>
    </w:p>
    <w:p w:rsidR="00FF202E" w:rsidRDefault="00FF202E" w:rsidP="00E2757E">
      <w:pPr>
        <w:pStyle w:val="a3"/>
        <w:rPr>
          <w:rFonts w:eastAsia="Calibri" w:cs="Arial"/>
          <w:color w:val="000000"/>
          <w:lang w:val="sl-SI"/>
        </w:rPr>
      </w:pPr>
    </w:p>
    <w:p w:rsidR="00E2757E" w:rsidRPr="00BA4D5C" w:rsidRDefault="00E2757E" w:rsidP="00E2757E">
      <w:pPr>
        <w:pStyle w:val="a3"/>
        <w:rPr>
          <w:lang w:val="sl-SI"/>
        </w:rPr>
      </w:pPr>
      <w:r>
        <w:rPr>
          <w:rFonts w:eastAsia="Calibri" w:cs="Arial"/>
          <w:color w:val="000000"/>
          <w:lang w:val="sl-SI"/>
        </w:rPr>
        <w:t>Hkrati se spreminja sankcija za kršenje pravil označevanja za sklad EKSRP in ESPR, saj se je izkazalo, da je postavljena sankcija preveč stroga, za sklad ESPR pa sankcij</w:t>
      </w:r>
      <w:r w:rsidR="00801520">
        <w:rPr>
          <w:rFonts w:eastAsia="Calibri" w:cs="Arial"/>
          <w:color w:val="000000"/>
          <w:lang w:val="sl-SI"/>
        </w:rPr>
        <w:t>e</w:t>
      </w:r>
      <w:r>
        <w:rPr>
          <w:rFonts w:eastAsia="Calibri" w:cs="Arial"/>
          <w:color w:val="000000"/>
          <w:lang w:val="sl-SI"/>
        </w:rPr>
        <w:t xml:space="preserve"> v dose</w:t>
      </w:r>
      <w:r w:rsidR="00801520">
        <w:rPr>
          <w:rFonts w:eastAsia="Calibri" w:cs="Arial"/>
          <w:color w:val="000000"/>
          <w:lang w:val="sl-SI"/>
        </w:rPr>
        <w:t>d</w:t>
      </w:r>
      <w:r>
        <w:rPr>
          <w:rFonts w:eastAsia="Calibri" w:cs="Arial"/>
          <w:color w:val="000000"/>
          <w:lang w:val="sl-SI"/>
        </w:rPr>
        <w:t xml:space="preserve">anji uredbi ni bilo. </w:t>
      </w:r>
    </w:p>
    <w:p w:rsidR="00E2757E" w:rsidRDefault="00E2757E" w:rsidP="00E2757E">
      <w:pPr>
        <w:pStyle w:val="a3"/>
        <w:rPr>
          <w:lang w:val="sl-SI"/>
        </w:rPr>
      </w:pPr>
    </w:p>
    <w:p w:rsidR="00E2757E" w:rsidRDefault="00E2757E" w:rsidP="00D14CD9">
      <w:pPr>
        <w:pStyle w:val="a3"/>
        <w:numPr>
          <w:ilvl w:val="0"/>
          <w:numId w:val="22"/>
        </w:numPr>
        <w:rPr>
          <w:lang w:val="sl-SI"/>
        </w:rPr>
      </w:pPr>
      <w:r>
        <w:rPr>
          <w:lang w:val="sl-SI"/>
        </w:rPr>
        <w:t>Posebna pravila glede podpore za sklad ESRR</w:t>
      </w:r>
    </w:p>
    <w:p w:rsidR="00E2757E" w:rsidRDefault="00E2757E" w:rsidP="00E2757E">
      <w:pPr>
        <w:pStyle w:val="a3"/>
        <w:ind w:left="720"/>
        <w:rPr>
          <w:lang w:val="sl-SI"/>
        </w:rPr>
      </w:pPr>
    </w:p>
    <w:p w:rsidR="00E2757E" w:rsidRDefault="00E2757E" w:rsidP="00E2757E">
      <w:pPr>
        <w:pStyle w:val="a3"/>
        <w:rPr>
          <w:lang w:val="sl-SI"/>
        </w:rPr>
      </w:pPr>
      <w:r>
        <w:rPr>
          <w:lang w:val="sl-SI"/>
        </w:rPr>
        <w:t xml:space="preserve">Predlaga se brisanje štirinajstega odstavka 68. člena, ki velja za sklad ESRR. </w:t>
      </w:r>
      <w:r w:rsidRPr="00A54E10">
        <w:rPr>
          <w:lang w:val="sl-SI"/>
        </w:rPr>
        <w:t>Prvotni namen je bil, da se definira oziroma določi izplačilo zadnjega zahtevka, ki bi bi</w:t>
      </w:r>
      <w:r>
        <w:rPr>
          <w:lang w:val="sl-SI"/>
        </w:rPr>
        <w:t>lo izplačano na podlagi odločbe.</w:t>
      </w:r>
      <w:r w:rsidRPr="00A54E10">
        <w:rPr>
          <w:lang w:val="sl-SI"/>
        </w:rPr>
        <w:t xml:space="preserve"> Ker</w:t>
      </w:r>
      <w:r>
        <w:rPr>
          <w:lang w:val="sl-SI"/>
        </w:rPr>
        <w:t xml:space="preserve"> pa se</w:t>
      </w:r>
      <w:r w:rsidRPr="00A54E10">
        <w:rPr>
          <w:lang w:val="sl-SI"/>
        </w:rPr>
        <w:t xml:space="preserve"> z upravičencem podpiše pogodba</w:t>
      </w:r>
      <w:r>
        <w:rPr>
          <w:lang w:val="sl-SI"/>
        </w:rPr>
        <w:t xml:space="preserve"> o sofinanciranju</w:t>
      </w:r>
      <w:r w:rsidRPr="00A54E10">
        <w:rPr>
          <w:lang w:val="sl-SI"/>
        </w:rPr>
        <w:t>, se v njej določijo vsi roki (datum oddaje zadnjega zahtevka, datum zaključka operacije in vsi roki za poročanje ter oddajo poročil</w:t>
      </w:r>
      <w:r>
        <w:rPr>
          <w:lang w:val="sl-SI"/>
        </w:rPr>
        <w:t>), zato določba ni potrebna.</w:t>
      </w:r>
    </w:p>
    <w:p w:rsidR="00E2757E" w:rsidRDefault="00E2757E" w:rsidP="00E2757E">
      <w:pPr>
        <w:pStyle w:val="a3"/>
        <w:rPr>
          <w:lang w:val="sl-SI"/>
        </w:rPr>
      </w:pPr>
    </w:p>
    <w:p w:rsidR="00E2757E" w:rsidRPr="0089411C" w:rsidRDefault="00E2757E" w:rsidP="00E2757E">
      <w:pPr>
        <w:pStyle w:val="a3"/>
        <w:rPr>
          <w:highlight w:val="yellow"/>
          <w:lang w:val="sl-SI"/>
        </w:rPr>
      </w:pPr>
      <w:r>
        <w:rPr>
          <w:lang w:val="sl-SI"/>
        </w:rPr>
        <w:t>Dopolnjuje se 70. člen, ki velja za sklad ESRR. Drugi odstavek člena se dodaja, ker se je p</w:t>
      </w:r>
      <w:r w:rsidRPr="00A54E10">
        <w:rPr>
          <w:lang w:val="sl-SI"/>
        </w:rPr>
        <w:t>ri izvajanju</w:t>
      </w:r>
      <w:r>
        <w:rPr>
          <w:lang w:val="sl-SI"/>
        </w:rPr>
        <w:t xml:space="preserve"> ukrepa </w:t>
      </w:r>
      <w:r w:rsidRPr="00A54E10">
        <w:rPr>
          <w:lang w:val="sl-SI"/>
        </w:rPr>
        <w:t>pokazalo, da so operacije (posebej tiste, ki se izvedejo in zaključijo v krajšem obdobju – npr. pol leta) lahko v času od oddaje vloge na MGRT do p</w:t>
      </w:r>
      <w:r w:rsidR="005F5CCD">
        <w:rPr>
          <w:lang w:val="sl-SI"/>
        </w:rPr>
        <w:t>o</w:t>
      </w:r>
      <w:r w:rsidRPr="00A54E10">
        <w:rPr>
          <w:lang w:val="sl-SI"/>
        </w:rPr>
        <w:t>trditve oziroma podpisa pogodbe</w:t>
      </w:r>
      <w:r>
        <w:rPr>
          <w:lang w:val="sl-SI"/>
        </w:rPr>
        <w:t xml:space="preserve"> o sofinanciranju</w:t>
      </w:r>
      <w:r w:rsidRPr="00A54E10">
        <w:rPr>
          <w:lang w:val="sl-SI"/>
        </w:rPr>
        <w:t xml:space="preserve"> že lahko zaključene, zato je potrebno </w:t>
      </w:r>
      <w:r>
        <w:rPr>
          <w:lang w:val="sl-SI"/>
        </w:rPr>
        <w:t xml:space="preserve">v uredbi definirati še pogoj, do kdaj </w:t>
      </w:r>
      <w:r w:rsidR="005F5CCD" w:rsidRPr="002509B8">
        <w:t>operacija</w:t>
      </w:r>
      <w:r w:rsidRPr="002509B8">
        <w:t xml:space="preserve"> ne sme biti fizično zaključena ali v celoti izvedena</w:t>
      </w:r>
      <w:r>
        <w:rPr>
          <w:lang w:val="sl-SI"/>
        </w:rPr>
        <w:t xml:space="preserve">. </w:t>
      </w:r>
      <w:r w:rsidRPr="00A54E10">
        <w:rPr>
          <w:lang w:val="sl-SI"/>
        </w:rPr>
        <w:t xml:space="preserve">Člen se spreminja </w:t>
      </w:r>
      <w:r>
        <w:rPr>
          <w:lang w:val="sl-SI"/>
        </w:rPr>
        <w:t xml:space="preserve">tudi </w:t>
      </w:r>
      <w:r w:rsidRPr="00A54E10">
        <w:rPr>
          <w:lang w:val="sl-SI"/>
        </w:rPr>
        <w:t>z namenom bolj jasno določenega začetka upravičenih stroškov.</w:t>
      </w:r>
      <w:r>
        <w:rPr>
          <w:lang w:val="sl-SI"/>
        </w:rPr>
        <w:t xml:space="preserve"> Prav tako se za ESRR dodaja nov tretji odstavek, ki določa, da </w:t>
      </w:r>
      <w:r w:rsidR="005F5CCD" w:rsidRPr="00B245A4">
        <w:rPr>
          <w:rFonts w:eastAsia="Calibri" w:cs="Arial"/>
        </w:rPr>
        <w:t>upravičenec</w:t>
      </w:r>
      <w:r w:rsidRPr="00B245A4">
        <w:rPr>
          <w:rFonts w:eastAsia="Calibri" w:cs="Arial"/>
        </w:rPr>
        <w:t xml:space="preserve"> lahko v obdobju izvajanja operacije in pred nastankom sprememb največ dvakrat zaprosi za spremembo operacije, če gre za spremenjene okoliščine, višjo silo in izjemne okoliščine</w:t>
      </w:r>
      <w:r>
        <w:rPr>
          <w:rFonts w:eastAsia="Calibri" w:cs="Arial"/>
          <w:lang w:val="sl-SI"/>
        </w:rPr>
        <w:t>, saj ta posebna določba za sklad ESRR ni bila določena.</w:t>
      </w:r>
    </w:p>
    <w:p w:rsidR="00E2757E" w:rsidRDefault="00E2757E" w:rsidP="00E2757E">
      <w:pPr>
        <w:pStyle w:val="a3"/>
        <w:rPr>
          <w:lang w:val="sl-SI"/>
        </w:rPr>
      </w:pPr>
    </w:p>
    <w:p w:rsidR="00E2757E" w:rsidRDefault="00E2757E" w:rsidP="00E2757E">
      <w:pPr>
        <w:pStyle w:val="a3"/>
        <w:rPr>
          <w:lang w:val="sl-SI"/>
        </w:rPr>
      </w:pPr>
      <w:r>
        <w:rPr>
          <w:lang w:val="sl-SI"/>
        </w:rPr>
        <w:t xml:space="preserve">71. člen </w:t>
      </w:r>
      <w:r w:rsidRPr="00A54E10">
        <w:rPr>
          <w:lang w:val="sl-SI"/>
        </w:rPr>
        <w:t>se spreminja z namenom bolj jasno določene</w:t>
      </w:r>
      <w:r>
        <w:rPr>
          <w:lang w:val="sl-SI"/>
        </w:rPr>
        <w:t>ga začetka upravičenih stroškov za operacije, sofinancirane iz ESRR, in sicer, po oddaji vloge na MGRT, vendar ne pred datumom začetka operacije.</w:t>
      </w:r>
    </w:p>
    <w:p w:rsidR="00E2757E" w:rsidRDefault="00E2757E" w:rsidP="00E2757E">
      <w:pPr>
        <w:pStyle w:val="a3"/>
        <w:rPr>
          <w:lang w:val="sl-SI"/>
        </w:rPr>
      </w:pPr>
    </w:p>
    <w:p w:rsidR="00FF202E" w:rsidRDefault="00FF202E" w:rsidP="00FF202E">
      <w:pPr>
        <w:pStyle w:val="Pripombabesedilo"/>
      </w:pPr>
    </w:p>
    <w:p w:rsidR="00FF202E" w:rsidRPr="00FF202E" w:rsidRDefault="00FF202E" w:rsidP="00FF202E">
      <w:pPr>
        <w:pStyle w:val="Pripombabesedilo"/>
      </w:pPr>
    </w:p>
    <w:p w:rsidR="00E2757E" w:rsidRDefault="00E2757E" w:rsidP="00D14CD9">
      <w:pPr>
        <w:pStyle w:val="a3"/>
        <w:numPr>
          <w:ilvl w:val="0"/>
          <w:numId w:val="22"/>
        </w:numPr>
        <w:rPr>
          <w:lang w:val="sl-SI"/>
        </w:rPr>
      </w:pPr>
      <w:r>
        <w:rPr>
          <w:lang w:val="sl-SI"/>
        </w:rPr>
        <w:t>Spremembe Priloge 8: Sestavine vlog, zahtevkov za izplačilo in poročil o doseganju ciljev SLR</w:t>
      </w:r>
    </w:p>
    <w:p w:rsidR="00E2757E" w:rsidRDefault="00E2757E" w:rsidP="00E2757E">
      <w:pPr>
        <w:rPr>
          <w:rFonts w:eastAsia="Calibri" w:cs="Arial"/>
          <w:color w:val="000000"/>
          <w:szCs w:val="20"/>
        </w:rPr>
      </w:pPr>
    </w:p>
    <w:p w:rsidR="00E2757E" w:rsidRDefault="00E2757E" w:rsidP="00E2757E">
      <w:pPr>
        <w:pStyle w:val="a3"/>
        <w:rPr>
          <w:lang w:val="sl-SI"/>
        </w:rPr>
      </w:pPr>
      <w:r w:rsidRPr="005A15B6">
        <w:t>V Prilogi 8 se</w:t>
      </w:r>
      <w:r w:rsidR="00680C4C">
        <w:rPr>
          <w:lang w:val="sl-SI"/>
        </w:rPr>
        <w:t xml:space="preserve"> v</w:t>
      </w:r>
      <w:r w:rsidRPr="005A15B6">
        <w:t xml:space="preserve"> </w:t>
      </w:r>
      <w:r>
        <w:t>III. poglavj</w:t>
      </w:r>
      <w:r w:rsidR="00680C4C">
        <w:rPr>
          <w:lang w:val="sl-SI"/>
        </w:rPr>
        <w:t>u</w:t>
      </w:r>
      <w:r>
        <w:t>, za sklad ESPR</w:t>
      </w:r>
      <w:r>
        <w:rPr>
          <w:lang w:val="sl-SI"/>
        </w:rPr>
        <w:t>,</w:t>
      </w:r>
      <w:r>
        <w:t xml:space="preserve"> spreminja</w:t>
      </w:r>
      <w:r>
        <w:rPr>
          <w:lang w:val="sl-SI"/>
        </w:rPr>
        <w:t>jo priloge</w:t>
      </w:r>
      <w:r>
        <w:t xml:space="preserve"> z namenom boljšega črpanja sredstev, ker </w:t>
      </w:r>
      <w:r>
        <w:rPr>
          <w:lang w:val="sl-SI"/>
        </w:rPr>
        <w:t>je bilo pri izvedbi ukrepa ugotovljeno</w:t>
      </w:r>
      <w:r>
        <w:t>, da predmetna dokazila za manjše operacije, za posameznega upravičenca pomenijo nesorazmerno veliko administrativno breme.</w:t>
      </w:r>
    </w:p>
    <w:p w:rsidR="00E2757E" w:rsidRDefault="00E2757E" w:rsidP="00E2757E">
      <w:pPr>
        <w:pStyle w:val="a3"/>
        <w:rPr>
          <w:lang w:val="sl-SI"/>
        </w:rPr>
      </w:pPr>
    </w:p>
    <w:p w:rsidR="00E2757E" w:rsidRDefault="00D3292B" w:rsidP="00E2757E">
      <w:pPr>
        <w:rPr>
          <w:szCs w:val="20"/>
        </w:rPr>
      </w:pPr>
      <w:r>
        <w:rPr>
          <w:szCs w:val="20"/>
        </w:rPr>
        <w:t>Skladno s</w:t>
      </w:r>
      <w:r w:rsidR="00E2757E" w:rsidRPr="00120383">
        <w:rPr>
          <w:szCs w:val="20"/>
          <w:lang w:val="x-none"/>
        </w:rPr>
        <w:t xml:space="preserve"> sprememb</w:t>
      </w:r>
      <w:r>
        <w:rPr>
          <w:szCs w:val="20"/>
        </w:rPr>
        <w:t>o</w:t>
      </w:r>
      <w:r w:rsidR="00E2757E" w:rsidRPr="00120383">
        <w:rPr>
          <w:szCs w:val="20"/>
          <w:lang w:val="x-none"/>
        </w:rPr>
        <w:t xml:space="preserve"> gradbene zakonodaje</w:t>
      </w:r>
      <w:r>
        <w:rPr>
          <w:szCs w:val="20"/>
        </w:rPr>
        <w:t xml:space="preserve"> se spreminja</w:t>
      </w:r>
      <w:r w:rsidR="00E2757E" w:rsidRPr="00120383">
        <w:rPr>
          <w:szCs w:val="20"/>
          <w:lang w:val="x-none"/>
        </w:rPr>
        <w:t xml:space="preserve"> </w:t>
      </w:r>
      <w:r w:rsidR="00E2757E">
        <w:rPr>
          <w:szCs w:val="20"/>
        </w:rPr>
        <w:t xml:space="preserve">izraz </w:t>
      </w:r>
      <w:r w:rsidR="00680C4C">
        <w:rPr>
          <w:szCs w:val="20"/>
        </w:rPr>
        <w:t>»</w:t>
      </w:r>
      <w:r w:rsidR="00E2757E" w:rsidRPr="00120383">
        <w:rPr>
          <w:szCs w:val="20"/>
          <w:lang w:val="x-none"/>
        </w:rPr>
        <w:t>projekt izvedenih del (PID)</w:t>
      </w:r>
      <w:r w:rsidR="00680C4C">
        <w:rPr>
          <w:szCs w:val="20"/>
        </w:rPr>
        <w:t>«</w:t>
      </w:r>
      <w:r w:rsidR="00E2757E" w:rsidRPr="00120383">
        <w:rPr>
          <w:szCs w:val="20"/>
          <w:lang w:val="x-none"/>
        </w:rPr>
        <w:t xml:space="preserve"> </w:t>
      </w:r>
      <w:r>
        <w:rPr>
          <w:szCs w:val="20"/>
        </w:rPr>
        <w:t>v</w:t>
      </w:r>
      <w:r w:rsidR="00E2757E" w:rsidRPr="00120383">
        <w:rPr>
          <w:szCs w:val="20"/>
          <w:lang w:val="x-none"/>
        </w:rPr>
        <w:t xml:space="preserve"> izraz projektna dokumentacija izvedenih del (PID)</w:t>
      </w:r>
      <w:r>
        <w:rPr>
          <w:szCs w:val="20"/>
        </w:rPr>
        <w:t xml:space="preserve">, in sicer se </w:t>
      </w:r>
      <w:r w:rsidR="00774EF3">
        <w:rPr>
          <w:szCs w:val="20"/>
        </w:rPr>
        <w:t xml:space="preserve">izraz </w:t>
      </w:r>
      <w:r>
        <w:rPr>
          <w:szCs w:val="20"/>
        </w:rPr>
        <w:t>spremeni</w:t>
      </w:r>
      <w:r w:rsidR="00E2757E" w:rsidRPr="00120383">
        <w:rPr>
          <w:szCs w:val="20"/>
          <w:lang w:val="x-none"/>
        </w:rPr>
        <w:t xml:space="preserve"> v prilogi 8</w:t>
      </w:r>
      <w:r w:rsidR="00774EF3">
        <w:rPr>
          <w:szCs w:val="20"/>
        </w:rPr>
        <w:t>, v</w:t>
      </w:r>
      <w:r w:rsidR="00E2757E" w:rsidRPr="00120383">
        <w:rPr>
          <w:szCs w:val="20"/>
          <w:lang w:val="x-none"/>
        </w:rPr>
        <w:t xml:space="preserve"> 2</w:t>
      </w:r>
      <w:r w:rsidR="00774EF3">
        <w:rPr>
          <w:szCs w:val="20"/>
        </w:rPr>
        <w:t>. točki pod</w:t>
      </w:r>
      <w:r w:rsidR="00E2757E" w:rsidRPr="00120383">
        <w:rPr>
          <w:szCs w:val="20"/>
          <w:lang w:val="x-none"/>
        </w:rPr>
        <w:t xml:space="preserve"> i) I. poglavja in </w:t>
      </w:r>
      <w:r w:rsidR="00774EF3">
        <w:rPr>
          <w:szCs w:val="20"/>
        </w:rPr>
        <w:t xml:space="preserve">v </w:t>
      </w:r>
      <w:r w:rsidR="00E2757E" w:rsidRPr="00120383">
        <w:rPr>
          <w:szCs w:val="20"/>
          <w:lang w:val="x-none"/>
        </w:rPr>
        <w:t>3</w:t>
      </w:r>
      <w:r w:rsidR="00774EF3">
        <w:rPr>
          <w:szCs w:val="20"/>
        </w:rPr>
        <w:t>. točki pod</w:t>
      </w:r>
      <w:r w:rsidR="00E2757E" w:rsidRPr="00120383">
        <w:rPr>
          <w:szCs w:val="20"/>
          <w:lang w:val="x-none"/>
        </w:rPr>
        <w:t xml:space="preserve"> i) III. poglavja</w:t>
      </w:r>
      <w:r w:rsidR="00E2757E">
        <w:rPr>
          <w:szCs w:val="20"/>
        </w:rPr>
        <w:t>, skladno s tem pa tudi</w:t>
      </w:r>
      <w:r w:rsidR="00E2757E" w:rsidRPr="00120383">
        <w:rPr>
          <w:szCs w:val="20"/>
          <w:lang w:val="x-none"/>
        </w:rPr>
        <w:t xml:space="preserve"> </w:t>
      </w:r>
      <w:r w:rsidR="00774EF3">
        <w:rPr>
          <w:szCs w:val="20"/>
        </w:rPr>
        <w:t xml:space="preserve">v </w:t>
      </w:r>
      <w:r w:rsidR="00E2757E">
        <w:rPr>
          <w:szCs w:val="20"/>
        </w:rPr>
        <w:t>sedm</w:t>
      </w:r>
      <w:r w:rsidR="00774EF3">
        <w:rPr>
          <w:szCs w:val="20"/>
        </w:rPr>
        <w:t>i</w:t>
      </w:r>
      <w:r w:rsidR="00E2757E">
        <w:rPr>
          <w:szCs w:val="20"/>
        </w:rPr>
        <w:t xml:space="preserve"> </w:t>
      </w:r>
      <w:r w:rsidR="00E2757E" w:rsidRPr="00120383">
        <w:rPr>
          <w:szCs w:val="20"/>
          <w:lang w:val="x-none"/>
        </w:rPr>
        <w:t>alinej</w:t>
      </w:r>
      <w:r w:rsidR="00774EF3">
        <w:rPr>
          <w:szCs w:val="20"/>
        </w:rPr>
        <w:t>i</w:t>
      </w:r>
      <w:r w:rsidR="00E2757E" w:rsidRPr="00120383">
        <w:rPr>
          <w:szCs w:val="20"/>
          <w:lang w:val="x-none"/>
        </w:rPr>
        <w:t xml:space="preserve"> devete</w:t>
      </w:r>
      <w:r w:rsidR="00774EF3">
        <w:rPr>
          <w:szCs w:val="20"/>
        </w:rPr>
        <w:t>ga</w:t>
      </w:r>
      <w:r w:rsidR="00E2757E" w:rsidRPr="00120383">
        <w:rPr>
          <w:szCs w:val="20"/>
          <w:lang w:val="x-none"/>
        </w:rPr>
        <w:t xml:space="preserve"> odstavk</w:t>
      </w:r>
      <w:r w:rsidR="00774EF3">
        <w:rPr>
          <w:szCs w:val="20"/>
        </w:rPr>
        <w:t>a</w:t>
      </w:r>
      <w:r w:rsidR="00E2757E" w:rsidRPr="00120383">
        <w:rPr>
          <w:szCs w:val="20"/>
          <w:lang w:val="x-none"/>
        </w:rPr>
        <w:t xml:space="preserve"> 46. </w:t>
      </w:r>
      <w:r w:rsidR="00E2757E">
        <w:rPr>
          <w:szCs w:val="20"/>
        </w:rPr>
        <w:t>č</w:t>
      </w:r>
      <w:r w:rsidR="00E2757E" w:rsidRPr="00120383">
        <w:rPr>
          <w:szCs w:val="20"/>
          <w:lang w:val="x-none"/>
        </w:rPr>
        <w:t>lena</w:t>
      </w:r>
      <w:r w:rsidR="009C275C">
        <w:rPr>
          <w:szCs w:val="20"/>
        </w:rPr>
        <w:t xml:space="preserve"> uredbe</w:t>
      </w:r>
      <w:r w:rsidR="00E2757E">
        <w:rPr>
          <w:szCs w:val="20"/>
        </w:rPr>
        <w:t>.</w:t>
      </w:r>
      <w:r w:rsidR="00E2757E" w:rsidRPr="00120383">
        <w:rPr>
          <w:szCs w:val="20"/>
          <w:lang w:val="x-none"/>
        </w:rPr>
        <w:t xml:space="preserve"> </w:t>
      </w:r>
    </w:p>
    <w:p w:rsidR="00E2757E" w:rsidRPr="00120383" w:rsidRDefault="00E2757E" w:rsidP="00E2757E">
      <w:pPr>
        <w:rPr>
          <w:rFonts w:ascii="Times New Roman" w:hAnsi="Times New Roman"/>
          <w:b/>
          <w:sz w:val="24"/>
        </w:rPr>
      </w:pPr>
    </w:p>
    <w:p w:rsidR="00E2757E" w:rsidRDefault="00E2757E" w:rsidP="00E2757E">
      <w:pPr>
        <w:rPr>
          <w:rFonts w:ascii="Times New Roman" w:hAnsi="Times New Roman"/>
          <w:b/>
          <w:sz w:val="24"/>
        </w:rPr>
      </w:pPr>
    </w:p>
    <w:p w:rsidR="00E2757E" w:rsidRDefault="00E2757E" w:rsidP="00E2757E">
      <w:pPr>
        <w:rPr>
          <w:rFonts w:ascii="Times New Roman" w:hAnsi="Times New Roman"/>
          <w:b/>
          <w:sz w:val="24"/>
        </w:rPr>
      </w:pPr>
    </w:p>
    <w:p w:rsidR="00E2757E" w:rsidRPr="005B4049" w:rsidRDefault="00E2757E" w:rsidP="00BF1882">
      <w:pPr>
        <w:pStyle w:val="Odstavekseznama1"/>
        <w:spacing w:line="260" w:lineRule="exact"/>
        <w:ind w:left="0"/>
        <w:rPr>
          <w:rFonts w:ascii="Arial" w:hAnsi="Arial" w:cs="Arial"/>
          <w:b/>
          <w:sz w:val="20"/>
          <w:szCs w:val="20"/>
        </w:rPr>
      </w:pPr>
    </w:p>
    <w:sectPr w:rsidR="00E2757E" w:rsidRPr="005B4049" w:rsidSect="00BA1A8E">
      <w:headerReference w:type="first" r:id="rId18"/>
      <w:pgSz w:w="11900" w:h="16840" w:code="9"/>
      <w:pgMar w:top="1701" w:right="1701" w:bottom="1134" w:left="1701" w:header="993"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787" w:rsidRDefault="00597787">
      <w:r>
        <w:separator/>
      </w:r>
    </w:p>
  </w:endnote>
  <w:endnote w:type="continuationSeparator" w:id="0">
    <w:p w:rsidR="00597787" w:rsidRDefault="00597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EE"/>
    <w:family w:val="roman"/>
    <w:notTrueType/>
    <w:pitch w:val="default"/>
    <w:sig w:usb0="00000005" w:usb1="00000000" w:usb2="00000000" w:usb3="00000000" w:csb0="00000002" w:csb1="0000000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787" w:rsidRDefault="00597787">
      <w:r>
        <w:separator/>
      </w:r>
    </w:p>
  </w:footnote>
  <w:footnote w:type="continuationSeparator" w:id="0">
    <w:p w:rsidR="00597787" w:rsidRDefault="005977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523E25" w:rsidRPr="008F3500" w:rsidTr="00362F8F">
      <w:trPr>
        <w:cantSplit/>
        <w:trHeight w:hRule="exact" w:val="847"/>
      </w:trPr>
      <w:tc>
        <w:tcPr>
          <w:tcW w:w="649" w:type="dxa"/>
        </w:tcPr>
        <w:p w:rsidR="00523E25" w:rsidRDefault="00523E25" w:rsidP="00523E25">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p w:rsidR="00523E25" w:rsidRPr="006D42D9" w:rsidRDefault="00523E25" w:rsidP="00523E25">
          <w:pPr>
            <w:rPr>
              <w:rFonts w:ascii="Republika" w:hAnsi="Republika"/>
              <w:sz w:val="60"/>
              <w:szCs w:val="60"/>
            </w:rPr>
          </w:pPr>
        </w:p>
      </w:tc>
    </w:tr>
  </w:tbl>
  <w:p w:rsidR="00523E25" w:rsidRPr="00990D2C" w:rsidRDefault="00523E25" w:rsidP="00362F8F">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0" distB="0" distL="114300" distR="114300" simplePos="0" relativeHeight="251659264" behindDoc="1" locked="0" layoutInCell="0" allowOverlap="1">
              <wp:simplePos x="0" y="0"/>
              <wp:positionH relativeFrom="column">
                <wp:posOffset>-431800</wp:posOffset>
              </wp:positionH>
              <wp:positionV relativeFrom="page">
                <wp:posOffset>3600450</wp:posOffset>
              </wp:positionV>
              <wp:extent cx="252095" cy="0"/>
              <wp:effectExtent l="6350" t="9525" r="8255" b="9525"/>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aven povezovalnik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" o:allowincell="f" strokecolor="#428299" strokeweight=".5pt">
              <w10:wrap anchory="page"/>
            </v:line>
          </w:pict>
        </mc:Fallback>
      </mc:AlternateContent>
    </w:r>
    <w:r w:rsidRPr="00990D2C">
      <w:rPr>
        <w:rFonts w:ascii="Republika" w:hAnsi="Republika"/>
      </w:rPr>
      <w:t>REPUBLIKA SLOVENIJA</w:t>
    </w:r>
  </w:p>
  <w:p w:rsidR="00523E25" w:rsidRPr="00990D2C" w:rsidRDefault="00523E25" w:rsidP="00362F8F">
    <w:pPr>
      <w:pStyle w:val="Glava"/>
      <w:tabs>
        <w:tab w:val="clear" w:pos="4320"/>
        <w:tab w:val="clear" w:pos="8640"/>
        <w:tab w:val="left" w:pos="5112"/>
      </w:tabs>
      <w:spacing w:after="120" w:line="240" w:lineRule="exact"/>
      <w:rPr>
        <w:rFonts w:ascii="Republika" w:hAnsi="Republika"/>
        <w:b/>
        <w:caps/>
      </w:rPr>
    </w:pPr>
    <w:r w:rsidRPr="00990D2C">
      <w:rPr>
        <w:rFonts w:ascii="Republika" w:hAnsi="Republika"/>
        <w:b/>
        <w:caps/>
      </w:rPr>
      <w:t>Ministrstvo za kmetijstvo,</w:t>
    </w:r>
    <w:r w:rsidRPr="00990D2C">
      <w:rPr>
        <w:rFonts w:ascii="Republika" w:hAnsi="Republika"/>
        <w:b/>
        <w:caps/>
      </w:rPr>
      <w:br/>
      <w:t>GOZDARSTVO IN PREHRANO</w:t>
    </w:r>
  </w:p>
  <w:p w:rsidR="00523E25" w:rsidRDefault="00523E25" w:rsidP="00362F8F">
    <w:pPr>
      <w:rPr>
        <w:rFonts w:cs="Arial"/>
        <w:sz w:val="16"/>
      </w:rPr>
    </w:pPr>
    <w:r>
      <w:rPr>
        <w:rFonts w:cs="Arial"/>
        <w:sz w:val="16"/>
      </w:rPr>
      <w:t>Dunajska  cesta 22</w:t>
    </w:r>
    <w:r w:rsidRPr="008F3500">
      <w:rPr>
        <w:rFonts w:cs="Arial"/>
        <w:sz w:val="16"/>
      </w:rPr>
      <w:t xml:space="preserve">, </w:t>
    </w:r>
    <w:r>
      <w:rPr>
        <w:rFonts w:cs="Arial"/>
        <w:sz w:val="16"/>
      </w:rPr>
      <w:t>1000 Ljubljana</w:t>
    </w:r>
    <w:r>
      <w:rPr>
        <w:rFonts w:cs="Arial"/>
        <w:sz w:val="16"/>
      </w:rPr>
      <w:tab/>
    </w:r>
    <w:r>
      <w:rPr>
        <w:rFonts w:cs="Arial"/>
        <w:sz w:val="16"/>
      </w:rPr>
      <w:tab/>
    </w:r>
    <w:r>
      <w:rPr>
        <w:rFonts w:cs="Arial"/>
        <w:sz w:val="16"/>
      </w:rPr>
      <w:tab/>
    </w:r>
    <w:r>
      <w:rPr>
        <w:rFonts w:cs="Arial"/>
        <w:sz w:val="16"/>
      </w:rPr>
      <w:tab/>
    </w:r>
    <w:r>
      <w:rPr>
        <w:rFonts w:cs="Arial"/>
        <w:sz w:val="16"/>
      </w:rPr>
      <w:tab/>
    </w:r>
    <w:r>
      <w:rPr>
        <w:rFonts w:cs="Arial"/>
        <w:sz w:val="16"/>
      </w:rPr>
      <w:tab/>
    </w:r>
    <w:r w:rsidRPr="008F3500">
      <w:rPr>
        <w:rFonts w:cs="Arial"/>
        <w:sz w:val="16"/>
      </w:rPr>
      <w:t xml:space="preserve">T: </w:t>
    </w:r>
    <w:r>
      <w:rPr>
        <w:rFonts w:cs="Arial"/>
        <w:sz w:val="16"/>
      </w:rPr>
      <w:t xml:space="preserve">01 478 </w:t>
    </w:r>
    <w:r w:rsidRPr="0001550E">
      <w:rPr>
        <w:rFonts w:cs="Arial"/>
        <w:sz w:val="16"/>
      </w:rPr>
      <w:t>9000</w:t>
    </w:r>
  </w:p>
  <w:p w:rsidR="00523E25" w:rsidRPr="008F3500" w:rsidRDefault="00523E25" w:rsidP="00362F8F">
    <w:pPr>
      <w:pStyle w:val="Glava"/>
      <w:tabs>
        <w:tab w:val="clear" w:pos="4320"/>
        <w:tab w:val="clear" w:pos="8640"/>
        <w:tab w:val="left" w:pos="5112"/>
      </w:tabs>
      <w:spacing w:line="240" w:lineRule="exact"/>
      <w:rPr>
        <w:rFonts w:cs="Arial"/>
        <w:sz w:val="16"/>
      </w:rPr>
    </w:pPr>
    <w:r>
      <w:rPr>
        <w:rFonts w:cs="Arial"/>
        <w:sz w:val="16"/>
      </w:rPr>
      <w:tab/>
    </w:r>
    <w:r>
      <w:rPr>
        <w:rFonts w:cs="Arial"/>
        <w:sz w:val="16"/>
      </w:rPr>
      <w:tab/>
    </w:r>
    <w:r>
      <w:rPr>
        <w:rFonts w:cs="Arial"/>
        <w:sz w:val="16"/>
      </w:rPr>
      <w:tab/>
    </w:r>
    <w:r w:rsidRPr="008F3500">
      <w:rPr>
        <w:rFonts w:cs="Arial"/>
        <w:sz w:val="16"/>
      </w:rPr>
      <w:t xml:space="preserve">F: </w:t>
    </w:r>
    <w:r>
      <w:rPr>
        <w:rFonts w:cs="Arial"/>
        <w:sz w:val="16"/>
      </w:rPr>
      <w:t xml:space="preserve">01 478 </w:t>
    </w:r>
    <w:r w:rsidRPr="00677197">
      <w:rPr>
        <w:rFonts w:cs="Arial"/>
        <w:sz w:val="16"/>
      </w:rPr>
      <w:t>9021</w:t>
    </w:r>
  </w:p>
  <w:p w:rsidR="00523E25" w:rsidRPr="008F3500" w:rsidRDefault="00523E25" w:rsidP="00362F8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ab/>
    </w:r>
    <w:r>
      <w:rPr>
        <w:rFonts w:cs="Arial"/>
        <w:sz w:val="16"/>
      </w:rPr>
      <w:tab/>
    </w:r>
    <w:r w:rsidRPr="008F3500">
      <w:rPr>
        <w:rFonts w:cs="Arial"/>
        <w:sz w:val="16"/>
      </w:rPr>
      <w:t xml:space="preserve">E: </w:t>
    </w:r>
    <w:r>
      <w:rPr>
        <w:rFonts w:cs="Arial"/>
        <w:sz w:val="16"/>
      </w:rPr>
      <w:t>gp.mkgp@gov.si</w:t>
    </w:r>
  </w:p>
  <w:p w:rsidR="00523E25" w:rsidRPr="008F3500" w:rsidRDefault="00523E25" w:rsidP="00362F8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ab/>
    </w:r>
    <w:r>
      <w:rPr>
        <w:rFonts w:cs="Arial"/>
        <w:sz w:val="16"/>
      </w:rPr>
      <w:tab/>
    </w:r>
    <w:proofErr w:type="spellStart"/>
    <w:r>
      <w:rPr>
        <w:rFonts w:cs="Arial"/>
        <w:sz w:val="16"/>
      </w:rPr>
      <w:t>www.mkgp.gov.si</w:t>
    </w:r>
    <w:proofErr w:type="spellEnd"/>
  </w:p>
  <w:p w:rsidR="00523E25" w:rsidRDefault="00523E25" w:rsidP="00362F8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28DF330E"/>
    <w:multiLevelType w:val="hybridMultilevel"/>
    <w:tmpl w:val="9F7CC874"/>
    <w:lvl w:ilvl="0" w:tplc="CE4252CE">
      <w:start w:val="2"/>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7">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8">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nsid w:val="3F8E6650"/>
    <w:multiLevelType w:val="hybridMultilevel"/>
    <w:tmpl w:val="3D9606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2">
    <w:nsid w:val="4DFA3768"/>
    <w:multiLevelType w:val="hybridMultilevel"/>
    <w:tmpl w:val="3880F50A"/>
    <w:lvl w:ilvl="0" w:tplc="1010BA0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4EAE2167"/>
    <w:multiLevelType w:val="multilevel"/>
    <w:tmpl w:val="4146699E"/>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sz w:val="20"/>
        <w:szCs w:val="20"/>
        <w:u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61BC30A1"/>
    <w:multiLevelType w:val="hybridMultilevel"/>
    <w:tmpl w:val="50762240"/>
    <w:lvl w:ilvl="0" w:tplc="1010BA0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67C300D9"/>
    <w:multiLevelType w:val="hybridMultilevel"/>
    <w:tmpl w:val="60F650A4"/>
    <w:lvl w:ilvl="0" w:tplc="76AC1A70">
      <w:start w:val="49"/>
      <w:numFmt w:val="bullet"/>
      <w:lvlText w:val=""/>
      <w:lvlJc w:val="left"/>
      <w:pPr>
        <w:ind w:left="720" w:hanging="360"/>
      </w:pPr>
      <w:rPr>
        <w:rFonts w:ascii="Symbol" w:eastAsia="Times New Roman" w:hAnsi="Symbol" w:cs="Times New Roman" w:hint="default"/>
      </w:rPr>
    </w:lvl>
    <w:lvl w:ilvl="1" w:tplc="1010BA0A">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7E333A30"/>
    <w:multiLevelType w:val="hybridMultilevel"/>
    <w:tmpl w:val="3D9606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lvlOverride w:ilvl="0">
      <w:startOverride w:val="1"/>
    </w:lvlOverride>
  </w:num>
  <w:num w:numId="4">
    <w:abstractNumId w:val="11"/>
  </w:num>
  <w:num w:numId="5">
    <w:abstractNumId w:val="0"/>
  </w:num>
  <w:num w:numId="6">
    <w:abstractNumId w:val="15"/>
  </w:num>
  <w:num w:numId="7">
    <w:abstractNumId w:val="5"/>
  </w:num>
  <w:num w:numId="8">
    <w:abstractNumId w:val="17"/>
  </w:num>
  <w:num w:numId="9">
    <w:abstractNumId w:val="14"/>
  </w:num>
  <w:num w:numId="10">
    <w:abstractNumId w:val="1"/>
  </w:num>
  <w:num w:numId="11">
    <w:abstractNumId w:val="18"/>
  </w:num>
  <w:num w:numId="12">
    <w:abstractNumId w:val="20"/>
  </w:num>
  <w:num w:numId="13">
    <w:abstractNumId w:val="10"/>
  </w:num>
  <w:num w:numId="14">
    <w:abstractNumId w:val="3"/>
  </w:num>
  <w:num w:numId="15">
    <w:abstractNumId w:val="8"/>
  </w:num>
  <w:num w:numId="16">
    <w:abstractNumId w:val="12"/>
  </w:num>
  <w:num w:numId="17">
    <w:abstractNumId w:val="16"/>
  </w:num>
  <w:num w:numId="18">
    <w:abstractNumId w:val="13"/>
  </w:num>
  <w:num w:numId="19">
    <w:abstractNumId w:val="2"/>
  </w:num>
  <w:num w:numId="20">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8193">
      <o:colormru v:ext="edit" colors="#428299,#529db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605"/>
    <w:rsid w:val="000016D6"/>
    <w:rsid w:val="000042A2"/>
    <w:rsid w:val="0000449C"/>
    <w:rsid w:val="00004AC2"/>
    <w:rsid w:val="00004E52"/>
    <w:rsid w:val="00007078"/>
    <w:rsid w:val="000108C7"/>
    <w:rsid w:val="0001341A"/>
    <w:rsid w:val="00014AFA"/>
    <w:rsid w:val="00014B69"/>
    <w:rsid w:val="00014FA6"/>
    <w:rsid w:val="0001509D"/>
    <w:rsid w:val="0001582C"/>
    <w:rsid w:val="00017082"/>
    <w:rsid w:val="0001776E"/>
    <w:rsid w:val="00021985"/>
    <w:rsid w:val="00022489"/>
    <w:rsid w:val="00022CEA"/>
    <w:rsid w:val="00023A88"/>
    <w:rsid w:val="0002558A"/>
    <w:rsid w:val="00025B7D"/>
    <w:rsid w:val="00027075"/>
    <w:rsid w:val="000303BC"/>
    <w:rsid w:val="00030B1B"/>
    <w:rsid w:val="000333DA"/>
    <w:rsid w:val="000345E8"/>
    <w:rsid w:val="00034B13"/>
    <w:rsid w:val="00035136"/>
    <w:rsid w:val="00035A22"/>
    <w:rsid w:val="00036742"/>
    <w:rsid w:val="000408BF"/>
    <w:rsid w:val="000426D2"/>
    <w:rsid w:val="00043926"/>
    <w:rsid w:val="00043AD0"/>
    <w:rsid w:val="000478DE"/>
    <w:rsid w:val="00047FCC"/>
    <w:rsid w:val="000513E4"/>
    <w:rsid w:val="00051EA9"/>
    <w:rsid w:val="00053CDC"/>
    <w:rsid w:val="00054378"/>
    <w:rsid w:val="00056164"/>
    <w:rsid w:val="00056977"/>
    <w:rsid w:val="000569BC"/>
    <w:rsid w:val="0006442E"/>
    <w:rsid w:val="0006591B"/>
    <w:rsid w:val="00065971"/>
    <w:rsid w:val="00067441"/>
    <w:rsid w:val="00076442"/>
    <w:rsid w:val="000808D8"/>
    <w:rsid w:val="0008387A"/>
    <w:rsid w:val="00084DCE"/>
    <w:rsid w:val="0008533E"/>
    <w:rsid w:val="0009085D"/>
    <w:rsid w:val="00091EA7"/>
    <w:rsid w:val="0009245A"/>
    <w:rsid w:val="000933A7"/>
    <w:rsid w:val="00094174"/>
    <w:rsid w:val="000954DD"/>
    <w:rsid w:val="00095F8D"/>
    <w:rsid w:val="00096E55"/>
    <w:rsid w:val="00097DFD"/>
    <w:rsid w:val="00097EAA"/>
    <w:rsid w:val="000A14DF"/>
    <w:rsid w:val="000A15F8"/>
    <w:rsid w:val="000A259D"/>
    <w:rsid w:val="000A264B"/>
    <w:rsid w:val="000A3BB0"/>
    <w:rsid w:val="000A44F3"/>
    <w:rsid w:val="000A7238"/>
    <w:rsid w:val="000B0BEC"/>
    <w:rsid w:val="000B1740"/>
    <w:rsid w:val="000B4E84"/>
    <w:rsid w:val="000B69E6"/>
    <w:rsid w:val="000B6BB0"/>
    <w:rsid w:val="000B7C3D"/>
    <w:rsid w:val="000C1ED0"/>
    <w:rsid w:val="000C2C40"/>
    <w:rsid w:val="000C3335"/>
    <w:rsid w:val="000C3E10"/>
    <w:rsid w:val="000C6525"/>
    <w:rsid w:val="000C6F46"/>
    <w:rsid w:val="000D014F"/>
    <w:rsid w:val="000D01D3"/>
    <w:rsid w:val="000D1328"/>
    <w:rsid w:val="000D26A3"/>
    <w:rsid w:val="000D4477"/>
    <w:rsid w:val="000E0FFB"/>
    <w:rsid w:val="000E2D54"/>
    <w:rsid w:val="000E2EAA"/>
    <w:rsid w:val="000E48A5"/>
    <w:rsid w:val="000E4C6F"/>
    <w:rsid w:val="000E6593"/>
    <w:rsid w:val="000F0B8E"/>
    <w:rsid w:val="000F17AE"/>
    <w:rsid w:val="000F1D7F"/>
    <w:rsid w:val="000F2E84"/>
    <w:rsid w:val="000F3329"/>
    <w:rsid w:val="000F4CFA"/>
    <w:rsid w:val="000F6FCD"/>
    <w:rsid w:val="00100F7B"/>
    <w:rsid w:val="001012F1"/>
    <w:rsid w:val="001037AC"/>
    <w:rsid w:val="00104727"/>
    <w:rsid w:val="00106128"/>
    <w:rsid w:val="00107555"/>
    <w:rsid w:val="00111A7B"/>
    <w:rsid w:val="00113009"/>
    <w:rsid w:val="0011396C"/>
    <w:rsid w:val="001179AC"/>
    <w:rsid w:val="00123439"/>
    <w:rsid w:val="00124F21"/>
    <w:rsid w:val="001252E3"/>
    <w:rsid w:val="00125C05"/>
    <w:rsid w:val="0012603E"/>
    <w:rsid w:val="001307EF"/>
    <w:rsid w:val="001311A3"/>
    <w:rsid w:val="0013350F"/>
    <w:rsid w:val="001345E8"/>
    <w:rsid w:val="0013490F"/>
    <w:rsid w:val="0013495B"/>
    <w:rsid w:val="001357B2"/>
    <w:rsid w:val="00135AFD"/>
    <w:rsid w:val="00136768"/>
    <w:rsid w:val="00136BBA"/>
    <w:rsid w:val="00137307"/>
    <w:rsid w:val="0013790C"/>
    <w:rsid w:val="001404F8"/>
    <w:rsid w:val="00140CBA"/>
    <w:rsid w:val="00140D5E"/>
    <w:rsid w:val="0014114E"/>
    <w:rsid w:val="00144024"/>
    <w:rsid w:val="001441D9"/>
    <w:rsid w:val="00146CDD"/>
    <w:rsid w:val="00147005"/>
    <w:rsid w:val="00147937"/>
    <w:rsid w:val="00150835"/>
    <w:rsid w:val="00150F90"/>
    <w:rsid w:val="00151F3D"/>
    <w:rsid w:val="001529BD"/>
    <w:rsid w:val="00152F53"/>
    <w:rsid w:val="0015323B"/>
    <w:rsid w:val="001559C3"/>
    <w:rsid w:val="00157B5C"/>
    <w:rsid w:val="0016029C"/>
    <w:rsid w:val="001616DC"/>
    <w:rsid w:val="00161A04"/>
    <w:rsid w:val="00162367"/>
    <w:rsid w:val="001631C3"/>
    <w:rsid w:val="001634FC"/>
    <w:rsid w:val="00165446"/>
    <w:rsid w:val="00165DE1"/>
    <w:rsid w:val="00166E14"/>
    <w:rsid w:val="001710A0"/>
    <w:rsid w:val="0017477B"/>
    <w:rsid w:val="0017478F"/>
    <w:rsid w:val="0017619A"/>
    <w:rsid w:val="00176DF7"/>
    <w:rsid w:val="00177A3F"/>
    <w:rsid w:val="00181BCE"/>
    <w:rsid w:val="00183FFB"/>
    <w:rsid w:val="00184D4A"/>
    <w:rsid w:val="001867B2"/>
    <w:rsid w:val="00187435"/>
    <w:rsid w:val="00187437"/>
    <w:rsid w:val="00190B60"/>
    <w:rsid w:val="00191AAB"/>
    <w:rsid w:val="00191CC6"/>
    <w:rsid w:val="001973E8"/>
    <w:rsid w:val="001A1FD7"/>
    <w:rsid w:val="001A27E8"/>
    <w:rsid w:val="001A3297"/>
    <w:rsid w:val="001A4A3D"/>
    <w:rsid w:val="001A6C65"/>
    <w:rsid w:val="001B5E6C"/>
    <w:rsid w:val="001C0E8D"/>
    <w:rsid w:val="001C1962"/>
    <w:rsid w:val="001C1BDB"/>
    <w:rsid w:val="001C2A2E"/>
    <w:rsid w:val="001C49EF"/>
    <w:rsid w:val="001C593E"/>
    <w:rsid w:val="001C7C25"/>
    <w:rsid w:val="001D222F"/>
    <w:rsid w:val="001D22BD"/>
    <w:rsid w:val="001D2971"/>
    <w:rsid w:val="001D2D87"/>
    <w:rsid w:val="001D4309"/>
    <w:rsid w:val="001D62CA"/>
    <w:rsid w:val="001D7E7F"/>
    <w:rsid w:val="001E026D"/>
    <w:rsid w:val="001E1A53"/>
    <w:rsid w:val="001E1B4F"/>
    <w:rsid w:val="001E4436"/>
    <w:rsid w:val="001E4503"/>
    <w:rsid w:val="001E45F4"/>
    <w:rsid w:val="001E5470"/>
    <w:rsid w:val="001F0B05"/>
    <w:rsid w:val="001F0DC6"/>
    <w:rsid w:val="001F378C"/>
    <w:rsid w:val="001F3DEE"/>
    <w:rsid w:val="001F49BC"/>
    <w:rsid w:val="001F60F4"/>
    <w:rsid w:val="001F7E58"/>
    <w:rsid w:val="00200A32"/>
    <w:rsid w:val="00202A77"/>
    <w:rsid w:val="0020318D"/>
    <w:rsid w:val="00203FC9"/>
    <w:rsid w:val="00204C69"/>
    <w:rsid w:val="00205276"/>
    <w:rsid w:val="00205D7C"/>
    <w:rsid w:val="002060AD"/>
    <w:rsid w:val="002066AA"/>
    <w:rsid w:val="00206A42"/>
    <w:rsid w:val="00207323"/>
    <w:rsid w:val="002078A8"/>
    <w:rsid w:val="002117BB"/>
    <w:rsid w:val="00212444"/>
    <w:rsid w:val="002143AC"/>
    <w:rsid w:val="00215152"/>
    <w:rsid w:val="00216291"/>
    <w:rsid w:val="00216F1E"/>
    <w:rsid w:val="00220015"/>
    <w:rsid w:val="00220585"/>
    <w:rsid w:val="002217E1"/>
    <w:rsid w:val="00221A1F"/>
    <w:rsid w:val="00222C20"/>
    <w:rsid w:val="00225E41"/>
    <w:rsid w:val="00225EB8"/>
    <w:rsid w:val="00226AC5"/>
    <w:rsid w:val="00226E3A"/>
    <w:rsid w:val="0022733C"/>
    <w:rsid w:val="002310EC"/>
    <w:rsid w:val="00232935"/>
    <w:rsid w:val="002329BF"/>
    <w:rsid w:val="00233BCD"/>
    <w:rsid w:val="0024773A"/>
    <w:rsid w:val="00250563"/>
    <w:rsid w:val="00251C8C"/>
    <w:rsid w:val="002526C0"/>
    <w:rsid w:val="002529DF"/>
    <w:rsid w:val="00252E6D"/>
    <w:rsid w:val="002530C0"/>
    <w:rsid w:val="002545E7"/>
    <w:rsid w:val="002572AF"/>
    <w:rsid w:val="0025783A"/>
    <w:rsid w:val="002578C3"/>
    <w:rsid w:val="00257BCF"/>
    <w:rsid w:val="002607B1"/>
    <w:rsid w:val="00261F4C"/>
    <w:rsid w:val="00262864"/>
    <w:rsid w:val="00265A65"/>
    <w:rsid w:val="00266062"/>
    <w:rsid w:val="002672E3"/>
    <w:rsid w:val="00270DA3"/>
    <w:rsid w:val="0027117B"/>
    <w:rsid w:val="00271CE5"/>
    <w:rsid w:val="002754EF"/>
    <w:rsid w:val="002761C3"/>
    <w:rsid w:val="002772C4"/>
    <w:rsid w:val="00281B44"/>
    <w:rsid w:val="00282020"/>
    <w:rsid w:val="00284067"/>
    <w:rsid w:val="00284D73"/>
    <w:rsid w:val="00284DDB"/>
    <w:rsid w:val="0028781E"/>
    <w:rsid w:val="002905E6"/>
    <w:rsid w:val="002936C3"/>
    <w:rsid w:val="00293C6F"/>
    <w:rsid w:val="00295A8A"/>
    <w:rsid w:val="00295B35"/>
    <w:rsid w:val="0029602A"/>
    <w:rsid w:val="002973F1"/>
    <w:rsid w:val="002979D5"/>
    <w:rsid w:val="00297EB3"/>
    <w:rsid w:val="002A0472"/>
    <w:rsid w:val="002A261F"/>
    <w:rsid w:val="002A2949"/>
    <w:rsid w:val="002A2B69"/>
    <w:rsid w:val="002A65F6"/>
    <w:rsid w:val="002A7033"/>
    <w:rsid w:val="002A7A64"/>
    <w:rsid w:val="002B3286"/>
    <w:rsid w:val="002B67D0"/>
    <w:rsid w:val="002B6D3E"/>
    <w:rsid w:val="002C0239"/>
    <w:rsid w:val="002C131F"/>
    <w:rsid w:val="002C3A5E"/>
    <w:rsid w:val="002C5E27"/>
    <w:rsid w:val="002C75F1"/>
    <w:rsid w:val="002D07ED"/>
    <w:rsid w:val="002D247B"/>
    <w:rsid w:val="002D42F0"/>
    <w:rsid w:val="002D5176"/>
    <w:rsid w:val="002D6D29"/>
    <w:rsid w:val="002D754D"/>
    <w:rsid w:val="002D7C7E"/>
    <w:rsid w:val="002D7FC9"/>
    <w:rsid w:val="002E0C5C"/>
    <w:rsid w:val="002E1344"/>
    <w:rsid w:val="002E172C"/>
    <w:rsid w:val="002E4CA3"/>
    <w:rsid w:val="002E6B48"/>
    <w:rsid w:val="002E735F"/>
    <w:rsid w:val="002F19A1"/>
    <w:rsid w:val="002F2024"/>
    <w:rsid w:val="002F25AE"/>
    <w:rsid w:val="002F25F1"/>
    <w:rsid w:val="002F2742"/>
    <w:rsid w:val="002F28C0"/>
    <w:rsid w:val="002F4300"/>
    <w:rsid w:val="002F62B0"/>
    <w:rsid w:val="002F7BE4"/>
    <w:rsid w:val="003010A9"/>
    <w:rsid w:val="00301916"/>
    <w:rsid w:val="003021D2"/>
    <w:rsid w:val="00302F98"/>
    <w:rsid w:val="003035A9"/>
    <w:rsid w:val="003035AF"/>
    <w:rsid w:val="00304106"/>
    <w:rsid w:val="00307F72"/>
    <w:rsid w:val="00311C70"/>
    <w:rsid w:val="0031360B"/>
    <w:rsid w:val="003142C8"/>
    <w:rsid w:val="0031464F"/>
    <w:rsid w:val="00315B72"/>
    <w:rsid w:val="0031611C"/>
    <w:rsid w:val="00316AF9"/>
    <w:rsid w:val="00321053"/>
    <w:rsid w:val="003216DD"/>
    <w:rsid w:val="00321A4C"/>
    <w:rsid w:val="00321D9F"/>
    <w:rsid w:val="00322B5E"/>
    <w:rsid w:val="00323233"/>
    <w:rsid w:val="00324DF6"/>
    <w:rsid w:val="003276AE"/>
    <w:rsid w:val="00327DCD"/>
    <w:rsid w:val="00330B72"/>
    <w:rsid w:val="00330F0F"/>
    <w:rsid w:val="00331042"/>
    <w:rsid w:val="00331F97"/>
    <w:rsid w:val="00332C09"/>
    <w:rsid w:val="00333363"/>
    <w:rsid w:val="00335950"/>
    <w:rsid w:val="003367E5"/>
    <w:rsid w:val="003370A0"/>
    <w:rsid w:val="00337B48"/>
    <w:rsid w:val="003405D1"/>
    <w:rsid w:val="00342B1F"/>
    <w:rsid w:val="003459F9"/>
    <w:rsid w:val="003466CB"/>
    <w:rsid w:val="00350053"/>
    <w:rsid w:val="003516B0"/>
    <w:rsid w:val="00357C90"/>
    <w:rsid w:val="00357FAC"/>
    <w:rsid w:val="00360819"/>
    <w:rsid w:val="003614D7"/>
    <w:rsid w:val="00362005"/>
    <w:rsid w:val="0036299A"/>
    <w:rsid w:val="00362A59"/>
    <w:rsid w:val="00362F8F"/>
    <w:rsid w:val="003636BF"/>
    <w:rsid w:val="003644C3"/>
    <w:rsid w:val="00366B26"/>
    <w:rsid w:val="003674F0"/>
    <w:rsid w:val="00367CE0"/>
    <w:rsid w:val="00371442"/>
    <w:rsid w:val="00373910"/>
    <w:rsid w:val="00373CEE"/>
    <w:rsid w:val="003746E8"/>
    <w:rsid w:val="0037562A"/>
    <w:rsid w:val="0037674B"/>
    <w:rsid w:val="00376C1A"/>
    <w:rsid w:val="00380B6A"/>
    <w:rsid w:val="00381432"/>
    <w:rsid w:val="003845B4"/>
    <w:rsid w:val="00384E4D"/>
    <w:rsid w:val="003859F8"/>
    <w:rsid w:val="00386214"/>
    <w:rsid w:val="00386C4B"/>
    <w:rsid w:val="00387B1A"/>
    <w:rsid w:val="00387C4E"/>
    <w:rsid w:val="00393531"/>
    <w:rsid w:val="00395B73"/>
    <w:rsid w:val="003A00F3"/>
    <w:rsid w:val="003A0384"/>
    <w:rsid w:val="003A0774"/>
    <w:rsid w:val="003A35F7"/>
    <w:rsid w:val="003A5299"/>
    <w:rsid w:val="003A7877"/>
    <w:rsid w:val="003B0925"/>
    <w:rsid w:val="003B1047"/>
    <w:rsid w:val="003B30DB"/>
    <w:rsid w:val="003B356C"/>
    <w:rsid w:val="003B371A"/>
    <w:rsid w:val="003B3F8B"/>
    <w:rsid w:val="003B4DB4"/>
    <w:rsid w:val="003B689D"/>
    <w:rsid w:val="003B6B5B"/>
    <w:rsid w:val="003C36BA"/>
    <w:rsid w:val="003C5145"/>
    <w:rsid w:val="003C5836"/>
    <w:rsid w:val="003C5EE5"/>
    <w:rsid w:val="003C64F1"/>
    <w:rsid w:val="003C6F6F"/>
    <w:rsid w:val="003D0965"/>
    <w:rsid w:val="003D096A"/>
    <w:rsid w:val="003D166A"/>
    <w:rsid w:val="003D31D4"/>
    <w:rsid w:val="003D3D5C"/>
    <w:rsid w:val="003D5B02"/>
    <w:rsid w:val="003D7C21"/>
    <w:rsid w:val="003E00C4"/>
    <w:rsid w:val="003E0ADD"/>
    <w:rsid w:val="003E0E26"/>
    <w:rsid w:val="003E1C74"/>
    <w:rsid w:val="003E26C4"/>
    <w:rsid w:val="003E2B73"/>
    <w:rsid w:val="003E4134"/>
    <w:rsid w:val="003E5647"/>
    <w:rsid w:val="003F185F"/>
    <w:rsid w:val="003F245C"/>
    <w:rsid w:val="003F2557"/>
    <w:rsid w:val="003F263B"/>
    <w:rsid w:val="003F296D"/>
    <w:rsid w:val="003F3D26"/>
    <w:rsid w:val="003F4309"/>
    <w:rsid w:val="003F53F8"/>
    <w:rsid w:val="003F54A7"/>
    <w:rsid w:val="003F5F1A"/>
    <w:rsid w:val="003F5F4A"/>
    <w:rsid w:val="004006EF"/>
    <w:rsid w:val="00400983"/>
    <w:rsid w:val="00401586"/>
    <w:rsid w:val="00402B1D"/>
    <w:rsid w:val="00404072"/>
    <w:rsid w:val="00406E68"/>
    <w:rsid w:val="004110B4"/>
    <w:rsid w:val="00412939"/>
    <w:rsid w:val="004138D7"/>
    <w:rsid w:val="00413A8F"/>
    <w:rsid w:val="00414253"/>
    <w:rsid w:val="004155FE"/>
    <w:rsid w:val="00415CEE"/>
    <w:rsid w:val="00416BA6"/>
    <w:rsid w:val="00416CD0"/>
    <w:rsid w:val="0041709E"/>
    <w:rsid w:val="004174E4"/>
    <w:rsid w:val="0042027D"/>
    <w:rsid w:val="00420437"/>
    <w:rsid w:val="00421DF7"/>
    <w:rsid w:val="00423AE5"/>
    <w:rsid w:val="0042482B"/>
    <w:rsid w:val="00425789"/>
    <w:rsid w:val="00426398"/>
    <w:rsid w:val="0042725C"/>
    <w:rsid w:val="00427A45"/>
    <w:rsid w:val="00427BE1"/>
    <w:rsid w:val="004329FC"/>
    <w:rsid w:val="00434FF7"/>
    <w:rsid w:val="00435F15"/>
    <w:rsid w:val="004431C3"/>
    <w:rsid w:val="00445BBB"/>
    <w:rsid w:val="00446EC3"/>
    <w:rsid w:val="00447708"/>
    <w:rsid w:val="00453586"/>
    <w:rsid w:val="00454846"/>
    <w:rsid w:val="004552B2"/>
    <w:rsid w:val="00455AD3"/>
    <w:rsid w:val="00456296"/>
    <w:rsid w:val="004572BA"/>
    <w:rsid w:val="00457A8A"/>
    <w:rsid w:val="0046004A"/>
    <w:rsid w:val="0046039D"/>
    <w:rsid w:val="0046043C"/>
    <w:rsid w:val="00462897"/>
    <w:rsid w:val="00462D35"/>
    <w:rsid w:val="00462F42"/>
    <w:rsid w:val="00463603"/>
    <w:rsid w:val="0046559D"/>
    <w:rsid w:val="004657EE"/>
    <w:rsid w:val="00466573"/>
    <w:rsid w:val="004670F0"/>
    <w:rsid w:val="00467233"/>
    <w:rsid w:val="004679B6"/>
    <w:rsid w:val="004706A4"/>
    <w:rsid w:val="0047174F"/>
    <w:rsid w:val="004721C8"/>
    <w:rsid w:val="00472BFA"/>
    <w:rsid w:val="00473ED5"/>
    <w:rsid w:val="00474CFC"/>
    <w:rsid w:val="00474D48"/>
    <w:rsid w:val="004758B4"/>
    <w:rsid w:val="00481063"/>
    <w:rsid w:val="00481095"/>
    <w:rsid w:val="004817AF"/>
    <w:rsid w:val="0048220B"/>
    <w:rsid w:val="004825C4"/>
    <w:rsid w:val="0048296C"/>
    <w:rsid w:val="0048427A"/>
    <w:rsid w:val="004842B2"/>
    <w:rsid w:val="00486C5B"/>
    <w:rsid w:val="004872C0"/>
    <w:rsid w:val="004877D3"/>
    <w:rsid w:val="004946FF"/>
    <w:rsid w:val="00496190"/>
    <w:rsid w:val="004A03D2"/>
    <w:rsid w:val="004A0628"/>
    <w:rsid w:val="004A12E7"/>
    <w:rsid w:val="004A150C"/>
    <w:rsid w:val="004A3403"/>
    <w:rsid w:val="004A3DA6"/>
    <w:rsid w:val="004A3F55"/>
    <w:rsid w:val="004A60A1"/>
    <w:rsid w:val="004A64C8"/>
    <w:rsid w:val="004B03C6"/>
    <w:rsid w:val="004B0BED"/>
    <w:rsid w:val="004B11CD"/>
    <w:rsid w:val="004B1897"/>
    <w:rsid w:val="004B296E"/>
    <w:rsid w:val="004B3129"/>
    <w:rsid w:val="004B41A5"/>
    <w:rsid w:val="004B4756"/>
    <w:rsid w:val="004B58C2"/>
    <w:rsid w:val="004B7941"/>
    <w:rsid w:val="004B7CD5"/>
    <w:rsid w:val="004B7DA1"/>
    <w:rsid w:val="004C0D48"/>
    <w:rsid w:val="004C1B0C"/>
    <w:rsid w:val="004C311F"/>
    <w:rsid w:val="004C3A2E"/>
    <w:rsid w:val="004C42D6"/>
    <w:rsid w:val="004C537C"/>
    <w:rsid w:val="004D10CD"/>
    <w:rsid w:val="004D1515"/>
    <w:rsid w:val="004D1EFC"/>
    <w:rsid w:val="004D321B"/>
    <w:rsid w:val="004D61A0"/>
    <w:rsid w:val="004D705F"/>
    <w:rsid w:val="004E0217"/>
    <w:rsid w:val="004E1615"/>
    <w:rsid w:val="004E1647"/>
    <w:rsid w:val="004E1CA1"/>
    <w:rsid w:val="004E2A5D"/>
    <w:rsid w:val="004E3253"/>
    <w:rsid w:val="004E37D3"/>
    <w:rsid w:val="004E3F67"/>
    <w:rsid w:val="004E5291"/>
    <w:rsid w:val="004E6912"/>
    <w:rsid w:val="004F32A7"/>
    <w:rsid w:val="004F6240"/>
    <w:rsid w:val="004F67C4"/>
    <w:rsid w:val="00500147"/>
    <w:rsid w:val="00503BF8"/>
    <w:rsid w:val="00511FAE"/>
    <w:rsid w:val="005122E7"/>
    <w:rsid w:val="005161D5"/>
    <w:rsid w:val="00517A7B"/>
    <w:rsid w:val="0052174C"/>
    <w:rsid w:val="00521ABD"/>
    <w:rsid w:val="00521FC7"/>
    <w:rsid w:val="00522E1B"/>
    <w:rsid w:val="00523E25"/>
    <w:rsid w:val="0052405E"/>
    <w:rsid w:val="00524F20"/>
    <w:rsid w:val="005254FF"/>
    <w:rsid w:val="00525A4D"/>
    <w:rsid w:val="00526246"/>
    <w:rsid w:val="0052672D"/>
    <w:rsid w:val="00526FBC"/>
    <w:rsid w:val="005279A2"/>
    <w:rsid w:val="005324DC"/>
    <w:rsid w:val="00534197"/>
    <w:rsid w:val="005357B9"/>
    <w:rsid w:val="00535A1A"/>
    <w:rsid w:val="00536F4F"/>
    <w:rsid w:val="00537AD6"/>
    <w:rsid w:val="00540099"/>
    <w:rsid w:val="005401C1"/>
    <w:rsid w:val="00542297"/>
    <w:rsid w:val="00542700"/>
    <w:rsid w:val="005439F1"/>
    <w:rsid w:val="00546D53"/>
    <w:rsid w:val="0054737D"/>
    <w:rsid w:val="0055130A"/>
    <w:rsid w:val="0055131A"/>
    <w:rsid w:val="00551D2C"/>
    <w:rsid w:val="005531DA"/>
    <w:rsid w:val="00556858"/>
    <w:rsid w:val="00562C9E"/>
    <w:rsid w:val="00562CC9"/>
    <w:rsid w:val="00562E22"/>
    <w:rsid w:val="00565417"/>
    <w:rsid w:val="00566AF4"/>
    <w:rsid w:val="00566EDF"/>
    <w:rsid w:val="00566FC1"/>
    <w:rsid w:val="00567106"/>
    <w:rsid w:val="005674C7"/>
    <w:rsid w:val="00570A6D"/>
    <w:rsid w:val="00571A35"/>
    <w:rsid w:val="00571F17"/>
    <w:rsid w:val="00573A75"/>
    <w:rsid w:val="00573E98"/>
    <w:rsid w:val="00574269"/>
    <w:rsid w:val="00575143"/>
    <w:rsid w:val="00575343"/>
    <w:rsid w:val="0057727B"/>
    <w:rsid w:val="00584FBF"/>
    <w:rsid w:val="005856A5"/>
    <w:rsid w:val="00586B1F"/>
    <w:rsid w:val="00587B96"/>
    <w:rsid w:val="00590D3F"/>
    <w:rsid w:val="0059153B"/>
    <w:rsid w:val="00592126"/>
    <w:rsid w:val="0059289F"/>
    <w:rsid w:val="005933D7"/>
    <w:rsid w:val="00593667"/>
    <w:rsid w:val="00594BDE"/>
    <w:rsid w:val="00597787"/>
    <w:rsid w:val="005A17BF"/>
    <w:rsid w:val="005A193B"/>
    <w:rsid w:val="005A23D5"/>
    <w:rsid w:val="005A3552"/>
    <w:rsid w:val="005A42B1"/>
    <w:rsid w:val="005A5BF0"/>
    <w:rsid w:val="005A606A"/>
    <w:rsid w:val="005A7575"/>
    <w:rsid w:val="005A760B"/>
    <w:rsid w:val="005B10D8"/>
    <w:rsid w:val="005B11B6"/>
    <w:rsid w:val="005B1C9C"/>
    <w:rsid w:val="005B25A0"/>
    <w:rsid w:val="005B277C"/>
    <w:rsid w:val="005B2AD9"/>
    <w:rsid w:val="005B4886"/>
    <w:rsid w:val="005B5F0B"/>
    <w:rsid w:val="005C2059"/>
    <w:rsid w:val="005C65DD"/>
    <w:rsid w:val="005C6606"/>
    <w:rsid w:val="005C7134"/>
    <w:rsid w:val="005D038E"/>
    <w:rsid w:val="005D1741"/>
    <w:rsid w:val="005D2EBC"/>
    <w:rsid w:val="005D410B"/>
    <w:rsid w:val="005D6B62"/>
    <w:rsid w:val="005D736B"/>
    <w:rsid w:val="005E1D3C"/>
    <w:rsid w:val="005E4825"/>
    <w:rsid w:val="005E5BAD"/>
    <w:rsid w:val="005F21A6"/>
    <w:rsid w:val="005F2A6F"/>
    <w:rsid w:val="005F5CCD"/>
    <w:rsid w:val="00600FAA"/>
    <w:rsid w:val="00601129"/>
    <w:rsid w:val="00601B4C"/>
    <w:rsid w:val="00604E2F"/>
    <w:rsid w:val="00612039"/>
    <w:rsid w:val="00613842"/>
    <w:rsid w:val="00614455"/>
    <w:rsid w:val="00614922"/>
    <w:rsid w:val="00615130"/>
    <w:rsid w:val="00616499"/>
    <w:rsid w:val="0061695B"/>
    <w:rsid w:val="00616C23"/>
    <w:rsid w:val="006204BB"/>
    <w:rsid w:val="00620E03"/>
    <w:rsid w:val="00621099"/>
    <w:rsid w:val="006217D2"/>
    <w:rsid w:val="00621BB8"/>
    <w:rsid w:val="00621C51"/>
    <w:rsid w:val="006249C6"/>
    <w:rsid w:val="00624E02"/>
    <w:rsid w:val="00625AE6"/>
    <w:rsid w:val="00625DDC"/>
    <w:rsid w:val="0062778F"/>
    <w:rsid w:val="00627F5B"/>
    <w:rsid w:val="00632253"/>
    <w:rsid w:val="006348FE"/>
    <w:rsid w:val="006367F0"/>
    <w:rsid w:val="00637451"/>
    <w:rsid w:val="00637E8D"/>
    <w:rsid w:val="00640720"/>
    <w:rsid w:val="00640EA7"/>
    <w:rsid w:val="00641991"/>
    <w:rsid w:val="00642242"/>
    <w:rsid w:val="00642714"/>
    <w:rsid w:val="00643BFB"/>
    <w:rsid w:val="006455CE"/>
    <w:rsid w:val="006455DF"/>
    <w:rsid w:val="00647FEE"/>
    <w:rsid w:val="00652FA1"/>
    <w:rsid w:val="0065338A"/>
    <w:rsid w:val="00654D43"/>
    <w:rsid w:val="0065549A"/>
    <w:rsid w:val="00655841"/>
    <w:rsid w:val="006560D6"/>
    <w:rsid w:val="00656A16"/>
    <w:rsid w:val="006578CD"/>
    <w:rsid w:val="006603C4"/>
    <w:rsid w:val="006644E0"/>
    <w:rsid w:val="00665098"/>
    <w:rsid w:val="006663D7"/>
    <w:rsid w:val="00666CFD"/>
    <w:rsid w:val="00667981"/>
    <w:rsid w:val="00667988"/>
    <w:rsid w:val="00670D9A"/>
    <w:rsid w:val="0067144E"/>
    <w:rsid w:val="006724AA"/>
    <w:rsid w:val="00672B97"/>
    <w:rsid w:val="00673690"/>
    <w:rsid w:val="006738D6"/>
    <w:rsid w:val="0067419F"/>
    <w:rsid w:val="00674461"/>
    <w:rsid w:val="0067568E"/>
    <w:rsid w:val="00675D6E"/>
    <w:rsid w:val="00676520"/>
    <w:rsid w:val="006772B8"/>
    <w:rsid w:val="00680C4C"/>
    <w:rsid w:val="00682294"/>
    <w:rsid w:val="006825EF"/>
    <w:rsid w:val="006829C8"/>
    <w:rsid w:val="00682EF8"/>
    <w:rsid w:val="00683CB2"/>
    <w:rsid w:val="00684BB2"/>
    <w:rsid w:val="00687298"/>
    <w:rsid w:val="0069004F"/>
    <w:rsid w:val="00690113"/>
    <w:rsid w:val="00691C58"/>
    <w:rsid w:val="00692B00"/>
    <w:rsid w:val="006959B3"/>
    <w:rsid w:val="00696064"/>
    <w:rsid w:val="00696DCF"/>
    <w:rsid w:val="00697262"/>
    <w:rsid w:val="006A0C27"/>
    <w:rsid w:val="006A1F90"/>
    <w:rsid w:val="006A2035"/>
    <w:rsid w:val="006A45A9"/>
    <w:rsid w:val="006A476F"/>
    <w:rsid w:val="006A4DF0"/>
    <w:rsid w:val="006A535B"/>
    <w:rsid w:val="006A554A"/>
    <w:rsid w:val="006A6405"/>
    <w:rsid w:val="006A6FF8"/>
    <w:rsid w:val="006A71F0"/>
    <w:rsid w:val="006A7814"/>
    <w:rsid w:val="006B3295"/>
    <w:rsid w:val="006B3582"/>
    <w:rsid w:val="006B3C7B"/>
    <w:rsid w:val="006B3D8B"/>
    <w:rsid w:val="006B3F9B"/>
    <w:rsid w:val="006B402F"/>
    <w:rsid w:val="006B4690"/>
    <w:rsid w:val="006B61BC"/>
    <w:rsid w:val="006B755D"/>
    <w:rsid w:val="006C11FD"/>
    <w:rsid w:val="006C1C49"/>
    <w:rsid w:val="006C206D"/>
    <w:rsid w:val="006C238D"/>
    <w:rsid w:val="006C3561"/>
    <w:rsid w:val="006C35B8"/>
    <w:rsid w:val="006C4207"/>
    <w:rsid w:val="006C4FF2"/>
    <w:rsid w:val="006C7DBA"/>
    <w:rsid w:val="006D0861"/>
    <w:rsid w:val="006D122F"/>
    <w:rsid w:val="006D3FDB"/>
    <w:rsid w:val="006D62F9"/>
    <w:rsid w:val="006D6B2D"/>
    <w:rsid w:val="006E4456"/>
    <w:rsid w:val="006E53D5"/>
    <w:rsid w:val="006F0109"/>
    <w:rsid w:val="006F017E"/>
    <w:rsid w:val="006F0A43"/>
    <w:rsid w:val="006F1AAA"/>
    <w:rsid w:val="006F38D6"/>
    <w:rsid w:val="006F5361"/>
    <w:rsid w:val="006F5E75"/>
    <w:rsid w:val="006F6B33"/>
    <w:rsid w:val="006F71A3"/>
    <w:rsid w:val="006F7CF2"/>
    <w:rsid w:val="0070118B"/>
    <w:rsid w:val="00701AEA"/>
    <w:rsid w:val="00702316"/>
    <w:rsid w:val="00702BCC"/>
    <w:rsid w:val="00706314"/>
    <w:rsid w:val="007069D2"/>
    <w:rsid w:val="007070D9"/>
    <w:rsid w:val="007072A3"/>
    <w:rsid w:val="0070767C"/>
    <w:rsid w:val="00707791"/>
    <w:rsid w:val="00707963"/>
    <w:rsid w:val="0070799F"/>
    <w:rsid w:val="00712082"/>
    <w:rsid w:val="0071454F"/>
    <w:rsid w:val="007164FB"/>
    <w:rsid w:val="00716B47"/>
    <w:rsid w:val="00717A65"/>
    <w:rsid w:val="00720208"/>
    <w:rsid w:val="0072158B"/>
    <w:rsid w:val="00723299"/>
    <w:rsid w:val="007245EF"/>
    <w:rsid w:val="0072628C"/>
    <w:rsid w:val="00726CD7"/>
    <w:rsid w:val="007276BB"/>
    <w:rsid w:val="0072786F"/>
    <w:rsid w:val="0073055E"/>
    <w:rsid w:val="00730AE6"/>
    <w:rsid w:val="007320A2"/>
    <w:rsid w:val="00732643"/>
    <w:rsid w:val="0073266D"/>
    <w:rsid w:val="00733017"/>
    <w:rsid w:val="00735DDF"/>
    <w:rsid w:val="007377A2"/>
    <w:rsid w:val="00740C4C"/>
    <w:rsid w:val="007421DE"/>
    <w:rsid w:val="00742755"/>
    <w:rsid w:val="0074389B"/>
    <w:rsid w:val="00743C1C"/>
    <w:rsid w:val="0074446C"/>
    <w:rsid w:val="00745411"/>
    <w:rsid w:val="00747879"/>
    <w:rsid w:val="00750B35"/>
    <w:rsid w:val="007526FB"/>
    <w:rsid w:val="0075299A"/>
    <w:rsid w:val="00753657"/>
    <w:rsid w:val="0075440A"/>
    <w:rsid w:val="007566E7"/>
    <w:rsid w:val="00757714"/>
    <w:rsid w:val="00760EF0"/>
    <w:rsid w:val="00763A23"/>
    <w:rsid w:val="007648AE"/>
    <w:rsid w:val="0076627C"/>
    <w:rsid w:val="00766AAF"/>
    <w:rsid w:val="0076792F"/>
    <w:rsid w:val="0077062A"/>
    <w:rsid w:val="00774EF3"/>
    <w:rsid w:val="0077648D"/>
    <w:rsid w:val="00776C20"/>
    <w:rsid w:val="00781815"/>
    <w:rsid w:val="00781D46"/>
    <w:rsid w:val="00782477"/>
    <w:rsid w:val="00782543"/>
    <w:rsid w:val="00782A69"/>
    <w:rsid w:val="00783310"/>
    <w:rsid w:val="0078364A"/>
    <w:rsid w:val="00783B84"/>
    <w:rsid w:val="00785386"/>
    <w:rsid w:val="0078686C"/>
    <w:rsid w:val="00787C33"/>
    <w:rsid w:val="00790852"/>
    <w:rsid w:val="00791FE7"/>
    <w:rsid w:val="00792584"/>
    <w:rsid w:val="0079325A"/>
    <w:rsid w:val="00795DF7"/>
    <w:rsid w:val="0079769F"/>
    <w:rsid w:val="00797733"/>
    <w:rsid w:val="00797CB4"/>
    <w:rsid w:val="007A0AFD"/>
    <w:rsid w:val="007A0E52"/>
    <w:rsid w:val="007A283C"/>
    <w:rsid w:val="007A3A91"/>
    <w:rsid w:val="007A4A6D"/>
    <w:rsid w:val="007A4CEE"/>
    <w:rsid w:val="007A5F03"/>
    <w:rsid w:val="007A6BDD"/>
    <w:rsid w:val="007A7279"/>
    <w:rsid w:val="007A7A28"/>
    <w:rsid w:val="007B21D5"/>
    <w:rsid w:val="007B2BE9"/>
    <w:rsid w:val="007B3280"/>
    <w:rsid w:val="007B549B"/>
    <w:rsid w:val="007B5D04"/>
    <w:rsid w:val="007C2EE5"/>
    <w:rsid w:val="007C520B"/>
    <w:rsid w:val="007D119E"/>
    <w:rsid w:val="007D1891"/>
    <w:rsid w:val="007D1BCF"/>
    <w:rsid w:val="007D3372"/>
    <w:rsid w:val="007D34C5"/>
    <w:rsid w:val="007D36C1"/>
    <w:rsid w:val="007D68A9"/>
    <w:rsid w:val="007D75CF"/>
    <w:rsid w:val="007D77AA"/>
    <w:rsid w:val="007D7BDC"/>
    <w:rsid w:val="007D7E3C"/>
    <w:rsid w:val="007E0440"/>
    <w:rsid w:val="007E0B58"/>
    <w:rsid w:val="007E1330"/>
    <w:rsid w:val="007E1B8C"/>
    <w:rsid w:val="007E1C41"/>
    <w:rsid w:val="007E1F83"/>
    <w:rsid w:val="007E4FBB"/>
    <w:rsid w:val="007E6030"/>
    <w:rsid w:val="007E6DC5"/>
    <w:rsid w:val="007E7AE8"/>
    <w:rsid w:val="007E7CC9"/>
    <w:rsid w:val="007F004B"/>
    <w:rsid w:val="007F0E34"/>
    <w:rsid w:val="007F18D8"/>
    <w:rsid w:val="007F1A6F"/>
    <w:rsid w:val="007F3B16"/>
    <w:rsid w:val="007F3FF7"/>
    <w:rsid w:val="007F56E5"/>
    <w:rsid w:val="007F58D9"/>
    <w:rsid w:val="007F5FDD"/>
    <w:rsid w:val="007F62C6"/>
    <w:rsid w:val="0080031C"/>
    <w:rsid w:val="00800B92"/>
    <w:rsid w:val="008010D4"/>
    <w:rsid w:val="00801520"/>
    <w:rsid w:val="008071D6"/>
    <w:rsid w:val="0080792D"/>
    <w:rsid w:val="00807C2E"/>
    <w:rsid w:val="00810CF9"/>
    <w:rsid w:val="0081153E"/>
    <w:rsid w:val="0081459F"/>
    <w:rsid w:val="00815A40"/>
    <w:rsid w:val="00822CD5"/>
    <w:rsid w:val="00823F60"/>
    <w:rsid w:val="00824096"/>
    <w:rsid w:val="0082426B"/>
    <w:rsid w:val="00824C7F"/>
    <w:rsid w:val="0082529E"/>
    <w:rsid w:val="0082571C"/>
    <w:rsid w:val="00825D26"/>
    <w:rsid w:val="008265FC"/>
    <w:rsid w:val="00827578"/>
    <w:rsid w:val="00827977"/>
    <w:rsid w:val="008334B3"/>
    <w:rsid w:val="00834C17"/>
    <w:rsid w:val="008404B0"/>
    <w:rsid w:val="00840735"/>
    <w:rsid w:val="00840EB2"/>
    <w:rsid w:val="00843626"/>
    <w:rsid w:val="0084464B"/>
    <w:rsid w:val="008470D5"/>
    <w:rsid w:val="008506C0"/>
    <w:rsid w:val="00851BF7"/>
    <w:rsid w:val="008540E3"/>
    <w:rsid w:val="0085519E"/>
    <w:rsid w:val="0085531E"/>
    <w:rsid w:val="00855803"/>
    <w:rsid w:val="00857024"/>
    <w:rsid w:val="0086115D"/>
    <w:rsid w:val="00863CB3"/>
    <w:rsid w:val="008668B2"/>
    <w:rsid w:val="00866C60"/>
    <w:rsid w:val="00866F83"/>
    <w:rsid w:val="0086720D"/>
    <w:rsid w:val="008701D5"/>
    <w:rsid w:val="008703A6"/>
    <w:rsid w:val="008717C3"/>
    <w:rsid w:val="0087232A"/>
    <w:rsid w:val="008771F6"/>
    <w:rsid w:val="00877847"/>
    <w:rsid w:val="0088043C"/>
    <w:rsid w:val="0088079A"/>
    <w:rsid w:val="00880DFB"/>
    <w:rsid w:val="00882D51"/>
    <w:rsid w:val="00884889"/>
    <w:rsid w:val="00885484"/>
    <w:rsid w:val="00887DBF"/>
    <w:rsid w:val="008903C0"/>
    <w:rsid w:val="008906C9"/>
    <w:rsid w:val="00892448"/>
    <w:rsid w:val="00892D07"/>
    <w:rsid w:val="008958B1"/>
    <w:rsid w:val="008977AF"/>
    <w:rsid w:val="008A05EF"/>
    <w:rsid w:val="008A3645"/>
    <w:rsid w:val="008A58A5"/>
    <w:rsid w:val="008A7089"/>
    <w:rsid w:val="008B21D5"/>
    <w:rsid w:val="008B30C6"/>
    <w:rsid w:val="008B4022"/>
    <w:rsid w:val="008B611A"/>
    <w:rsid w:val="008B6916"/>
    <w:rsid w:val="008B7D8E"/>
    <w:rsid w:val="008B7F61"/>
    <w:rsid w:val="008C01C6"/>
    <w:rsid w:val="008C03F5"/>
    <w:rsid w:val="008C2F1E"/>
    <w:rsid w:val="008C5022"/>
    <w:rsid w:val="008C5738"/>
    <w:rsid w:val="008C6A06"/>
    <w:rsid w:val="008C711F"/>
    <w:rsid w:val="008C71AC"/>
    <w:rsid w:val="008D04F0"/>
    <w:rsid w:val="008D1F61"/>
    <w:rsid w:val="008D2DBA"/>
    <w:rsid w:val="008D3148"/>
    <w:rsid w:val="008D3BE2"/>
    <w:rsid w:val="008D7A35"/>
    <w:rsid w:val="008E1553"/>
    <w:rsid w:val="008E1A62"/>
    <w:rsid w:val="008E26E7"/>
    <w:rsid w:val="008E411E"/>
    <w:rsid w:val="008E4188"/>
    <w:rsid w:val="008E43E6"/>
    <w:rsid w:val="008E5817"/>
    <w:rsid w:val="008E5FE2"/>
    <w:rsid w:val="008E7017"/>
    <w:rsid w:val="008E75EA"/>
    <w:rsid w:val="008F012F"/>
    <w:rsid w:val="008F0334"/>
    <w:rsid w:val="008F0888"/>
    <w:rsid w:val="008F10D4"/>
    <w:rsid w:val="008F1959"/>
    <w:rsid w:val="008F271B"/>
    <w:rsid w:val="008F3500"/>
    <w:rsid w:val="008F4739"/>
    <w:rsid w:val="008F4ED2"/>
    <w:rsid w:val="008F6236"/>
    <w:rsid w:val="008F7617"/>
    <w:rsid w:val="00901F83"/>
    <w:rsid w:val="00902EBC"/>
    <w:rsid w:val="0090492E"/>
    <w:rsid w:val="009055D9"/>
    <w:rsid w:val="009072AB"/>
    <w:rsid w:val="0090791D"/>
    <w:rsid w:val="00907E60"/>
    <w:rsid w:val="00910297"/>
    <w:rsid w:val="00910BC4"/>
    <w:rsid w:val="00911A6B"/>
    <w:rsid w:val="00912A93"/>
    <w:rsid w:val="00914BAE"/>
    <w:rsid w:val="009155F8"/>
    <w:rsid w:val="00916CA8"/>
    <w:rsid w:val="009179F0"/>
    <w:rsid w:val="00917D27"/>
    <w:rsid w:val="00917E8C"/>
    <w:rsid w:val="00920669"/>
    <w:rsid w:val="00922189"/>
    <w:rsid w:val="009225F2"/>
    <w:rsid w:val="009240C8"/>
    <w:rsid w:val="0092480A"/>
    <w:rsid w:val="00924E3C"/>
    <w:rsid w:val="00924E76"/>
    <w:rsid w:val="009256AC"/>
    <w:rsid w:val="00926C2A"/>
    <w:rsid w:val="0092739F"/>
    <w:rsid w:val="0093044D"/>
    <w:rsid w:val="009312A6"/>
    <w:rsid w:val="009321B4"/>
    <w:rsid w:val="009327A7"/>
    <w:rsid w:val="0093470B"/>
    <w:rsid w:val="00936626"/>
    <w:rsid w:val="009371DB"/>
    <w:rsid w:val="0093761F"/>
    <w:rsid w:val="0093771A"/>
    <w:rsid w:val="00941735"/>
    <w:rsid w:val="00941D3C"/>
    <w:rsid w:val="009444D4"/>
    <w:rsid w:val="00944773"/>
    <w:rsid w:val="00944BDA"/>
    <w:rsid w:val="00944CCB"/>
    <w:rsid w:val="00944EAF"/>
    <w:rsid w:val="00945083"/>
    <w:rsid w:val="009453E3"/>
    <w:rsid w:val="00950258"/>
    <w:rsid w:val="00950A4A"/>
    <w:rsid w:val="009533D7"/>
    <w:rsid w:val="00955CAE"/>
    <w:rsid w:val="00956D0F"/>
    <w:rsid w:val="009612BB"/>
    <w:rsid w:val="009622FD"/>
    <w:rsid w:val="00964801"/>
    <w:rsid w:val="00964A60"/>
    <w:rsid w:val="00964FFF"/>
    <w:rsid w:val="009662BC"/>
    <w:rsid w:val="00966941"/>
    <w:rsid w:val="00966CBA"/>
    <w:rsid w:val="0097256F"/>
    <w:rsid w:val="00975378"/>
    <w:rsid w:val="00975A8F"/>
    <w:rsid w:val="009801D7"/>
    <w:rsid w:val="00980459"/>
    <w:rsid w:val="00981691"/>
    <w:rsid w:val="009818D3"/>
    <w:rsid w:val="00982AD4"/>
    <w:rsid w:val="00987D93"/>
    <w:rsid w:val="00990D2C"/>
    <w:rsid w:val="00992D78"/>
    <w:rsid w:val="009945E5"/>
    <w:rsid w:val="00995522"/>
    <w:rsid w:val="0099697B"/>
    <w:rsid w:val="009A0478"/>
    <w:rsid w:val="009A0D1D"/>
    <w:rsid w:val="009A123F"/>
    <w:rsid w:val="009A1BA5"/>
    <w:rsid w:val="009A318B"/>
    <w:rsid w:val="009A3A26"/>
    <w:rsid w:val="009A401A"/>
    <w:rsid w:val="009A55F2"/>
    <w:rsid w:val="009A5F34"/>
    <w:rsid w:val="009A69B7"/>
    <w:rsid w:val="009B108F"/>
    <w:rsid w:val="009B234B"/>
    <w:rsid w:val="009B368D"/>
    <w:rsid w:val="009B574A"/>
    <w:rsid w:val="009B65AE"/>
    <w:rsid w:val="009B7D0F"/>
    <w:rsid w:val="009C162B"/>
    <w:rsid w:val="009C1FE3"/>
    <w:rsid w:val="009C275C"/>
    <w:rsid w:val="009C49A3"/>
    <w:rsid w:val="009C740A"/>
    <w:rsid w:val="009D1F72"/>
    <w:rsid w:val="009D2485"/>
    <w:rsid w:val="009D34A9"/>
    <w:rsid w:val="009D4D32"/>
    <w:rsid w:val="009D529B"/>
    <w:rsid w:val="009D593E"/>
    <w:rsid w:val="009D6BA3"/>
    <w:rsid w:val="009D73C6"/>
    <w:rsid w:val="009E2CED"/>
    <w:rsid w:val="009E474D"/>
    <w:rsid w:val="009E5DDF"/>
    <w:rsid w:val="009F1A17"/>
    <w:rsid w:val="009F5CD5"/>
    <w:rsid w:val="009F651D"/>
    <w:rsid w:val="009F6F7C"/>
    <w:rsid w:val="009F751C"/>
    <w:rsid w:val="009F75D4"/>
    <w:rsid w:val="009F7A07"/>
    <w:rsid w:val="00A01911"/>
    <w:rsid w:val="00A0764C"/>
    <w:rsid w:val="00A0779A"/>
    <w:rsid w:val="00A10F90"/>
    <w:rsid w:val="00A12436"/>
    <w:rsid w:val="00A125C5"/>
    <w:rsid w:val="00A12C29"/>
    <w:rsid w:val="00A14135"/>
    <w:rsid w:val="00A148D0"/>
    <w:rsid w:val="00A1584B"/>
    <w:rsid w:val="00A1602B"/>
    <w:rsid w:val="00A16470"/>
    <w:rsid w:val="00A17656"/>
    <w:rsid w:val="00A17E21"/>
    <w:rsid w:val="00A214F8"/>
    <w:rsid w:val="00A21511"/>
    <w:rsid w:val="00A22622"/>
    <w:rsid w:val="00A2451C"/>
    <w:rsid w:val="00A26C90"/>
    <w:rsid w:val="00A30AB5"/>
    <w:rsid w:val="00A37122"/>
    <w:rsid w:val="00A40DEC"/>
    <w:rsid w:val="00A411D9"/>
    <w:rsid w:val="00A418BE"/>
    <w:rsid w:val="00A42191"/>
    <w:rsid w:val="00A42766"/>
    <w:rsid w:val="00A47CC4"/>
    <w:rsid w:val="00A47F26"/>
    <w:rsid w:val="00A50524"/>
    <w:rsid w:val="00A53190"/>
    <w:rsid w:val="00A54438"/>
    <w:rsid w:val="00A57E59"/>
    <w:rsid w:val="00A60428"/>
    <w:rsid w:val="00A636C6"/>
    <w:rsid w:val="00A63EBA"/>
    <w:rsid w:val="00A640F5"/>
    <w:rsid w:val="00A64AE7"/>
    <w:rsid w:val="00A64C0D"/>
    <w:rsid w:val="00A65EE7"/>
    <w:rsid w:val="00A67FDA"/>
    <w:rsid w:val="00A70133"/>
    <w:rsid w:val="00A71396"/>
    <w:rsid w:val="00A71C92"/>
    <w:rsid w:val="00A72584"/>
    <w:rsid w:val="00A75A19"/>
    <w:rsid w:val="00A770A6"/>
    <w:rsid w:val="00A7759B"/>
    <w:rsid w:val="00A813B1"/>
    <w:rsid w:val="00A82351"/>
    <w:rsid w:val="00A8333D"/>
    <w:rsid w:val="00A84228"/>
    <w:rsid w:val="00A84857"/>
    <w:rsid w:val="00A85B91"/>
    <w:rsid w:val="00A90470"/>
    <w:rsid w:val="00A91246"/>
    <w:rsid w:val="00A932DF"/>
    <w:rsid w:val="00A94C4F"/>
    <w:rsid w:val="00A96AC3"/>
    <w:rsid w:val="00A9782D"/>
    <w:rsid w:val="00AA2340"/>
    <w:rsid w:val="00AA2819"/>
    <w:rsid w:val="00AA3212"/>
    <w:rsid w:val="00AA387E"/>
    <w:rsid w:val="00AA53C0"/>
    <w:rsid w:val="00AA5656"/>
    <w:rsid w:val="00AA7CB0"/>
    <w:rsid w:val="00AB0C3C"/>
    <w:rsid w:val="00AB1EFF"/>
    <w:rsid w:val="00AB2C5B"/>
    <w:rsid w:val="00AB2F6C"/>
    <w:rsid w:val="00AB36C4"/>
    <w:rsid w:val="00AB3E93"/>
    <w:rsid w:val="00AB57B8"/>
    <w:rsid w:val="00AB7887"/>
    <w:rsid w:val="00AC2363"/>
    <w:rsid w:val="00AC25F8"/>
    <w:rsid w:val="00AC32B2"/>
    <w:rsid w:val="00AC32C2"/>
    <w:rsid w:val="00AC55FD"/>
    <w:rsid w:val="00AC58D0"/>
    <w:rsid w:val="00AC5BE8"/>
    <w:rsid w:val="00AC62BB"/>
    <w:rsid w:val="00AC6CFD"/>
    <w:rsid w:val="00AD01BB"/>
    <w:rsid w:val="00AD03A4"/>
    <w:rsid w:val="00AD1D51"/>
    <w:rsid w:val="00AD2A59"/>
    <w:rsid w:val="00AD4918"/>
    <w:rsid w:val="00AD4D09"/>
    <w:rsid w:val="00AD64E0"/>
    <w:rsid w:val="00AE0F19"/>
    <w:rsid w:val="00AE1BB5"/>
    <w:rsid w:val="00AE2923"/>
    <w:rsid w:val="00AE373F"/>
    <w:rsid w:val="00AE3EDE"/>
    <w:rsid w:val="00AE6F9A"/>
    <w:rsid w:val="00AE7516"/>
    <w:rsid w:val="00AE7B15"/>
    <w:rsid w:val="00AE7F55"/>
    <w:rsid w:val="00AF06ED"/>
    <w:rsid w:val="00AF0A78"/>
    <w:rsid w:val="00AF116C"/>
    <w:rsid w:val="00AF1675"/>
    <w:rsid w:val="00AF1EC3"/>
    <w:rsid w:val="00B009D6"/>
    <w:rsid w:val="00B014D4"/>
    <w:rsid w:val="00B02EDD"/>
    <w:rsid w:val="00B04591"/>
    <w:rsid w:val="00B05866"/>
    <w:rsid w:val="00B069C1"/>
    <w:rsid w:val="00B06FE3"/>
    <w:rsid w:val="00B10073"/>
    <w:rsid w:val="00B10085"/>
    <w:rsid w:val="00B10EE2"/>
    <w:rsid w:val="00B11E59"/>
    <w:rsid w:val="00B129AF"/>
    <w:rsid w:val="00B16FA4"/>
    <w:rsid w:val="00B17141"/>
    <w:rsid w:val="00B1725A"/>
    <w:rsid w:val="00B20B54"/>
    <w:rsid w:val="00B23712"/>
    <w:rsid w:val="00B2472E"/>
    <w:rsid w:val="00B250A2"/>
    <w:rsid w:val="00B26EC4"/>
    <w:rsid w:val="00B26F3A"/>
    <w:rsid w:val="00B30CAD"/>
    <w:rsid w:val="00B314C3"/>
    <w:rsid w:val="00B31575"/>
    <w:rsid w:val="00B31969"/>
    <w:rsid w:val="00B31F55"/>
    <w:rsid w:val="00B329EA"/>
    <w:rsid w:val="00B34FB1"/>
    <w:rsid w:val="00B35936"/>
    <w:rsid w:val="00B36348"/>
    <w:rsid w:val="00B415FB"/>
    <w:rsid w:val="00B428A6"/>
    <w:rsid w:val="00B453CA"/>
    <w:rsid w:val="00B4731A"/>
    <w:rsid w:val="00B473B1"/>
    <w:rsid w:val="00B47F04"/>
    <w:rsid w:val="00B510EA"/>
    <w:rsid w:val="00B52104"/>
    <w:rsid w:val="00B54016"/>
    <w:rsid w:val="00B54827"/>
    <w:rsid w:val="00B54FA0"/>
    <w:rsid w:val="00B558F8"/>
    <w:rsid w:val="00B56DD6"/>
    <w:rsid w:val="00B574B8"/>
    <w:rsid w:val="00B576D7"/>
    <w:rsid w:val="00B605C3"/>
    <w:rsid w:val="00B608FD"/>
    <w:rsid w:val="00B6134D"/>
    <w:rsid w:val="00B628AD"/>
    <w:rsid w:val="00B62C8B"/>
    <w:rsid w:val="00B63F10"/>
    <w:rsid w:val="00B644CF"/>
    <w:rsid w:val="00B6628A"/>
    <w:rsid w:val="00B700CB"/>
    <w:rsid w:val="00B72167"/>
    <w:rsid w:val="00B7612E"/>
    <w:rsid w:val="00B76446"/>
    <w:rsid w:val="00B81E5C"/>
    <w:rsid w:val="00B8547D"/>
    <w:rsid w:val="00B8551C"/>
    <w:rsid w:val="00B862DC"/>
    <w:rsid w:val="00B86D87"/>
    <w:rsid w:val="00B87F2C"/>
    <w:rsid w:val="00B92F78"/>
    <w:rsid w:val="00B938A3"/>
    <w:rsid w:val="00B93A74"/>
    <w:rsid w:val="00B96046"/>
    <w:rsid w:val="00B96646"/>
    <w:rsid w:val="00B97D3E"/>
    <w:rsid w:val="00BA0348"/>
    <w:rsid w:val="00BA0B78"/>
    <w:rsid w:val="00BA1A8E"/>
    <w:rsid w:val="00BA1B0D"/>
    <w:rsid w:val="00BA2968"/>
    <w:rsid w:val="00BA6261"/>
    <w:rsid w:val="00BA635D"/>
    <w:rsid w:val="00BA64CD"/>
    <w:rsid w:val="00BA68EB"/>
    <w:rsid w:val="00BA6F6A"/>
    <w:rsid w:val="00BA72EB"/>
    <w:rsid w:val="00BA7302"/>
    <w:rsid w:val="00BB00A6"/>
    <w:rsid w:val="00BB0702"/>
    <w:rsid w:val="00BB156C"/>
    <w:rsid w:val="00BB163F"/>
    <w:rsid w:val="00BB1DD8"/>
    <w:rsid w:val="00BB2B01"/>
    <w:rsid w:val="00BB2B10"/>
    <w:rsid w:val="00BB2FDD"/>
    <w:rsid w:val="00BC11AF"/>
    <w:rsid w:val="00BC2D85"/>
    <w:rsid w:val="00BC3509"/>
    <w:rsid w:val="00BC4584"/>
    <w:rsid w:val="00BC47DA"/>
    <w:rsid w:val="00BC5559"/>
    <w:rsid w:val="00BC6553"/>
    <w:rsid w:val="00BC75FC"/>
    <w:rsid w:val="00BD07A5"/>
    <w:rsid w:val="00BD0DC7"/>
    <w:rsid w:val="00BD2498"/>
    <w:rsid w:val="00BE01B8"/>
    <w:rsid w:val="00BE1063"/>
    <w:rsid w:val="00BE25CD"/>
    <w:rsid w:val="00BE2E66"/>
    <w:rsid w:val="00BE508B"/>
    <w:rsid w:val="00BE531E"/>
    <w:rsid w:val="00BE70C4"/>
    <w:rsid w:val="00BF06AD"/>
    <w:rsid w:val="00BF0A1B"/>
    <w:rsid w:val="00BF118C"/>
    <w:rsid w:val="00BF1882"/>
    <w:rsid w:val="00BF2DD8"/>
    <w:rsid w:val="00BF352B"/>
    <w:rsid w:val="00BF36BA"/>
    <w:rsid w:val="00BF4755"/>
    <w:rsid w:val="00BF48D7"/>
    <w:rsid w:val="00BF6269"/>
    <w:rsid w:val="00BF7002"/>
    <w:rsid w:val="00BF777E"/>
    <w:rsid w:val="00C012D2"/>
    <w:rsid w:val="00C01748"/>
    <w:rsid w:val="00C018C0"/>
    <w:rsid w:val="00C05588"/>
    <w:rsid w:val="00C0648A"/>
    <w:rsid w:val="00C078A2"/>
    <w:rsid w:val="00C123F3"/>
    <w:rsid w:val="00C16544"/>
    <w:rsid w:val="00C1795A"/>
    <w:rsid w:val="00C20528"/>
    <w:rsid w:val="00C21A8A"/>
    <w:rsid w:val="00C2296D"/>
    <w:rsid w:val="00C250D5"/>
    <w:rsid w:val="00C275E3"/>
    <w:rsid w:val="00C32E40"/>
    <w:rsid w:val="00C33E4F"/>
    <w:rsid w:val="00C35666"/>
    <w:rsid w:val="00C35911"/>
    <w:rsid w:val="00C362E4"/>
    <w:rsid w:val="00C36848"/>
    <w:rsid w:val="00C368B9"/>
    <w:rsid w:val="00C414AA"/>
    <w:rsid w:val="00C41E70"/>
    <w:rsid w:val="00C429FE"/>
    <w:rsid w:val="00C430D9"/>
    <w:rsid w:val="00C43BCB"/>
    <w:rsid w:val="00C45C5C"/>
    <w:rsid w:val="00C4629D"/>
    <w:rsid w:val="00C50741"/>
    <w:rsid w:val="00C51534"/>
    <w:rsid w:val="00C520DA"/>
    <w:rsid w:val="00C54515"/>
    <w:rsid w:val="00C545FA"/>
    <w:rsid w:val="00C5713F"/>
    <w:rsid w:val="00C6088F"/>
    <w:rsid w:val="00C630FB"/>
    <w:rsid w:val="00C63E8D"/>
    <w:rsid w:val="00C708A2"/>
    <w:rsid w:val="00C74005"/>
    <w:rsid w:val="00C7784C"/>
    <w:rsid w:val="00C82830"/>
    <w:rsid w:val="00C83D79"/>
    <w:rsid w:val="00C846EE"/>
    <w:rsid w:val="00C85516"/>
    <w:rsid w:val="00C8629F"/>
    <w:rsid w:val="00C86729"/>
    <w:rsid w:val="00C87AE3"/>
    <w:rsid w:val="00C87F78"/>
    <w:rsid w:val="00C90FF7"/>
    <w:rsid w:val="00C9130F"/>
    <w:rsid w:val="00C916A7"/>
    <w:rsid w:val="00C91BD3"/>
    <w:rsid w:val="00C92898"/>
    <w:rsid w:val="00C93D8D"/>
    <w:rsid w:val="00C94116"/>
    <w:rsid w:val="00C946F6"/>
    <w:rsid w:val="00C9505E"/>
    <w:rsid w:val="00C954E5"/>
    <w:rsid w:val="00C97E49"/>
    <w:rsid w:val="00CA34C5"/>
    <w:rsid w:val="00CA4340"/>
    <w:rsid w:val="00CA4646"/>
    <w:rsid w:val="00CA4725"/>
    <w:rsid w:val="00CA652B"/>
    <w:rsid w:val="00CA6C94"/>
    <w:rsid w:val="00CB2158"/>
    <w:rsid w:val="00CB2640"/>
    <w:rsid w:val="00CB2FBF"/>
    <w:rsid w:val="00CB33B2"/>
    <w:rsid w:val="00CB340C"/>
    <w:rsid w:val="00CB3DC8"/>
    <w:rsid w:val="00CB63B2"/>
    <w:rsid w:val="00CB6641"/>
    <w:rsid w:val="00CB7A82"/>
    <w:rsid w:val="00CB7CFB"/>
    <w:rsid w:val="00CB7ECC"/>
    <w:rsid w:val="00CC0E55"/>
    <w:rsid w:val="00CC2517"/>
    <w:rsid w:val="00CC2E28"/>
    <w:rsid w:val="00CC607B"/>
    <w:rsid w:val="00CC6C97"/>
    <w:rsid w:val="00CD0209"/>
    <w:rsid w:val="00CD10E1"/>
    <w:rsid w:val="00CD16E2"/>
    <w:rsid w:val="00CD188E"/>
    <w:rsid w:val="00CD3016"/>
    <w:rsid w:val="00CD36B6"/>
    <w:rsid w:val="00CD6432"/>
    <w:rsid w:val="00CE24DA"/>
    <w:rsid w:val="00CE34E3"/>
    <w:rsid w:val="00CE3E37"/>
    <w:rsid w:val="00CE5238"/>
    <w:rsid w:val="00CE5CA7"/>
    <w:rsid w:val="00CE7514"/>
    <w:rsid w:val="00CE7B56"/>
    <w:rsid w:val="00CF2014"/>
    <w:rsid w:val="00CF26D0"/>
    <w:rsid w:val="00CF3B2D"/>
    <w:rsid w:val="00CF4558"/>
    <w:rsid w:val="00CF51A1"/>
    <w:rsid w:val="00CF6F56"/>
    <w:rsid w:val="00D0022E"/>
    <w:rsid w:val="00D01658"/>
    <w:rsid w:val="00D01CBE"/>
    <w:rsid w:val="00D023F2"/>
    <w:rsid w:val="00D04605"/>
    <w:rsid w:val="00D06027"/>
    <w:rsid w:val="00D1057F"/>
    <w:rsid w:val="00D109F9"/>
    <w:rsid w:val="00D11D73"/>
    <w:rsid w:val="00D11F08"/>
    <w:rsid w:val="00D1396D"/>
    <w:rsid w:val="00D14CD9"/>
    <w:rsid w:val="00D1571A"/>
    <w:rsid w:val="00D23207"/>
    <w:rsid w:val="00D248DE"/>
    <w:rsid w:val="00D27F28"/>
    <w:rsid w:val="00D3292B"/>
    <w:rsid w:val="00D34B77"/>
    <w:rsid w:val="00D3607A"/>
    <w:rsid w:val="00D362BD"/>
    <w:rsid w:val="00D37014"/>
    <w:rsid w:val="00D374D5"/>
    <w:rsid w:val="00D4262A"/>
    <w:rsid w:val="00D4263B"/>
    <w:rsid w:val="00D42B6B"/>
    <w:rsid w:val="00D43A4F"/>
    <w:rsid w:val="00D44ECD"/>
    <w:rsid w:val="00D46D2E"/>
    <w:rsid w:val="00D47099"/>
    <w:rsid w:val="00D47472"/>
    <w:rsid w:val="00D509E1"/>
    <w:rsid w:val="00D5214F"/>
    <w:rsid w:val="00D530A5"/>
    <w:rsid w:val="00D53E1C"/>
    <w:rsid w:val="00D5770C"/>
    <w:rsid w:val="00D600F9"/>
    <w:rsid w:val="00D614D2"/>
    <w:rsid w:val="00D640CE"/>
    <w:rsid w:val="00D660AE"/>
    <w:rsid w:val="00D67686"/>
    <w:rsid w:val="00D67F61"/>
    <w:rsid w:val="00D75621"/>
    <w:rsid w:val="00D75916"/>
    <w:rsid w:val="00D774F7"/>
    <w:rsid w:val="00D776CE"/>
    <w:rsid w:val="00D819CA"/>
    <w:rsid w:val="00D81BB1"/>
    <w:rsid w:val="00D83EA8"/>
    <w:rsid w:val="00D841E3"/>
    <w:rsid w:val="00D84E88"/>
    <w:rsid w:val="00D85030"/>
    <w:rsid w:val="00D8542D"/>
    <w:rsid w:val="00D8569A"/>
    <w:rsid w:val="00D86711"/>
    <w:rsid w:val="00D86B0B"/>
    <w:rsid w:val="00D87AE3"/>
    <w:rsid w:val="00D92887"/>
    <w:rsid w:val="00D92FED"/>
    <w:rsid w:val="00D93957"/>
    <w:rsid w:val="00D93F79"/>
    <w:rsid w:val="00D951AE"/>
    <w:rsid w:val="00D9704C"/>
    <w:rsid w:val="00DA0789"/>
    <w:rsid w:val="00DA0CB6"/>
    <w:rsid w:val="00DA13EA"/>
    <w:rsid w:val="00DA182A"/>
    <w:rsid w:val="00DA1AE4"/>
    <w:rsid w:val="00DA211B"/>
    <w:rsid w:val="00DA38EB"/>
    <w:rsid w:val="00DA393F"/>
    <w:rsid w:val="00DA4341"/>
    <w:rsid w:val="00DB06EA"/>
    <w:rsid w:val="00DB1B4C"/>
    <w:rsid w:val="00DB3B69"/>
    <w:rsid w:val="00DB3EA3"/>
    <w:rsid w:val="00DB5811"/>
    <w:rsid w:val="00DB6A88"/>
    <w:rsid w:val="00DB6ECB"/>
    <w:rsid w:val="00DB72B0"/>
    <w:rsid w:val="00DC1048"/>
    <w:rsid w:val="00DC12E0"/>
    <w:rsid w:val="00DC2353"/>
    <w:rsid w:val="00DC3DD5"/>
    <w:rsid w:val="00DC484D"/>
    <w:rsid w:val="00DC4C2F"/>
    <w:rsid w:val="00DC5370"/>
    <w:rsid w:val="00DC6A71"/>
    <w:rsid w:val="00DD00A5"/>
    <w:rsid w:val="00DD036F"/>
    <w:rsid w:val="00DD1D9C"/>
    <w:rsid w:val="00DD28D0"/>
    <w:rsid w:val="00DD3076"/>
    <w:rsid w:val="00DD31B4"/>
    <w:rsid w:val="00DD3360"/>
    <w:rsid w:val="00DD33D6"/>
    <w:rsid w:val="00DD392D"/>
    <w:rsid w:val="00DD5BA0"/>
    <w:rsid w:val="00DD6502"/>
    <w:rsid w:val="00DD7375"/>
    <w:rsid w:val="00DE03BC"/>
    <w:rsid w:val="00DE1560"/>
    <w:rsid w:val="00DE1EE7"/>
    <w:rsid w:val="00DE2419"/>
    <w:rsid w:val="00DE31C8"/>
    <w:rsid w:val="00DE427B"/>
    <w:rsid w:val="00DE4A20"/>
    <w:rsid w:val="00DF330E"/>
    <w:rsid w:val="00DF4009"/>
    <w:rsid w:val="00DF5A1B"/>
    <w:rsid w:val="00DF5EC0"/>
    <w:rsid w:val="00E003CD"/>
    <w:rsid w:val="00E004D8"/>
    <w:rsid w:val="00E027CB"/>
    <w:rsid w:val="00E029E8"/>
    <w:rsid w:val="00E0357D"/>
    <w:rsid w:val="00E0463E"/>
    <w:rsid w:val="00E0526D"/>
    <w:rsid w:val="00E054AE"/>
    <w:rsid w:val="00E06489"/>
    <w:rsid w:val="00E07BF3"/>
    <w:rsid w:val="00E1137C"/>
    <w:rsid w:val="00E1166C"/>
    <w:rsid w:val="00E120A4"/>
    <w:rsid w:val="00E128DC"/>
    <w:rsid w:val="00E129E9"/>
    <w:rsid w:val="00E1379B"/>
    <w:rsid w:val="00E137B5"/>
    <w:rsid w:val="00E1471B"/>
    <w:rsid w:val="00E148FB"/>
    <w:rsid w:val="00E14D23"/>
    <w:rsid w:val="00E15802"/>
    <w:rsid w:val="00E17AA1"/>
    <w:rsid w:val="00E20D13"/>
    <w:rsid w:val="00E218CE"/>
    <w:rsid w:val="00E22682"/>
    <w:rsid w:val="00E241A7"/>
    <w:rsid w:val="00E25BAC"/>
    <w:rsid w:val="00E260E8"/>
    <w:rsid w:val="00E2757E"/>
    <w:rsid w:val="00E3015B"/>
    <w:rsid w:val="00E31341"/>
    <w:rsid w:val="00E32330"/>
    <w:rsid w:val="00E33495"/>
    <w:rsid w:val="00E35077"/>
    <w:rsid w:val="00E36295"/>
    <w:rsid w:val="00E36468"/>
    <w:rsid w:val="00E4270F"/>
    <w:rsid w:val="00E43999"/>
    <w:rsid w:val="00E43C4B"/>
    <w:rsid w:val="00E47B6A"/>
    <w:rsid w:val="00E47CC7"/>
    <w:rsid w:val="00E5091E"/>
    <w:rsid w:val="00E510DC"/>
    <w:rsid w:val="00E512AB"/>
    <w:rsid w:val="00E53D6C"/>
    <w:rsid w:val="00E54E28"/>
    <w:rsid w:val="00E54ECA"/>
    <w:rsid w:val="00E56BF8"/>
    <w:rsid w:val="00E60998"/>
    <w:rsid w:val="00E61FB4"/>
    <w:rsid w:val="00E63CBE"/>
    <w:rsid w:val="00E64413"/>
    <w:rsid w:val="00E67D99"/>
    <w:rsid w:val="00E70112"/>
    <w:rsid w:val="00E712E3"/>
    <w:rsid w:val="00E724D0"/>
    <w:rsid w:val="00E736D8"/>
    <w:rsid w:val="00E73F93"/>
    <w:rsid w:val="00E7494F"/>
    <w:rsid w:val="00E7526C"/>
    <w:rsid w:val="00E77701"/>
    <w:rsid w:val="00E802BC"/>
    <w:rsid w:val="00E81E6C"/>
    <w:rsid w:val="00E83BA0"/>
    <w:rsid w:val="00E860C4"/>
    <w:rsid w:val="00E9066E"/>
    <w:rsid w:val="00E90B78"/>
    <w:rsid w:val="00E91466"/>
    <w:rsid w:val="00E92CDC"/>
    <w:rsid w:val="00E93674"/>
    <w:rsid w:val="00E93856"/>
    <w:rsid w:val="00E95987"/>
    <w:rsid w:val="00E97462"/>
    <w:rsid w:val="00EA50FE"/>
    <w:rsid w:val="00EA64A7"/>
    <w:rsid w:val="00EA67EB"/>
    <w:rsid w:val="00EA6CED"/>
    <w:rsid w:val="00EA7042"/>
    <w:rsid w:val="00EA7FBE"/>
    <w:rsid w:val="00EB1E3C"/>
    <w:rsid w:val="00EB631C"/>
    <w:rsid w:val="00EB698C"/>
    <w:rsid w:val="00EB7310"/>
    <w:rsid w:val="00EB7988"/>
    <w:rsid w:val="00EB7E75"/>
    <w:rsid w:val="00EC1B03"/>
    <w:rsid w:val="00EC22D8"/>
    <w:rsid w:val="00EC2A8E"/>
    <w:rsid w:val="00EC3106"/>
    <w:rsid w:val="00EC7A0A"/>
    <w:rsid w:val="00EC7A6D"/>
    <w:rsid w:val="00ED1A54"/>
    <w:rsid w:val="00ED1C3E"/>
    <w:rsid w:val="00ED260B"/>
    <w:rsid w:val="00ED2CD5"/>
    <w:rsid w:val="00ED3D4B"/>
    <w:rsid w:val="00EE0675"/>
    <w:rsid w:val="00EE0CFB"/>
    <w:rsid w:val="00EE0DD5"/>
    <w:rsid w:val="00EE1831"/>
    <w:rsid w:val="00EE4BBC"/>
    <w:rsid w:val="00EE4C1F"/>
    <w:rsid w:val="00EE5330"/>
    <w:rsid w:val="00EE5805"/>
    <w:rsid w:val="00EE6C24"/>
    <w:rsid w:val="00EE6D4D"/>
    <w:rsid w:val="00EF1C2C"/>
    <w:rsid w:val="00EF2605"/>
    <w:rsid w:val="00EF26FA"/>
    <w:rsid w:val="00EF5164"/>
    <w:rsid w:val="00F01218"/>
    <w:rsid w:val="00F012B5"/>
    <w:rsid w:val="00F013F9"/>
    <w:rsid w:val="00F05935"/>
    <w:rsid w:val="00F1054A"/>
    <w:rsid w:val="00F11500"/>
    <w:rsid w:val="00F118B2"/>
    <w:rsid w:val="00F126F8"/>
    <w:rsid w:val="00F12D2D"/>
    <w:rsid w:val="00F13C4C"/>
    <w:rsid w:val="00F17C6D"/>
    <w:rsid w:val="00F23209"/>
    <w:rsid w:val="00F235FC"/>
    <w:rsid w:val="00F240BB"/>
    <w:rsid w:val="00F24AF2"/>
    <w:rsid w:val="00F26863"/>
    <w:rsid w:val="00F27659"/>
    <w:rsid w:val="00F315C1"/>
    <w:rsid w:val="00F31C6B"/>
    <w:rsid w:val="00F37DC6"/>
    <w:rsid w:val="00F4132C"/>
    <w:rsid w:val="00F438E7"/>
    <w:rsid w:val="00F44FDD"/>
    <w:rsid w:val="00F46439"/>
    <w:rsid w:val="00F46D86"/>
    <w:rsid w:val="00F4754C"/>
    <w:rsid w:val="00F47EE9"/>
    <w:rsid w:val="00F511A3"/>
    <w:rsid w:val="00F53EA6"/>
    <w:rsid w:val="00F54154"/>
    <w:rsid w:val="00F57438"/>
    <w:rsid w:val="00F57FED"/>
    <w:rsid w:val="00F65D20"/>
    <w:rsid w:val="00F671B7"/>
    <w:rsid w:val="00F675BF"/>
    <w:rsid w:val="00F67BB0"/>
    <w:rsid w:val="00F7085B"/>
    <w:rsid w:val="00F70882"/>
    <w:rsid w:val="00F72D15"/>
    <w:rsid w:val="00F72FF2"/>
    <w:rsid w:val="00F75594"/>
    <w:rsid w:val="00F83AB5"/>
    <w:rsid w:val="00F83C9D"/>
    <w:rsid w:val="00F84BB7"/>
    <w:rsid w:val="00F8668E"/>
    <w:rsid w:val="00F8708F"/>
    <w:rsid w:val="00F8792C"/>
    <w:rsid w:val="00F87E32"/>
    <w:rsid w:val="00F9057B"/>
    <w:rsid w:val="00F92FB0"/>
    <w:rsid w:val="00F957B7"/>
    <w:rsid w:val="00F9771C"/>
    <w:rsid w:val="00F979DE"/>
    <w:rsid w:val="00FA0D88"/>
    <w:rsid w:val="00FA17EA"/>
    <w:rsid w:val="00FA1B9B"/>
    <w:rsid w:val="00FA25CA"/>
    <w:rsid w:val="00FA2EE1"/>
    <w:rsid w:val="00FA3AE3"/>
    <w:rsid w:val="00FA3B9C"/>
    <w:rsid w:val="00FA3BA0"/>
    <w:rsid w:val="00FA44F7"/>
    <w:rsid w:val="00FA6625"/>
    <w:rsid w:val="00FB0270"/>
    <w:rsid w:val="00FB0E87"/>
    <w:rsid w:val="00FB195E"/>
    <w:rsid w:val="00FB226F"/>
    <w:rsid w:val="00FB41DE"/>
    <w:rsid w:val="00FB6FFE"/>
    <w:rsid w:val="00FB71C5"/>
    <w:rsid w:val="00FC13F1"/>
    <w:rsid w:val="00FC3569"/>
    <w:rsid w:val="00FC5C1C"/>
    <w:rsid w:val="00FC774A"/>
    <w:rsid w:val="00FC788F"/>
    <w:rsid w:val="00FC7F3A"/>
    <w:rsid w:val="00FD00D7"/>
    <w:rsid w:val="00FD04AD"/>
    <w:rsid w:val="00FD0D91"/>
    <w:rsid w:val="00FD1174"/>
    <w:rsid w:val="00FD229B"/>
    <w:rsid w:val="00FD255D"/>
    <w:rsid w:val="00FD27C3"/>
    <w:rsid w:val="00FD5450"/>
    <w:rsid w:val="00FD59E3"/>
    <w:rsid w:val="00FD5D19"/>
    <w:rsid w:val="00FE081A"/>
    <w:rsid w:val="00FE1371"/>
    <w:rsid w:val="00FE1D95"/>
    <w:rsid w:val="00FE3170"/>
    <w:rsid w:val="00FE40AC"/>
    <w:rsid w:val="00FE54F4"/>
    <w:rsid w:val="00FE54FD"/>
    <w:rsid w:val="00FE5C35"/>
    <w:rsid w:val="00FE5D9D"/>
    <w:rsid w:val="00FE7D7F"/>
    <w:rsid w:val="00FF1DF8"/>
    <w:rsid w:val="00FF202E"/>
    <w:rsid w:val="00FF3530"/>
    <w:rsid w:val="00FF68BC"/>
    <w:rsid w:val="00FF72B2"/>
    <w:rsid w:val="00FF769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428299,#529dba"/>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Plain Text" w:uiPriority="99"/>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1C1BDB"/>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B576D7"/>
    <w:pPr>
      <w:widowControl w:val="0"/>
      <w:tabs>
        <w:tab w:val="left" w:pos="360"/>
      </w:tabs>
      <w:outlineLvl w:val="0"/>
    </w:pPr>
    <w:rPr>
      <w:rFonts w:cs="Arial"/>
      <w:b/>
      <w:szCs w:val="20"/>
      <w:lang w:eastAsia="sl-SI"/>
    </w:rPr>
  </w:style>
  <w:style w:type="paragraph" w:styleId="Naslov2">
    <w:name w:val="heading 2"/>
    <w:basedOn w:val="Navaden"/>
    <w:next w:val="Navaden"/>
    <w:link w:val="Naslov2Znak"/>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qFormat/>
    <w:rsid w:val="00DC4C2F"/>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B576D7"/>
    <w:rPr>
      <w:rFonts w:ascii="Arial" w:hAnsi="Arial" w:cs="Arial"/>
      <w:b/>
    </w:rPr>
  </w:style>
  <w:style w:type="character" w:customStyle="1" w:styleId="Naslov2Znak">
    <w:name w:val="Naslov 2 Znak"/>
    <w:link w:val="Naslov2"/>
    <w:rsid w:val="002936C3"/>
    <w:rPr>
      <w:rFonts w:ascii="Arial" w:hAnsi="Arial" w:cs="Arial"/>
      <w:b/>
      <w:bCs/>
      <w:i/>
      <w:iCs/>
      <w:sz w:val="28"/>
      <w:szCs w:val="28"/>
      <w:lang w:val="sl-SI" w:eastAsia="en-US" w:bidi="ar-SA"/>
    </w:rPr>
  </w:style>
  <w:style w:type="character" w:customStyle="1" w:styleId="Naslov4Znak">
    <w:name w:val="Naslov 4 Znak"/>
    <w:link w:val="Naslov4"/>
    <w:semiHidden/>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rsid w:val="00AD2B87"/>
    <w:pPr>
      <w:tabs>
        <w:tab w:val="center" w:pos="4320"/>
        <w:tab w:val="right" w:pos="8640"/>
      </w:tabs>
    </w:pPr>
  </w:style>
  <w:style w:type="character" w:customStyle="1" w:styleId="GlavaZnak">
    <w:name w:val="Glava Znak"/>
    <w:link w:val="Glava"/>
    <w:locked/>
    <w:rsid w:val="006C1C49"/>
    <w:rPr>
      <w:rFonts w:ascii="Arial" w:hAnsi="Arial"/>
      <w:szCs w:val="24"/>
      <w:lang w:val="en-US" w:eastAsia="en-US" w:bidi="ar-SA"/>
    </w:rPr>
  </w:style>
  <w:style w:type="paragraph" w:styleId="Noga">
    <w:name w:val="footer"/>
    <w:basedOn w:val="Navaden"/>
    <w:link w:val="NogaZnak"/>
    <w:semiHidden/>
    <w:rsid w:val="00AD2B87"/>
    <w:pPr>
      <w:tabs>
        <w:tab w:val="center" w:pos="4320"/>
        <w:tab w:val="right" w:pos="8640"/>
      </w:tabs>
    </w:pPr>
  </w:style>
  <w:style w:type="character" w:customStyle="1" w:styleId="NogaZnak">
    <w:name w:val="Noga Znak"/>
    <w:link w:val="Noga"/>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semiHidden/>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semiHidden/>
    <w:rsid w:val="00E25BAC"/>
    <w:rPr>
      <w:rFonts w:ascii="Tahoma" w:hAnsi="Tahoma" w:cs="Tahoma"/>
      <w:sz w:val="16"/>
      <w:szCs w:val="16"/>
    </w:rPr>
  </w:style>
  <w:style w:type="character" w:customStyle="1" w:styleId="BesedilooblakaZnak">
    <w:name w:val="Besedilo oblačka Znak"/>
    <w:link w:val="Besedilooblaka"/>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uiPriority w:val="99"/>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link w:val="OdstavekseznamaZnak"/>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uiPriority w:val="99"/>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 w:type="paragraph" w:customStyle="1" w:styleId="Pravnapodlaga">
    <w:name w:val="Pravna podlaga"/>
    <w:basedOn w:val="Navaden"/>
    <w:link w:val="PravnapodlagaZnak"/>
    <w:qFormat/>
    <w:rsid w:val="004B41A5"/>
    <w:pPr>
      <w:overflowPunct w:val="0"/>
      <w:autoSpaceDE w:val="0"/>
      <w:autoSpaceDN w:val="0"/>
      <w:adjustRightInd w:val="0"/>
      <w:spacing w:before="480" w:line="240" w:lineRule="auto"/>
      <w:ind w:firstLine="1021"/>
      <w:jc w:val="both"/>
      <w:textAlignment w:val="baseline"/>
    </w:pPr>
    <w:rPr>
      <w:sz w:val="22"/>
      <w:szCs w:val="22"/>
    </w:rPr>
  </w:style>
  <w:style w:type="character" w:customStyle="1" w:styleId="PravnapodlagaZnak">
    <w:name w:val="Pravna podlaga Znak"/>
    <w:link w:val="Pravnapodlaga"/>
    <w:rsid w:val="004B41A5"/>
    <w:rPr>
      <w:rFonts w:ascii="Arial" w:hAnsi="Arial"/>
      <w:sz w:val="22"/>
      <w:szCs w:val="22"/>
    </w:rPr>
  </w:style>
  <w:style w:type="paragraph" w:customStyle="1" w:styleId="tevilnatoka111">
    <w:name w:val="Številčna točka 1.1.1"/>
    <w:basedOn w:val="Navaden"/>
    <w:qFormat/>
    <w:rsid w:val="009371DB"/>
    <w:pPr>
      <w:widowControl w:val="0"/>
      <w:numPr>
        <w:ilvl w:val="2"/>
        <w:numId w:val="18"/>
      </w:numPr>
      <w:overflowPunct w:val="0"/>
      <w:autoSpaceDE w:val="0"/>
      <w:autoSpaceDN w:val="0"/>
      <w:adjustRightInd w:val="0"/>
      <w:spacing w:line="240" w:lineRule="auto"/>
      <w:jc w:val="both"/>
      <w:textAlignment w:val="baseline"/>
    </w:pPr>
    <w:rPr>
      <w:sz w:val="22"/>
      <w:szCs w:val="16"/>
      <w:lang w:eastAsia="sl-SI"/>
    </w:rPr>
  </w:style>
  <w:style w:type="paragraph" w:customStyle="1" w:styleId="tevilnatoka">
    <w:name w:val="Številčna točka"/>
    <w:basedOn w:val="Navaden"/>
    <w:link w:val="tevilnatokaZnak"/>
    <w:qFormat/>
    <w:rsid w:val="009371DB"/>
    <w:pPr>
      <w:numPr>
        <w:numId w:val="18"/>
      </w:numPr>
      <w:spacing w:line="240" w:lineRule="auto"/>
      <w:jc w:val="both"/>
    </w:pPr>
    <w:rPr>
      <w:rFonts w:cs="Arial"/>
      <w:sz w:val="22"/>
      <w:szCs w:val="22"/>
      <w:lang w:eastAsia="sl-SI"/>
    </w:rPr>
  </w:style>
  <w:style w:type="character" w:customStyle="1" w:styleId="tevilnatokaZnak">
    <w:name w:val="Številčna točka Znak"/>
    <w:link w:val="tevilnatoka"/>
    <w:rsid w:val="009371DB"/>
    <w:rPr>
      <w:rFonts w:ascii="Arial" w:hAnsi="Arial" w:cs="Arial"/>
      <w:sz w:val="22"/>
      <w:szCs w:val="22"/>
    </w:rPr>
  </w:style>
  <w:style w:type="paragraph" w:customStyle="1" w:styleId="tevilnatoka11Nova">
    <w:name w:val="Številčna točka 1.1 Nova"/>
    <w:basedOn w:val="tevilnatoka"/>
    <w:qFormat/>
    <w:rsid w:val="009371DB"/>
    <w:pPr>
      <w:numPr>
        <w:ilvl w:val="1"/>
      </w:numPr>
      <w:tabs>
        <w:tab w:val="clear" w:pos="425"/>
        <w:tab w:val="num" w:pos="360"/>
      </w:tabs>
      <w:ind w:left="1080" w:hanging="360"/>
    </w:pPr>
  </w:style>
  <w:style w:type="character" w:customStyle="1" w:styleId="OdstavekseznamaZnak">
    <w:name w:val="Odstavek seznama Znak"/>
    <w:link w:val="Odstavekseznama"/>
    <w:uiPriority w:val="34"/>
    <w:rsid w:val="009371DB"/>
    <w:rPr>
      <w:sz w:val="22"/>
    </w:rPr>
  </w:style>
  <w:style w:type="paragraph" w:customStyle="1" w:styleId="len">
    <w:name w:val="Člen"/>
    <w:basedOn w:val="Navaden"/>
    <w:link w:val="lenZnak"/>
    <w:qFormat/>
    <w:rsid w:val="00D87AE3"/>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sid w:val="00D87AE3"/>
    <w:rPr>
      <w:rFonts w:ascii="Arial" w:hAnsi="Arial"/>
      <w:b/>
      <w:sz w:val="22"/>
      <w:szCs w:val="22"/>
    </w:rPr>
  </w:style>
  <w:style w:type="paragraph" w:customStyle="1" w:styleId="Alineazatevilnotoko">
    <w:name w:val="Alinea za številčno točko"/>
    <w:basedOn w:val="Alineazaodstavkom"/>
    <w:link w:val="AlineazatevilnotokoZnak"/>
    <w:qFormat/>
    <w:rsid w:val="0074446C"/>
    <w:pPr>
      <w:numPr>
        <w:numId w:val="0"/>
      </w:numPr>
      <w:tabs>
        <w:tab w:val="left" w:pos="567"/>
      </w:tabs>
      <w:overflowPunct/>
      <w:autoSpaceDE/>
      <w:autoSpaceDN/>
      <w:adjustRightInd/>
      <w:spacing w:line="240" w:lineRule="auto"/>
      <w:ind w:left="567" w:hanging="142"/>
      <w:textAlignment w:val="auto"/>
    </w:pPr>
  </w:style>
  <w:style w:type="character" w:customStyle="1" w:styleId="AlineazatevilnotokoZnak">
    <w:name w:val="Alinea za številčno točko Znak"/>
    <w:link w:val="Alineazatevilnotoko"/>
    <w:rsid w:val="0074446C"/>
    <w:rPr>
      <w:rFonts w:ascii="Arial" w:hAnsi="Arial" w:cs="Arial"/>
      <w:sz w:val="22"/>
      <w:szCs w:val="22"/>
    </w:rPr>
  </w:style>
  <w:style w:type="paragraph" w:customStyle="1" w:styleId="lennaslov">
    <w:name w:val="Člen_naslov"/>
    <w:basedOn w:val="len"/>
    <w:qFormat/>
    <w:rsid w:val="0074446C"/>
    <w:pPr>
      <w:spacing w:before="0"/>
    </w:pPr>
  </w:style>
  <w:style w:type="paragraph" w:customStyle="1" w:styleId="a">
    <w:basedOn w:val="Navaden"/>
    <w:next w:val="Pripombabesedilo"/>
    <w:link w:val="Komentar-besediloZnak"/>
    <w:rsid w:val="00E54ECA"/>
    <w:pPr>
      <w:spacing w:line="240" w:lineRule="auto"/>
      <w:jc w:val="both"/>
    </w:pPr>
    <w:rPr>
      <w:szCs w:val="20"/>
    </w:rPr>
  </w:style>
  <w:style w:type="character" w:customStyle="1" w:styleId="Komentar-besediloZnak">
    <w:name w:val="Komentar - besedilo Znak"/>
    <w:link w:val="a"/>
    <w:rsid w:val="00E54ECA"/>
    <w:rPr>
      <w:rFonts w:ascii="Arial" w:hAnsi="Arial"/>
      <w:lang w:eastAsia="en-US"/>
    </w:rPr>
  </w:style>
  <w:style w:type="paragraph" w:customStyle="1" w:styleId="a0">
    <w:basedOn w:val="Navaden"/>
    <w:next w:val="Pripombabesedilo"/>
    <w:uiPriority w:val="99"/>
    <w:rsid w:val="003516B0"/>
    <w:pPr>
      <w:spacing w:line="240" w:lineRule="auto"/>
      <w:jc w:val="both"/>
    </w:pPr>
    <w:rPr>
      <w:szCs w:val="20"/>
    </w:rPr>
  </w:style>
  <w:style w:type="paragraph" w:customStyle="1" w:styleId="a1">
    <w:basedOn w:val="Navaden"/>
    <w:next w:val="Pripombabesedilo"/>
    <w:uiPriority w:val="99"/>
    <w:rsid w:val="00E60998"/>
    <w:pPr>
      <w:spacing w:line="240" w:lineRule="auto"/>
      <w:jc w:val="both"/>
    </w:pPr>
    <w:rPr>
      <w:szCs w:val="20"/>
    </w:rPr>
  </w:style>
  <w:style w:type="paragraph" w:styleId="Brezrazmikov">
    <w:name w:val="No Spacing"/>
    <w:uiPriority w:val="1"/>
    <w:qFormat/>
    <w:rsid w:val="004B7CD5"/>
    <w:rPr>
      <w:rFonts w:ascii="Arial" w:hAnsi="Arial"/>
      <w:szCs w:val="24"/>
    </w:rPr>
  </w:style>
  <w:style w:type="paragraph" w:customStyle="1" w:styleId="tevilkanakoncupredpisa">
    <w:name w:val="Številka na koncu predpisa"/>
    <w:basedOn w:val="Datumsprejetja"/>
    <w:link w:val="tevilkanakoncupredpisaZnak"/>
    <w:qFormat/>
    <w:rsid w:val="003F4309"/>
    <w:pPr>
      <w:spacing w:before="480"/>
    </w:pPr>
  </w:style>
  <w:style w:type="paragraph" w:customStyle="1" w:styleId="Datumsprejetja">
    <w:name w:val="Datum sprejetja"/>
    <w:basedOn w:val="Navaden"/>
    <w:link w:val="DatumsprejetjaZnak"/>
    <w:qFormat/>
    <w:rsid w:val="003F4309"/>
    <w:pPr>
      <w:overflowPunct w:val="0"/>
      <w:autoSpaceDE w:val="0"/>
      <w:autoSpaceDN w:val="0"/>
      <w:adjustRightInd w:val="0"/>
      <w:spacing w:line="240" w:lineRule="auto"/>
      <w:jc w:val="both"/>
      <w:textAlignment w:val="baseline"/>
    </w:pPr>
    <w:rPr>
      <w:snapToGrid w:val="0"/>
      <w:color w:val="000000"/>
      <w:sz w:val="22"/>
      <w:szCs w:val="22"/>
    </w:rPr>
  </w:style>
  <w:style w:type="character" w:customStyle="1" w:styleId="tevilkanakoncupredpisaZnak">
    <w:name w:val="Številka na koncu predpisa Znak"/>
    <w:link w:val="tevilkanakoncupredpisa"/>
    <w:rsid w:val="003F4309"/>
    <w:rPr>
      <w:rFonts w:ascii="Arial" w:hAnsi="Arial"/>
      <w:snapToGrid/>
      <w:color w:val="000000"/>
      <w:sz w:val="22"/>
      <w:szCs w:val="22"/>
    </w:rPr>
  </w:style>
  <w:style w:type="paragraph" w:customStyle="1" w:styleId="Podpisnik">
    <w:name w:val="Podpisnik"/>
    <w:basedOn w:val="Navaden"/>
    <w:link w:val="PodpisnikZnak"/>
    <w:qFormat/>
    <w:rsid w:val="003F4309"/>
    <w:pPr>
      <w:overflowPunct w:val="0"/>
      <w:autoSpaceDE w:val="0"/>
      <w:autoSpaceDN w:val="0"/>
      <w:adjustRightInd w:val="0"/>
      <w:spacing w:line="240" w:lineRule="auto"/>
      <w:ind w:left="5670"/>
      <w:jc w:val="center"/>
      <w:textAlignment w:val="baseline"/>
    </w:pPr>
    <w:rPr>
      <w:sz w:val="22"/>
      <w:szCs w:val="22"/>
    </w:rPr>
  </w:style>
  <w:style w:type="character" w:customStyle="1" w:styleId="DatumsprejetjaZnak">
    <w:name w:val="Datum sprejetja Znak"/>
    <w:link w:val="Datumsprejetja"/>
    <w:rsid w:val="003F4309"/>
    <w:rPr>
      <w:rFonts w:ascii="Arial" w:hAnsi="Arial"/>
      <w:snapToGrid/>
      <w:color w:val="000000"/>
      <w:sz w:val="22"/>
      <w:szCs w:val="22"/>
    </w:rPr>
  </w:style>
  <w:style w:type="character" w:customStyle="1" w:styleId="PodpisnikZnak">
    <w:name w:val="Podpisnik Znak"/>
    <w:link w:val="Podpisnik"/>
    <w:rsid w:val="003F4309"/>
    <w:rPr>
      <w:rFonts w:ascii="Arial" w:hAnsi="Arial"/>
      <w:sz w:val="22"/>
      <w:szCs w:val="22"/>
    </w:rPr>
  </w:style>
  <w:style w:type="paragraph" w:customStyle="1" w:styleId="EVA">
    <w:name w:val="EVA"/>
    <w:basedOn w:val="Navaden"/>
    <w:link w:val="EVAZnak"/>
    <w:qFormat/>
    <w:rsid w:val="003F4309"/>
    <w:pPr>
      <w:overflowPunct w:val="0"/>
      <w:autoSpaceDE w:val="0"/>
      <w:autoSpaceDN w:val="0"/>
      <w:adjustRightInd w:val="0"/>
      <w:spacing w:line="240" w:lineRule="auto"/>
      <w:jc w:val="both"/>
      <w:textAlignment w:val="baseline"/>
    </w:pPr>
    <w:rPr>
      <w:sz w:val="22"/>
      <w:szCs w:val="22"/>
    </w:rPr>
  </w:style>
  <w:style w:type="character" w:customStyle="1" w:styleId="EVAZnak">
    <w:name w:val="EVA Znak"/>
    <w:link w:val="EVA"/>
    <w:rsid w:val="003F4309"/>
    <w:rPr>
      <w:rFonts w:ascii="Arial" w:hAnsi="Arial"/>
      <w:sz w:val="22"/>
      <w:szCs w:val="22"/>
    </w:rPr>
  </w:style>
  <w:style w:type="paragraph" w:customStyle="1" w:styleId="a2">
    <w:basedOn w:val="Navaden"/>
    <w:next w:val="Pripombabesedilo"/>
    <w:uiPriority w:val="99"/>
    <w:rsid w:val="005B4886"/>
    <w:pPr>
      <w:spacing w:line="240" w:lineRule="auto"/>
      <w:jc w:val="both"/>
    </w:pPr>
    <w:rPr>
      <w:szCs w:val="20"/>
    </w:rPr>
  </w:style>
  <w:style w:type="paragraph" w:styleId="Revizija">
    <w:name w:val="Revision"/>
    <w:hidden/>
    <w:uiPriority w:val="99"/>
    <w:semiHidden/>
    <w:rsid w:val="00D92887"/>
    <w:rPr>
      <w:rFonts w:ascii="Arial" w:hAnsi="Arial"/>
      <w:szCs w:val="24"/>
      <w:lang w:eastAsia="en-US"/>
    </w:rPr>
  </w:style>
  <w:style w:type="paragraph" w:customStyle="1" w:styleId="doc-ti2">
    <w:name w:val="doc-ti2"/>
    <w:basedOn w:val="Navaden"/>
    <w:rsid w:val="001973E8"/>
    <w:pPr>
      <w:spacing w:before="240" w:after="120" w:line="312" w:lineRule="atLeast"/>
      <w:jc w:val="center"/>
    </w:pPr>
    <w:rPr>
      <w:rFonts w:ascii="Times New Roman" w:hAnsi="Times New Roman"/>
      <w:b/>
      <w:bCs/>
      <w:sz w:val="24"/>
      <w:lang w:eastAsia="sl-SI"/>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EE0DD5"/>
    <w:pPr>
      <w:widowControl w:val="0"/>
      <w:adjustRightInd w:val="0"/>
      <w:spacing w:after="160" w:line="240" w:lineRule="exact"/>
      <w:jc w:val="both"/>
      <w:textAlignment w:val="baseline"/>
    </w:pPr>
    <w:rPr>
      <w:rFonts w:ascii="Tahoma" w:hAnsi="Tahoma" w:cs="Tahoma"/>
      <w:szCs w:val="20"/>
      <w:lang w:val="en-US"/>
    </w:rPr>
  </w:style>
  <w:style w:type="paragraph" w:customStyle="1" w:styleId="ZnakCharCharCharCharCharZnakZnakCharZnakZnakZnakCharZnakCharCharCharZnakChar1CharCharZnakCharCharZnakZnak0">
    <w:name w:val="Znak Char Char Char Char Char Znak Znak Char Znak Znak Znak Char Znak Char Char Char Znak Char1 Char Char Znak Char Char Znak Znak"/>
    <w:basedOn w:val="Navaden"/>
    <w:rsid w:val="00DA1AE4"/>
    <w:pPr>
      <w:widowControl w:val="0"/>
      <w:adjustRightInd w:val="0"/>
      <w:spacing w:after="160" w:line="240" w:lineRule="exact"/>
      <w:jc w:val="both"/>
      <w:textAlignment w:val="baseline"/>
    </w:pPr>
    <w:rPr>
      <w:rFonts w:ascii="Tahoma" w:hAnsi="Tahoma" w:cs="Tahoma"/>
      <w:szCs w:val="20"/>
      <w:lang w:val="en-US"/>
    </w:rPr>
  </w:style>
  <w:style w:type="paragraph" w:customStyle="1" w:styleId="a3">
    <w:basedOn w:val="Navaden"/>
    <w:next w:val="Pripombabesedilo"/>
    <w:rsid w:val="00E2757E"/>
    <w:pPr>
      <w:spacing w:line="240" w:lineRule="auto"/>
      <w:jc w:val="both"/>
    </w:pPr>
    <w:rPr>
      <w:szCs w:val="20"/>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Plain Text" w:uiPriority="99"/>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1C1BDB"/>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B576D7"/>
    <w:pPr>
      <w:widowControl w:val="0"/>
      <w:tabs>
        <w:tab w:val="left" w:pos="360"/>
      </w:tabs>
      <w:outlineLvl w:val="0"/>
    </w:pPr>
    <w:rPr>
      <w:rFonts w:cs="Arial"/>
      <w:b/>
      <w:szCs w:val="20"/>
      <w:lang w:eastAsia="sl-SI"/>
    </w:rPr>
  </w:style>
  <w:style w:type="paragraph" w:styleId="Naslov2">
    <w:name w:val="heading 2"/>
    <w:basedOn w:val="Navaden"/>
    <w:next w:val="Navaden"/>
    <w:link w:val="Naslov2Znak"/>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qFormat/>
    <w:rsid w:val="00DC4C2F"/>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B576D7"/>
    <w:rPr>
      <w:rFonts w:ascii="Arial" w:hAnsi="Arial" w:cs="Arial"/>
      <w:b/>
    </w:rPr>
  </w:style>
  <w:style w:type="character" w:customStyle="1" w:styleId="Naslov2Znak">
    <w:name w:val="Naslov 2 Znak"/>
    <w:link w:val="Naslov2"/>
    <w:rsid w:val="002936C3"/>
    <w:rPr>
      <w:rFonts w:ascii="Arial" w:hAnsi="Arial" w:cs="Arial"/>
      <w:b/>
      <w:bCs/>
      <w:i/>
      <w:iCs/>
      <w:sz w:val="28"/>
      <w:szCs w:val="28"/>
      <w:lang w:val="sl-SI" w:eastAsia="en-US" w:bidi="ar-SA"/>
    </w:rPr>
  </w:style>
  <w:style w:type="character" w:customStyle="1" w:styleId="Naslov4Znak">
    <w:name w:val="Naslov 4 Znak"/>
    <w:link w:val="Naslov4"/>
    <w:semiHidden/>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rsid w:val="00AD2B87"/>
    <w:pPr>
      <w:tabs>
        <w:tab w:val="center" w:pos="4320"/>
        <w:tab w:val="right" w:pos="8640"/>
      </w:tabs>
    </w:pPr>
  </w:style>
  <w:style w:type="character" w:customStyle="1" w:styleId="GlavaZnak">
    <w:name w:val="Glava Znak"/>
    <w:link w:val="Glava"/>
    <w:locked/>
    <w:rsid w:val="006C1C49"/>
    <w:rPr>
      <w:rFonts w:ascii="Arial" w:hAnsi="Arial"/>
      <w:szCs w:val="24"/>
      <w:lang w:val="en-US" w:eastAsia="en-US" w:bidi="ar-SA"/>
    </w:rPr>
  </w:style>
  <w:style w:type="paragraph" w:styleId="Noga">
    <w:name w:val="footer"/>
    <w:basedOn w:val="Navaden"/>
    <w:link w:val="NogaZnak"/>
    <w:semiHidden/>
    <w:rsid w:val="00AD2B87"/>
    <w:pPr>
      <w:tabs>
        <w:tab w:val="center" w:pos="4320"/>
        <w:tab w:val="right" w:pos="8640"/>
      </w:tabs>
    </w:pPr>
  </w:style>
  <w:style w:type="character" w:customStyle="1" w:styleId="NogaZnak">
    <w:name w:val="Noga Znak"/>
    <w:link w:val="Noga"/>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semiHidden/>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semiHidden/>
    <w:rsid w:val="00E25BAC"/>
    <w:rPr>
      <w:rFonts w:ascii="Tahoma" w:hAnsi="Tahoma" w:cs="Tahoma"/>
      <w:sz w:val="16"/>
      <w:szCs w:val="16"/>
    </w:rPr>
  </w:style>
  <w:style w:type="character" w:customStyle="1" w:styleId="BesedilooblakaZnak">
    <w:name w:val="Besedilo oblačka Znak"/>
    <w:link w:val="Besedilooblaka"/>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uiPriority w:val="99"/>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link w:val="OdstavekseznamaZnak"/>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uiPriority w:val="99"/>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 w:type="paragraph" w:customStyle="1" w:styleId="Pravnapodlaga">
    <w:name w:val="Pravna podlaga"/>
    <w:basedOn w:val="Navaden"/>
    <w:link w:val="PravnapodlagaZnak"/>
    <w:qFormat/>
    <w:rsid w:val="004B41A5"/>
    <w:pPr>
      <w:overflowPunct w:val="0"/>
      <w:autoSpaceDE w:val="0"/>
      <w:autoSpaceDN w:val="0"/>
      <w:adjustRightInd w:val="0"/>
      <w:spacing w:before="480" w:line="240" w:lineRule="auto"/>
      <w:ind w:firstLine="1021"/>
      <w:jc w:val="both"/>
      <w:textAlignment w:val="baseline"/>
    </w:pPr>
    <w:rPr>
      <w:sz w:val="22"/>
      <w:szCs w:val="22"/>
    </w:rPr>
  </w:style>
  <w:style w:type="character" w:customStyle="1" w:styleId="PravnapodlagaZnak">
    <w:name w:val="Pravna podlaga Znak"/>
    <w:link w:val="Pravnapodlaga"/>
    <w:rsid w:val="004B41A5"/>
    <w:rPr>
      <w:rFonts w:ascii="Arial" w:hAnsi="Arial"/>
      <w:sz w:val="22"/>
      <w:szCs w:val="22"/>
    </w:rPr>
  </w:style>
  <w:style w:type="paragraph" w:customStyle="1" w:styleId="tevilnatoka111">
    <w:name w:val="Številčna točka 1.1.1"/>
    <w:basedOn w:val="Navaden"/>
    <w:qFormat/>
    <w:rsid w:val="009371DB"/>
    <w:pPr>
      <w:widowControl w:val="0"/>
      <w:numPr>
        <w:ilvl w:val="2"/>
        <w:numId w:val="18"/>
      </w:numPr>
      <w:overflowPunct w:val="0"/>
      <w:autoSpaceDE w:val="0"/>
      <w:autoSpaceDN w:val="0"/>
      <w:adjustRightInd w:val="0"/>
      <w:spacing w:line="240" w:lineRule="auto"/>
      <w:jc w:val="both"/>
      <w:textAlignment w:val="baseline"/>
    </w:pPr>
    <w:rPr>
      <w:sz w:val="22"/>
      <w:szCs w:val="16"/>
      <w:lang w:eastAsia="sl-SI"/>
    </w:rPr>
  </w:style>
  <w:style w:type="paragraph" w:customStyle="1" w:styleId="tevilnatoka">
    <w:name w:val="Številčna točka"/>
    <w:basedOn w:val="Navaden"/>
    <w:link w:val="tevilnatokaZnak"/>
    <w:qFormat/>
    <w:rsid w:val="009371DB"/>
    <w:pPr>
      <w:numPr>
        <w:numId w:val="18"/>
      </w:numPr>
      <w:spacing w:line="240" w:lineRule="auto"/>
      <w:jc w:val="both"/>
    </w:pPr>
    <w:rPr>
      <w:rFonts w:cs="Arial"/>
      <w:sz w:val="22"/>
      <w:szCs w:val="22"/>
      <w:lang w:eastAsia="sl-SI"/>
    </w:rPr>
  </w:style>
  <w:style w:type="character" w:customStyle="1" w:styleId="tevilnatokaZnak">
    <w:name w:val="Številčna točka Znak"/>
    <w:link w:val="tevilnatoka"/>
    <w:rsid w:val="009371DB"/>
    <w:rPr>
      <w:rFonts w:ascii="Arial" w:hAnsi="Arial" w:cs="Arial"/>
      <w:sz w:val="22"/>
      <w:szCs w:val="22"/>
    </w:rPr>
  </w:style>
  <w:style w:type="paragraph" w:customStyle="1" w:styleId="tevilnatoka11Nova">
    <w:name w:val="Številčna točka 1.1 Nova"/>
    <w:basedOn w:val="tevilnatoka"/>
    <w:qFormat/>
    <w:rsid w:val="009371DB"/>
    <w:pPr>
      <w:numPr>
        <w:ilvl w:val="1"/>
      </w:numPr>
      <w:tabs>
        <w:tab w:val="clear" w:pos="425"/>
        <w:tab w:val="num" w:pos="360"/>
      </w:tabs>
      <w:ind w:left="1080" w:hanging="360"/>
    </w:pPr>
  </w:style>
  <w:style w:type="character" w:customStyle="1" w:styleId="OdstavekseznamaZnak">
    <w:name w:val="Odstavek seznama Znak"/>
    <w:link w:val="Odstavekseznama"/>
    <w:uiPriority w:val="34"/>
    <w:rsid w:val="009371DB"/>
    <w:rPr>
      <w:sz w:val="22"/>
    </w:rPr>
  </w:style>
  <w:style w:type="paragraph" w:customStyle="1" w:styleId="len">
    <w:name w:val="Člen"/>
    <w:basedOn w:val="Navaden"/>
    <w:link w:val="lenZnak"/>
    <w:qFormat/>
    <w:rsid w:val="00D87AE3"/>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sid w:val="00D87AE3"/>
    <w:rPr>
      <w:rFonts w:ascii="Arial" w:hAnsi="Arial"/>
      <w:b/>
      <w:sz w:val="22"/>
      <w:szCs w:val="22"/>
    </w:rPr>
  </w:style>
  <w:style w:type="paragraph" w:customStyle="1" w:styleId="Alineazatevilnotoko">
    <w:name w:val="Alinea za številčno točko"/>
    <w:basedOn w:val="Alineazaodstavkom"/>
    <w:link w:val="AlineazatevilnotokoZnak"/>
    <w:qFormat/>
    <w:rsid w:val="0074446C"/>
    <w:pPr>
      <w:numPr>
        <w:numId w:val="0"/>
      </w:numPr>
      <w:tabs>
        <w:tab w:val="left" w:pos="567"/>
      </w:tabs>
      <w:overflowPunct/>
      <w:autoSpaceDE/>
      <w:autoSpaceDN/>
      <w:adjustRightInd/>
      <w:spacing w:line="240" w:lineRule="auto"/>
      <w:ind w:left="567" w:hanging="142"/>
      <w:textAlignment w:val="auto"/>
    </w:pPr>
  </w:style>
  <w:style w:type="character" w:customStyle="1" w:styleId="AlineazatevilnotokoZnak">
    <w:name w:val="Alinea za številčno točko Znak"/>
    <w:link w:val="Alineazatevilnotoko"/>
    <w:rsid w:val="0074446C"/>
    <w:rPr>
      <w:rFonts w:ascii="Arial" w:hAnsi="Arial" w:cs="Arial"/>
      <w:sz w:val="22"/>
      <w:szCs w:val="22"/>
    </w:rPr>
  </w:style>
  <w:style w:type="paragraph" w:customStyle="1" w:styleId="lennaslov">
    <w:name w:val="Člen_naslov"/>
    <w:basedOn w:val="len"/>
    <w:qFormat/>
    <w:rsid w:val="0074446C"/>
    <w:pPr>
      <w:spacing w:before="0"/>
    </w:pPr>
  </w:style>
  <w:style w:type="paragraph" w:customStyle="1" w:styleId="a">
    <w:basedOn w:val="Navaden"/>
    <w:next w:val="Pripombabesedilo"/>
    <w:link w:val="Komentar-besediloZnak"/>
    <w:rsid w:val="00E54ECA"/>
    <w:pPr>
      <w:spacing w:line="240" w:lineRule="auto"/>
      <w:jc w:val="both"/>
    </w:pPr>
    <w:rPr>
      <w:szCs w:val="20"/>
    </w:rPr>
  </w:style>
  <w:style w:type="character" w:customStyle="1" w:styleId="Komentar-besediloZnak">
    <w:name w:val="Komentar - besedilo Znak"/>
    <w:link w:val="a"/>
    <w:rsid w:val="00E54ECA"/>
    <w:rPr>
      <w:rFonts w:ascii="Arial" w:hAnsi="Arial"/>
      <w:lang w:eastAsia="en-US"/>
    </w:rPr>
  </w:style>
  <w:style w:type="paragraph" w:customStyle="1" w:styleId="a0">
    <w:basedOn w:val="Navaden"/>
    <w:next w:val="Pripombabesedilo"/>
    <w:uiPriority w:val="99"/>
    <w:rsid w:val="003516B0"/>
    <w:pPr>
      <w:spacing w:line="240" w:lineRule="auto"/>
      <w:jc w:val="both"/>
    </w:pPr>
    <w:rPr>
      <w:szCs w:val="20"/>
    </w:rPr>
  </w:style>
  <w:style w:type="paragraph" w:customStyle="1" w:styleId="a1">
    <w:basedOn w:val="Navaden"/>
    <w:next w:val="Pripombabesedilo"/>
    <w:uiPriority w:val="99"/>
    <w:rsid w:val="00E60998"/>
    <w:pPr>
      <w:spacing w:line="240" w:lineRule="auto"/>
      <w:jc w:val="both"/>
    </w:pPr>
    <w:rPr>
      <w:szCs w:val="20"/>
    </w:rPr>
  </w:style>
  <w:style w:type="paragraph" w:styleId="Brezrazmikov">
    <w:name w:val="No Spacing"/>
    <w:uiPriority w:val="1"/>
    <w:qFormat/>
    <w:rsid w:val="004B7CD5"/>
    <w:rPr>
      <w:rFonts w:ascii="Arial" w:hAnsi="Arial"/>
      <w:szCs w:val="24"/>
    </w:rPr>
  </w:style>
  <w:style w:type="paragraph" w:customStyle="1" w:styleId="tevilkanakoncupredpisa">
    <w:name w:val="Številka na koncu predpisa"/>
    <w:basedOn w:val="Datumsprejetja"/>
    <w:link w:val="tevilkanakoncupredpisaZnak"/>
    <w:qFormat/>
    <w:rsid w:val="003F4309"/>
    <w:pPr>
      <w:spacing w:before="480"/>
    </w:pPr>
  </w:style>
  <w:style w:type="paragraph" w:customStyle="1" w:styleId="Datumsprejetja">
    <w:name w:val="Datum sprejetja"/>
    <w:basedOn w:val="Navaden"/>
    <w:link w:val="DatumsprejetjaZnak"/>
    <w:qFormat/>
    <w:rsid w:val="003F4309"/>
    <w:pPr>
      <w:overflowPunct w:val="0"/>
      <w:autoSpaceDE w:val="0"/>
      <w:autoSpaceDN w:val="0"/>
      <w:adjustRightInd w:val="0"/>
      <w:spacing w:line="240" w:lineRule="auto"/>
      <w:jc w:val="both"/>
      <w:textAlignment w:val="baseline"/>
    </w:pPr>
    <w:rPr>
      <w:snapToGrid w:val="0"/>
      <w:color w:val="000000"/>
      <w:sz w:val="22"/>
      <w:szCs w:val="22"/>
    </w:rPr>
  </w:style>
  <w:style w:type="character" w:customStyle="1" w:styleId="tevilkanakoncupredpisaZnak">
    <w:name w:val="Številka na koncu predpisa Znak"/>
    <w:link w:val="tevilkanakoncupredpisa"/>
    <w:rsid w:val="003F4309"/>
    <w:rPr>
      <w:rFonts w:ascii="Arial" w:hAnsi="Arial"/>
      <w:snapToGrid/>
      <w:color w:val="000000"/>
      <w:sz w:val="22"/>
      <w:szCs w:val="22"/>
    </w:rPr>
  </w:style>
  <w:style w:type="paragraph" w:customStyle="1" w:styleId="Podpisnik">
    <w:name w:val="Podpisnik"/>
    <w:basedOn w:val="Navaden"/>
    <w:link w:val="PodpisnikZnak"/>
    <w:qFormat/>
    <w:rsid w:val="003F4309"/>
    <w:pPr>
      <w:overflowPunct w:val="0"/>
      <w:autoSpaceDE w:val="0"/>
      <w:autoSpaceDN w:val="0"/>
      <w:adjustRightInd w:val="0"/>
      <w:spacing w:line="240" w:lineRule="auto"/>
      <w:ind w:left="5670"/>
      <w:jc w:val="center"/>
      <w:textAlignment w:val="baseline"/>
    </w:pPr>
    <w:rPr>
      <w:sz w:val="22"/>
      <w:szCs w:val="22"/>
    </w:rPr>
  </w:style>
  <w:style w:type="character" w:customStyle="1" w:styleId="DatumsprejetjaZnak">
    <w:name w:val="Datum sprejetja Znak"/>
    <w:link w:val="Datumsprejetja"/>
    <w:rsid w:val="003F4309"/>
    <w:rPr>
      <w:rFonts w:ascii="Arial" w:hAnsi="Arial"/>
      <w:snapToGrid/>
      <w:color w:val="000000"/>
      <w:sz w:val="22"/>
      <w:szCs w:val="22"/>
    </w:rPr>
  </w:style>
  <w:style w:type="character" w:customStyle="1" w:styleId="PodpisnikZnak">
    <w:name w:val="Podpisnik Znak"/>
    <w:link w:val="Podpisnik"/>
    <w:rsid w:val="003F4309"/>
    <w:rPr>
      <w:rFonts w:ascii="Arial" w:hAnsi="Arial"/>
      <w:sz w:val="22"/>
      <w:szCs w:val="22"/>
    </w:rPr>
  </w:style>
  <w:style w:type="paragraph" w:customStyle="1" w:styleId="EVA">
    <w:name w:val="EVA"/>
    <w:basedOn w:val="Navaden"/>
    <w:link w:val="EVAZnak"/>
    <w:qFormat/>
    <w:rsid w:val="003F4309"/>
    <w:pPr>
      <w:overflowPunct w:val="0"/>
      <w:autoSpaceDE w:val="0"/>
      <w:autoSpaceDN w:val="0"/>
      <w:adjustRightInd w:val="0"/>
      <w:spacing w:line="240" w:lineRule="auto"/>
      <w:jc w:val="both"/>
      <w:textAlignment w:val="baseline"/>
    </w:pPr>
    <w:rPr>
      <w:sz w:val="22"/>
      <w:szCs w:val="22"/>
    </w:rPr>
  </w:style>
  <w:style w:type="character" w:customStyle="1" w:styleId="EVAZnak">
    <w:name w:val="EVA Znak"/>
    <w:link w:val="EVA"/>
    <w:rsid w:val="003F4309"/>
    <w:rPr>
      <w:rFonts w:ascii="Arial" w:hAnsi="Arial"/>
      <w:sz w:val="22"/>
      <w:szCs w:val="22"/>
    </w:rPr>
  </w:style>
  <w:style w:type="paragraph" w:customStyle="1" w:styleId="a2">
    <w:basedOn w:val="Navaden"/>
    <w:next w:val="Pripombabesedilo"/>
    <w:uiPriority w:val="99"/>
    <w:rsid w:val="005B4886"/>
    <w:pPr>
      <w:spacing w:line="240" w:lineRule="auto"/>
      <w:jc w:val="both"/>
    </w:pPr>
    <w:rPr>
      <w:szCs w:val="20"/>
    </w:rPr>
  </w:style>
  <w:style w:type="paragraph" w:styleId="Revizija">
    <w:name w:val="Revision"/>
    <w:hidden/>
    <w:uiPriority w:val="99"/>
    <w:semiHidden/>
    <w:rsid w:val="00D92887"/>
    <w:rPr>
      <w:rFonts w:ascii="Arial" w:hAnsi="Arial"/>
      <w:szCs w:val="24"/>
      <w:lang w:eastAsia="en-US"/>
    </w:rPr>
  </w:style>
  <w:style w:type="paragraph" w:customStyle="1" w:styleId="doc-ti2">
    <w:name w:val="doc-ti2"/>
    <w:basedOn w:val="Navaden"/>
    <w:rsid w:val="001973E8"/>
    <w:pPr>
      <w:spacing w:before="240" w:after="120" w:line="312" w:lineRule="atLeast"/>
      <w:jc w:val="center"/>
    </w:pPr>
    <w:rPr>
      <w:rFonts w:ascii="Times New Roman" w:hAnsi="Times New Roman"/>
      <w:b/>
      <w:bCs/>
      <w:sz w:val="24"/>
      <w:lang w:eastAsia="sl-SI"/>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EE0DD5"/>
    <w:pPr>
      <w:widowControl w:val="0"/>
      <w:adjustRightInd w:val="0"/>
      <w:spacing w:after="160" w:line="240" w:lineRule="exact"/>
      <w:jc w:val="both"/>
      <w:textAlignment w:val="baseline"/>
    </w:pPr>
    <w:rPr>
      <w:rFonts w:ascii="Tahoma" w:hAnsi="Tahoma" w:cs="Tahoma"/>
      <w:szCs w:val="20"/>
      <w:lang w:val="en-US"/>
    </w:rPr>
  </w:style>
  <w:style w:type="paragraph" w:customStyle="1" w:styleId="ZnakCharCharCharCharCharZnakZnakCharZnakZnakZnakCharZnakCharCharCharZnakChar1CharCharZnakCharCharZnakZnak0">
    <w:name w:val="Znak Char Char Char Char Char Znak Znak Char Znak Znak Znak Char Znak Char Char Char Znak Char1 Char Char Znak Char Char Znak Znak"/>
    <w:basedOn w:val="Navaden"/>
    <w:rsid w:val="00DA1AE4"/>
    <w:pPr>
      <w:widowControl w:val="0"/>
      <w:adjustRightInd w:val="0"/>
      <w:spacing w:after="160" w:line="240" w:lineRule="exact"/>
      <w:jc w:val="both"/>
      <w:textAlignment w:val="baseline"/>
    </w:pPr>
    <w:rPr>
      <w:rFonts w:ascii="Tahoma" w:hAnsi="Tahoma" w:cs="Tahoma"/>
      <w:szCs w:val="20"/>
      <w:lang w:val="en-US"/>
    </w:rPr>
  </w:style>
  <w:style w:type="paragraph" w:customStyle="1" w:styleId="a3">
    <w:basedOn w:val="Navaden"/>
    <w:next w:val="Pripombabesedilo"/>
    <w:rsid w:val="00E2757E"/>
    <w:pPr>
      <w:spacing w:line="240" w:lineRule="auto"/>
      <w:jc w:val="both"/>
    </w:pPr>
    <w:rPr>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61798932">
      <w:bodyDiv w:val="1"/>
      <w:marLeft w:val="0"/>
      <w:marRight w:val="0"/>
      <w:marTop w:val="0"/>
      <w:marBottom w:val="0"/>
      <w:divBdr>
        <w:top w:val="none" w:sz="0" w:space="0" w:color="auto"/>
        <w:left w:val="none" w:sz="0" w:space="0" w:color="auto"/>
        <w:bottom w:val="none" w:sz="0" w:space="0" w:color="auto"/>
        <w:right w:val="none" w:sz="0" w:space="0" w:color="auto"/>
      </w:divBdr>
      <w:divsChild>
        <w:div w:id="2134901144">
          <w:marLeft w:val="0"/>
          <w:marRight w:val="0"/>
          <w:marTop w:val="0"/>
          <w:marBottom w:val="0"/>
          <w:divBdr>
            <w:top w:val="none" w:sz="0" w:space="0" w:color="auto"/>
            <w:left w:val="none" w:sz="0" w:space="0" w:color="auto"/>
            <w:bottom w:val="none" w:sz="0" w:space="0" w:color="auto"/>
            <w:right w:val="none" w:sz="0" w:space="0" w:color="auto"/>
          </w:divBdr>
          <w:divsChild>
            <w:div w:id="944725732">
              <w:marLeft w:val="0"/>
              <w:marRight w:val="0"/>
              <w:marTop w:val="0"/>
              <w:marBottom w:val="0"/>
              <w:divBdr>
                <w:top w:val="none" w:sz="0" w:space="0" w:color="auto"/>
                <w:left w:val="none" w:sz="0" w:space="0" w:color="auto"/>
                <w:bottom w:val="none" w:sz="0" w:space="0" w:color="auto"/>
                <w:right w:val="none" w:sz="0" w:space="0" w:color="auto"/>
              </w:divBdr>
              <w:divsChild>
                <w:div w:id="116995371">
                  <w:marLeft w:val="0"/>
                  <w:marRight w:val="0"/>
                  <w:marTop w:val="0"/>
                  <w:marBottom w:val="0"/>
                  <w:divBdr>
                    <w:top w:val="none" w:sz="0" w:space="0" w:color="auto"/>
                    <w:left w:val="none" w:sz="0" w:space="0" w:color="auto"/>
                    <w:bottom w:val="none" w:sz="0" w:space="0" w:color="auto"/>
                    <w:right w:val="none" w:sz="0" w:space="0" w:color="auto"/>
                  </w:divBdr>
                  <w:divsChild>
                    <w:div w:id="331570973">
                      <w:marLeft w:val="1"/>
                      <w:marRight w:val="1"/>
                      <w:marTop w:val="0"/>
                      <w:marBottom w:val="0"/>
                      <w:divBdr>
                        <w:top w:val="none" w:sz="0" w:space="0" w:color="auto"/>
                        <w:left w:val="none" w:sz="0" w:space="0" w:color="auto"/>
                        <w:bottom w:val="none" w:sz="0" w:space="0" w:color="auto"/>
                        <w:right w:val="none" w:sz="0" w:space="0" w:color="auto"/>
                      </w:divBdr>
                      <w:divsChild>
                        <w:div w:id="1633513790">
                          <w:marLeft w:val="0"/>
                          <w:marRight w:val="0"/>
                          <w:marTop w:val="0"/>
                          <w:marBottom w:val="0"/>
                          <w:divBdr>
                            <w:top w:val="none" w:sz="0" w:space="0" w:color="auto"/>
                            <w:left w:val="none" w:sz="0" w:space="0" w:color="auto"/>
                            <w:bottom w:val="none" w:sz="0" w:space="0" w:color="auto"/>
                            <w:right w:val="none" w:sz="0" w:space="0" w:color="auto"/>
                          </w:divBdr>
                          <w:divsChild>
                            <w:div w:id="1013726181">
                              <w:marLeft w:val="0"/>
                              <w:marRight w:val="0"/>
                              <w:marTop w:val="0"/>
                              <w:marBottom w:val="360"/>
                              <w:divBdr>
                                <w:top w:val="none" w:sz="0" w:space="0" w:color="auto"/>
                                <w:left w:val="none" w:sz="0" w:space="0" w:color="auto"/>
                                <w:bottom w:val="none" w:sz="0" w:space="0" w:color="auto"/>
                                <w:right w:val="none" w:sz="0" w:space="0" w:color="auto"/>
                              </w:divBdr>
                              <w:divsChild>
                                <w:div w:id="347948499">
                                  <w:marLeft w:val="0"/>
                                  <w:marRight w:val="0"/>
                                  <w:marTop w:val="0"/>
                                  <w:marBottom w:val="0"/>
                                  <w:divBdr>
                                    <w:top w:val="none" w:sz="0" w:space="0" w:color="auto"/>
                                    <w:left w:val="none" w:sz="0" w:space="0" w:color="auto"/>
                                    <w:bottom w:val="none" w:sz="0" w:space="0" w:color="auto"/>
                                    <w:right w:val="none" w:sz="0" w:space="0" w:color="auto"/>
                                  </w:divBdr>
                                  <w:divsChild>
                                    <w:div w:id="1852642823">
                                      <w:marLeft w:val="0"/>
                                      <w:marRight w:val="0"/>
                                      <w:marTop w:val="0"/>
                                      <w:marBottom w:val="0"/>
                                      <w:divBdr>
                                        <w:top w:val="none" w:sz="0" w:space="0" w:color="auto"/>
                                        <w:left w:val="none" w:sz="0" w:space="0" w:color="auto"/>
                                        <w:bottom w:val="none" w:sz="0" w:space="0" w:color="auto"/>
                                        <w:right w:val="none" w:sz="0" w:space="0" w:color="auto"/>
                                      </w:divBdr>
                                      <w:divsChild>
                                        <w:div w:id="1538544532">
                                          <w:marLeft w:val="0"/>
                                          <w:marRight w:val="0"/>
                                          <w:marTop w:val="0"/>
                                          <w:marBottom w:val="0"/>
                                          <w:divBdr>
                                            <w:top w:val="none" w:sz="0" w:space="0" w:color="auto"/>
                                            <w:left w:val="none" w:sz="0" w:space="0" w:color="auto"/>
                                            <w:bottom w:val="none" w:sz="0" w:space="0" w:color="auto"/>
                                            <w:right w:val="none" w:sz="0" w:space="0" w:color="auto"/>
                                          </w:divBdr>
                                          <w:divsChild>
                                            <w:div w:id="1633973158">
                                              <w:marLeft w:val="0"/>
                                              <w:marRight w:val="0"/>
                                              <w:marTop w:val="0"/>
                                              <w:marBottom w:val="0"/>
                                              <w:divBdr>
                                                <w:top w:val="none" w:sz="0" w:space="0" w:color="auto"/>
                                                <w:left w:val="none" w:sz="0" w:space="0" w:color="auto"/>
                                                <w:bottom w:val="none" w:sz="0" w:space="0" w:color="auto"/>
                                                <w:right w:val="none" w:sz="0" w:space="0" w:color="auto"/>
                                              </w:divBdr>
                                              <w:divsChild>
                                                <w:div w:id="15424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062555179">
      <w:bodyDiv w:val="1"/>
      <w:marLeft w:val="0"/>
      <w:marRight w:val="0"/>
      <w:marTop w:val="0"/>
      <w:marBottom w:val="0"/>
      <w:divBdr>
        <w:top w:val="none" w:sz="0" w:space="0" w:color="auto"/>
        <w:left w:val="none" w:sz="0" w:space="0" w:color="auto"/>
        <w:bottom w:val="none" w:sz="0" w:space="0" w:color="auto"/>
        <w:right w:val="none" w:sz="0" w:space="0" w:color="auto"/>
      </w:divBdr>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683027">
      <w:bodyDiv w:val="1"/>
      <w:marLeft w:val="0"/>
      <w:marRight w:val="0"/>
      <w:marTop w:val="0"/>
      <w:marBottom w:val="0"/>
      <w:divBdr>
        <w:top w:val="none" w:sz="0" w:space="0" w:color="auto"/>
        <w:left w:val="none" w:sz="0" w:space="0" w:color="auto"/>
        <w:bottom w:val="none" w:sz="0" w:space="0" w:color="auto"/>
        <w:right w:val="none" w:sz="0" w:space="0" w:color="auto"/>
      </w:divBdr>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730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uradni-list.si/1/objava.jsp?sop=2015-01-1759" TargetMode="External"/><Relationship Id="rId18"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Gp.gs@gov.si" TargetMode="External"/><Relationship Id="rId17" Type="http://schemas.openxmlformats.org/officeDocument/2006/relationships/hyperlink" Target="http://www.uradni-list.si/1/objava.jsp?sop=2018-01-1039" TargetMode="External"/><Relationship Id="rId2" Type="http://schemas.openxmlformats.org/officeDocument/2006/relationships/customXml" Target="../customXml/item2.xml"/><Relationship Id="rId16" Type="http://schemas.openxmlformats.org/officeDocument/2006/relationships/hyperlink" Target="http://www.uradni-list.si/1/objava.jsp?sop=2017-01-350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uradni-list.si/1/objava.jsp?sop=2016-01-3132"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radni-list.si/1/objava.jsp?sop=2016-01-1168"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93D889D74D714DB0AEE7A5C23D2552" ma:contentTypeVersion="0" ma:contentTypeDescription="Ustvari nov dokument." ma:contentTypeScope="" ma:versionID="f323c0dfcc1d6515c182bf549694c861">
  <xsd:schema xmlns:xsd="http://www.w3.org/2001/XMLSchema" xmlns:xs="http://www.w3.org/2001/XMLSchema" xmlns:p="http://schemas.microsoft.com/office/2006/metadata/properties" targetNamespace="http://schemas.microsoft.com/office/2006/metadata/properties" ma:root="true" ma:fieldsID="1f364b8a4b0942fda4a0d8155e6e3cc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C1032B-9632-4ACE-BEB5-9DEB0E5CF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6C79054-571B-42A7-A7AB-A79FE9CC761B}">
  <ds:schemaRefs>
    <ds:schemaRef ds:uri="http://schemas.microsoft.com/sharepoint/v3/contenttype/forms"/>
  </ds:schemaRefs>
</ds:datastoreItem>
</file>

<file path=customXml/itemProps3.xml><?xml version="1.0" encoding="utf-8"?>
<ds:datastoreItem xmlns:ds="http://schemas.openxmlformats.org/officeDocument/2006/customXml" ds:itemID="{2E0A619B-D263-4C02-82A4-67907867C1A1}">
  <ds:schemaRefs>
    <ds:schemaRef ds:uri="http://schemas.microsoft.com/office/2006/documentManagement/types"/>
    <ds:schemaRef ds:uri="http://purl.org/dc/terms/"/>
    <ds:schemaRef ds:uri="http://purl.org/dc/elements/1.1/"/>
    <ds:schemaRef ds:uri="http://schemas.openxmlformats.org/package/2006/metadata/core-properties"/>
    <ds:schemaRef ds:uri="http://purl.org/dc/dcmitype/"/>
    <ds:schemaRef ds:uri="http://schemas.microsoft.com/office/infopath/2007/PartnerControls"/>
    <ds:schemaRef ds:uri="http://www.w3.org/XML/1998/namespace"/>
    <ds:schemaRef ds:uri="http://schemas.microsoft.com/office/2006/metadata/properties"/>
  </ds:schemaRefs>
</ds:datastoreItem>
</file>

<file path=customXml/itemProps4.xml><?xml version="1.0" encoding="utf-8"?>
<ds:datastoreItem xmlns:ds="http://schemas.openxmlformats.org/officeDocument/2006/customXml" ds:itemID="{22D0F041-5C9D-4F0D-8A8E-41EB50996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7049</Words>
  <Characters>40588</Characters>
  <Application>Microsoft Office Word</Application>
  <DocSecurity>0</DocSecurity>
  <Lines>338</Lines>
  <Paragraphs>95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47542</CharactersWithSpaces>
  <SharedDoc>false</SharedDoc>
  <HLinks>
    <vt:vector size="114" baseType="variant">
      <vt:variant>
        <vt:i4>7536683</vt:i4>
      </vt:variant>
      <vt:variant>
        <vt:i4>54</vt:i4>
      </vt:variant>
      <vt:variant>
        <vt:i4>0</vt:i4>
      </vt:variant>
      <vt:variant>
        <vt:i4>5</vt:i4>
      </vt:variant>
      <vt:variant>
        <vt:lpwstr>http://www.uradni-list.si/1/objava.jsp?sop=2017-01-1446</vt:lpwstr>
      </vt:variant>
      <vt:variant>
        <vt:lpwstr/>
      </vt:variant>
      <vt:variant>
        <vt:i4>7667758</vt:i4>
      </vt:variant>
      <vt:variant>
        <vt:i4>51</vt:i4>
      </vt:variant>
      <vt:variant>
        <vt:i4>0</vt:i4>
      </vt:variant>
      <vt:variant>
        <vt:i4>5</vt:i4>
      </vt:variant>
      <vt:variant>
        <vt:lpwstr>http://www.uradni-list.si/1/objava.jsp?sop=2015-01-1327</vt:lpwstr>
      </vt:variant>
      <vt:variant>
        <vt:lpwstr/>
      </vt:variant>
      <vt:variant>
        <vt:i4>7405612</vt:i4>
      </vt:variant>
      <vt:variant>
        <vt:i4>48</vt:i4>
      </vt:variant>
      <vt:variant>
        <vt:i4>0</vt:i4>
      </vt:variant>
      <vt:variant>
        <vt:i4>5</vt:i4>
      </vt:variant>
      <vt:variant>
        <vt:lpwstr>http://www.uradni-list.si/1/objava.jsp?sop=2014-01-1069</vt:lpwstr>
      </vt:variant>
      <vt:variant>
        <vt:lpwstr/>
      </vt:variant>
      <vt:variant>
        <vt:i4>7798831</vt:i4>
      </vt:variant>
      <vt:variant>
        <vt:i4>45</vt:i4>
      </vt:variant>
      <vt:variant>
        <vt:i4>0</vt:i4>
      </vt:variant>
      <vt:variant>
        <vt:i4>5</vt:i4>
      </vt:variant>
      <vt:variant>
        <vt:lpwstr>http://www.uradni-list.si/1/objava.jsp?sop=2012-01-3528</vt:lpwstr>
      </vt:variant>
      <vt:variant>
        <vt:lpwstr/>
      </vt:variant>
      <vt:variant>
        <vt:i4>7667758</vt:i4>
      </vt:variant>
      <vt:variant>
        <vt:i4>42</vt:i4>
      </vt:variant>
      <vt:variant>
        <vt:i4>0</vt:i4>
      </vt:variant>
      <vt:variant>
        <vt:i4>5</vt:i4>
      </vt:variant>
      <vt:variant>
        <vt:lpwstr>http://www.uradni-list.si/1/objava.jsp?sop=2012-01-2416</vt:lpwstr>
      </vt:variant>
      <vt:variant>
        <vt:lpwstr/>
      </vt:variant>
      <vt:variant>
        <vt:i4>7405609</vt:i4>
      </vt:variant>
      <vt:variant>
        <vt:i4>39</vt:i4>
      </vt:variant>
      <vt:variant>
        <vt:i4>0</vt:i4>
      </vt:variant>
      <vt:variant>
        <vt:i4>5</vt:i4>
      </vt:variant>
      <vt:variant>
        <vt:lpwstr>http://www.uradni-list.si/1/objava.jsp?sop=2008-01-1978</vt:lpwstr>
      </vt:variant>
      <vt:variant>
        <vt:lpwstr/>
      </vt:variant>
      <vt:variant>
        <vt:i4>7536683</vt:i4>
      </vt:variant>
      <vt:variant>
        <vt:i4>36</vt:i4>
      </vt:variant>
      <vt:variant>
        <vt:i4>0</vt:i4>
      </vt:variant>
      <vt:variant>
        <vt:i4>5</vt:i4>
      </vt:variant>
      <vt:variant>
        <vt:lpwstr>http://www.uradni-list.si/1/objava.jsp?sop=2017-01-1446</vt:lpwstr>
      </vt:variant>
      <vt:variant>
        <vt:lpwstr/>
      </vt:variant>
      <vt:variant>
        <vt:i4>7667758</vt:i4>
      </vt:variant>
      <vt:variant>
        <vt:i4>33</vt:i4>
      </vt:variant>
      <vt:variant>
        <vt:i4>0</vt:i4>
      </vt:variant>
      <vt:variant>
        <vt:i4>5</vt:i4>
      </vt:variant>
      <vt:variant>
        <vt:lpwstr>http://www.uradni-list.si/1/objava.jsp?sop=2015-01-1327</vt:lpwstr>
      </vt:variant>
      <vt:variant>
        <vt:lpwstr/>
      </vt:variant>
      <vt:variant>
        <vt:i4>7405612</vt:i4>
      </vt:variant>
      <vt:variant>
        <vt:i4>30</vt:i4>
      </vt:variant>
      <vt:variant>
        <vt:i4>0</vt:i4>
      </vt:variant>
      <vt:variant>
        <vt:i4>5</vt:i4>
      </vt:variant>
      <vt:variant>
        <vt:lpwstr>http://www.uradni-list.si/1/objava.jsp?sop=2014-01-1069</vt:lpwstr>
      </vt:variant>
      <vt:variant>
        <vt:lpwstr/>
      </vt:variant>
      <vt:variant>
        <vt:i4>7798831</vt:i4>
      </vt:variant>
      <vt:variant>
        <vt:i4>27</vt:i4>
      </vt:variant>
      <vt:variant>
        <vt:i4>0</vt:i4>
      </vt:variant>
      <vt:variant>
        <vt:i4>5</vt:i4>
      </vt:variant>
      <vt:variant>
        <vt:lpwstr>http://www.uradni-list.si/1/objava.jsp?sop=2012-01-3528</vt:lpwstr>
      </vt:variant>
      <vt:variant>
        <vt:lpwstr/>
      </vt:variant>
      <vt:variant>
        <vt:i4>7667758</vt:i4>
      </vt:variant>
      <vt:variant>
        <vt:i4>24</vt:i4>
      </vt:variant>
      <vt:variant>
        <vt:i4>0</vt:i4>
      </vt:variant>
      <vt:variant>
        <vt:i4>5</vt:i4>
      </vt:variant>
      <vt:variant>
        <vt:lpwstr>http://www.uradni-list.si/1/objava.jsp?sop=2012-01-2416</vt:lpwstr>
      </vt:variant>
      <vt:variant>
        <vt:lpwstr/>
      </vt:variant>
      <vt:variant>
        <vt:i4>7405609</vt:i4>
      </vt:variant>
      <vt:variant>
        <vt:i4>21</vt:i4>
      </vt:variant>
      <vt:variant>
        <vt:i4>0</vt:i4>
      </vt:variant>
      <vt:variant>
        <vt:i4>5</vt:i4>
      </vt:variant>
      <vt:variant>
        <vt:lpwstr>http://www.uradni-list.si/1/objava.jsp?sop=2008-01-1978</vt:lpwstr>
      </vt:variant>
      <vt:variant>
        <vt:lpwstr/>
      </vt:variant>
      <vt:variant>
        <vt:i4>7536683</vt:i4>
      </vt:variant>
      <vt:variant>
        <vt:i4>18</vt:i4>
      </vt:variant>
      <vt:variant>
        <vt:i4>0</vt:i4>
      </vt:variant>
      <vt:variant>
        <vt:i4>5</vt:i4>
      </vt:variant>
      <vt:variant>
        <vt:lpwstr>http://www.uradni-list.si/1/objava.jsp?sop=2017-01-1446</vt:lpwstr>
      </vt:variant>
      <vt:variant>
        <vt:lpwstr/>
      </vt:variant>
      <vt:variant>
        <vt:i4>7667758</vt:i4>
      </vt:variant>
      <vt:variant>
        <vt:i4>15</vt:i4>
      </vt:variant>
      <vt:variant>
        <vt:i4>0</vt:i4>
      </vt:variant>
      <vt:variant>
        <vt:i4>5</vt:i4>
      </vt:variant>
      <vt:variant>
        <vt:lpwstr>http://www.uradni-list.si/1/objava.jsp?sop=2015-01-1327</vt:lpwstr>
      </vt:variant>
      <vt:variant>
        <vt:lpwstr/>
      </vt:variant>
      <vt:variant>
        <vt:i4>7405612</vt:i4>
      </vt:variant>
      <vt:variant>
        <vt:i4>12</vt:i4>
      </vt:variant>
      <vt:variant>
        <vt:i4>0</vt:i4>
      </vt:variant>
      <vt:variant>
        <vt:i4>5</vt:i4>
      </vt:variant>
      <vt:variant>
        <vt:lpwstr>http://www.uradni-list.si/1/objava.jsp?sop=2014-01-1069</vt:lpwstr>
      </vt:variant>
      <vt:variant>
        <vt:lpwstr/>
      </vt:variant>
      <vt:variant>
        <vt:i4>7798831</vt:i4>
      </vt:variant>
      <vt:variant>
        <vt:i4>9</vt:i4>
      </vt:variant>
      <vt:variant>
        <vt:i4>0</vt:i4>
      </vt:variant>
      <vt:variant>
        <vt:i4>5</vt:i4>
      </vt:variant>
      <vt:variant>
        <vt:lpwstr>http://www.uradni-list.si/1/objava.jsp?sop=2012-01-3528</vt:lpwstr>
      </vt:variant>
      <vt:variant>
        <vt:lpwstr/>
      </vt:variant>
      <vt:variant>
        <vt:i4>7667758</vt:i4>
      </vt:variant>
      <vt:variant>
        <vt:i4>6</vt:i4>
      </vt:variant>
      <vt:variant>
        <vt:i4>0</vt:i4>
      </vt:variant>
      <vt:variant>
        <vt:i4>5</vt:i4>
      </vt:variant>
      <vt:variant>
        <vt:lpwstr>http://www.uradni-list.si/1/objava.jsp?sop=2012-01-2416</vt:lpwstr>
      </vt:variant>
      <vt:variant>
        <vt:lpwstr/>
      </vt:variant>
      <vt:variant>
        <vt:i4>7405609</vt:i4>
      </vt:variant>
      <vt:variant>
        <vt:i4>3</vt:i4>
      </vt:variant>
      <vt:variant>
        <vt:i4>0</vt:i4>
      </vt:variant>
      <vt:variant>
        <vt:i4>5</vt:i4>
      </vt:variant>
      <vt:variant>
        <vt:lpwstr>http://www.uradni-list.si/1/objava.jsp?sop=2008-01-1978</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Gorazd Odar</dc:creator>
  <cp:lastModifiedBy>Marjeta Jerič</cp:lastModifiedBy>
  <cp:revision>2</cp:revision>
  <cp:lastPrinted>2018-08-27T09:22:00Z</cp:lastPrinted>
  <dcterms:created xsi:type="dcterms:W3CDTF">2018-09-03T11:43:00Z</dcterms:created>
  <dcterms:modified xsi:type="dcterms:W3CDTF">2018-09-03T11:43:00Z</dcterms:modified>
</cp:coreProperties>
</file>