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72E" w:rsidRPr="00C97C62" w:rsidRDefault="00CD472E" w:rsidP="00CD472E">
      <w:pPr>
        <w:tabs>
          <w:tab w:val="left" w:pos="909"/>
        </w:tabs>
        <w:jc w:val="center"/>
        <w:rPr>
          <w:rFonts w:cs="Arial"/>
          <w:b/>
          <w:color w:val="000000" w:themeColor="text1"/>
          <w:szCs w:val="20"/>
          <w:lang w:val="sl-SI"/>
        </w:rPr>
      </w:pPr>
      <w:r w:rsidRPr="00C97C62">
        <w:rPr>
          <w:rFonts w:cs="Arial"/>
          <w:color w:val="000000" w:themeColor="text1"/>
          <w:szCs w:val="20"/>
          <w:lang w:val="sl-SI"/>
        </w:rPr>
        <w:t xml:space="preserve">                                                                                        </w:t>
      </w:r>
      <w:r>
        <w:rPr>
          <w:rFonts w:cs="Arial"/>
          <w:color w:val="000000" w:themeColor="text1"/>
          <w:szCs w:val="20"/>
          <w:lang w:val="sl-SI"/>
        </w:rPr>
        <w:t xml:space="preserve">                      </w:t>
      </w:r>
      <w:r w:rsidRPr="00C97C62">
        <w:rPr>
          <w:rFonts w:cs="Arial"/>
          <w:color w:val="000000" w:themeColor="text1"/>
          <w:szCs w:val="20"/>
          <w:lang w:val="sl-SI"/>
        </w:rPr>
        <w:t xml:space="preserve"> </w:t>
      </w:r>
      <w:r w:rsidRPr="00C97C62">
        <w:rPr>
          <w:rFonts w:cs="Arial"/>
          <w:b/>
          <w:color w:val="000000" w:themeColor="text1"/>
          <w:szCs w:val="20"/>
          <w:lang w:val="sl-SI"/>
        </w:rPr>
        <w:t>PREDLOG</w:t>
      </w:r>
    </w:p>
    <w:p w:rsidR="00CD472E" w:rsidRPr="00C97C62" w:rsidRDefault="00CD472E" w:rsidP="00CD472E">
      <w:pPr>
        <w:jc w:val="right"/>
        <w:rPr>
          <w:rFonts w:cs="Arial"/>
          <w:b/>
          <w:color w:val="000000" w:themeColor="text1"/>
          <w:szCs w:val="20"/>
          <w:lang w:val="sl-SI"/>
        </w:rPr>
      </w:pPr>
      <w:r w:rsidRPr="00C97C62">
        <w:rPr>
          <w:rFonts w:cs="Arial"/>
          <w:b/>
          <w:color w:val="000000" w:themeColor="text1"/>
          <w:szCs w:val="20"/>
          <w:lang w:val="sl-SI"/>
        </w:rPr>
        <w:t>(EVA 201</w:t>
      </w:r>
      <w:r>
        <w:rPr>
          <w:rFonts w:cs="Arial"/>
          <w:b/>
          <w:color w:val="000000" w:themeColor="text1"/>
          <w:szCs w:val="20"/>
          <w:lang w:val="sl-SI"/>
        </w:rPr>
        <w:t>8</w:t>
      </w:r>
      <w:r w:rsidRPr="00C97C62">
        <w:rPr>
          <w:rFonts w:cs="Arial"/>
          <w:b/>
          <w:color w:val="000000" w:themeColor="text1"/>
          <w:szCs w:val="20"/>
          <w:lang w:val="sl-SI"/>
        </w:rPr>
        <w:t>-2330-00</w:t>
      </w:r>
      <w:r>
        <w:rPr>
          <w:rFonts w:cs="Arial"/>
          <w:b/>
          <w:color w:val="000000" w:themeColor="text1"/>
          <w:szCs w:val="20"/>
          <w:lang w:val="sl-SI"/>
        </w:rPr>
        <w:t>61</w:t>
      </w:r>
      <w:r w:rsidRPr="00C97C62">
        <w:rPr>
          <w:rFonts w:cs="Arial"/>
          <w:b/>
          <w:color w:val="000000" w:themeColor="text1"/>
          <w:szCs w:val="20"/>
          <w:lang w:val="sl-SI"/>
        </w:rPr>
        <w:t>)</w:t>
      </w:r>
    </w:p>
    <w:p w:rsidR="00CD472E" w:rsidRPr="00C97C62" w:rsidRDefault="00CD472E" w:rsidP="00CD472E">
      <w:pPr>
        <w:jc w:val="both"/>
        <w:rPr>
          <w:rFonts w:cs="Arial"/>
          <w:b/>
          <w:color w:val="000000" w:themeColor="text1"/>
          <w:szCs w:val="20"/>
          <w:lang w:val="sl-SI"/>
        </w:rPr>
      </w:pPr>
    </w:p>
    <w:p w:rsidR="00CD472E" w:rsidRPr="00C97C62" w:rsidRDefault="00CD472E" w:rsidP="00CD472E">
      <w:pPr>
        <w:pStyle w:val="Alineja"/>
        <w:numPr>
          <w:ilvl w:val="0"/>
          <w:numId w:val="0"/>
        </w:numPr>
        <w:spacing w:line="260" w:lineRule="atLeast"/>
        <w:rPr>
          <w:rFonts w:cs="Arial"/>
          <w:color w:val="000000" w:themeColor="text1"/>
          <w:lang w:val="sl-SI"/>
        </w:rPr>
      </w:pPr>
      <w:r w:rsidRPr="00C97C62">
        <w:rPr>
          <w:rFonts w:cs="Arial"/>
          <w:color w:val="000000" w:themeColor="text1"/>
          <w:lang w:val="sl-SI"/>
        </w:rPr>
        <w:t xml:space="preserve">Na podlagi 10. in 12. člena Zakona o kmetijstvu (Uradni list RS, št. 45/08, 57/12, 90/12 – </w:t>
      </w:r>
      <w:proofErr w:type="spellStart"/>
      <w:r w:rsidRPr="00C97C62">
        <w:rPr>
          <w:rFonts w:cs="Arial"/>
          <w:color w:val="000000" w:themeColor="text1"/>
          <w:lang w:val="sl-SI"/>
        </w:rPr>
        <w:t>ZdZPVHVVR</w:t>
      </w:r>
      <w:proofErr w:type="spellEnd"/>
      <w:r w:rsidRPr="00C97C62">
        <w:rPr>
          <w:rFonts w:cs="Arial"/>
          <w:color w:val="000000" w:themeColor="text1"/>
          <w:lang w:val="sl-SI"/>
        </w:rPr>
        <w:t>, 26/14, 32/15</w:t>
      </w:r>
      <w:r>
        <w:rPr>
          <w:rFonts w:cs="Arial"/>
          <w:color w:val="000000" w:themeColor="text1"/>
          <w:lang w:val="sl-SI"/>
        </w:rPr>
        <w:t>,</w:t>
      </w:r>
      <w:r w:rsidRPr="00C97C62">
        <w:rPr>
          <w:rFonts w:cs="Arial"/>
          <w:color w:val="000000" w:themeColor="text1"/>
          <w:lang w:val="sl-SI"/>
        </w:rPr>
        <w:t xml:space="preserve"> </w:t>
      </w:r>
      <w:r w:rsidRPr="00C97C62">
        <w:rPr>
          <w:rFonts w:cs="Arial"/>
          <w:color w:val="000000" w:themeColor="text1"/>
          <w:lang w:val="sl-SI" w:eastAsia="sl-SI"/>
        </w:rPr>
        <w:t>27/17</w:t>
      </w:r>
      <w:r>
        <w:rPr>
          <w:rFonts w:cs="Arial"/>
          <w:color w:val="000000" w:themeColor="text1"/>
          <w:lang w:val="sl-SI" w:eastAsia="sl-SI"/>
        </w:rPr>
        <w:t xml:space="preserve"> in 22/18</w:t>
      </w:r>
      <w:r w:rsidRPr="00C97C62">
        <w:rPr>
          <w:rFonts w:cs="Arial"/>
          <w:color w:val="000000" w:themeColor="text1"/>
          <w:lang w:val="sl-SI"/>
        </w:rPr>
        <w:t xml:space="preserve">) izdaja Vlada Republike Slovenije </w:t>
      </w:r>
    </w:p>
    <w:p w:rsidR="00CD472E" w:rsidRPr="00C97C62" w:rsidRDefault="00CD472E" w:rsidP="00CD472E">
      <w:pPr>
        <w:autoSpaceDE w:val="0"/>
        <w:autoSpaceDN w:val="0"/>
        <w:adjustRightInd w:val="0"/>
        <w:spacing w:after="120"/>
        <w:jc w:val="both"/>
        <w:rPr>
          <w:rFonts w:cs="Arial"/>
          <w:color w:val="000000" w:themeColor="text1"/>
          <w:sz w:val="24"/>
          <w:szCs w:val="20"/>
          <w:lang w:val="sl-SI"/>
        </w:rPr>
      </w:pPr>
    </w:p>
    <w:p w:rsidR="00CD472E" w:rsidRPr="00C97C62" w:rsidRDefault="00CD472E" w:rsidP="00CD472E">
      <w:pPr>
        <w:autoSpaceDE w:val="0"/>
        <w:autoSpaceDN w:val="0"/>
        <w:adjustRightInd w:val="0"/>
        <w:jc w:val="center"/>
        <w:rPr>
          <w:rFonts w:cs="Arial"/>
          <w:b/>
          <w:color w:val="000000" w:themeColor="text1"/>
          <w:szCs w:val="20"/>
          <w:lang w:val="sl-SI"/>
        </w:rPr>
      </w:pPr>
      <w:r w:rsidRPr="00C97C62">
        <w:rPr>
          <w:rFonts w:cs="Arial"/>
          <w:b/>
          <w:color w:val="000000" w:themeColor="text1"/>
          <w:szCs w:val="20"/>
          <w:lang w:val="sl-SI"/>
        </w:rPr>
        <w:t>UREDBO</w:t>
      </w:r>
    </w:p>
    <w:p w:rsidR="00CD472E" w:rsidRPr="00C97C62" w:rsidRDefault="00CD472E" w:rsidP="00CD472E">
      <w:pPr>
        <w:autoSpaceDE w:val="0"/>
        <w:autoSpaceDN w:val="0"/>
        <w:adjustRightInd w:val="0"/>
        <w:jc w:val="center"/>
        <w:rPr>
          <w:rFonts w:cs="Arial"/>
          <w:b/>
          <w:bCs/>
          <w:color w:val="000000" w:themeColor="text1"/>
          <w:szCs w:val="20"/>
          <w:lang w:val="sl-SI"/>
        </w:rPr>
      </w:pPr>
      <w:r w:rsidRPr="00C97C62">
        <w:rPr>
          <w:rFonts w:cs="Arial"/>
          <w:b/>
          <w:color w:val="000000" w:themeColor="text1"/>
          <w:szCs w:val="20"/>
          <w:lang w:val="sl-SI"/>
        </w:rPr>
        <w:t>o spremembah in dopolnitvah Uredbe o izvajanju ukrepa naložbe v osnovna sredstva in podukrepa podpora za naložbe v gozdarske tehnologije ter predelavo, mobilizacijo in trženje gozdarskih proizvodov iz Programa razvoja podeželja Republike Slovenije za obdobje 2014</w:t>
      </w:r>
      <w:r w:rsidRPr="00C97C62">
        <w:rPr>
          <w:rFonts w:cs="Arial"/>
          <w:b/>
          <w:color w:val="000000" w:themeColor="text1"/>
          <w:szCs w:val="20"/>
          <w:lang w:val="sl-SI"/>
        </w:rPr>
        <w:softHyphen/>
      </w:r>
      <w:r>
        <w:rPr>
          <w:rFonts w:cs="Arial"/>
          <w:b/>
          <w:color w:val="000000" w:themeColor="text1"/>
          <w:szCs w:val="20"/>
          <w:lang w:val="sl-SI"/>
        </w:rPr>
        <w:t>-</w:t>
      </w:r>
      <w:r w:rsidRPr="00C97C62">
        <w:rPr>
          <w:rFonts w:cs="Arial"/>
          <w:b/>
          <w:color w:val="000000" w:themeColor="text1"/>
          <w:szCs w:val="20"/>
          <w:lang w:val="sl-SI"/>
        </w:rPr>
        <w:t>2020</w:t>
      </w:r>
    </w:p>
    <w:p w:rsidR="00CD472E" w:rsidRPr="00C97C62" w:rsidRDefault="00CD472E" w:rsidP="00CD472E">
      <w:pPr>
        <w:rPr>
          <w:rFonts w:cs="Arial"/>
          <w:color w:val="000000" w:themeColor="text1"/>
          <w:szCs w:val="20"/>
          <w:lang w:val="sl-SI"/>
        </w:rPr>
      </w:pPr>
    </w:p>
    <w:p w:rsidR="00CD472E" w:rsidRPr="00C97C62"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C97C62">
        <w:rPr>
          <w:rFonts w:ascii="Arial" w:hAnsi="Arial" w:cs="Arial"/>
          <w:b/>
          <w:color w:val="000000" w:themeColor="text1"/>
          <w:sz w:val="20"/>
          <w:szCs w:val="20"/>
          <w:lang w:val="sl-SI"/>
        </w:rPr>
        <w:t>člen</w:t>
      </w:r>
    </w:p>
    <w:p w:rsidR="00CD472E" w:rsidRPr="00C97C62" w:rsidRDefault="00CD472E" w:rsidP="00CD472E">
      <w:pPr>
        <w:jc w:val="both"/>
        <w:rPr>
          <w:rFonts w:cs="Arial"/>
          <w:color w:val="000000" w:themeColor="text1"/>
          <w:szCs w:val="20"/>
          <w:lang w:val="sl-SI"/>
        </w:rPr>
      </w:pPr>
    </w:p>
    <w:p w:rsidR="00CD472E" w:rsidRDefault="00CD472E" w:rsidP="00CD472E">
      <w:pPr>
        <w:jc w:val="both"/>
        <w:rPr>
          <w:rFonts w:cs="Arial"/>
          <w:color w:val="000000" w:themeColor="text1"/>
          <w:szCs w:val="20"/>
          <w:lang w:val="sl-SI"/>
        </w:rPr>
      </w:pPr>
      <w:r w:rsidRPr="00C97C62">
        <w:rPr>
          <w:rFonts w:cs="Arial"/>
          <w:color w:val="000000" w:themeColor="text1"/>
          <w:szCs w:val="20"/>
          <w:lang w:val="sl-SI"/>
        </w:rPr>
        <w:t>V Uredbi o izvajanju ukrepa naložbe v osnovna sredstva in podukrepa podpora za naložbe v gozdarske tehnologije ter predelavo, mobilizacijo in trženje gozdarskih proizvodov iz Programa razvoja podeželja Republike Slovenije za obdobje 2014–2020 (Uradni list RS, št. 104/15, 32/16, 66/16</w:t>
      </w:r>
      <w:r>
        <w:rPr>
          <w:rFonts w:cs="Arial"/>
          <w:color w:val="000000" w:themeColor="text1"/>
          <w:szCs w:val="20"/>
          <w:lang w:val="sl-SI"/>
        </w:rPr>
        <w:t>, 14/17, 38/17, 40</w:t>
      </w:r>
      <w:r w:rsidRPr="00C97C62">
        <w:rPr>
          <w:rFonts w:cs="Arial"/>
          <w:color w:val="000000" w:themeColor="text1"/>
          <w:szCs w:val="20"/>
          <w:lang w:val="sl-SI"/>
        </w:rPr>
        <w:t>/17</w:t>
      </w:r>
      <w:r>
        <w:rPr>
          <w:rFonts w:cs="Arial"/>
          <w:color w:val="000000" w:themeColor="text1"/>
          <w:szCs w:val="20"/>
          <w:lang w:val="sl-SI"/>
        </w:rPr>
        <w:t>-</w:t>
      </w:r>
      <w:proofErr w:type="spellStart"/>
      <w:r>
        <w:rPr>
          <w:rFonts w:cs="Arial"/>
          <w:color w:val="000000" w:themeColor="text1"/>
          <w:szCs w:val="20"/>
          <w:lang w:val="sl-SI"/>
        </w:rPr>
        <w:t>popr</w:t>
      </w:r>
      <w:proofErr w:type="spellEnd"/>
      <w:r>
        <w:rPr>
          <w:rFonts w:cs="Arial"/>
          <w:color w:val="000000" w:themeColor="text1"/>
          <w:szCs w:val="20"/>
          <w:lang w:val="sl-SI"/>
        </w:rPr>
        <w:t>. in 19/18</w:t>
      </w:r>
      <w:r w:rsidRPr="00C97C62">
        <w:rPr>
          <w:rFonts w:cs="Arial"/>
          <w:color w:val="000000" w:themeColor="text1"/>
          <w:szCs w:val="20"/>
          <w:lang w:val="sl-SI"/>
        </w:rPr>
        <w:t>) se</w:t>
      </w:r>
      <w:r>
        <w:rPr>
          <w:rFonts w:cs="Arial"/>
          <w:color w:val="000000" w:themeColor="text1"/>
          <w:szCs w:val="20"/>
          <w:lang w:val="sl-SI"/>
        </w:rPr>
        <w:t xml:space="preserve"> 1. člen spremeni tako, da se glasi</w:t>
      </w:r>
      <w:r w:rsidRPr="00241DEC">
        <w:rPr>
          <w:rFonts w:cs="Arial"/>
          <w:color w:val="000000" w:themeColor="text1"/>
          <w:szCs w:val="20"/>
          <w:lang w:val="sl-SI"/>
        </w:rPr>
        <w:t>:</w:t>
      </w:r>
    </w:p>
    <w:p w:rsidR="00CD472E" w:rsidRPr="00241DEC" w:rsidRDefault="00CD472E" w:rsidP="00CD472E">
      <w:pPr>
        <w:jc w:val="both"/>
        <w:rPr>
          <w:rFonts w:cs="Arial"/>
          <w:color w:val="000000" w:themeColor="text1"/>
          <w:szCs w:val="20"/>
          <w:lang w:val="sl-SI"/>
        </w:rPr>
      </w:pPr>
    </w:p>
    <w:p w:rsidR="00CD472E" w:rsidRPr="008F4B1F" w:rsidRDefault="00CD472E" w:rsidP="00CD472E">
      <w:pPr>
        <w:pStyle w:val="Odstavek"/>
        <w:spacing w:before="0" w:line="260" w:lineRule="atLeast"/>
        <w:ind w:firstLine="0"/>
        <w:jc w:val="center"/>
        <w:rPr>
          <w:b/>
          <w:sz w:val="20"/>
          <w:szCs w:val="20"/>
          <w:lang w:val="sl-SI"/>
        </w:rPr>
      </w:pPr>
      <w:r>
        <w:rPr>
          <w:sz w:val="20"/>
          <w:szCs w:val="20"/>
          <w:lang w:val="sl-SI"/>
        </w:rPr>
        <w:t>»</w:t>
      </w:r>
      <w:r w:rsidRPr="008F4B1F">
        <w:rPr>
          <w:b/>
          <w:sz w:val="20"/>
          <w:szCs w:val="20"/>
          <w:lang w:val="sl-SI"/>
        </w:rPr>
        <w:t>1. člen</w:t>
      </w:r>
    </w:p>
    <w:p w:rsidR="00CD472E" w:rsidRPr="008F4B1F" w:rsidRDefault="00CD472E" w:rsidP="00CD472E">
      <w:pPr>
        <w:pStyle w:val="Odstavek"/>
        <w:spacing w:before="0" w:line="260" w:lineRule="atLeast"/>
        <w:ind w:firstLine="0"/>
        <w:jc w:val="center"/>
        <w:rPr>
          <w:b/>
          <w:sz w:val="20"/>
          <w:szCs w:val="20"/>
          <w:lang w:val="sl-SI"/>
        </w:rPr>
      </w:pPr>
      <w:r w:rsidRPr="008F4B1F">
        <w:rPr>
          <w:b/>
          <w:sz w:val="20"/>
          <w:szCs w:val="20"/>
          <w:lang w:val="sl-SI"/>
        </w:rPr>
        <w:t>(vsebina)</w:t>
      </w:r>
    </w:p>
    <w:p w:rsidR="00CD472E" w:rsidRDefault="00CD472E" w:rsidP="00CD472E">
      <w:pPr>
        <w:pStyle w:val="Odstavek"/>
        <w:spacing w:before="0" w:line="260" w:lineRule="atLeast"/>
        <w:ind w:firstLine="0"/>
        <w:rPr>
          <w:sz w:val="20"/>
          <w:szCs w:val="20"/>
          <w:lang w:val="sl-SI"/>
        </w:rPr>
      </w:pPr>
    </w:p>
    <w:p w:rsidR="00CD472E" w:rsidRPr="00AF039D" w:rsidRDefault="00CD472E" w:rsidP="00CD472E">
      <w:pPr>
        <w:pStyle w:val="Odstavek"/>
        <w:spacing w:before="0" w:line="260" w:lineRule="atLeast"/>
        <w:ind w:firstLine="0"/>
        <w:rPr>
          <w:rFonts w:cs="Arial"/>
          <w:color w:val="000000" w:themeColor="text1"/>
          <w:sz w:val="20"/>
          <w:szCs w:val="20"/>
          <w:lang w:val="sl-SI"/>
        </w:rPr>
      </w:pPr>
      <w:r w:rsidRPr="00C97C62">
        <w:rPr>
          <w:rFonts w:cs="Arial"/>
          <w:color w:val="000000" w:themeColor="text1"/>
          <w:sz w:val="20"/>
          <w:szCs w:val="20"/>
          <w:lang w:val="sl-SI"/>
        </w:rPr>
        <w:t xml:space="preserve">(1) Ta uredba ureja izvajanje ukrepa naložbe v osnovna sredstva in podukrepa podpora za naložbe v gozdarske tehnologije ter predelavo, mobilizacijo in trženje gozdarskih proizvodov iz Programa razvoja podeželja Republike Slovenije za obdobje 2014–2020, ki je potrjen z Izvedbenim sklepom Komisije z dne 13. februarja 2015 o odobritvi </w:t>
      </w:r>
      <w:r>
        <w:rPr>
          <w:rFonts w:cs="Arial"/>
          <w:color w:val="000000" w:themeColor="text1"/>
          <w:sz w:val="20"/>
          <w:szCs w:val="20"/>
          <w:lang w:val="sl-SI"/>
        </w:rPr>
        <w:t>P</w:t>
      </w:r>
      <w:r w:rsidRPr="00C97C62">
        <w:rPr>
          <w:rFonts w:cs="Arial"/>
          <w:color w:val="000000" w:themeColor="text1"/>
          <w:sz w:val="20"/>
          <w:szCs w:val="20"/>
          <w:lang w:val="sl-SI"/>
        </w:rPr>
        <w:t xml:space="preserve">rograma razvoja podeželja Republike Slovenije za podporo iz Evropskega kmetijskega sklada za razvoj podeželja, št. CCI 2014 SI 06 RD NP 0012020, zadnjič spremenjenim z Izvedbenim sklepom Komisije št. </w:t>
      </w:r>
      <w:r>
        <w:rPr>
          <w:rFonts w:cs="Arial"/>
          <w:color w:val="000000" w:themeColor="text1"/>
          <w:sz w:val="20"/>
          <w:szCs w:val="20"/>
          <w:lang w:val="sl-SI"/>
        </w:rPr>
        <w:t xml:space="preserve">C(2018)2490 </w:t>
      </w:r>
      <w:r w:rsidRPr="00C97C62">
        <w:rPr>
          <w:rFonts w:cs="Arial"/>
          <w:color w:val="000000" w:themeColor="text1"/>
          <w:sz w:val="20"/>
          <w:szCs w:val="20"/>
          <w:lang w:val="sl-SI"/>
        </w:rPr>
        <w:t xml:space="preserve">z dne </w:t>
      </w:r>
      <w:r w:rsidRPr="00AF039D">
        <w:rPr>
          <w:rFonts w:cs="Arial"/>
          <w:color w:val="000000" w:themeColor="text1"/>
          <w:sz w:val="20"/>
          <w:szCs w:val="20"/>
          <w:lang w:val="sl-SI"/>
        </w:rPr>
        <w:t>19. aprila 2018 o odobritvi spremembe Programa razvoja podeželja Republike Slovenije za podporo iz Evropskega kmetijskega sklada za razvoj podeželja in o spremembi Izvedbenega sklepa C(2015)849 z dne 13. februarja 2015 (v nadaljnjem besedilu: PRP 2014–2020). PRP 2014-2020 je dostopen na spletni strani Ministrstva za kmetijstvo, gozdarstvo in prehrano (v nadaljnjem besedilu: MKGP) ter na spletni strani programa razvoja podeželja (http://www.program-podezelja.si).</w:t>
      </w:r>
    </w:p>
    <w:p w:rsidR="00CD472E" w:rsidRPr="00AF039D" w:rsidRDefault="00CD472E" w:rsidP="00CD472E">
      <w:pPr>
        <w:pStyle w:val="Odstavek"/>
        <w:spacing w:before="0" w:line="260" w:lineRule="atLeast"/>
        <w:ind w:firstLine="0"/>
        <w:rPr>
          <w:rFonts w:cs="Arial"/>
          <w:color w:val="000000" w:themeColor="text1"/>
          <w:sz w:val="20"/>
          <w:szCs w:val="20"/>
          <w:lang w:val="sl-SI"/>
        </w:rPr>
      </w:pPr>
    </w:p>
    <w:p w:rsidR="00CD472E" w:rsidRPr="00A6407A" w:rsidRDefault="00CD472E" w:rsidP="00CD472E">
      <w:pPr>
        <w:pStyle w:val="Odstavek"/>
        <w:spacing w:before="0" w:line="260" w:lineRule="atLeast"/>
        <w:ind w:firstLine="0"/>
        <w:rPr>
          <w:rFonts w:cs="Arial"/>
          <w:color w:val="000000" w:themeColor="text1"/>
          <w:sz w:val="20"/>
          <w:szCs w:val="20"/>
          <w:lang w:val="sl-SI"/>
        </w:rPr>
      </w:pPr>
      <w:r w:rsidRPr="00A6407A">
        <w:rPr>
          <w:rFonts w:cs="Arial"/>
          <w:color w:val="000000" w:themeColor="text1"/>
          <w:sz w:val="20"/>
          <w:szCs w:val="20"/>
          <w:lang w:val="sl-SI"/>
        </w:rPr>
        <w:t xml:space="preserve">(2) </w:t>
      </w:r>
      <w:r w:rsidRPr="00A6407A">
        <w:rPr>
          <w:sz w:val="20"/>
          <w:szCs w:val="20"/>
        </w:rPr>
        <w:t>Ta uredba za ukrep in podukrep iz prejšnjega odstavka določa namen podpore, upravičence, upravičene stroške, pogoje za dodelitev sredstev, merila za ocenjevanje vlog, pogoje za izplačilo sredstev, obveznosti, finančne določbe, splošne in skupne določbe:</w:t>
      </w:r>
    </w:p>
    <w:p w:rsidR="00CD472E" w:rsidRPr="00A6407A" w:rsidRDefault="00CD472E" w:rsidP="00CD472E">
      <w:pPr>
        <w:pStyle w:val="Odstavek"/>
        <w:numPr>
          <w:ilvl w:val="0"/>
          <w:numId w:val="9"/>
        </w:numPr>
        <w:spacing w:before="0" w:line="260" w:lineRule="atLeast"/>
        <w:ind w:left="284" w:hanging="284"/>
        <w:rPr>
          <w:rFonts w:cs="Arial"/>
          <w:color w:val="000000"/>
          <w:sz w:val="20"/>
          <w:szCs w:val="20"/>
          <w:lang w:val="sl-SI" w:eastAsia="sl-SI"/>
        </w:rPr>
      </w:pPr>
      <w:r w:rsidRPr="00A6407A">
        <w:rPr>
          <w:rFonts w:cs="Arial"/>
          <w:color w:val="000000"/>
          <w:sz w:val="20"/>
          <w:szCs w:val="20"/>
          <w:lang w:val="sl-SI" w:eastAsia="sl-SI"/>
        </w:rPr>
        <w:t>za izvajanje:</w:t>
      </w:r>
    </w:p>
    <w:p w:rsidR="00CD472E" w:rsidRPr="00A6407A" w:rsidRDefault="00CD472E" w:rsidP="00CD472E">
      <w:pPr>
        <w:pStyle w:val="Odstavek"/>
        <w:spacing w:before="0" w:line="260" w:lineRule="atLeast"/>
        <w:ind w:firstLine="0"/>
        <w:rPr>
          <w:rFonts w:cs="Arial"/>
          <w:color w:val="000000"/>
          <w:sz w:val="20"/>
          <w:szCs w:val="20"/>
          <w:lang w:val="sl-SI" w:eastAsia="sl-SI"/>
        </w:rPr>
      </w:pPr>
      <w:r w:rsidRPr="00A6407A">
        <w:rPr>
          <w:rFonts w:cs="Arial"/>
          <w:color w:val="000000"/>
          <w:sz w:val="20"/>
          <w:szCs w:val="20"/>
          <w:lang w:val="sl-SI" w:eastAsia="sl-SI"/>
        </w:rPr>
        <w:t xml:space="preserve">-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w:t>
      </w:r>
      <w:proofErr w:type="spellStart"/>
      <w:r w:rsidRPr="00A6407A">
        <w:rPr>
          <w:rFonts w:cs="Arial"/>
          <w:color w:val="000000"/>
          <w:sz w:val="20"/>
          <w:szCs w:val="20"/>
          <w:lang w:val="sl-SI" w:eastAsia="sl-SI"/>
        </w:rPr>
        <w:t>Euratom</w:t>
      </w:r>
      <w:proofErr w:type="spellEnd"/>
      <w:r w:rsidRPr="00A6407A">
        <w:rPr>
          <w:rFonts w:cs="Arial"/>
          <w:color w:val="000000"/>
          <w:sz w:val="20"/>
          <w:szCs w:val="20"/>
          <w:lang w:val="sl-SI" w:eastAsia="sl-SI"/>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A6407A">
        <w:rPr>
          <w:rFonts w:cs="Arial"/>
          <w:color w:val="000000"/>
          <w:sz w:val="20"/>
          <w:szCs w:val="20"/>
          <w:lang w:val="sl-SI" w:eastAsia="sl-SI"/>
        </w:rPr>
        <w:t>Euratom</w:t>
      </w:r>
      <w:proofErr w:type="spellEnd"/>
      <w:r w:rsidRPr="00A6407A">
        <w:rPr>
          <w:rFonts w:cs="Arial"/>
          <w:color w:val="000000"/>
          <w:sz w:val="20"/>
          <w:szCs w:val="20"/>
          <w:lang w:val="sl-SI" w:eastAsia="sl-SI"/>
        </w:rPr>
        <w:t>) št. 966/2012  (UL L št. 193 z dne 30. 7. 2018, str. 1), (v nadaljnjem besedilu: Uredba 1303/2013/EU);</w:t>
      </w:r>
    </w:p>
    <w:p w:rsidR="00CD472E" w:rsidRPr="00A6407A" w:rsidRDefault="00CD472E" w:rsidP="00CD472E">
      <w:pPr>
        <w:pStyle w:val="Odstavek"/>
        <w:spacing w:before="0" w:line="260" w:lineRule="atLeast"/>
        <w:ind w:firstLine="0"/>
        <w:rPr>
          <w:rFonts w:cs="Arial"/>
          <w:color w:val="000000"/>
          <w:sz w:val="20"/>
          <w:szCs w:val="20"/>
          <w:lang w:val="sl-SI" w:eastAsia="sl-SI"/>
        </w:rPr>
      </w:pPr>
      <w:r w:rsidRPr="00A6407A">
        <w:rPr>
          <w:sz w:val="20"/>
          <w:szCs w:val="20"/>
          <w:lang w:val="sl-SI"/>
        </w:rPr>
        <w:t xml:space="preserve">- </w:t>
      </w:r>
      <w:r w:rsidRPr="00A6407A">
        <w:rPr>
          <w:sz w:val="20"/>
          <w:szCs w:val="20"/>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2018/162 z dne 23. novembra 2017 o spremembi Priloge I k Uredbi </w:t>
      </w:r>
      <w:r w:rsidRPr="00A6407A">
        <w:rPr>
          <w:sz w:val="20"/>
          <w:szCs w:val="20"/>
        </w:rPr>
        <w:lastRenderedPageBreak/>
        <w:t>(EU) št. 1305/2013 Evropskega parlamenta in Sveta ter prilog II in III k Uredbi (EU) št. 1307/2013 Evropskega parlamenta in Sveta (UL L št. 30 z dne 2. 2. 2018, str. 6), (v nadaljnjem besedilu: Uredba 1305/2013/EU)</w:t>
      </w:r>
      <w:r w:rsidRPr="00A6407A">
        <w:rPr>
          <w:sz w:val="20"/>
          <w:szCs w:val="20"/>
          <w:lang w:val="sl-SI"/>
        </w:rPr>
        <w:t>;</w:t>
      </w:r>
    </w:p>
    <w:p w:rsidR="00CD472E" w:rsidRPr="00A6407A" w:rsidRDefault="00CD472E" w:rsidP="00CD472E">
      <w:pPr>
        <w:pStyle w:val="Odstavek"/>
        <w:spacing w:before="0" w:line="260" w:lineRule="atLeast"/>
        <w:ind w:firstLine="0"/>
        <w:rPr>
          <w:rFonts w:cs="Arial"/>
          <w:color w:val="000000"/>
          <w:sz w:val="20"/>
          <w:szCs w:val="20"/>
          <w:lang w:val="sl-SI" w:eastAsia="sl-SI"/>
        </w:rPr>
      </w:pPr>
      <w:r w:rsidRPr="00A6407A">
        <w:rPr>
          <w:rFonts w:cs="Arial"/>
          <w:color w:val="000000"/>
          <w:sz w:val="20"/>
          <w:szCs w:val="20"/>
          <w:lang w:val="sl-SI" w:eastAsia="sl-SI"/>
        </w:rPr>
        <w:t xml:space="preserve">- </w:t>
      </w:r>
      <w:r w:rsidRPr="00A6407A">
        <w:rPr>
          <w:sz w:val="20"/>
          <w:szCs w:val="20"/>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r w:rsidRPr="00A6407A">
        <w:rPr>
          <w:sz w:val="20"/>
          <w:szCs w:val="20"/>
          <w:lang w:val="sl-SI"/>
        </w:rPr>
        <w:t>;</w:t>
      </w:r>
    </w:p>
    <w:p w:rsidR="00CD472E" w:rsidRPr="00A6407A" w:rsidRDefault="00CD472E" w:rsidP="00CD472E">
      <w:pPr>
        <w:pStyle w:val="Odstavek"/>
        <w:spacing w:before="0" w:line="260" w:lineRule="atLeast"/>
        <w:ind w:firstLine="0"/>
        <w:rPr>
          <w:sz w:val="20"/>
          <w:szCs w:val="20"/>
          <w:lang w:val="sl-SI"/>
        </w:rPr>
      </w:pPr>
      <w:r w:rsidRPr="00A6407A">
        <w:rPr>
          <w:rFonts w:cs="Arial"/>
          <w:color w:val="000000"/>
          <w:sz w:val="20"/>
          <w:szCs w:val="20"/>
          <w:lang w:val="sl-SI" w:eastAsia="sl-SI"/>
        </w:rPr>
        <w:t xml:space="preserve">- Uredbe </w:t>
      </w:r>
      <w:proofErr w:type="spellStart"/>
      <w:r w:rsidRPr="00A6407A">
        <w:rPr>
          <w:sz w:val="20"/>
          <w:szCs w:val="20"/>
        </w:rPr>
        <w:t>Uredbe</w:t>
      </w:r>
      <w:proofErr w:type="spellEnd"/>
      <w:r w:rsidRPr="00A6407A">
        <w:rPr>
          <w:sz w:val="20"/>
          <w:szCs w:val="20"/>
        </w:rPr>
        <w:t xml:space="preserv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w:t>
      </w:r>
      <w:r w:rsidRPr="00A6407A">
        <w:rPr>
          <w:rFonts w:cs="Arial"/>
          <w:color w:val="000000"/>
          <w:sz w:val="20"/>
          <w:szCs w:val="20"/>
          <w:lang w:val="sl-SI" w:eastAsia="sl-SI"/>
        </w:rPr>
        <w:t xml:space="preserve">zadnjič popravljene s Popravkom 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130 z dne 19.5.2016, str. 12), </w:t>
      </w:r>
      <w:r w:rsidRPr="00A6407A">
        <w:rPr>
          <w:sz w:val="20"/>
          <w:szCs w:val="20"/>
          <w:lang w:val="sl-SI"/>
        </w:rPr>
        <w:t>(v nadaljnjem besedilu: Uredba 1310/2013/EU);</w:t>
      </w:r>
    </w:p>
    <w:p w:rsidR="00CD472E" w:rsidRPr="00A6407A" w:rsidRDefault="00CD472E" w:rsidP="00CD472E">
      <w:pPr>
        <w:pStyle w:val="Odstavek"/>
        <w:spacing w:before="0" w:line="260" w:lineRule="atLeast"/>
        <w:ind w:firstLine="0"/>
        <w:rPr>
          <w:sz w:val="20"/>
          <w:szCs w:val="20"/>
          <w:lang w:val="sl-SI"/>
        </w:rPr>
      </w:pPr>
      <w:r w:rsidRPr="00A6407A">
        <w:rPr>
          <w:sz w:val="20"/>
          <w:szCs w:val="20"/>
          <w:lang w:val="sl-SI"/>
        </w:rPr>
        <w:t xml:space="preserve">- </w:t>
      </w:r>
      <w:r w:rsidRPr="00A6407A">
        <w:rPr>
          <w:sz w:val="20"/>
          <w:szCs w:val="20"/>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w:t>
      </w:r>
      <w:r w:rsidRPr="00A6407A">
        <w:rPr>
          <w:sz w:val="20"/>
          <w:szCs w:val="20"/>
          <w:lang w:val="sl-SI"/>
        </w:rPr>
        <w:t>;</w:t>
      </w:r>
    </w:p>
    <w:p w:rsidR="00CD472E" w:rsidRPr="00A6407A" w:rsidRDefault="00CD472E" w:rsidP="00CD472E">
      <w:pPr>
        <w:pStyle w:val="Odstavek"/>
        <w:spacing w:before="0" w:line="260" w:lineRule="atLeast"/>
        <w:ind w:firstLine="0"/>
        <w:rPr>
          <w:sz w:val="20"/>
          <w:szCs w:val="20"/>
          <w:lang w:val="sl-SI"/>
        </w:rPr>
      </w:pPr>
      <w:r w:rsidRPr="00A6407A">
        <w:rPr>
          <w:sz w:val="20"/>
          <w:szCs w:val="20"/>
          <w:lang w:val="sl-SI"/>
        </w:rPr>
        <w:t xml:space="preserve">- </w:t>
      </w:r>
      <w:r w:rsidRPr="00A6407A">
        <w:rPr>
          <w:sz w:val="20"/>
          <w:szCs w:val="20"/>
        </w:rPr>
        <w:t>Delegirane uredbe Komisije (EU) št. 807/2014 z dne 11. marca o dopolnitvi Uredbe (EU) št. 1305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prehodnih določb o programih za razvoj podeželja za obdobje 2007-2013 (UL L št. 211 z dne 8. 8. 2015, str. 7), (v nadaljnjem besedilu: Uredba 807/2014/EU);</w:t>
      </w:r>
    </w:p>
    <w:p w:rsidR="00CD472E" w:rsidRPr="00A6407A" w:rsidRDefault="00CD472E" w:rsidP="00CD472E">
      <w:pPr>
        <w:pStyle w:val="Odstavek"/>
        <w:spacing w:before="0" w:line="260" w:lineRule="atLeast"/>
        <w:ind w:firstLine="0"/>
        <w:rPr>
          <w:sz w:val="20"/>
          <w:szCs w:val="20"/>
          <w:lang w:val="sl-SI"/>
        </w:rPr>
      </w:pPr>
      <w:r w:rsidRPr="00A6407A">
        <w:rPr>
          <w:sz w:val="20"/>
          <w:szCs w:val="20"/>
          <w:lang w:val="sl-SI"/>
        </w:rPr>
        <w:t xml:space="preserve">- </w:t>
      </w:r>
      <w:r w:rsidRPr="00A6407A">
        <w:rPr>
          <w:sz w:val="20"/>
          <w:szCs w:val="20"/>
        </w:rPr>
        <w:t>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w:t>
      </w:r>
      <w:r w:rsidRPr="00A6407A">
        <w:rPr>
          <w:sz w:val="20"/>
          <w:szCs w:val="20"/>
          <w:lang w:val="sl-SI"/>
        </w:rPr>
        <w:t>8</w:t>
      </w:r>
      <w:r w:rsidRPr="00A6407A">
        <w:rPr>
          <w:sz w:val="20"/>
          <w:szCs w:val="20"/>
        </w:rPr>
        <w:t>/1</w:t>
      </w:r>
      <w:r w:rsidRPr="00A6407A">
        <w:rPr>
          <w:sz w:val="20"/>
          <w:szCs w:val="20"/>
          <w:lang w:val="sl-SI"/>
        </w:rPr>
        <w:t>077</w:t>
      </w:r>
      <w:r w:rsidRPr="00A6407A">
        <w:rPr>
          <w:sz w:val="20"/>
          <w:szCs w:val="20"/>
        </w:rPr>
        <w:t xml:space="preserve"> z dne 30. julija 2018 o spremembi Izvedbene uredbe (EU) št. 808/2014 o določitvi pravil za uporabo Uredbe (EU) št. 1305/2013 Evropskega parlamenta in Sveta o podpori za razvoj podeželja iz Evropskega kmetijskega sklada za razvoj podeželja (EKSRP) (UL L št. </w:t>
      </w:r>
      <w:r w:rsidRPr="00A6407A">
        <w:rPr>
          <w:sz w:val="20"/>
          <w:szCs w:val="20"/>
          <w:lang w:val="sl-SI"/>
        </w:rPr>
        <w:t>194</w:t>
      </w:r>
      <w:r w:rsidRPr="00A6407A">
        <w:rPr>
          <w:sz w:val="20"/>
          <w:szCs w:val="20"/>
        </w:rPr>
        <w:t xml:space="preserve"> z dne </w:t>
      </w:r>
      <w:r w:rsidRPr="00A6407A">
        <w:rPr>
          <w:sz w:val="20"/>
          <w:szCs w:val="20"/>
          <w:lang w:val="sl-SI"/>
        </w:rPr>
        <w:t>31</w:t>
      </w:r>
      <w:r w:rsidRPr="00A6407A">
        <w:rPr>
          <w:sz w:val="20"/>
          <w:szCs w:val="20"/>
        </w:rPr>
        <w:t xml:space="preserve">. </w:t>
      </w:r>
      <w:r w:rsidRPr="00A6407A">
        <w:rPr>
          <w:sz w:val="20"/>
          <w:szCs w:val="20"/>
          <w:lang w:val="sl-SI"/>
        </w:rPr>
        <w:t>7</w:t>
      </w:r>
      <w:r w:rsidRPr="00A6407A">
        <w:rPr>
          <w:sz w:val="20"/>
          <w:szCs w:val="20"/>
        </w:rPr>
        <w:t>. 201</w:t>
      </w:r>
      <w:r w:rsidRPr="00A6407A">
        <w:rPr>
          <w:sz w:val="20"/>
          <w:szCs w:val="20"/>
          <w:lang w:val="sl-SI"/>
        </w:rPr>
        <w:t>8</w:t>
      </w:r>
      <w:r w:rsidRPr="00A6407A">
        <w:rPr>
          <w:sz w:val="20"/>
          <w:szCs w:val="20"/>
        </w:rPr>
        <w:t xml:space="preserve">, str. </w:t>
      </w:r>
      <w:r w:rsidRPr="00A6407A">
        <w:rPr>
          <w:sz w:val="20"/>
          <w:szCs w:val="20"/>
          <w:lang w:val="sl-SI"/>
        </w:rPr>
        <w:t>44</w:t>
      </w:r>
      <w:r w:rsidRPr="00A6407A">
        <w:rPr>
          <w:sz w:val="20"/>
          <w:szCs w:val="20"/>
        </w:rPr>
        <w:t>), (v nadaljnjem besedilu: Uredba 808/2014/EU)</w:t>
      </w:r>
      <w:r w:rsidRPr="00A6407A">
        <w:rPr>
          <w:sz w:val="20"/>
          <w:szCs w:val="20"/>
          <w:lang w:val="sl-SI"/>
        </w:rPr>
        <w:t xml:space="preserve"> in</w:t>
      </w:r>
    </w:p>
    <w:p w:rsidR="00CD472E" w:rsidRPr="00A6407A" w:rsidRDefault="00CD472E" w:rsidP="00CD472E">
      <w:pPr>
        <w:pStyle w:val="Odstavek"/>
        <w:spacing w:before="0" w:line="260" w:lineRule="atLeast"/>
        <w:ind w:firstLine="0"/>
        <w:rPr>
          <w:rFonts w:cs="Arial"/>
          <w:color w:val="000000" w:themeColor="text1"/>
          <w:sz w:val="20"/>
          <w:szCs w:val="20"/>
          <w:lang w:val="sl-SI"/>
        </w:rPr>
      </w:pPr>
      <w:r w:rsidRPr="00A6407A">
        <w:rPr>
          <w:sz w:val="20"/>
          <w:szCs w:val="20"/>
          <w:lang w:val="sl-SI"/>
        </w:rPr>
        <w:lastRenderedPageBreak/>
        <w:t xml:space="preserve">- </w:t>
      </w:r>
      <w:r w:rsidRPr="00A6407A">
        <w:rPr>
          <w:rFonts w:cs="Arial"/>
          <w:color w:val="000000"/>
          <w:sz w:val="20"/>
          <w:szCs w:val="20"/>
          <w:lang w:val="sl-SI" w:eastAsia="sl-SI"/>
        </w:rPr>
        <w:t>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2018/746 z dne 18. maja 2018 o spremembi Izvedbene uredbe (EU) št. 809/2014 glede spremembe zbirnih vlog in zahtevkov za plačilo ter pregledov (UL L št. 125 z dne 22. 5. 2018, str. 1), (v nadaljnjem besedilu: Uredba 809/2014/EU)</w:t>
      </w:r>
      <w:r>
        <w:rPr>
          <w:rFonts w:cs="Arial"/>
          <w:color w:val="000000"/>
          <w:sz w:val="20"/>
          <w:szCs w:val="20"/>
          <w:lang w:val="sl-SI" w:eastAsia="sl-SI"/>
        </w:rPr>
        <w:t>;</w:t>
      </w:r>
    </w:p>
    <w:p w:rsidR="00CD472E" w:rsidRPr="00A6407A" w:rsidRDefault="00CD472E" w:rsidP="00CD472E">
      <w:pPr>
        <w:pStyle w:val="Odstavek"/>
        <w:spacing w:before="0" w:line="260" w:lineRule="atLeast"/>
        <w:ind w:firstLine="0"/>
        <w:rPr>
          <w:rFonts w:cs="Arial"/>
          <w:color w:val="000000" w:themeColor="text1"/>
          <w:sz w:val="20"/>
          <w:szCs w:val="20"/>
          <w:lang w:val="sl-SI"/>
        </w:rPr>
      </w:pPr>
      <w:r w:rsidRPr="00A6407A">
        <w:rPr>
          <w:rFonts w:cs="Arial"/>
          <w:color w:val="000000" w:themeColor="text1"/>
          <w:sz w:val="20"/>
          <w:szCs w:val="20"/>
          <w:lang w:val="sl-SI"/>
        </w:rPr>
        <w:t>2. v skladu z:</w:t>
      </w:r>
    </w:p>
    <w:p w:rsidR="00CD472E" w:rsidRPr="00A6407A" w:rsidRDefault="00CD472E" w:rsidP="00CD472E">
      <w:pPr>
        <w:jc w:val="both"/>
        <w:rPr>
          <w:rFonts w:cs="Arial"/>
          <w:color w:val="000000" w:themeColor="text1"/>
          <w:szCs w:val="20"/>
          <w:lang w:val="sl-SI"/>
        </w:rPr>
      </w:pPr>
      <w:r w:rsidRPr="00A6407A" w:rsidDel="00A86FE8">
        <w:rPr>
          <w:rFonts w:cs="Arial"/>
          <w:color w:val="000000" w:themeColor="text1"/>
          <w:szCs w:val="20"/>
          <w:lang w:val="sl-SI"/>
        </w:rPr>
        <w:t xml:space="preserve"> </w:t>
      </w:r>
      <w:r w:rsidRPr="00A6407A">
        <w:rPr>
          <w:rFonts w:cs="Arial"/>
          <w:color w:val="000000" w:themeColor="text1"/>
          <w:szCs w:val="20"/>
          <w:lang w:val="sl-SI"/>
        </w:rPr>
        <w:t xml:space="preserve">- </w:t>
      </w:r>
      <w:r w:rsidRPr="00BD45C6">
        <w:rPr>
          <w:szCs w:val="20"/>
          <w:lang w:val="sl-SI"/>
        </w:rPr>
        <w:t xml:space="preserve">Uredbo Komisije (EU) št. 702/2014 z dne 25. junija 2014 o razglasitvi nekaterih vrst pomoči v kmetijskem in gozdarskem sektorju ter na podeželju za združljive z notranjim trgom z uporabo členov 107 in 108 Pogodbe o delovanju Evropske unije (UL L št. 193 z dne 1. 7. 2014, str. 1), zadnjič spremenjene z Uredbo Komisije (EU) 2017/1084 z dne 14. junija 2017 (UL L št. 156 z dne 20. </w:t>
      </w:r>
      <w:r w:rsidRPr="008F4B1F">
        <w:rPr>
          <w:szCs w:val="20"/>
          <w:lang w:val="sl-SI"/>
        </w:rPr>
        <w:t>6. 2017, str. 1), (v nadaljnjem besedilu: Uredba 702/2014/EU);</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w:t>
      </w:r>
      <w:r w:rsidRPr="00A6407A">
        <w:rPr>
          <w:szCs w:val="20"/>
          <w:lang w:val="sl-SI"/>
        </w:rPr>
        <w:t>Smernicami Evropske unije o državni pomoči v kmetijskem in gozdarskem sektorju ter na podeželju za obdobje od 2014 do 2020 (UL C št. 201 z dne 1. 7. 2014, str. 1), zadnjič spremenjenimi z Obvestilom Komisije o spremembi Smernic Evropske unije o državni pomoči v kmetijskem in gozdarskem sektorju ter na podeželju za obdobje od 2014 do 2020 (UL C št. 139 z dne 20. 4. 2018, str. 3), (v nadaljnjem besedilu: Smernice za kmetijstvo, gozdarstvo in podeželje) in</w:t>
      </w:r>
    </w:p>
    <w:p w:rsidR="00CD472E" w:rsidRDefault="00CD472E" w:rsidP="00CD472E">
      <w:pPr>
        <w:jc w:val="both"/>
        <w:rPr>
          <w:szCs w:val="20"/>
        </w:rPr>
      </w:pPr>
      <w:r w:rsidRPr="00A6407A">
        <w:rPr>
          <w:rFonts w:cs="Arial"/>
          <w:color w:val="000000" w:themeColor="text1"/>
          <w:szCs w:val="20"/>
          <w:lang w:val="sl-SI"/>
        </w:rPr>
        <w:t xml:space="preserve">- </w:t>
      </w:r>
      <w:r w:rsidRPr="00BD45C6">
        <w:rPr>
          <w:szCs w:val="20"/>
          <w:lang w:val="sl-SI"/>
        </w:rPr>
        <w:t xml:space="preserve">Uredbo Komisije (EU) št. 1407/2013 z dne 18. decembra 2013 o uporabi členov 107 in 108 Pogodbe o delovanju Evropske unije pri pomoči de </w:t>
      </w:r>
      <w:proofErr w:type="spellStart"/>
      <w:r w:rsidRPr="00BD45C6">
        <w:rPr>
          <w:szCs w:val="20"/>
          <w:lang w:val="sl-SI"/>
        </w:rPr>
        <w:t>minimis</w:t>
      </w:r>
      <w:proofErr w:type="spellEnd"/>
      <w:r w:rsidRPr="00BD45C6">
        <w:rPr>
          <w:szCs w:val="20"/>
          <w:lang w:val="sl-SI"/>
        </w:rPr>
        <w:t xml:space="preserve"> (UL L št. 352 z dne 24. </w:t>
      </w:r>
      <w:r w:rsidRPr="00A6407A">
        <w:rPr>
          <w:szCs w:val="20"/>
        </w:rPr>
        <w:t xml:space="preserve">12. 2013, str. 1; v </w:t>
      </w:r>
      <w:proofErr w:type="spellStart"/>
      <w:r w:rsidRPr="00A6407A">
        <w:rPr>
          <w:szCs w:val="20"/>
        </w:rPr>
        <w:t>nadaljnjem</w:t>
      </w:r>
      <w:proofErr w:type="spellEnd"/>
      <w:r w:rsidRPr="00A6407A">
        <w:rPr>
          <w:szCs w:val="20"/>
        </w:rPr>
        <w:t xml:space="preserve"> </w:t>
      </w:r>
      <w:proofErr w:type="spellStart"/>
      <w:r w:rsidRPr="00A6407A">
        <w:rPr>
          <w:szCs w:val="20"/>
        </w:rPr>
        <w:t>besedilu</w:t>
      </w:r>
      <w:proofErr w:type="spellEnd"/>
      <w:r w:rsidRPr="00A6407A">
        <w:rPr>
          <w:szCs w:val="20"/>
        </w:rPr>
        <w:t xml:space="preserve">: </w:t>
      </w:r>
      <w:proofErr w:type="spellStart"/>
      <w:r w:rsidRPr="00A6407A">
        <w:rPr>
          <w:szCs w:val="20"/>
        </w:rPr>
        <w:t>Uredba</w:t>
      </w:r>
      <w:proofErr w:type="spellEnd"/>
      <w:r w:rsidRPr="00A6407A">
        <w:rPr>
          <w:szCs w:val="20"/>
        </w:rPr>
        <w:t xml:space="preserve"> 1407/2013/EU).«.</w:t>
      </w:r>
    </w:p>
    <w:p w:rsidR="00CD472E" w:rsidRDefault="00CD472E" w:rsidP="00CD472E">
      <w:pPr>
        <w:jc w:val="both"/>
        <w:rPr>
          <w:szCs w:val="20"/>
        </w:rPr>
      </w:pPr>
    </w:p>
    <w:p w:rsidR="00CD472E" w:rsidRPr="00A6407A" w:rsidRDefault="00CD472E" w:rsidP="00CD472E">
      <w:pPr>
        <w:jc w:val="both"/>
        <w:rPr>
          <w:rFonts w:cs="Arial"/>
          <w:color w:val="000000" w:themeColor="text1"/>
          <w:szCs w:val="20"/>
          <w:lang w:val="sl-SI"/>
        </w:rPr>
      </w:pPr>
    </w:p>
    <w:p w:rsidR="00CD472E" w:rsidRPr="00AF039D"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F039D">
        <w:rPr>
          <w:rFonts w:ascii="Arial" w:hAnsi="Arial" w:cs="Arial"/>
          <w:b/>
          <w:color w:val="000000" w:themeColor="text1"/>
          <w:sz w:val="20"/>
          <w:szCs w:val="20"/>
          <w:lang w:val="sl-SI"/>
        </w:rPr>
        <w:t>člen</w:t>
      </w:r>
    </w:p>
    <w:p w:rsidR="00CD472E" w:rsidRPr="00AF039D" w:rsidRDefault="00CD472E" w:rsidP="00CD472E">
      <w:pPr>
        <w:ind w:left="357"/>
        <w:rPr>
          <w:rFonts w:cs="Arial"/>
          <w:color w:val="000000" w:themeColor="text1"/>
          <w:szCs w:val="20"/>
          <w:lang w:val="sl-SI"/>
        </w:rPr>
      </w:pP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t>V 2. členu se 21. točka spremeni tako, da se glasi:</w:t>
      </w: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t>»21. ureditev objekta je novogradnja, rekonstrukcija, sprememba namembnosti, ki je povezana z rekonstrukcijo objekta, in odstranitev objekta v skladu s prepisi, ki urejajo graditev objektov;«.</w:t>
      </w:r>
    </w:p>
    <w:p w:rsidR="00CD472E" w:rsidRPr="00AF039D" w:rsidRDefault="00CD472E" w:rsidP="00CD472E">
      <w:pPr>
        <w:ind w:left="357"/>
        <w:rPr>
          <w:rFonts w:cs="Arial"/>
          <w:color w:val="000000" w:themeColor="text1"/>
          <w:szCs w:val="20"/>
          <w:lang w:val="sl-SI"/>
        </w:rPr>
      </w:pPr>
    </w:p>
    <w:p w:rsidR="00CD472E" w:rsidRPr="00AF039D"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F039D">
        <w:rPr>
          <w:rFonts w:ascii="Arial" w:hAnsi="Arial" w:cs="Arial"/>
          <w:b/>
          <w:color w:val="000000" w:themeColor="text1"/>
          <w:sz w:val="20"/>
          <w:szCs w:val="20"/>
          <w:lang w:val="sl-SI"/>
        </w:rPr>
        <w:t>člen</w:t>
      </w:r>
    </w:p>
    <w:p w:rsidR="00CD472E" w:rsidRPr="00AF039D"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t>V dvanajstem odstavku 6. člena se na koncu 5. točke pika nadomesti s podpičjem in doda nova 6. točka, ki se glasi:</w:t>
      </w:r>
    </w:p>
    <w:p w:rsidR="00CD472E" w:rsidRPr="00AF039D" w:rsidRDefault="00CD472E" w:rsidP="00CD472E">
      <w:pPr>
        <w:jc w:val="both"/>
        <w:rPr>
          <w:rFonts w:cs="Arial"/>
          <w:color w:val="000000" w:themeColor="text1"/>
          <w:szCs w:val="20"/>
          <w:lang w:val="sl-SI"/>
        </w:rPr>
      </w:pP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t>»6. označi</w:t>
      </w:r>
      <w:r w:rsidRPr="00AF039D">
        <w:rPr>
          <w:lang w:val="sl-SI"/>
        </w:rPr>
        <w:t xml:space="preserve"> vir sofinanciranja v skladu s predpisom, ki ureja označevanje vira sofinanciranja iz Programa razvoja podeželja RS za obdobje 2014-2020</w:t>
      </w:r>
      <w:r w:rsidRPr="00AF039D">
        <w:rPr>
          <w:rFonts w:cs="Arial"/>
          <w:color w:val="000000" w:themeColor="text1"/>
          <w:szCs w:val="20"/>
          <w:lang w:val="sl-SI"/>
        </w:rPr>
        <w:t>.«.</w:t>
      </w:r>
    </w:p>
    <w:p w:rsidR="00CD472E" w:rsidRPr="00AF039D" w:rsidRDefault="00CD472E" w:rsidP="00CD472E">
      <w:pPr>
        <w:rPr>
          <w:rFonts w:cs="Arial"/>
          <w:color w:val="000000" w:themeColor="text1"/>
          <w:szCs w:val="20"/>
          <w:lang w:val="sl-SI"/>
        </w:rPr>
      </w:pPr>
    </w:p>
    <w:p w:rsidR="00CD472E" w:rsidRPr="00AF039D" w:rsidRDefault="00CD472E" w:rsidP="00CD472E">
      <w:pPr>
        <w:rPr>
          <w:rFonts w:cs="Arial"/>
          <w:b/>
          <w:color w:val="000000" w:themeColor="text1"/>
          <w:szCs w:val="20"/>
          <w:lang w:val="sl-SI"/>
        </w:rPr>
      </w:pPr>
    </w:p>
    <w:p w:rsidR="00CD472E" w:rsidRPr="00AF039D"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F039D">
        <w:rPr>
          <w:rFonts w:ascii="Arial" w:hAnsi="Arial" w:cs="Arial"/>
          <w:b/>
          <w:color w:val="000000" w:themeColor="text1"/>
          <w:sz w:val="20"/>
          <w:szCs w:val="20"/>
          <w:lang w:val="sl-SI"/>
        </w:rPr>
        <w:t>člen</w:t>
      </w:r>
    </w:p>
    <w:p w:rsidR="00CD472E" w:rsidRPr="00AF039D"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10. členu se za 6. točko dodata novi 7. in 8. točka, ki se glasita:</w:t>
      </w:r>
    </w:p>
    <w:p w:rsidR="00CD472E" w:rsidRPr="00A6407A" w:rsidRDefault="00CD472E" w:rsidP="00CD472E">
      <w:pPr>
        <w:pStyle w:val="tevilnatoka"/>
        <w:numPr>
          <w:ilvl w:val="0"/>
          <w:numId w:val="0"/>
        </w:numPr>
        <w:rPr>
          <w:rFonts w:cs="Arial"/>
          <w:sz w:val="20"/>
          <w:szCs w:val="20"/>
        </w:rPr>
      </w:pPr>
      <w:r w:rsidRPr="00A6407A">
        <w:rPr>
          <w:rFonts w:cs="Arial"/>
          <w:sz w:val="20"/>
          <w:szCs w:val="20"/>
        </w:rPr>
        <w:t xml:space="preserve">»7. če se naložba nanaša na ureditev enostavnega in nezahtevnega objekta v skladu s predpisi, ki urejajo graditev objektov, mora predložiti opis stanja pred naložbo, fotografije dejanskega stanja zemljišča in dokumentacijo za pridobitev gradbenega dovoljenja za nezahtevne objekte, </w:t>
      </w:r>
      <w:r w:rsidRPr="002334F3">
        <w:rPr>
          <w:rFonts w:cs="Arial"/>
          <w:sz w:val="20"/>
          <w:szCs w:val="20"/>
        </w:rPr>
        <w:t xml:space="preserve">iz katerih </w:t>
      </w:r>
      <w:r w:rsidRPr="00A6407A">
        <w:rPr>
          <w:rFonts w:cs="Arial"/>
          <w:sz w:val="20"/>
          <w:szCs w:val="20"/>
        </w:rPr>
        <w:t>je razviden namen naložbe v ureditev objekta;</w:t>
      </w:r>
    </w:p>
    <w:p w:rsidR="00CD472E" w:rsidRPr="00A6407A" w:rsidRDefault="00CD472E" w:rsidP="00CD472E">
      <w:pPr>
        <w:jc w:val="both"/>
        <w:rPr>
          <w:rFonts w:cs="Arial"/>
          <w:color w:val="000000" w:themeColor="text1"/>
          <w:szCs w:val="20"/>
          <w:lang w:val="sl-SI"/>
        </w:rPr>
      </w:pPr>
      <w:r w:rsidRPr="00A6407A">
        <w:rPr>
          <w:rFonts w:cs="Arial"/>
          <w:szCs w:val="20"/>
          <w:lang w:val="sl-SI"/>
        </w:rPr>
        <w:t xml:space="preserve">8. če se naložba nanaša na nakup opreme, mora predložiti fotografije dejanskega stanja objekta </w:t>
      </w:r>
      <w:r w:rsidRPr="002334F3">
        <w:rPr>
          <w:rFonts w:cs="Arial"/>
          <w:szCs w:val="20"/>
          <w:lang w:val="sl-SI"/>
        </w:rPr>
        <w:t>in dokumentacijo za pridobitev gradbenega dovoljenja za nezahtevne objekte, iz katerih</w:t>
      </w:r>
      <w:r w:rsidRPr="00A6407A">
        <w:rPr>
          <w:rFonts w:cs="Arial"/>
          <w:szCs w:val="20"/>
          <w:lang w:val="sl-SI"/>
        </w:rPr>
        <w:t xml:space="preserve"> je razviden namen naložbe;</w:t>
      </w:r>
      <w:r w:rsidRPr="00A6407A">
        <w:rPr>
          <w:rFonts w:cs="Arial"/>
          <w:color w:val="000000" w:themeColor="text1"/>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dosedanji 7. točki, ki postane 9. točka, se drugi stavek spremeni tako, da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w:t>
      </w:r>
      <w:r w:rsidRPr="00A6407A">
        <w:rPr>
          <w:rFonts w:cs="Arial"/>
          <w:szCs w:val="20"/>
          <w:lang w:val="sl-SI"/>
        </w:rPr>
        <w:t>Če gre za enostaven in nezahteven objekt, mora biti delež lesa razviden iz dokumentacije za pridobitev gradbenega dovoljenja za nezahtevne objekte v skladu s 7. točko tega člena;</w:t>
      </w:r>
      <w:r w:rsidRPr="00A6407A">
        <w:rPr>
          <w:rFonts w:cs="Arial"/>
          <w:color w:val="000000" w:themeColor="text1"/>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Dosedanje 8. do 21. točka postanejo 10. do 23. točka.</w:t>
      </w:r>
    </w:p>
    <w:p w:rsidR="00CD472E" w:rsidRPr="00A6407A" w:rsidRDefault="00CD472E" w:rsidP="00CD472E">
      <w:pPr>
        <w:pStyle w:val="Odstavekseznama"/>
        <w:spacing w:line="260" w:lineRule="atLeast"/>
        <w:ind w:left="714"/>
        <w:rPr>
          <w:rFonts w:ascii="Arial" w:hAnsi="Arial" w:cs="Arial"/>
          <w:color w:val="000000" w:themeColor="text1"/>
          <w:sz w:val="20"/>
          <w:szCs w:val="20"/>
          <w:lang w:val="sl-SI"/>
        </w:rPr>
      </w:pPr>
    </w:p>
    <w:p w:rsidR="00CD472E" w:rsidRPr="00A6407A" w:rsidRDefault="00CD472E" w:rsidP="00CD472E">
      <w:pPr>
        <w:pStyle w:val="Odstavekseznama"/>
        <w:spacing w:line="260" w:lineRule="atLeast"/>
        <w:ind w:left="714"/>
        <w:rPr>
          <w:rFonts w:ascii="Arial" w:hAnsi="Arial" w:cs="Arial"/>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pStyle w:val="Odstavekseznama"/>
        <w:rPr>
          <w:rFonts w:ascii="Arial" w:hAnsi="Arial" w:cs="Arial"/>
          <w:b/>
          <w:color w:val="000000" w:themeColor="text1"/>
          <w:sz w:val="20"/>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V 17. členu se v 2. točki besedilo »novogradnjo objektov« nadomesti z besedilom »novo zgrajene objekte«.  </w:t>
      </w:r>
    </w:p>
    <w:p w:rsidR="00CD472E" w:rsidRPr="00A6407A" w:rsidRDefault="00CD472E" w:rsidP="00CD472E">
      <w:pPr>
        <w:pStyle w:val="Odstavekseznama"/>
        <w:rPr>
          <w:rFonts w:ascii="Arial" w:hAnsi="Arial" w:cs="Arial"/>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19. členu se v 2. točki besedilo »pravilnikom, ki ureja učinkovito rabo energije v stavbah« nadomesti z besedilom »predpisom, ki ureja metodologijo za izdelavo in vsebino energetskega pregleda«.</w:t>
      </w: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V 24. členu se v 2. točki črta besedilo »ter popis materiala in del«.</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V prvem odstavku 26. člena se v 1. točki za besedo »uporabo« dodata vejica in besedilo »če gre za naložbe iz tretjega odstavka pod a) tega člena«.</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V 7. točki se število »13« nadomesti s številom »15«, število »14« pa se povsod nadomesti s številom »16«.</w:t>
      </w: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 xml:space="preserve"> </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Za drugim odstavkom se doda nov tretji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»(3) Za namen tega podukrepa se kot zaključek naložbe oziroma dela naložbe, ki predstavlja zaokroženo tehnološko celoto, šteje:</w:t>
      </w:r>
    </w:p>
    <w:p w:rsidR="00CD472E" w:rsidRPr="00A6407A" w:rsidRDefault="00CD472E" w:rsidP="00CD472E">
      <w:pPr>
        <w:pStyle w:val="Odstavekseznama"/>
        <w:numPr>
          <w:ilvl w:val="0"/>
          <w:numId w:val="7"/>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vključitev naložbe v uporabo, če gre za naložbe 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 xml:space="preserve">ureditev enostavnih in nezahtevnih objektov, </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kmetijske mehanizacije in strojne opreme,</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in namestitev oziroma vgradnja opreme objektov,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in postavitev mrež proti toči, razen v sadovnjakih,</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in postavitev rastlinjakov in pripadajoče opreme, ki niso objekti,</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postavitev pašnikov in obor ter pripadajoče opreme za nadzorovano pašo domačih živali oziroma rejo gojene divjadi,</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ureditev zaščite čebeljih panjev pred medvedi,</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ureditev priključkov kmetijskega gospodarstva na objekte gospodarske infrastrukture,</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izvedbo agromelioracijskih del na kmetijskih gospodarstvih, ureditev ZNS in njihovih tehnoloških posodobitev ter nakup in postavitev namakalne opreme;</w:t>
      </w:r>
    </w:p>
    <w:p w:rsidR="00CD472E" w:rsidRPr="00A6407A" w:rsidRDefault="00CD472E" w:rsidP="00CD472E">
      <w:pPr>
        <w:pStyle w:val="Odstavekseznama"/>
        <w:numPr>
          <w:ilvl w:val="0"/>
          <w:numId w:val="7"/>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uporabno dovoljenje, če gre za naložbe v ureditev manj zahtevnih in zahtevnih objektov;</w:t>
      </w:r>
    </w:p>
    <w:p w:rsidR="00CD472E" w:rsidRPr="00A6407A" w:rsidRDefault="00CD472E" w:rsidP="00CD472E">
      <w:pPr>
        <w:pStyle w:val="Odstavekseznama"/>
        <w:numPr>
          <w:ilvl w:val="0"/>
          <w:numId w:val="7"/>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vpis trajnih nasadov sadovnjakov, oljčnikov, vinogradov in hmeljišč, nasadov trajnih rastlin na njivskih površinah ter mrež proti toči v sadovnjakih v RKG;</w:t>
      </w:r>
    </w:p>
    <w:p w:rsidR="00CD472E" w:rsidRPr="00A6407A" w:rsidRDefault="00CD472E" w:rsidP="00CD472E">
      <w:pPr>
        <w:pStyle w:val="Odstavekseznama"/>
        <w:numPr>
          <w:ilvl w:val="0"/>
          <w:numId w:val="7"/>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homologacija za prikolice za prevoz čebeljih panjev v skladu s predpisom, ki ureja ugotavljanje skladnosti vozil.«.</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Dosedanji tretji in četrti odstavek postaneta četrti in peti odstavek.</w:t>
      </w:r>
    </w:p>
    <w:p w:rsidR="00CD472E" w:rsidRPr="00A6407A" w:rsidRDefault="00CD472E" w:rsidP="00CD472E">
      <w:pPr>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prvem odstavku 27. člena se v 10. in 11. točki besedilo »31. marca« nadomesti z besedilom »14. aprila«.</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lastRenderedPageBreak/>
        <w:t>V tretjem odstavku 29. člena se za prvim stavkom doda nov drugi 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»Mobilni predelovani obrat mora biti zaokrožena tehnološka celota, ki omogoča predelavo kmetijskih proizvodov.«. </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četrtem odstavku se prva alineja spremeni tako, da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ureditev prodajnih in degustacijskih prostorov, ki ne presegajo 80 m</w:t>
      </w:r>
      <w:r w:rsidRPr="00A6407A">
        <w:rPr>
          <w:rFonts w:cs="Arial"/>
          <w:color w:val="000000" w:themeColor="text1"/>
          <w:szCs w:val="20"/>
          <w:vertAlign w:val="superscript"/>
          <w:lang w:val="sl-SI"/>
        </w:rPr>
        <w:t>2</w:t>
      </w:r>
      <w:r w:rsidRPr="00A6407A">
        <w:rPr>
          <w:rFonts w:cs="Arial"/>
          <w:color w:val="000000" w:themeColor="text1"/>
          <w:szCs w:val="20"/>
          <w:lang w:val="sl-SI"/>
        </w:rPr>
        <w:t xml:space="preserve"> bruto tlorisne površine,«.</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četrti alineji se za besedo »opremo« doda besedilo »prevoznega sredstva«.</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petem odstavku se v šesti alineji drugi stavek spremeni tako, da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w:t>
      </w:r>
      <w:r w:rsidRPr="00A6407A">
        <w:rPr>
          <w:rFonts w:cs="Arial"/>
          <w:szCs w:val="20"/>
          <w:lang w:val="sl-SI"/>
        </w:rPr>
        <w:t>Če gre za enostaven in nezahteven objekt, mora biti delež lesa razviden iz dokumentacije za pridobitev gradbenega dovoljenja za nezahtevne objekte iz 6. točke 34. člena te uredbe.</w:t>
      </w:r>
      <w:r w:rsidRPr="00A6407A">
        <w:rPr>
          <w:rFonts w:cs="Arial"/>
          <w:color w:val="000000" w:themeColor="text1"/>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bookmarkStart w:id="0" w:name="_Hlk479651161"/>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V prvem odstavku 30. člena se na koncu 6. točke vejica nadomesti z besedo »ali«.</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7. točka se črta.</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Dosedanja 8. točka postane 7. točka.</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bookmarkEnd w:id="0"/>
    <w:p w:rsidR="00CD472E" w:rsidRPr="00A6407A" w:rsidRDefault="00CD472E" w:rsidP="00CD472E">
      <w:pPr>
        <w:jc w:val="both"/>
        <w:rPr>
          <w:rFonts w:cs="Arial"/>
          <w:color w:val="000000" w:themeColor="text1"/>
          <w:szCs w:val="20"/>
          <w:lang w:val="sl-SI"/>
        </w:rPr>
      </w:pPr>
    </w:p>
    <w:p w:rsidR="00CD472E" w:rsidRPr="00A6407A" w:rsidRDefault="00CD472E" w:rsidP="00CD472E">
      <w:pPr>
        <w:pStyle w:val="Odstavekseznama"/>
        <w:spacing w:line="260" w:lineRule="atLeast"/>
        <w:ind w:left="714" w:hanging="714"/>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 34. členu se za 5. točko dodata novi 6. in 7. točka, ki se glasita:</w:t>
      </w:r>
    </w:p>
    <w:p w:rsidR="00CD472E" w:rsidRPr="002334F3" w:rsidRDefault="00CD472E" w:rsidP="00CD472E">
      <w:pPr>
        <w:pStyle w:val="tevilnatoka"/>
        <w:numPr>
          <w:ilvl w:val="0"/>
          <w:numId w:val="0"/>
        </w:numPr>
        <w:rPr>
          <w:rFonts w:cs="Arial"/>
          <w:sz w:val="20"/>
          <w:szCs w:val="20"/>
        </w:rPr>
      </w:pPr>
      <w:r w:rsidRPr="00A6407A">
        <w:rPr>
          <w:rFonts w:cs="Arial"/>
          <w:sz w:val="20"/>
          <w:szCs w:val="20"/>
        </w:rPr>
        <w:t xml:space="preserve">»6. če se naložba nanaša na ureditev enostavnega in nezahtevnega objekta v skladu s predpisi, ki urejajo graditev objektov, mora predložiti opis stanja pred naložbo, fotografije dejanskega </w:t>
      </w:r>
      <w:r w:rsidRPr="002334F3">
        <w:rPr>
          <w:rFonts w:cs="Arial"/>
          <w:sz w:val="20"/>
          <w:szCs w:val="20"/>
        </w:rPr>
        <w:t>stanja zemljišča in dokumentacijo za pridobitev gradbenega dovoljenja za nezahtevne objekte, iz katerih je razviden namen naložbe v ureditev objekta;</w:t>
      </w:r>
    </w:p>
    <w:p w:rsidR="00CD472E" w:rsidRPr="00A6407A" w:rsidRDefault="00CD472E" w:rsidP="00CD472E">
      <w:pPr>
        <w:jc w:val="both"/>
        <w:rPr>
          <w:rFonts w:cs="Arial"/>
          <w:color w:val="000000" w:themeColor="text1"/>
          <w:szCs w:val="20"/>
          <w:lang w:val="sl-SI"/>
        </w:rPr>
      </w:pPr>
      <w:r w:rsidRPr="002334F3">
        <w:rPr>
          <w:rFonts w:cs="Arial"/>
          <w:szCs w:val="20"/>
          <w:lang w:val="sl-SI"/>
        </w:rPr>
        <w:t>7. če se naložba nanaša na nakup opreme, mora predložiti fotografije dejanskega stanja objekta in dokumentacijo za pridobitev gradbenega dovoljenja za nezahtevne objekte, iz katerih je razviden</w:t>
      </w:r>
      <w:r w:rsidRPr="00A6407A">
        <w:rPr>
          <w:rFonts w:cs="Arial"/>
          <w:szCs w:val="20"/>
          <w:lang w:val="sl-SI"/>
        </w:rPr>
        <w:t xml:space="preserve"> namen naložbe;</w:t>
      </w:r>
      <w:r w:rsidRPr="00A6407A">
        <w:rPr>
          <w:rFonts w:cs="Arial"/>
          <w:color w:val="000000" w:themeColor="text1"/>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Dosedanje 6. do 9. točka postanejo 8. do 11. točka.</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dosedanji 10. točki, ki postane 12. točka, se število »8« nadomesti s številom »7«.</w:t>
      </w:r>
    </w:p>
    <w:p w:rsidR="00CD472E" w:rsidRPr="00A6407A" w:rsidRDefault="00CD472E" w:rsidP="00CD472E">
      <w:pPr>
        <w:pStyle w:val="Odstavekseznama"/>
        <w:spacing w:line="260" w:lineRule="atLeast"/>
        <w:ind w:left="714" w:hanging="714"/>
        <w:jc w:val="both"/>
        <w:rPr>
          <w:rFonts w:ascii="Arial" w:hAnsi="Arial" w:cs="Arial"/>
          <w:color w:val="000000" w:themeColor="text1"/>
          <w:sz w:val="20"/>
          <w:szCs w:val="20"/>
          <w:lang w:val="sl-SI"/>
        </w:rPr>
      </w:pPr>
    </w:p>
    <w:p w:rsidR="00CD472E" w:rsidRPr="00A6407A" w:rsidRDefault="00CD472E" w:rsidP="00CD472E">
      <w:pPr>
        <w:pStyle w:val="Odstavekseznama"/>
        <w:spacing w:line="260" w:lineRule="atLeast"/>
        <w:ind w:left="714" w:hanging="714"/>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Dosedanje 11. do 14. točka postanejo 13. do 16. točka.</w:t>
      </w:r>
    </w:p>
    <w:p w:rsidR="00CD472E" w:rsidRPr="00A6407A" w:rsidRDefault="00CD472E" w:rsidP="00CD472E">
      <w:pPr>
        <w:pStyle w:val="Odstavekseznama"/>
        <w:spacing w:line="260" w:lineRule="atLeast"/>
        <w:ind w:left="714" w:hanging="714"/>
        <w:rPr>
          <w:rFonts w:ascii="Arial" w:hAnsi="Arial" w:cs="Arial"/>
          <w:color w:val="000000" w:themeColor="text1"/>
          <w:sz w:val="20"/>
          <w:szCs w:val="20"/>
          <w:lang w:val="sl-SI"/>
        </w:rPr>
      </w:pPr>
    </w:p>
    <w:p w:rsidR="00CD472E" w:rsidRPr="00A6407A" w:rsidRDefault="00CD472E" w:rsidP="00CD472E">
      <w:pPr>
        <w:pStyle w:val="Odstavekseznama"/>
        <w:tabs>
          <w:tab w:val="left" w:pos="1733"/>
        </w:tabs>
        <w:spacing w:line="260" w:lineRule="atLeast"/>
        <w:ind w:left="714" w:hanging="714"/>
        <w:rPr>
          <w:rFonts w:ascii="Arial" w:hAnsi="Arial" w:cs="Arial"/>
          <w:color w:val="000000" w:themeColor="text1"/>
          <w:sz w:val="20"/>
          <w:szCs w:val="20"/>
          <w:lang w:val="sl-SI"/>
        </w:rPr>
      </w:pPr>
      <w:r w:rsidRPr="00A6407A">
        <w:rPr>
          <w:rFonts w:ascii="Arial" w:hAnsi="Arial" w:cs="Arial"/>
          <w:color w:val="000000" w:themeColor="text1"/>
          <w:sz w:val="20"/>
          <w:szCs w:val="20"/>
          <w:lang w:val="sl-SI"/>
        </w:rPr>
        <w:tab/>
      </w:r>
      <w:r w:rsidRPr="00A6407A">
        <w:rPr>
          <w:rFonts w:ascii="Arial" w:hAnsi="Arial" w:cs="Arial"/>
          <w:color w:val="000000" w:themeColor="text1"/>
          <w:sz w:val="20"/>
          <w:szCs w:val="20"/>
          <w:lang w:val="sl-SI"/>
        </w:rPr>
        <w:tab/>
      </w: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V prvem odstavku 35. člena se v napovednem stavku beseda »naložb« nadomesti z besedo »naložbe«. </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Drugi odstavek se spremeni tako, da se glasi:</w:t>
      </w:r>
    </w:p>
    <w:p w:rsidR="00CD472E" w:rsidRPr="00A6407A" w:rsidRDefault="00CD472E" w:rsidP="00CD472E">
      <w:pPr>
        <w:jc w:val="both"/>
        <w:rPr>
          <w:rFonts w:cs="Arial"/>
          <w:szCs w:val="20"/>
          <w:lang w:val="sl-SI"/>
        </w:rPr>
      </w:pPr>
      <w:r w:rsidRPr="00A6407A">
        <w:rPr>
          <w:rFonts w:cs="Arial"/>
          <w:color w:val="000000" w:themeColor="text1"/>
          <w:szCs w:val="20"/>
          <w:lang w:val="sl-SI"/>
        </w:rPr>
        <w:t>»</w:t>
      </w:r>
      <w:r w:rsidRPr="00A6407A">
        <w:rPr>
          <w:rFonts w:cs="Arial"/>
          <w:szCs w:val="20"/>
          <w:lang w:val="sl-SI"/>
        </w:rPr>
        <w:t>(2) Če gre za naložbe v trženje kmetijskih proizvodov iz lastne pridelave, morajo biti izpolnjeni naslednji pogoji:</w:t>
      </w:r>
    </w:p>
    <w:p w:rsidR="00CD472E" w:rsidRPr="00A6407A" w:rsidRDefault="00CD472E" w:rsidP="00CD472E">
      <w:pPr>
        <w:jc w:val="both"/>
        <w:rPr>
          <w:rFonts w:cs="Arial"/>
          <w:szCs w:val="20"/>
          <w:lang w:val="sl-SI"/>
        </w:rPr>
      </w:pPr>
      <w:r w:rsidRPr="00A6407A">
        <w:rPr>
          <w:rFonts w:cs="Arial"/>
          <w:szCs w:val="20"/>
          <w:lang w:val="sl-SI"/>
        </w:rPr>
        <w:t>1. upravičenec ali član zadruge oziroma član skupine ali organizacije proizvajalcev, katerega kmetijski proizvodi se tržijo, morajo v letu, ki je določeno v javnem razpisu, vložiti zbirno vlogo v skladu s predpisi, ki urejajo izvedbo ukrepov kmetijske politike. Če gre za upravičenca iz 2. točke prvega odstavka 30. člena te uredbe, zbirno vlogo vloži nosilec kmetije;</w:t>
      </w:r>
    </w:p>
    <w:p w:rsidR="00CD472E" w:rsidRPr="00A6407A" w:rsidRDefault="00CD472E" w:rsidP="00CD472E">
      <w:pPr>
        <w:jc w:val="both"/>
        <w:rPr>
          <w:rFonts w:cs="Arial"/>
          <w:color w:val="000000" w:themeColor="text1"/>
          <w:szCs w:val="20"/>
          <w:lang w:val="sl-SI"/>
        </w:rPr>
      </w:pPr>
      <w:r w:rsidRPr="00A6407A">
        <w:rPr>
          <w:rFonts w:cs="Arial"/>
          <w:szCs w:val="20"/>
          <w:lang w:val="sl-SI"/>
        </w:rPr>
        <w:lastRenderedPageBreak/>
        <w:t>2. č</w:t>
      </w:r>
      <w:r w:rsidRPr="00A6407A">
        <w:rPr>
          <w:rFonts w:cs="Arial"/>
          <w:color w:val="000000" w:themeColor="text1"/>
          <w:szCs w:val="20"/>
          <w:lang w:val="sl-SI"/>
        </w:rPr>
        <w:t>e gre za naložbo v ureditev prostorov za namen degustacije, mora upravičenec tržiti kmetijske proizvode iz lastne pridelave oziroma predelave, pri čemer se prodaja kmetijskih proizvodov in degustacija kmetijskih proizvodov ne smeta izvajati v istem prostoru;</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3. če se naložba v trženje kmetijskih proizvodov nanaša tudi na kmetijske proizvode drugih pridelovalcev, se mora trženje kmetijskih proizvodov iz lastne pridelave upravičenca izvajati na prostorsko ločenih prodajnih mestih.«.</w:t>
      </w: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 xml:space="preserve"> </w:t>
      </w: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36. členu se v 2. točki besedilo »predpisom, ki ureja učinkovito rabo energije v stavbah« nadomesti z besedilom »predpisom, ki ureja metodologijo za izdelavo in vsebino energetskega pregleda«.</w:t>
      </w: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V 37. členu se v 2. točki črta besedilo »ter popis materiala in del«.</w:t>
      </w:r>
    </w:p>
    <w:p w:rsidR="00CD472E"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ind w:left="357"/>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prvem odstavku 39. člena se v prvi alineji za besedo »uporabo« dodata vejica in besedilo »če gre za naložbe iz tretjega odstavka pod a) tega člena«.</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Za drugim odstavkom se doda nov tretji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»(3) Za namen tega podukrepa se kot zaključek naložbe oziroma dela naložbe, ki predstavlja zaokroženo tehnološko celoto, šteje:</w:t>
      </w:r>
    </w:p>
    <w:p w:rsidR="00CD472E" w:rsidRPr="00A6407A" w:rsidRDefault="00CD472E" w:rsidP="00CD472E">
      <w:pPr>
        <w:pStyle w:val="Odstavekseznama"/>
        <w:numPr>
          <w:ilvl w:val="0"/>
          <w:numId w:val="8"/>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vključitev naložbe v uporabo, če gre za naložbe 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ureditev enostavnih in nezahtevnih objektov,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in namestitev oziroma vgradnja opreme objektov,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in namestitev namenskih aparatov za prodajo,</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nakup mobilnih predelovalnih obratov,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 xml:space="preserve">ureditev prodajnih in degustacijskih prostorov ter nakup pripadajoče opreme; </w:t>
      </w:r>
    </w:p>
    <w:p w:rsidR="00CD472E" w:rsidRPr="00A6407A" w:rsidRDefault="00CD472E" w:rsidP="00CD472E">
      <w:pPr>
        <w:pStyle w:val="Odstavekseznama"/>
        <w:numPr>
          <w:ilvl w:val="0"/>
          <w:numId w:val="8"/>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uporabno dovoljenje, če gre za naložbe v ureditev manj zahtevnih in zahtevnih objektov;</w:t>
      </w:r>
    </w:p>
    <w:p w:rsidR="00CD472E" w:rsidRPr="00A6407A" w:rsidRDefault="00CD472E" w:rsidP="00CD472E">
      <w:pPr>
        <w:pStyle w:val="Odstavekseznama"/>
        <w:numPr>
          <w:ilvl w:val="0"/>
          <w:numId w:val="8"/>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homologacija za nadgradnje lastnih mobilnih prodajaln v skladu s predpisom, ki ureja ugotavljanje skladnosti vozil.«.</w:t>
      </w:r>
    </w:p>
    <w:p w:rsidR="00CD472E" w:rsidRPr="00A6407A" w:rsidRDefault="00CD472E" w:rsidP="00CD472E">
      <w:pPr>
        <w:ind w:left="357"/>
        <w:jc w:val="both"/>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dosedanjem tretjem odstavku, ki postane četrti odstavek, se v drugi alineji število »6« nadomesti s številom«8«.</w:t>
      </w:r>
    </w:p>
    <w:p w:rsidR="00CD472E" w:rsidRPr="00A6407A" w:rsidRDefault="00CD472E" w:rsidP="00CD472E">
      <w:pPr>
        <w:jc w:val="both"/>
        <w:rPr>
          <w:rFonts w:cs="Arial"/>
          <w:color w:val="000000" w:themeColor="text1"/>
          <w:szCs w:val="20"/>
          <w:lang w:val="sl-SI"/>
        </w:rPr>
      </w:pPr>
    </w:p>
    <w:p w:rsidR="00CD472E" w:rsidRDefault="00CD472E" w:rsidP="00CD472E">
      <w:pPr>
        <w:jc w:val="both"/>
        <w:rPr>
          <w:rFonts w:cs="Arial"/>
          <w:color w:val="000000" w:themeColor="text1"/>
          <w:szCs w:val="20"/>
          <w:lang w:val="sl-SI"/>
        </w:rPr>
      </w:pPr>
      <w:r w:rsidRPr="00A6407A">
        <w:rPr>
          <w:rFonts w:cs="Arial"/>
          <w:color w:val="000000" w:themeColor="text1"/>
          <w:szCs w:val="20"/>
          <w:lang w:val="sl-SI"/>
        </w:rPr>
        <w:t>Dosedanji četrti odstavek postane peti odstavek.</w:t>
      </w:r>
    </w:p>
    <w:p w:rsidR="00CD472E"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prvem odstavku 40. člena se 2. točka spremeni tako, da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»2. </w:t>
      </w:r>
      <w:r w:rsidRPr="00A6407A">
        <w:rPr>
          <w:rFonts w:cs="Arial"/>
          <w:szCs w:val="20"/>
          <w:lang w:val="sl-SI"/>
        </w:rPr>
        <w:t>če je upravičenec pri ocenjevanju vloge na javni razpis pridobil točke iz naslova meril iz 1. točke pod a), druge alineje 1. točke pod d), 2. točke pod č), druge alineje 2. točke pod e), druge alineje 3. točke pod a), 3. točke pod č) in druge alineje 3. točke pod e) prvega odstavka 38. člena te uredbe, postanejo ta merila obveznosti upravičenca še pet koledarskih let po zadnjem izplačilu sredstev;</w:t>
      </w:r>
      <w:r w:rsidRPr="00A6407A">
        <w:rPr>
          <w:rFonts w:cs="Arial"/>
          <w:color w:val="000000" w:themeColor="text1"/>
          <w:szCs w:val="20"/>
          <w:lang w:val="sl-SI"/>
        </w:rPr>
        <w:t xml:space="preserve">«. </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4. in 7. točki se besedilo »31. marca« nadomesti z besedilom »14. aprila«.</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10. točki se število »9« nadomesti s številom »11«.</w:t>
      </w: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b/>
          <w:color w:val="000000" w:themeColor="text1"/>
          <w:szCs w:val="20"/>
          <w:lang w:val="sl-SI"/>
        </w:rPr>
      </w:pPr>
      <w:r w:rsidRPr="00A6407A">
        <w:rPr>
          <w:rFonts w:cs="Arial"/>
          <w:color w:val="000000" w:themeColor="text1"/>
          <w:szCs w:val="20"/>
          <w:lang w:val="sl-SI"/>
        </w:rPr>
        <w:t>V devetem odstavku 41. člena se beseda »devetega« nadomesti z besedo »osmega«.</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ind w:left="3686" w:hanging="3686"/>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Za prvim odstavkom 48. člena se doda nov drugi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»(2) Za namen tega podukrepa se kot zaključek naložbe oziroma dela naložbe, ki predstavlja zaokroženo tehnološko celoto, šteje:</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vključitev naložbe v uporabo, če gre za izvedbo agromelioracijskih del, kar se izkazuje z izjavo o vključitvi naložbe v uporabo, ki se priloži zahtevku za izplačilo sredstev;</w:t>
      </w:r>
    </w:p>
    <w:p w:rsidR="00CD472E" w:rsidRPr="00A6407A" w:rsidRDefault="00CD472E" w:rsidP="00CD472E">
      <w:pPr>
        <w:pStyle w:val="Odstavekseznama"/>
        <w:numPr>
          <w:ilvl w:val="0"/>
          <w:numId w:val="2"/>
        </w:numPr>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odločba o novi razdelitvi zemljišč komasacijskega sklada, če gre za naložbo v izvedbo komasacije.«.</w:t>
      </w:r>
    </w:p>
    <w:p w:rsidR="00CD472E" w:rsidRPr="00A6407A" w:rsidRDefault="00CD472E" w:rsidP="00CD472E">
      <w:pPr>
        <w:ind w:left="3686" w:hanging="3686"/>
        <w:jc w:val="both"/>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Dosedanji drugi odstavek postane tretji odstavek.</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prvem odstavku 49. člena se</w:t>
      </w:r>
      <w:r w:rsidRPr="00A6407A">
        <w:rPr>
          <w:rFonts w:cs="Arial"/>
          <w:szCs w:val="20"/>
          <w:lang w:val="sl-SI"/>
        </w:rPr>
        <w:t xml:space="preserve"> besedilo »priznane vrednosti« nadomesti z besedilom »upravičenih stroškov«.</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Za prvim odstavkom 55. člena se doda nov drugi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»(2) Za namen te operacije se kot zaključek naložbe oziroma dela naložbe, ki predstavlja zaokroženo tehnološko celoto, šteje:</w:t>
      </w:r>
    </w:p>
    <w:p w:rsidR="00CD472E" w:rsidRPr="00A6407A" w:rsidRDefault="00CD472E" w:rsidP="00CD472E">
      <w:pPr>
        <w:pStyle w:val="Odstavekseznama"/>
        <w:numPr>
          <w:ilvl w:val="0"/>
          <w:numId w:val="2"/>
        </w:numPr>
        <w:ind w:hanging="294"/>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vključitev naložbe v uporabo, če gre za naložbe v ureditev enostavnih in nezahtevnih objektov, ter nakup opreme, kar se izkazuje z izjavo o vključitvi naložbe v uporabo, ki se priloži zahtevku za izplačilo sredstev;</w:t>
      </w:r>
    </w:p>
    <w:p w:rsidR="00CD472E" w:rsidRPr="00A6407A" w:rsidRDefault="00CD472E" w:rsidP="00CD472E">
      <w:pPr>
        <w:pStyle w:val="Odstavekseznama"/>
        <w:numPr>
          <w:ilvl w:val="0"/>
          <w:numId w:val="2"/>
        </w:numPr>
        <w:ind w:hanging="294"/>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izdano uporabno dovoljenje, če gre za naložbe v ureditev manj zahtevnih in zahtevnih objektov.«.</w:t>
      </w:r>
    </w:p>
    <w:p w:rsidR="00CD472E" w:rsidRPr="00A6407A" w:rsidRDefault="00CD472E" w:rsidP="00CD472E">
      <w:pPr>
        <w:ind w:left="3686" w:hanging="3686"/>
        <w:jc w:val="both"/>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Dosedanji drugi odstavek postane tretji odstavek.</w:t>
      </w:r>
    </w:p>
    <w:p w:rsidR="00CD472E"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prvem odstavku 57. člena se</w:t>
      </w:r>
      <w:r w:rsidRPr="00A6407A">
        <w:rPr>
          <w:rFonts w:cs="Arial"/>
          <w:szCs w:val="20"/>
          <w:lang w:val="sl-SI"/>
        </w:rPr>
        <w:t xml:space="preserve"> besedilo »priznane vrednosti« nadomesti z besedilom »upravičenih stroškov«.</w:t>
      </w:r>
    </w:p>
    <w:p w:rsidR="00CD472E" w:rsidRDefault="00CD472E" w:rsidP="00CD472E">
      <w:pPr>
        <w:rPr>
          <w:rFonts w:cs="Arial"/>
          <w:b/>
          <w:color w:val="000000" w:themeColor="text1"/>
          <w:szCs w:val="20"/>
          <w:lang w:val="sl-SI"/>
        </w:rPr>
      </w:pPr>
    </w:p>
    <w:p w:rsidR="00CD472E" w:rsidRPr="00A6407A" w:rsidRDefault="00CD472E" w:rsidP="00CD472E">
      <w:pPr>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 xml:space="preserve">člen </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Za prvim odstavkom 64. člena se doda nov drugi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»(2) Za namen te operacije se kot zaključek naložbe oziroma dela naložbe, ki predstavlja zaokroženo tehnološko celoto, šteje:</w:t>
      </w:r>
    </w:p>
    <w:p w:rsidR="00CD472E" w:rsidRPr="00A6407A" w:rsidRDefault="00CD472E" w:rsidP="00CD472E">
      <w:pPr>
        <w:pStyle w:val="Odstavekseznama"/>
        <w:numPr>
          <w:ilvl w:val="0"/>
          <w:numId w:val="2"/>
        </w:numPr>
        <w:ind w:hanging="294"/>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vključitev naložbe v uporabo, če gre za naložbe v ureditev enostavnih in nezahtevnih objektov, ter nakup opreme, kar se izkazuje z izjavo o vključitvi naložbe v uporabo, ki se priloži zahtevku za izplačilo sredstev;</w:t>
      </w:r>
    </w:p>
    <w:p w:rsidR="00CD472E" w:rsidRPr="00A6407A" w:rsidRDefault="00CD472E" w:rsidP="00CD472E">
      <w:pPr>
        <w:pStyle w:val="Odstavekseznama"/>
        <w:numPr>
          <w:ilvl w:val="0"/>
          <w:numId w:val="2"/>
        </w:numPr>
        <w:ind w:hanging="294"/>
        <w:jc w:val="both"/>
        <w:rPr>
          <w:rFonts w:ascii="Arial" w:hAnsi="Arial" w:cs="Arial"/>
          <w:color w:val="000000" w:themeColor="text1"/>
          <w:sz w:val="20"/>
          <w:szCs w:val="20"/>
          <w:lang w:val="sl-SI"/>
        </w:rPr>
      </w:pPr>
      <w:r w:rsidRPr="00A6407A">
        <w:rPr>
          <w:rFonts w:ascii="Arial" w:hAnsi="Arial" w:cs="Arial"/>
          <w:color w:val="000000" w:themeColor="text1"/>
          <w:sz w:val="20"/>
          <w:szCs w:val="20"/>
          <w:lang w:val="sl-SI"/>
        </w:rPr>
        <w:t>izdano uporabno dovoljenje, če gre za naložbe v ureditev manj zahtevnih in zahtevnih objektov.«.</w:t>
      </w:r>
    </w:p>
    <w:p w:rsidR="00CD472E" w:rsidRPr="00A6407A" w:rsidRDefault="00CD472E" w:rsidP="00CD472E">
      <w:pPr>
        <w:ind w:left="3686" w:hanging="3686"/>
        <w:jc w:val="both"/>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Dosedanji drugi odstavek postane tretji odstavek.</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szCs w:val="20"/>
          <w:lang w:val="sl-SI"/>
        </w:rPr>
      </w:pPr>
      <w:r w:rsidRPr="00A6407A">
        <w:rPr>
          <w:rFonts w:cs="Arial"/>
          <w:color w:val="000000" w:themeColor="text1"/>
          <w:szCs w:val="20"/>
          <w:lang w:val="sl-SI"/>
        </w:rPr>
        <w:t>V prvem odstavku 65. člena se</w:t>
      </w:r>
      <w:r w:rsidRPr="00A6407A">
        <w:rPr>
          <w:rFonts w:cs="Arial"/>
          <w:szCs w:val="20"/>
          <w:lang w:val="sl-SI"/>
        </w:rPr>
        <w:t xml:space="preserve"> besedilo »priznane vrednosti« nadomesti z besedilom »upravičenih stroškov«.</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 xml:space="preserve">člen </w:t>
      </w: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Za prvim odstavkom 72. člena se doda nov drugi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»(2) Za namen te operacije se kot zaključek naložbe šteje strokovni pregled gozdne ceste ali strokovni prevzem gozdne vlake v skladu s predpisom, ki ureja gozdne prometnice.«.</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Dosedanji drugi odstavek postane tretji odstavek.</w:t>
      </w: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 xml:space="preserve">člen </w:t>
      </w:r>
    </w:p>
    <w:p w:rsidR="00CD472E" w:rsidRPr="00A6407A" w:rsidRDefault="00CD472E" w:rsidP="00CD472E">
      <w:pPr>
        <w:ind w:left="3686" w:hanging="3686"/>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Za prvim odstavkom 80. člena se doda nov drugi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»(2) Za namen te operacije se kot zaključek naložbe šteje vključitev naložbe v uporabo, kar se izkazuje z izjavo o vključitvi naložbe v uporabo, ki se priloži zahtevku za izplačilo sredstev.«.</w:t>
      </w:r>
    </w:p>
    <w:p w:rsidR="00CD472E" w:rsidRPr="00A6407A" w:rsidRDefault="00CD472E" w:rsidP="00CD472E">
      <w:pPr>
        <w:ind w:left="3686" w:hanging="3686"/>
        <w:jc w:val="both"/>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Dosedanji drugi in tretji odstavek postaneta tretji in četrti odstavek.</w:t>
      </w:r>
    </w:p>
    <w:p w:rsidR="00CD472E" w:rsidRPr="00A6407A" w:rsidRDefault="00CD472E" w:rsidP="00CD472E">
      <w:pPr>
        <w:ind w:left="3686" w:hanging="3686"/>
        <w:rPr>
          <w:rFonts w:cs="Arial"/>
          <w:color w:val="000000" w:themeColor="text1"/>
          <w:szCs w:val="20"/>
          <w:lang w:val="sl-SI"/>
        </w:rPr>
      </w:pP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r w:rsidRPr="00A6407A">
        <w:rPr>
          <w:rFonts w:cs="Arial"/>
          <w:color w:val="000000" w:themeColor="text1"/>
          <w:szCs w:val="20"/>
          <w:lang w:val="sl-SI"/>
        </w:rPr>
        <w:t>V tretjem odstavku 81. člena se besedilo »31. marca« nadomesti z besedilom »15. aprila«.</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rPr>
          <w:rFonts w:cs="Arial"/>
          <w:szCs w:val="20"/>
          <w:lang w:val="sl-SI"/>
        </w:rPr>
      </w:pPr>
      <w:r w:rsidRPr="00A6407A">
        <w:rPr>
          <w:rFonts w:cs="Arial"/>
          <w:color w:val="000000" w:themeColor="text1"/>
          <w:szCs w:val="20"/>
          <w:lang w:val="sl-SI"/>
        </w:rPr>
        <w:t>V prvem odstavku 82. člena se</w:t>
      </w:r>
      <w:r w:rsidRPr="00A6407A">
        <w:rPr>
          <w:rFonts w:cs="Arial"/>
          <w:szCs w:val="20"/>
          <w:lang w:val="sl-SI"/>
        </w:rPr>
        <w:t xml:space="preserve"> za besedo »stroškov« doda beseda »naložbe«.</w:t>
      </w:r>
    </w:p>
    <w:p w:rsidR="00CD472E" w:rsidRPr="00A6407A" w:rsidRDefault="00CD472E" w:rsidP="00CD472E">
      <w:pPr>
        <w:ind w:left="357"/>
        <w:rPr>
          <w:rFonts w:cs="Arial"/>
          <w:color w:val="000000" w:themeColor="text1"/>
          <w:szCs w:val="20"/>
          <w:lang w:val="sl-SI"/>
        </w:rPr>
      </w:pPr>
    </w:p>
    <w:p w:rsidR="00CD472E" w:rsidRDefault="00CD472E" w:rsidP="00CD472E">
      <w:pPr>
        <w:ind w:left="357"/>
        <w:rPr>
          <w:rFonts w:cs="Arial"/>
          <w:color w:val="000000" w:themeColor="text1"/>
          <w:szCs w:val="20"/>
          <w:lang w:val="sl-SI"/>
        </w:rPr>
      </w:pPr>
    </w:p>
    <w:p w:rsidR="00CD472E" w:rsidRPr="00A6407A" w:rsidRDefault="00CD472E" w:rsidP="00CD472E">
      <w:pPr>
        <w:ind w:left="357"/>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Tretji odstavek 83. člena se spremeni tako, da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»(3) </w:t>
      </w:r>
      <w:r w:rsidRPr="00A6407A">
        <w:rPr>
          <w:rFonts w:cs="Arial"/>
          <w:szCs w:val="20"/>
          <w:lang w:val="sl-SI"/>
        </w:rPr>
        <w:t>Majhen obseg predelave lesa iz prvega odstavka tega člena pomeni naložbo v proizvodnjo:</w:t>
      </w:r>
    </w:p>
    <w:p w:rsidR="00CD472E" w:rsidRPr="00A6407A" w:rsidRDefault="00CD472E" w:rsidP="00CD472E">
      <w:pPr>
        <w:pStyle w:val="Odstavek"/>
        <w:numPr>
          <w:ilvl w:val="0"/>
          <w:numId w:val="6"/>
        </w:numPr>
        <w:spacing w:before="0"/>
        <w:rPr>
          <w:rFonts w:cs="Arial"/>
          <w:sz w:val="20"/>
          <w:szCs w:val="20"/>
        </w:rPr>
      </w:pPr>
      <w:r w:rsidRPr="00A6407A">
        <w:rPr>
          <w:rFonts w:cs="Arial"/>
          <w:sz w:val="20"/>
          <w:szCs w:val="20"/>
        </w:rPr>
        <w:t>žaganega lesa s kapaciteto predelave do vključno 10.000 m</w:t>
      </w:r>
      <w:r w:rsidRPr="00A6407A">
        <w:rPr>
          <w:rFonts w:cs="Arial"/>
          <w:sz w:val="20"/>
          <w:szCs w:val="20"/>
          <w:vertAlign w:val="superscript"/>
        </w:rPr>
        <w:t>3</w:t>
      </w:r>
      <w:r w:rsidRPr="00A6407A">
        <w:rPr>
          <w:rFonts w:cs="Arial"/>
          <w:sz w:val="20"/>
          <w:szCs w:val="20"/>
        </w:rPr>
        <w:t xml:space="preserve"> vhodne surovine, če gre za žagarske obrate. Če se v okviru žagarskega obrata kot dodatna dejavnost izvaja:</w:t>
      </w:r>
    </w:p>
    <w:p w:rsidR="00CD472E" w:rsidRPr="00A6407A" w:rsidRDefault="00CD472E" w:rsidP="00CD472E">
      <w:pPr>
        <w:pStyle w:val="Alineazaodstavkom"/>
        <w:tabs>
          <w:tab w:val="clear" w:pos="993"/>
          <w:tab w:val="num" w:pos="426"/>
        </w:tabs>
        <w:ind w:left="426"/>
        <w:rPr>
          <w:sz w:val="20"/>
          <w:szCs w:val="20"/>
        </w:rPr>
      </w:pPr>
      <w:r w:rsidRPr="00A6407A">
        <w:rPr>
          <w:sz w:val="20"/>
          <w:szCs w:val="20"/>
        </w:rPr>
        <w:t xml:space="preserve">proizvodnja </w:t>
      </w:r>
      <w:proofErr w:type="spellStart"/>
      <w:r w:rsidRPr="00A6407A">
        <w:rPr>
          <w:sz w:val="20"/>
          <w:szCs w:val="20"/>
        </w:rPr>
        <w:t>peletov</w:t>
      </w:r>
      <w:proofErr w:type="spellEnd"/>
      <w:r w:rsidRPr="00A6407A">
        <w:rPr>
          <w:sz w:val="20"/>
          <w:szCs w:val="20"/>
        </w:rPr>
        <w:t xml:space="preserve"> ali briketov, se kot majhen obseg predelave lesa šteje naložba v proizvodnjo lesnih </w:t>
      </w:r>
      <w:proofErr w:type="spellStart"/>
      <w:r w:rsidRPr="00A6407A">
        <w:rPr>
          <w:sz w:val="20"/>
          <w:szCs w:val="20"/>
        </w:rPr>
        <w:t>peletov</w:t>
      </w:r>
      <w:proofErr w:type="spellEnd"/>
      <w:r w:rsidRPr="00A6407A">
        <w:rPr>
          <w:sz w:val="20"/>
          <w:szCs w:val="20"/>
        </w:rPr>
        <w:t xml:space="preserve"> ali briketov s kapaciteto strojev in opreme do vključno 2.000 ton letno,</w:t>
      </w:r>
    </w:p>
    <w:p w:rsidR="00CD472E" w:rsidRPr="00A6407A" w:rsidRDefault="00CD472E" w:rsidP="00CD472E">
      <w:pPr>
        <w:pStyle w:val="Alineazaodstavkom"/>
        <w:tabs>
          <w:tab w:val="clear" w:pos="993"/>
          <w:tab w:val="num" w:pos="426"/>
        </w:tabs>
        <w:ind w:left="426"/>
        <w:rPr>
          <w:sz w:val="20"/>
          <w:szCs w:val="20"/>
        </w:rPr>
      </w:pPr>
      <w:r w:rsidRPr="00A6407A">
        <w:rPr>
          <w:sz w:val="20"/>
          <w:szCs w:val="20"/>
        </w:rPr>
        <w:t>proizvodnja sekancev ali iveri, se kot majhen obseg predelave lesa šteje naložba v proizvodnjo sekancev ali iveri s kapaciteto strojev in opreme do vključno 6.000 nasutih m</w:t>
      </w:r>
      <w:r w:rsidRPr="00A6407A">
        <w:rPr>
          <w:sz w:val="20"/>
          <w:szCs w:val="20"/>
          <w:vertAlign w:val="superscript"/>
        </w:rPr>
        <w:t>3</w:t>
      </w:r>
      <w:r w:rsidRPr="00A6407A">
        <w:rPr>
          <w:sz w:val="20"/>
          <w:szCs w:val="20"/>
        </w:rPr>
        <w:t xml:space="preserve"> letno ali 2.000 m</w:t>
      </w:r>
      <w:r w:rsidRPr="00A6407A">
        <w:rPr>
          <w:sz w:val="20"/>
          <w:szCs w:val="20"/>
          <w:vertAlign w:val="superscript"/>
        </w:rPr>
        <w:t>3</w:t>
      </w:r>
      <w:r w:rsidRPr="00A6407A">
        <w:rPr>
          <w:sz w:val="20"/>
          <w:szCs w:val="20"/>
        </w:rPr>
        <w:t xml:space="preserve"> okroglega lesa letno;</w:t>
      </w:r>
    </w:p>
    <w:p w:rsidR="00CD472E" w:rsidRPr="00A6407A" w:rsidRDefault="00CD472E" w:rsidP="00CD472E">
      <w:pPr>
        <w:pStyle w:val="Odstavek"/>
        <w:numPr>
          <w:ilvl w:val="0"/>
          <w:numId w:val="6"/>
        </w:numPr>
        <w:spacing w:before="0"/>
        <w:rPr>
          <w:rFonts w:cs="Arial"/>
          <w:sz w:val="20"/>
          <w:szCs w:val="20"/>
        </w:rPr>
      </w:pPr>
      <w:r w:rsidRPr="00A6407A">
        <w:rPr>
          <w:rFonts w:cs="Arial"/>
          <w:sz w:val="20"/>
          <w:szCs w:val="20"/>
        </w:rPr>
        <w:t>lesnih sekancev ali iveri v gozdu s kapaciteto strojev</w:t>
      </w:r>
      <w:r w:rsidRPr="00A6407A">
        <w:rPr>
          <w:rFonts w:cs="Arial"/>
          <w:sz w:val="20"/>
          <w:szCs w:val="20"/>
          <w:lang w:val="sl-SI"/>
        </w:rPr>
        <w:t xml:space="preserve"> in</w:t>
      </w:r>
      <w:r w:rsidRPr="00A6407A">
        <w:rPr>
          <w:rFonts w:cs="Arial"/>
          <w:sz w:val="20"/>
          <w:szCs w:val="20"/>
        </w:rPr>
        <w:t xml:space="preserve"> opreme do vključno 25.000 nasutih m</w:t>
      </w:r>
      <w:r w:rsidRPr="00A6407A">
        <w:rPr>
          <w:rFonts w:cs="Arial"/>
          <w:sz w:val="20"/>
          <w:szCs w:val="20"/>
          <w:vertAlign w:val="superscript"/>
        </w:rPr>
        <w:t>3</w:t>
      </w:r>
      <w:r w:rsidRPr="00A6407A">
        <w:rPr>
          <w:rFonts w:cs="Arial"/>
          <w:sz w:val="20"/>
          <w:szCs w:val="20"/>
        </w:rPr>
        <w:t xml:space="preserve"> sekancev ali iveri letno </w:t>
      </w:r>
      <w:r w:rsidRPr="00A6407A">
        <w:rPr>
          <w:rFonts w:cs="Arial"/>
          <w:sz w:val="20"/>
          <w:szCs w:val="20"/>
          <w:lang w:val="sl-SI"/>
        </w:rPr>
        <w:t>ali 7</w:t>
      </w:r>
      <w:r w:rsidRPr="00A6407A">
        <w:rPr>
          <w:rFonts w:cs="Arial"/>
          <w:sz w:val="20"/>
          <w:szCs w:val="20"/>
        </w:rPr>
        <w:t>.500 m</w:t>
      </w:r>
      <w:r w:rsidRPr="00A6407A">
        <w:rPr>
          <w:rFonts w:cs="Arial"/>
          <w:sz w:val="20"/>
          <w:szCs w:val="20"/>
          <w:vertAlign w:val="superscript"/>
        </w:rPr>
        <w:t>3</w:t>
      </w:r>
      <w:r w:rsidRPr="00A6407A">
        <w:rPr>
          <w:rFonts w:cs="Arial"/>
          <w:sz w:val="20"/>
          <w:szCs w:val="20"/>
        </w:rPr>
        <w:t xml:space="preserve"> okroglega lesa letno ali</w:t>
      </w:r>
    </w:p>
    <w:p w:rsidR="00CD472E" w:rsidRPr="00A6407A" w:rsidRDefault="00CD472E" w:rsidP="00CD472E">
      <w:pPr>
        <w:pStyle w:val="Odstavek"/>
        <w:numPr>
          <w:ilvl w:val="0"/>
          <w:numId w:val="6"/>
        </w:numPr>
        <w:spacing w:before="0"/>
        <w:rPr>
          <w:rFonts w:cs="Arial"/>
          <w:sz w:val="20"/>
          <w:szCs w:val="20"/>
        </w:rPr>
      </w:pPr>
      <w:r w:rsidRPr="00A6407A">
        <w:rPr>
          <w:rFonts w:cs="Arial"/>
          <w:sz w:val="20"/>
          <w:szCs w:val="20"/>
        </w:rPr>
        <w:t>drv v obratih za proizvodnjo drv s kapaciteto strojev</w:t>
      </w:r>
      <w:r w:rsidRPr="00A6407A">
        <w:rPr>
          <w:rFonts w:cs="Arial"/>
          <w:sz w:val="20"/>
          <w:szCs w:val="20"/>
          <w:lang w:val="sl-SI"/>
        </w:rPr>
        <w:t xml:space="preserve"> in </w:t>
      </w:r>
      <w:r w:rsidRPr="00A6407A">
        <w:rPr>
          <w:rFonts w:cs="Arial"/>
          <w:sz w:val="20"/>
          <w:szCs w:val="20"/>
        </w:rPr>
        <w:t xml:space="preserve">opreme do vključno 10.000 nasutih metrov drv letno </w:t>
      </w:r>
      <w:r w:rsidRPr="00A6407A">
        <w:rPr>
          <w:rFonts w:cs="Arial"/>
          <w:sz w:val="20"/>
          <w:szCs w:val="20"/>
          <w:lang w:val="sl-SI"/>
        </w:rPr>
        <w:t xml:space="preserve">ali </w:t>
      </w:r>
      <w:r w:rsidRPr="00A6407A">
        <w:rPr>
          <w:rFonts w:cs="Arial"/>
          <w:sz w:val="20"/>
          <w:szCs w:val="20"/>
        </w:rPr>
        <w:t>5.000 m</w:t>
      </w:r>
      <w:r w:rsidRPr="00A6407A">
        <w:rPr>
          <w:rFonts w:cs="Arial"/>
          <w:sz w:val="20"/>
          <w:szCs w:val="20"/>
          <w:vertAlign w:val="superscript"/>
        </w:rPr>
        <w:t>3</w:t>
      </w:r>
      <w:r w:rsidRPr="00A6407A">
        <w:rPr>
          <w:rFonts w:cs="Arial"/>
          <w:sz w:val="20"/>
          <w:szCs w:val="20"/>
        </w:rPr>
        <w:t xml:space="preserve"> okroglega lesa letno.</w:t>
      </w:r>
      <w:r w:rsidRPr="00A6407A">
        <w:rPr>
          <w:rFonts w:cs="Arial"/>
          <w:sz w:val="20"/>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szCs w:val="20"/>
          <w:lang w:val="sl-SI"/>
        </w:rPr>
      </w:pPr>
      <w:r w:rsidRPr="00A6407A">
        <w:rPr>
          <w:rFonts w:cs="Arial"/>
          <w:color w:val="000000" w:themeColor="text1"/>
          <w:szCs w:val="20"/>
          <w:lang w:val="sl-SI"/>
        </w:rPr>
        <w:lastRenderedPageBreak/>
        <w:t xml:space="preserve">V četrtem odstavku se v prvi alineji </w:t>
      </w:r>
      <w:r w:rsidRPr="00A6407A">
        <w:rPr>
          <w:rFonts w:cs="Arial"/>
          <w:szCs w:val="20"/>
          <w:lang w:val="sl-SI"/>
        </w:rPr>
        <w:t>za besedo »do« doda beseda »vključno«.</w:t>
      </w:r>
    </w:p>
    <w:p w:rsidR="00CD472E" w:rsidRPr="00A6407A" w:rsidRDefault="00CD472E" w:rsidP="00CD472E">
      <w:pPr>
        <w:jc w:val="both"/>
        <w:rPr>
          <w:rFonts w:cs="Arial"/>
          <w:szCs w:val="20"/>
          <w:lang w:val="sl-SI"/>
        </w:rPr>
      </w:pPr>
    </w:p>
    <w:p w:rsidR="00CD472E" w:rsidRPr="00A6407A" w:rsidRDefault="00CD472E" w:rsidP="00CD472E">
      <w:pPr>
        <w:jc w:val="both"/>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ind w:left="3686" w:hanging="3686"/>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Za drugim odstavkom 88. člena se doda nov tretji odstavek,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»(3) Za namen te operacije se kot zaključek naložbe šteje vključitev naložbe v uporabo, kar se izkazuje z izjavo o vključitvi naložbe v uporabo, ki se priloži zahtevku za izplačilo sredstev.«.</w:t>
      </w:r>
    </w:p>
    <w:p w:rsidR="00CD472E" w:rsidRPr="00A6407A" w:rsidRDefault="00CD472E" w:rsidP="00CD472E">
      <w:pPr>
        <w:ind w:left="3686" w:hanging="3686"/>
        <w:jc w:val="both"/>
        <w:rPr>
          <w:rFonts w:cs="Arial"/>
          <w:color w:val="000000" w:themeColor="text1"/>
          <w:szCs w:val="20"/>
          <w:lang w:val="sl-SI"/>
        </w:rPr>
      </w:pPr>
    </w:p>
    <w:p w:rsidR="00CD472E" w:rsidRPr="00A6407A" w:rsidRDefault="00CD472E" w:rsidP="00CD472E">
      <w:pPr>
        <w:ind w:left="3686" w:hanging="3686"/>
        <w:jc w:val="both"/>
        <w:rPr>
          <w:rFonts w:cs="Arial"/>
          <w:color w:val="000000" w:themeColor="text1"/>
          <w:szCs w:val="20"/>
          <w:lang w:val="sl-SI"/>
        </w:rPr>
      </w:pPr>
      <w:r w:rsidRPr="00A6407A">
        <w:rPr>
          <w:rFonts w:cs="Arial"/>
          <w:color w:val="000000" w:themeColor="text1"/>
          <w:szCs w:val="20"/>
          <w:lang w:val="sl-SI"/>
        </w:rPr>
        <w:t>Dosedanji tretji in četrti odstavek postaneta četrti in peti odstavek.</w:t>
      </w:r>
    </w:p>
    <w:p w:rsidR="00CD472E" w:rsidRPr="00A6407A" w:rsidRDefault="00CD472E" w:rsidP="00CD472E">
      <w:pPr>
        <w:pStyle w:val="Odstavekseznama"/>
        <w:spacing w:line="260" w:lineRule="atLeast"/>
        <w:ind w:left="714"/>
        <w:rPr>
          <w:rFonts w:ascii="Arial" w:hAnsi="Arial" w:cs="Arial"/>
          <w:color w:val="000000" w:themeColor="text1"/>
          <w:sz w:val="20"/>
          <w:szCs w:val="20"/>
          <w:lang w:val="sl-SI"/>
        </w:rPr>
      </w:pPr>
    </w:p>
    <w:p w:rsidR="00CD472E" w:rsidRPr="00A6407A" w:rsidRDefault="00CD472E" w:rsidP="00CD472E">
      <w:pPr>
        <w:pStyle w:val="Odstavekseznama"/>
        <w:spacing w:line="260" w:lineRule="atLeast"/>
        <w:ind w:left="714"/>
        <w:rPr>
          <w:rFonts w:ascii="Arial" w:hAnsi="Arial" w:cs="Arial"/>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szCs w:val="20"/>
          <w:lang w:val="sl-SI"/>
        </w:rPr>
      </w:pPr>
      <w:r w:rsidRPr="00A6407A">
        <w:rPr>
          <w:rFonts w:cs="Arial"/>
          <w:color w:val="000000" w:themeColor="text1"/>
          <w:szCs w:val="20"/>
          <w:lang w:val="sl-SI"/>
        </w:rPr>
        <w:t xml:space="preserve">V prvem odstavku 100. člena se v 3. točki za besedo </w:t>
      </w:r>
      <w:r w:rsidRPr="00A6407A">
        <w:rPr>
          <w:rFonts w:cs="Arial"/>
          <w:szCs w:val="20"/>
          <w:lang w:val="sl-SI"/>
        </w:rPr>
        <w:t>»občin« dodata vejica in besedilo »ali samostojni podjetnik posameznik«.</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szCs w:val="20"/>
          <w:lang w:val="sl-SI"/>
        </w:rPr>
      </w:pPr>
      <w:r w:rsidRPr="00A6407A">
        <w:rPr>
          <w:rFonts w:cs="Arial"/>
          <w:color w:val="000000" w:themeColor="text1"/>
          <w:szCs w:val="20"/>
          <w:lang w:val="sl-SI"/>
        </w:rPr>
        <w:t xml:space="preserve">V 4. točki se za besedo </w:t>
      </w:r>
      <w:r w:rsidRPr="00A6407A">
        <w:rPr>
          <w:rFonts w:cs="Arial"/>
          <w:szCs w:val="20"/>
          <w:lang w:val="sl-SI"/>
        </w:rPr>
        <w:t>»neporavnanih« doda beseda »zapadlih«.</w:t>
      </w:r>
    </w:p>
    <w:p w:rsidR="00CD472E" w:rsidRPr="00A6407A" w:rsidRDefault="00CD472E" w:rsidP="00CD472E">
      <w:pPr>
        <w:jc w:val="both"/>
        <w:rPr>
          <w:rFonts w:cs="Arial"/>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V 12. točki se beseda »nepremičnina« nadomesti z besedilom »naložba, povezana z </w:t>
      </w:r>
      <w:r w:rsidRPr="00A6407A">
        <w:rPr>
          <w:rFonts w:cs="Arial"/>
          <w:szCs w:val="20"/>
          <w:lang w:val="sl-SI"/>
        </w:rPr>
        <w:t>nepremičnino«.</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13. točka se spremeni tako, da se glasi: </w:t>
      </w:r>
    </w:p>
    <w:p w:rsidR="00CD472E" w:rsidRPr="00A6407A" w:rsidRDefault="00CD472E" w:rsidP="00CD472E">
      <w:pPr>
        <w:jc w:val="both"/>
        <w:rPr>
          <w:rFonts w:cs="Arial"/>
          <w:szCs w:val="20"/>
          <w:lang w:val="sl-SI"/>
        </w:rPr>
      </w:pPr>
      <w:r w:rsidRPr="00A6407A">
        <w:rPr>
          <w:rFonts w:cs="Arial"/>
          <w:szCs w:val="20"/>
          <w:lang w:val="sl-SI"/>
        </w:rPr>
        <w:t>»13. če kandidira za pridobitev sredstev za naložbe v ureditev objektov oziroma nakup pripadajoče opreme ali druge opreme, ki se uporabljajo tudi za druge namene, se:</w:t>
      </w:r>
    </w:p>
    <w:p w:rsidR="00CD472E" w:rsidRPr="00A6407A" w:rsidRDefault="00CD472E" w:rsidP="00CD472E">
      <w:pPr>
        <w:pStyle w:val="Alineazaodstavkom"/>
        <w:tabs>
          <w:tab w:val="clear" w:pos="993"/>
          <w:tab w:val="num" w:pos="284"/>
        </w:tabs>
        <w:ind w:left="284" w:hanging="284"/>
        <w:rPr>
          <w:color w:val="000000" w:themeColor="text1"/>
          <w:sz w:val="20"/>
          <w:szCs w:val="20"/>
        </w:rPr>
      </w:pPr>
      <w:r w:rsidRPr="00A6407A">
        <w:rPr>
          <w:sz w:val="20"/>
          <w:szCs w:val="20"/>
        </w:rPr>
        <w:t xml:space="preserve">od vseh stroškov ureditve objekta kot upravičeni priznajo le stroški v sorazmernem deležu glede na neto tlorisno površino ali neto prostornino objekta, ki je predmet podpore, </w:t>
      </w:r>
    </w:p>
    <w:p w:rsidR="00CD472E" w:rsidRPr="00A6407A" w:rsidRDefault="00CD472E" w:rsidP="00CD472E">
      <w:pPr>
        <w:pStyle w:val="Alineazaodstavkom"/>
        <w:tabs>
          <w:tab w:val="clear" w:pos="993"/>
          <w:tab w:val="num" w:pos="284"/>
        </w:tabs>
        <w:ind w:left="284" w:hanging="284"/>
        <w:rPr>
          <w:color w:val="000000" w:themeColor="text1"/>
          <w:sz w:val="20"/>
          <w:szCs w:val="20"/>
        </w:rPr>
      </w:pPr>
      <w:r w:rsidRPr="00A6407A">
        <w:rPr>
          <w:sz w:val="20"/>
          <w:szCs w:val="20"/>
        </w:rPr>
        <w:t>od vseh stroškov nakupa pripadajoče opreme kot upravičeni priznajo le stroški v sorazmernem deležu glede na zmogljivost opreme, neto tlorisno površino ali neto prostornino objekta, ki je predmet podpore,</w:t>
      </w:r>
    </w:p>
    <w:p w:rsidR="00CD472E" w:rsidRPr="00A6407A" w:rsidRDefault="00CD472E" w:rsidP="00CD472E">
      <w:pPr>
        <w:pStyle w:val="Alineazaodstavkom"/>
        <w:tabs>
          <w:tab w:val="clear" w:pos="993"/>
          <w:tab w:val="num" w:pos="284"/>
        </w:tabs>
        <w:ind w:left="284" w:hanging="284"/>
        <w:rPr>
          <w:color w:val="000000" w:themeColor="text1"/>
          <w:sz w:val="20"/>
          <w:szCs w:val="20"/>
        </w:rPr>
      </w:pPr>
      <w:r w:rsidRPr="00A6407A">
        <w:rPr>
          <w:sz w:val="20"/>
          <w:szCs w:val="20"/>
        </w:rPr>
        <w:t>od vseh stroškov nakupa druge opreme kot upravičeni priznajo stroški v sorazmernem deležu glede na zmogljivost in uporabo opreme v skladu z namenom podpore (npr. površina, število ur, količina);«.</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18. točka se spremeni tako, da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»18. če gre za ureditev objektov, mora predložiti pravnomočno gradbeno dovoljenje, projektno dokumentacijo za pridobitev mnenj in gradbenega dovoljenja in PZI v skladu s predpisi, ki urejajo graditev objektov;«.</w:t>
      </w:r>
    </w:p>
    <w:p w:rsidR="00CD472E" w:rsidRPr="00A6407A" w:rsidRDefault="00CD472E" w:rsidP="00CD472E">
      <w:pPr>
        <w:jc w:val="both"/>
        <w:rPr>
          <w:rFonts w:cs="Arial"/>
          <w:szCs w:val="20"/>
          <w:lang w:val="sl-SI"/>
        </w:rPr>
      </w:pPr>
      <w:r w:rsidRPr="00A6407A">
        <w:rPr>
          <w:rFonts w:cs="Arial"/>
          <w:color w:val="000000" w:themeColor="text1"/>
          <w:szCs w:val="20"/>
          <w:lang w:val="sl-SI"/>
        </w:rPr>
        <w:t xml:space="preserve"> </w:t>
      </w:r>
    </w:p>
    <w:p w:rsidR="00CD472E" w:rsidRPr="00A6407A" w:rsidRDefault="00CD472E" w:rsidP="00CD472E">
      <w:pPr>
        <w:jc w:val="both"/>
        <w:rPr>
          <w:rFonts w:cs="Arial"/>
          <w:szCs w:val="20"/>
          <w:lang w:val="sl-SI"/>
        </w:rPr>
      </w:pPr>
      <w:r w:rsidRPr="00A6407A">
        <w:rPr>
          <w:rFonts w:cs="Arial"/>
          <w:szCs w:val="20"/>
          <w:lang w:val="sl-SI"/>
        </w:rPr>
        <w:t>V tretjem odstavku se za besedilom »v skladu z Uredbo 702/2014/EU« črtata vejica in besedilo »Uredbo 1407/2013/EU«.</w:t>
      </w:r>
    </w:p>
    <w:p w:rsidR="00CD472E" w:rsidRPr="00A6407A" w:rsidRDefault="00CD472E" w:rsidP="00CD472E">
      <w:pPr>
        <w:jc w:val="both"/>
        <w:rPr>
          <w:rFonts w:cs="Arial"/>
          <w:szCs w:val="20"/>
          <w:lang w:val="sl-SI"/>
        </w:rPr>
      </w:pPr>
    </w:p>
    <w:p w:rsidR="00CD472E" w:rsidRPr="00A6407A" w:rsidRDefault="00CD472E" w:rsidP="00CD472E">
      <w:pPr>
        <w:jc w:val="both"/>
        <w:rPr>
          <w:rFonts w:cs="Arial"/>
          <w:szCs w:val="20"/>
          <w:lang w:val="sl-SI"/>
        </w:rPr>
      </w:pPr>
      <w:r w:rsidRPr="00A6407A">
        <w:rPr>
          <w:rFonts w:cs="Arial"/>
          <w:szCs w:val="20"/>
          <w:lang w:val="sl-SI"/>
        </w:rPr>
        <w:t xml:space="preserve">V petem odstavku se pred besedo »mora« doda besedilo »in se naložba ne nanaša na ureditev zahtevnih in manj zahtevnih objektov v skladu s predpisi, ki urejajo graditev objektov«. </w:t>
      </w:r>
    </w:p>
    <w:p w:rsidR="00CD472E" w:rsidRPr="00A6407A" w:rsidRDefault="00CD472E" w:rsidP="00CD472E">
      <w:pPr>
        <w:jc w:val="both"/>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Na koncu tretjega odstavka 102. člena se doda nov 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»Kaj se šteje za zaključek naložbe oziroma dela naložbe, se opredeli po posameznih </w:t>
      </w:r>
      <w:proofErr w:type="spellStart"/>
      <w:r w:rsidRPr="00A6407A">
        <w:rPr>
          <w:rFonts w:cs="Arial"/>
          <w:color w:val="000000" w:themeColor="text1"/>
          <w:szCs w:val="20"/>
          <w:lang w:val="sl-SI"/>
        </w:rPr>
        <w:t>podukrepih</w:t>
      </w:r>
      <w:proofErr w:type="spellEnd"/>
      <w:r w:rsidRPr="00A6407A">
        <w:rPr>
          <w:rFonts w:cs="Arial"/>
          <w:color w:val="000000" w:themeColor="text1"/>
          <w:szCs w:val="20"/>
          <w:lang w:val="sl-SI"/>
        </w:rPr>
        <w:t xml:space="preserve"> in operacijah iz 4. člena te uredbe.«.</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V petem odstavku se na koncu 7. točke podpičje nadomesti z vejico in doda besedilo »ter </w:t>
      </w:r>
      <w:r w:rsidRPr="00A6407A">
        <w:rPr>
          <w:rFonts w:cs="Arial"/>
          <w:color w:val="000000"/>
          <w:szCs w:val="20"/>
          <w:lang w:val="sl-SI" w:eastAsia="sl-SI"/>
        </w:rPr>
        <w:t>dobavnice oziroma transportne liste, ki dokazujejo prevzem opreme in mehanizacije</w:t>
      </w:r>
      <w:r w:rsidRPr="00A6407A">
        <w:rPr>
          <w:rFonts w:cs="Arial"/>
          <w:color w:val="000000" w:themeColor="text1"/>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Na koncu 11. točke se pika nadomesti s podpičjem in doda nova 12. točka,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lastRenderedPageBreak/>
        <w:t>»12. fotografije, ki potrjujejo izvedbo podprte naložbe oziroma dela naložbe, ki predstavlja zaokroženo tehnološko celoto, ter fotografije iz katerih je razvidna označitev naložbe.</w:t>
      </w:r>
      <w:r w:rsidRPr="00A6407A">
        <w:rPr>
          <w:rFonts w:cs="Arial"/>
          <w:szCs w:val="20"/>
          <w:lang w:val="sl-SI"/>
        </w:rPr>
        <w:t>«.</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šestem odstavku se beseda »projekt« nadomesti z besedilom »projektna dokumentacija«.</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Sedemnajsti odstavek se spremeni tako, da se glasi:</w:t>
      </w:r>
    </w:p>
    <w:p w:rsidR="00CD472E" w:rsidRPr="00A6407A" w:rsidRDefault="00CD472E" w:rsidP="00CD472E">
      <w:pPr>
        <w:jc w:val="both"/>
        <w:rPr>
          <w:rFonts w:cs="Arial"/>
          <w:b/>
          <w:color w:val="000000" w:themeColor="text1"/>
          <w:szCs w:val="20"/>
          <w:lang w:val="sl-SI"/>
        </w:rPr>
      </w:pPr>
      <w:r w:rsidRPr="00A6407A">
        <w:rPr>
          <w:rFonts w:cs="Arial"/>
          <w:color w:val="000000" w:themeColor="text1"/>
          <w:szCs w:val="20"/>
          <w:lang w:val="sl-SI"/>
        </w:rPr>
        <w:t xml:space="preserve">»(17) </w:t>
      </w:r>
      <w:r w:rsidRPr="00A6407A">
        <w:rPr>
          <w:rFonts w:cs="Arial"/>
          <w:szCs w:val="20"/>
          <w:lang w:val="sl-SI"/>
        </w:rPr>
        <w:t>Upravičenec mora v skladu s 13. členom Uredbe 808/2014/EU ter predpisom, ki ureja označevanje vira sofinanciranja iz Programa razvoja podeželja Republike Slovenije za obdobje 2014–2020, izpolniti zahteve glede označevanja vira sofinanciranja.«.</w:t>
      </w:r>
    </w:p>
    <w:p w:rsidR="00CD472E" w:rsidRPr="00A6407A" w:rsidRDefault="00CD472E" w:rsidP="00CD472E">
      <w:pPr>
        <w:rPr>
          <w:rFonts w:cs="Arial"/>
          <w:b/>
          <w:color w:val="000000" w:themeColor="text1"/>
          <w:szCs w:val="20"/>
          <w:lang w:val="sl-SI"/>
        </w:rPr>
      </w:pPr>
    </w:p>
    <w:p w:rsidR="00CD472E" w:rsidRPr="00A6407A" w:rsidRDefault="00CD472E" w:rsidP="00CD472E">
      <w:pPr>
        <w:rPr>
          <w:rFonts w:cs="Arial"/>
          <w:b/>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 xml:space="preserve">V prvem odstavku 105. člena se v prvi alineji črta besedilo »razen za naložbe v prestrukturiranje kmetijskih gospodarstev iz 1. točke drugega odstavka 5. člena te uredbe,«. </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drugi alineji se število «6« nadomesti s številom »8«.</w:t>
      </w:r>
    </w:p>
    <w:p w:rsidR="00CD472E" w:rsidRPr="00A6407A"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Na koncu drugega odstavka se doda nov stavek, ki se glasi:</w:t>
      </w: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»Upravičenec lahko vloži zahtevek za predplačilo, če je izpolnil zahteve glede označevanja vira sofinanciranja iz predpisa</w:t>
      </w:r>
      <w:r w:rsidRPr="00A6407A">
        <w:rPr>
          <w:rFonts w:cs="Arial"/>
          <w:szCs w:val="20"/>
          <w:lang w:val="sl-SI"/>
        </w:rPr>
        <w:t>, ki ureja označevanje vira sofinanciranja iz Programa razvoja podeželja Republike Slovenije za obdobje 2014–2020.«.</w:t>
      </w:r>
      <w:r>
        <w:rPr>
          <w:rFonts w:cs="Arial"/>
          <w:szCs w:val="20"/>
          <w:lang w:val="sl-SI"/>
        </w:rPr>
        <w:t xml:space="preserve"> </w:t>
      </w:r>
    </w:p>
    <w:p w:rsidR="00CD472E" w:rsidRDefault="00CD472E" w:rsidP="00CD472E">
      <w:pPr>
        <w:rPr>
          <w:rFonts w:cs="Arial"/>
          <w:color w:val="000000" w:themeColor="text1"/>
          <w:szCs w:val="20"/>
          <w:lang w:val="sl-SI"/>
        </w:rPr>
      </w:pPr>
    </w:p>
    <w:p w:rsidR="00CD472E" w:rsidRPr="00A6407A" w:rsidRDefault="00CD472E" w:rsidP="00CD472E">
      <w:pPr>
        <w:rPr>
          <w:rFonts w:cs="Arial"/>
          <w:color w:val="000000" w:themeColor="text1"/>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Pr="00A6407A" w:rsidRDefault="00CD472E" w:rsidP="00CD472E">
      <w:pPr>
        <w:rPr>
          <w:rFonts w:cs="Arial"/>
          <w:b/>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Peti odstavek 106. člena se spremeni tako, da se glasi:</w:t>
      </w:r>
    </w:p>
    <w:p w:rsidR="00CD472E" w:rsidRPr="00A6407A" w:rsidRDefault="00CD472E" w:rsidP="00CD472E">
      <w:pPr>
        <w:jc w:val="both"/>
        <w:rPr>
          <w:rFonts w:cs="Arial"/>
          <w:b/>
          <w:color w:val="000000" w:themeColor="text1"/>
          <w:szCs w:val="20"/>
          <w:lang w:val="sl-SI"/>
        </w:rPr>
      </w:pPr>
      <w:r w:rsidRPr="00A6407A">
        <w:rPr>
          <w:rFonts w:cs="Arial"/>
          <w:color w:val="000000" w:themeColor="text1"/>
          <w:szCs w:val="20"/>
          <w:lang w:val="sl-SI"/>
        </w:rPr>
        <w:t xml:space="preserve">»(5) Upravičenec mora izpolnjevati obveznosti </w:t>
      </w:r>
      <w:r w:rsidRPr="00A6407A">
        <w:rPr>
          <w:rFonts w:cs="Arial"/>
          <w:szCs w:val="20"/>
          <w:lang w:val="sl-SI"/>
        </w:rPr>
        <w:t>glede označevanja vira sofinanciranja</w:t>
      </w:r>
      <w:r w:rsidRPr="00A6407A">
        <w:rPr>
          <w:rFonts w:cs="Arial"/>
          <w:color w:val="000000" w:themeColor="text1"/>
          <w:szCs w:val="20"/>
          <w:lang w:val="sl-SI"/>
        </w:rPr>
        <w:t xml:space="preserve"> v skladu s predpisom</w:t>
      </w:r>
      <w:r w:rsidRPr="00A6407A">
        <w:rPr>
          <w:rFonts w:cs="Arial"/>
          <w:szCs w:val="20"/>
          <w:lang w:val="sl-SI"/>
        </w:rPr>
        <w:t>, ki ureja označevanje vira sofinanciranja iz Programa razvoja podeželja Republike Slovenije za obdobje 2014–2020.«.</w:t>
      </w:r>
      <w:r w:rsidRPr="00A6407A">
        <w:rPr>
          <w:rFonts w:cs="Arial"/>
          <w:color w:val="000000" w:themeColor="text1"/>
          <w:szCs w:val="20"/>
          <w:lang w:val="sl-SI"/>
        </w:rPr>
        <w:t xml:space="preserve"> </w:t>
      </w:r>
    </w:p>
    <w:p w:rsidR="00CD472E" w:rsidRPr="00A6407A" w:rsidRDefault="00CD472E" w:rsidP="00CD472E">
      <w:pPr>
        <w:pStyle w:val="Odstavekseznama"/>
        <w:spacing w:line="260" w:lineRule="atLeast"/>
        <w:ind w:left="714"/>
        <w:jc w:val="both"/>
        <w:rPr>
          <w:rFonts w:ascii="Arial" w:hAnsi="Arial" w:cs="Arial"/>
          <w:b/>
          <w:color w:val="000000" w:themeColor="text1"/>
          <w:sz w:val="20"/>
          <w:szCs w:val="20"/>
          <w:lang w:val="sl-SI"/>
        </w:rPr>
      </w:pPr>
    </w:p>
    <w:p w:rsidR="00CD472E" w:rsidRPr="00A6407A" w:rsidRDefault="00CD472E" w:rsidP="00CD472E">
      <w:pPr>
        <w:pStyle w:val="Odstavekseznama"/>
        <w:spacing w:line="260" w:lineRule="atLeast"/>
        <w:ind w:left="714"/>
        <w:rPr>
          <w:rFonts w:ascii="Arial" w:hAnsi="Arial" w:cs="Arial"/>
          <w:b/>
          <w:color w:val="000000" w:themeColor="text1"/>
          <w:sz w:val="20"/>
          <w:szCs w:val="20"/>
          <w:lang w:val="sl-SI"/>
        </w:rPr>
      </w:pPr>
    </w:p>
    <w:p w:rsidR="00CD472E" w:rsidRPr="00A6407A"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6407A">
        <w:rPr>
          <w:rFonts w:ascii="Arial" w:hAnsi="Arial" w:cs="Arial"/>
          <w:b/>
          <w:color w:val="000000" w:themeColor="text1"/>
          <w:sz w:val="20"/>
          <w:szCs w:val="20"/>
          <w:lang w:val="sl-SI"/>
        </w:rPr>
        <w:t>člen</w:t>
      </w:r>
    </w:p>
    <w:p w:rsidR="00CD472E" w:rsidRDefault="00CD472E" w:rsidP="00CD472E">
      <w:pPr>
        <w:jc w:val="both"/>
        <w:rPr>
          <w:rFonts w:cs="Arial"/>
          <w:color w:val="000000" w:themeColor="text1"/>
          <w:szCs w:val="20"/>
          <w:lang w:val="sl-SI"/>
        </w:rPr>
      </w:pPr>
    </w:p>
    <w:p w:rsidR="00CD472E" w:rsidRPr="00A6407A" w:rsidRDefault="00CD472E" w:rsidP="00CD472E">
      <w:pPr>
        <w:jc w:val="both"/>
        <w:rPr>
          <w:rFonts w:cs="Arial"/>
          <w:color w:val="000000" w:themeColor="text1"/>
          <w:szCs w:val="20"/>
          <w:lang w:val="sl-SI"/>
        </w:rPr>
      </w:pPr>
      <w:r w:rsidRPr="00A6407A">
        <w:rPr>
          <w:rFonts w:cs="Arial"/>
          <w:color w:val="000000" w:themeColor="text1"/>
          <w:szCs w:val="20"/>
          <w:lang w:val="sl-SI"/>
        </w:rPr>
        <w:t>V Prilogi 1 se v tabeli vrstice z besedilom:</w:t>
      </w: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t xml:space="preserve">» </w:t>
      </w:r>
    </w:p>
    <w:tbl>
      <w:tblPr>
        <w:tblStyle w:val="Tabelamrea"/>
        <w:tblW w:w="0" w:type="auto"/>
        <w:tblInd w:w="250" w:type="dxa"/>
        <w:tblLook w:val="04A0" w:firstRow="1" w:lastRow="0" w:firstColumn="1" w:lastColumn="0" w:noHBand="0" w:noVBand="1"/>
      </w:tblPr>
      <w:tblGrid>
        <w:gridCol w:w="2534"/>
        <w:gridCol w:w="2785"/>
        <w:gridCol w:w="2785"/>
      </w:tblGrid>
      <w:tr w:rsidR="00CD472E" w:rsidRPr="00AF039D" w:rsidTr="00C2488A">
        <w:tc>
          <w:tcPr>
            <w:tcW w:w="2534" w:type="dxa"/>
          </w:tcPr>
          <w:p w:rsidR="00CD472E" w:rsidRPr="00AF039D" w:rsidRDefault="00CD472E" w:rsidP="00C2488A">
            <w:pPr>
              <w:tabs>
                <w:tab w:val="left" w:pos="3177"/>
              </w:tabs>
              <w:ind w:left="142" w:hanging="142"/>
              <w:rPr>
                <w:rFonts w:cs="Arial"/>
                <w:color w:val="000000" w:themeColor="text1"/>
                <w:szCs w:val="20"/>
                <w:lang w:val="sl-SI"/>
              </w:rPr>
            </w:pPr>
            <w:r w:rsidRPr="00635913">
              <w:rPr>
                <w:rFonts w:cs="Arial"/>
                <w:b/>
                <w:bCs/>
                <w:color w:val="000000"/>
                <w:sz w:val="16"/>
                <w:lang w:val="de-DE"/>
              </w:rPr>
              <w:t xml:space="preserve">M04 </w:t>
            </w:r>
            <w:proofErr w:type="spellStart"/>
            <w:r w:rsidRPr="00635913">
              <w:rPr>
                <w:rFonts w:cs="Arial"/>
                <w:b/>
                <w:bCs/>
                <w:color w:val="000000"/>
                <w:sz w:val="16"/>
                <w:lang w:val="de-DE"/>
              </w:rPr>
              <w:t>Naložbe</w:t>
            </w:r>
            <w:proofErr w:type="spellEnd"/>
            <w:r w:rsidRPr="00635913">
              <w:rPr>
                <w:rFonts w:cs="Arial"/>
                <w:b/>
                <w:bCs/>
                <w:color w:val="000000"/>
                <w:sz w:val="16"/>
                <w:lang w:val="de-DE"/>
              </w:rPr>
              <w:t xml:space="preserve"> v </w:t>
            </w:r>
            <w:proofErr w:type="spellStart"/>
            <w:r w:rsidRPr="00635913">
              <w:rPr>
                <w:rFonts w:cs="Arial"/>
                <w:b/>
                <w:bCs/>
                <w:color w:val="000000"/>
                <w:sz w:val="16"/>
                <w:lang w:val="de-DE"/>
              </w:rPr>
              <w:t>fizična</w:t>
            </w:r>
            <w:proofErr w:type="spellEnd"/>
            <w:r w:rsidRPr="00635913">
              <w:rPr>
                <w:rFonts w:cs="Arial"/>
                <w:b/>
                <w:bCs/>
                <w:color w:val="000000"/>
                <w:sz w:val="16"/>
                <w:lang w:val="de-DE"/>
              </w:rPr>
              <w:t xml:space="preserve"> </w:t>
            </w:r>
            <w:proofErr w:type="spellStart"/>
            <w:r w:rsidRPr="00635913">
              <w:rPr>
                <w:rFonts w:cs="Arial"/>
                <w:b/>
                <w:bCs/>
                <w:color w:val="000000"/>
                <w:sz w:val="16"/>
                <w:lang w:val="de-DE"/>
              </w:rPr>
              <w:t>sredstva</w:t>
            </w:r>
            <w:proofErr w:type="spellEnd"/>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154.849.362,00</w:t>
            </w:r>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206.465.816,00</w:t>
            </w:r>
          </w:p>
        </w:tc>
      </w:tr>
      <w:tr w:rsidR="00CD472E" w:rsidRPr="00AF039D" w:rsidTr="00C2488A">
        <w:tc>
          <w:tcPr>
            <w:tcW w:w="2534"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rPr>
              <w:t xml:space="preserve">M04.2 </w:t>
            </w:r>
            <w:proofErr w:type="spellStart"/>
            <w:r w:rsidRPr="00AF039D">
              <w:rPr>
                <w:rFonts w:cs="Arial"/>
                <w:b/>
                <w:bCs/>
                <w:color w:val="000000"/>
                <w:sz w:val="16"/>
              </w:rPr>
              <w:t>Podpora</w:t>
            </w:r>
            <w:proofErr w:type="spellEnd"/>
            <w:r w:rsidRPr="00AF039D">
              <w:rPr>
                <w:rFonts w:cs="Arial"/>
                <w:b/>
                <w:bCs/>
                <w:color w:val="000000"/>
                <w:sz w:val="16"/>
              </w:rPr>
              <w:t xml:space="preserve"> </w:t>
            </w:r>
            <w:proofErr w:type="spellStart"/>
            <w:r w:rsidRPr="00AF039D">
              <w:rPr>
                <w:rFonts w:cs="Arial"/>
                <w:b/>
                <w:bCs/>
                <w:color w:val="000000"/>
                <w:sz w:val="16"/>
              </w:rPr>
              <w:t>za</w:t>
            </w:r>
            <w:proofErr w:type="spellEnd"/>
            <w:r w:rsidRPr="00AF039D">
              <w:rPr>
                <w:rFonts w:cs="Arial"/>
                <w:b/>
                <w:bCs/>
                <w:color w:val="000000"/>
                <w:sz w:val="16"/>
              </w:rPr>
              <w:t xml:space="preserve"> </w:t>
            </w:r>
            <w:proofErr w:type="spellStart"/>
            <w:r w:rsidRPr="00AF039D">
              <w:rPr>
                <w:rFonts w:cs="Arial"/>
                <w:b/>
                <w:bCs/>
                <w:color w:val="000000"/>
                <w:sz w:val="16"/>
              </w:rPr>
              <w:t>naložbe</w:t>
            </w:r>
            <w:proofErr w:type="spellEnd"/>
            <w:r w:rsidRPr="00AF039D">
              <w:rPr>
                <w:rFonts w:cs="Arial"/>
                <w:b/>
                <w:bCs/>
                <w:color w:val="000000"/>
                <w:sz w:val="16"/>
              </w:rPr>
              <w:t xml:space="preserve"> v </w:t>
            </w:r>
            <w:proofErr w:type="spellStart"/>
            <w:r w:rsidRPr="00AF039D">
              <w:rPr>
                <w:rFonts w:cs="Arial"/>
                <w:b/>
                <w:bCs/>
                <w:color w:val="000000"/>
                <w:sz w:val="16"/>
              </w:rPr>
              <w:t>predelavo</w:t>
            </w:r>
            <w:proofErr w:type="spellEnd"/>
            <w:r w:rsidRPr="00AF039D">
              <w:rPr>
                <w:rFonts w:cs="Arial"/>
                <w:b/>
                <w:bCs/>
                <w:color w:val="000000"/>
                <w:sz w:val="16"/>
              </w:rPr>
              <w:t xml:space="preserve"> in </w:t>
            </w:r>
            <w:proofErr w:type="spellStart"/>
            <w:r w:rsidRPr="00AF039D">
              <w:rPr>
                <w:rFonts w:cs="Arial"/>
                <w:b/>
                <w:bCs/>
                <w:color w:val="000000"/>
                <w:sz w:val="16"/>
              </w:rPr>
              <w:t>trženje</w:t>
            </w:r>
            <w:proofErr w:type="spellEnd"/>
            <w:r w:rsidRPr="00AF039D">
              <w:rPr>
                <w:rFonts w:cs="Arial"/>
                <w:b/>
                <w:bCs/>
                <w:color w:val="000000"/>
                <w:sz w:val="16"/>
              </w:rPr>
              <w:t xml:space="preserve"> in/</w:t>
            </w:r>
            <w:proofErr w:type="spellStart"/>
            <w:r w:rsidRPr="00AF039D">
              <w:rPr>
                <w:rFonts w:cs="Arial"/>
                <w:b/>
                <w:bCs/>
                <w:color w:val="000000"/>
                <w:sz w:val="16"/>
              </w:rPr>
              <w:t>ali</w:t>
            </w:r>
            <w:proofErr w:type="spellEnd"/>
            <w:r w:rsidRPr="00AF039D">
              <w:rPr>
                <w:rFonts w:cs="Arial"/>
                <w:b/>
                <w:bCs/>
                <w:color w:val="000000"/>
                <w:sz w:val="16"/>
              </w:rPr>
              <w:t xml:space="preserve"> </w:t>
            </w:r>
            <w:proofErr w:type="spellStart"/>
            <w:r w:rsidRPr="00AF039D">
              <w:rPr>
                <w:rFonts w:cs="Arial"/>
                <w:b/>
                <w:bCs/>
                <w:color w:val="000000"/>
                <w:sz w:val="16"/>
              </w:rPr>
              <w:t>razvoj</w:t>
            </w:r>
            <w:proofErr w:type="spellEnd"/>
            <w:r w:rsidRPr="00AF039D">
              <w:rPr>
                <w:rFonts w:cs="Arial"/>
                <w:b/>
                <w:bCs/>
                <w:color w:val="000000"/>
                <w:sz w:val="16"/>
              </w:rPr>
              <w:t xml:space="preserve"> </w:t>
            </w:r>
            <w:proofErr w:type="spellStart"/>
            <w:r w:rsidRPr="00AF039D">
              <w:rPr>
                <w:rFonts w:cs="Arial"/>
                <w:b/>
                <w:bCs/>
                <w:color w:val="000000"/>
                <w:sz w:val="16"/>
              </w:rPr>
              <w:t>kmetijskih</w:t>
            </w:r>
            <w:proofErr w:type="spellEnd"/>
            <w:r w:rsidRPr="00AF039D">
              <w:rPr>
                <w:rFonts w:cs="Arial"/>
                <w:b/>
                <w:bCs/>
                <w:color w:val="000000"/>
                <w:sz w:val="16"/>
              </w:rPr>
              <w:t xml:space="preserve"> </w:t>
            </w:r>
            <w:proofErr w:type="spellStart"/>
            <w:r w:rsidRPr="00AF039D">
              <w:rPr>
                <w:rFonts w:cs="Arial"/>
                <w:b/>
                <w:bCs/>
                <w:color w:val="000000"/>
                <w:sz w:val="16"/>
              </w:rPr>
              <w:t>proizvodov</w:t>
            </w:r>
            <w:proofErr w:type="spellEnd"/>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rPr>
              <w:t xml:space="preserve">  56.070.946,28</w:t>
            </w:r>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rPr>
              <w:t xml:space="preserve">  74.761.261,70</w:t>
            </w:r>
          </w:p>
        </w:tc>
      </w:tr>
      <w:tr w:rsidR="00CD472E" w:rsidRPr="00AF039D" w:rsidTr="00C2488A">
        <w:tc>
          <w:tcPr>
            <w:tcW w:w="2534" w:type="dxa"/>
          </w:tcPr>
          <w:p w:rsidR="00CD472E" w:rsidRPr="00AF039D" w:rsidRDefault="00CD472E" w:rsidP="00C2488A">
            <w:pPr>
              <w:tabs>
                <w:tab w:val="left" w:pos="3177"/>
              </w:tabs>
              <w:rPr>
                <w:rFonts w:cs="Arial"/>
                <w:color w:val="000000" w:themeColor="text1"/>
                <w:szCs w:val="20"/>
                <w:lang w:val="sl-SI"/>
              </w:rPr>
            </w:pPr>
            <w:proofErr w:type="spellStart"/>
            <w:r w:rsidRPr="00AF039D">
              <w:rPr>
                <w:rFonts w:cs="Arial"/>
                <w:b/>
                <w:bCs/>
                <w:color w:val="000000"/>
                <w:sz w:val="16"/>
                <w:u w:val="single"/>
              </w:rPr>
              <w:t>Skupaj</w:t>
            </w:r>
            <w:proofErr w:type="spellEnd"/>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184.119.362,00</w:t>
            </w:r>
          </w:p>
        </w:tc>
        <w:tc>
          <w:tcPr>
            <w:tcW w:w="2785" w:type="dxa"/>
          </w:tcPr>
          <w:p w:rsidR="00CD472E" w:rsidRPr="00AF039D" w:rsidRDefault="00CD472E" w:rsidP="00C2488A">
            <w:pPr>
              <w:rPr>
                <w:rFonts w:cs="Arial"/>
                <w:color w:val="000000" w:themeColor="text1"/>
                <w:szCs w:val="20"/>
                <w:lang w:val="sl-SI"/>
              </w:rPr>
            </w:pPr>
            <w:r w:rsidRPr="00AF039D">
              <w:rPr>
                <w:rFonts w:cs="Arial"/>
                <w:b/>
                <w:bCs/>
                <w:color w:val="000000"/>
                <w:sz w:val="16"/>
                <w:u w:val="single"/>
              </w:rPr>
              <w:t>245.492.482,67</w:t>
            </w:r>
          </w:p>
        </w:tc>
      </w:tr>
    </w:tbl>
    <w:p w:rsidR="00CD472E" w:rsidRPr="00AF039D" w:rsidRDefault="00CD472E" w:rsidP="00CD472E">
      <w:pPr>
        <w:tabs>
          <w:tab w:val="left" w:pos="3177"/>
        </w:tabs>
        <w:rPr>
          <w:rFonts w:cs="Arial"/>
          <w:color w:val="000000" w:themeColor="text1"/>
          <w:szCs w:val="20"/>
          <w:lang w:val="sl-SI"/>
        </w:rPr>
      </w:pPr>
      <w:r w:rsidRPr="00AF039D">
        <w:rPr>
          <w:lang w:val="sl-SI"/>
        </w:rPr>
        <w:t>«</w:t>
      </w:r>
    </w:p>
    <w:p w:rsidR="00CD472E" w:rsidRPr="00AF039D" w:rsidRDefault="00CD472E" w:rsidP="00CD472E">
      <w:pPr>
        <w:tabs>
          <w:tab w:val="left" w:pos="3177"/>
        </w:tabs>
        <w:rPr>
          <w:rFonts w:cs="Arial"/>
          <w:color w:val="000000" w:themeColor="text1"/>
          <w:szCs w:val="20"/>
          <w:lang w:val="sl-SI"/>
        </w:rPr>
      </w:pPr>
      <w:r w:rsidRPr="00AF039D">
        <w:rPr>
          <w:rFonts w:cs="Arial"/>
          <w:color w:val="000000" w:themeColor="text1"/>
          <w:szCs w:val="20"/>
          <w:lang w:val="sl-SI"/>
        </w:rPr>
        <w:t>nadomestijo z vrsticami z besedilom:</w:t>
      </w:r>
    </w:p>
    <w:p w:rsidR="00CD472E" w:rsidRPr="00AF039D" w:rsidRDefault="00CD472E" w:rsidP="00CD472E">
      <w:pPr>
        <w:tabs>
          <w:tab w:val="left" w:pos="3177"/>
        </w:tabs>
        <w:rPr>
          <w:rFonts w:cs="Arial"/>
          <w:color w:val="000000" w:themeColor="text1"/>
          <w:szCs w:val="20"/>
          <w:lang w:val="sl-SI"/>
        </w:rPr>
      </w:pPr>
      <w:r w:rsidRPr="00AF039D">
        <w:rPr>
          <w:rFonts w:cs="Arial"/>
          <w:color w:val="000000" w:themeColor="text1"/>
          <w:szCs w:val="20"/>
          <w:lang w:val="sl-SI"/>
        </w:rPr>
        <w:t>»</w:t>
      </w:r>
    </w:p>
    <w:tbl>
      <w:tblPr>
        <w:tblStyle w:val="Tabelamrea"/>
        <w:tblW w:w="0" w:type="auto"/>
        <w:tblLook w:val="04A0" w:firstRow="1" w:lastRow="0" w:firstColumn="1" w:lastColumn="0" w:noHBand="0" w:noVBand="1"/>
      </w:tblPr>
      <w:tblGrid>
        <w:gridCol w:w="2784"/>
        <w:gridCol w:w="2785"/>
        <w:gridCol w:w="2785"/>
      </w:tblGrid>
      <w:tr w:rsidR="00CD472E" w:rsidRPr="00AF039D" w:rsidTr="00C2488A">
        <w:tc>
          <w:tcPr>
            <w:tcW w:w="2784" w:type="dxa"/>
          </w:tcPr>
          <w:p w:rsidR="00CD472E" w:rsidRPr="00AF039D" w:rsidRDefault="00CD472E" w:rsidP="00C2488A">
            <w:pPr>
              <w:tabs>
                <w:tab w:val="left" w:pos="3177"/>
              </w:tabs>
              <w:rPr>
                <w:rFonts w:cs="Arial"/>
                <w:color w:val="000000" w:themeColor="text1"/>
                <w:szCs w:val="20"/>
                <w:lang w:val="sl-SI"/>
              </w:rPr>
            </w:pPr>
            <w:r w:rsidRPr="00635913">
              <w:rPr>
                <w:rFonts w:cs="Arial"/>
                <w:b/>
                <w:bCs/>
                <w:color w:val="000000"/>
                <w:sz w:val="16"/>
                <w:lang w:val="de-DE"/>
              </w:rPr>
              <w:t xml:space="preserve">M04 </w:t>
            </w:r>
            <w:proofErr w:type="spellStart"/>
            <w:r w:rsidRPr="00635913">
              <w:rPr>
                <w:rFonts w:cs="Arial"/>
                <w:b/>
                <w:bCs/>
                <w:color w:val="000000"/>
                <w:sz w:val="16"/>
                <w:lang w:val="de-DE"/>
              </w:rPr>
              <w:t>Naložbe</w:t>
            </w:r>
            <w:proofErr w:type="spellEnd"/>
            <w:r w:rsidRPr="00635913">
              <w:rPr>
                <w:rFonts w:cs="Arial"/>
                <w:b/>
                <w:bCs/>
                <w:color w:val="000000"/>
                <w:sz w:val="16"/>
                <w:lang w:val="de-DE"/>
              </w:rPr>
              <w:t xml:space="preserve"> v </w:t>
            </w:r>
            <w:proofErr w:type="spellStart"/>
            <w:r w:rsidRPr="00635913">
              <w:rPr>
                <w:rFonts w:cs="Arial"/>
                <w:b/>
                <w:bCs/>
                <w:color w:val="000000"/>
                <w:sz w:val="16"/>
                <w:lang w:val="de-DE"/>
              </w:rPr>
              <w:t>fizična</w:t>
            </w:r>
            <w:proofErr w:type="spellEnd"/>
            <w:r w:rsidRPr="00635913">
              <w:rPr>
                <w:rFonts w:cs="Arial"/>
                <w:b/>
                <w:bCs/>
                <w:color w:val="000000"/>
                <w:sz w:val="16"/>
                <w:lang w:val="de-DE"/>
              </w:rPr>
              <w:t xml:space="preserve"> </w:t>
            </w:r>
            <w:proofErr w:type="spellStart"/>
            <w:r w:rsidRPr="00635913">
              <w:rPr>
                <w:rFonts w:cs="Arial"/>
                <w:b/>
                <w:bCs/>
                <w:color w:val="000000"/>
                <w:sz w:val="16"/>
                <w:lang w:val="de-DE"/>
              </w:rPr>
              <w:t>sredstva</w:t>
            </w:r>
            <w:proofErr w:type="spellEnd"/>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154.099.362,00</w:t>
            </w:r>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205.465.816,00</w:t>
            </w:r>
          </w:p>
        </w:tc>
      </w:tr>
      <w:tr w:rsidR="00CD472E" w:rsidRPr="00AF039D" w:rsidTr="00C2488A">
        <w:tc>
          <w:tcPr>
            <w:tcW w:w="2784"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rPr>
              <w:t xml:space="preserve">M04.2 </w:t>
            </w:r>
            <w:proofErr w:type="spellStart"/>
            <w:r w:rsidRPr="00AF039D">
              <w:rPr>
                <w:rFonts w:cs="Arial"/>
                <w:b/>
                <w:bCs/>
                <w:color w:val="000000"/>
                <w:sz w:val="16"/>
              </w:rPr>
              <w:t>Podpora</w:t>
            </w:r>
            <w:proofErr w:type="spellEnd"/>
            <w:r w:rsidRPr="00AF039D">
              <w:rPr>
                <w:rFonts w:cs="Arial"/>
                <w:b/>
                <w:bCs/>
                <w:color w:val="000000"/>
                <w:sz w:val="16"/>
              </w:rPr>
              <w:t xml:space="preserve"> </w:t>
            </w:r>
            <w:proofErr w:type="spellStart"/>
            <w:r w:rsidRPr="00AF039D">
              <w:rPr>
                <w:rFonts w:cs="Arial"/>
                <w:b/>
                <w:bCs/>
                <w:color w:val="000000"/>
                <w:sz w:val="16"/>
              </w:rPr>
              <w:t>za</w:t>
            </w:r>
            <w:proofErr w:type="spellEnd"/>
            <w:r w:rsidRPr="00AF039D">
              <w:rPr>
                <w:rFonts w:cs="Arial"/>
                <w:b/>
                <w:bCs/>
                <w:color w:val="000000"/>
                <w:sz w:val="16"/>
              </w:rPr>
              <w:t xml:space="preserve"> </w:t>
            </w:r>
            <w:proofErr w:type="spellStart"/>
            <w:r w:rsidRPr="00AF039D">
              <w:rPr>
                <w:rFonts w:cs="Arial"/>
                <w:b/>
                <w:bCs/>
                <w:color w:val="000000"/>
                <w:sz w:val="16"/>
              </w:rPr>
              <w:t>naložbe</w:t>
            </w:r>
            <w:proofErr w:type="spellEnd"/>
            <w:r w:rsidRPr="00AF039D">
              <w:rPr>
                <w:rFonts w:cs="Arial"/>
                <w:b/>
                <w:bCs/>
                <w:color w:val="000000"/>
                <w:sz w:val="16"/>
              </w:rPr>
              <w:t xml:space="preserve"> v </w:t>
            </w:r>
            <w:proofErr w:type="spellStart"/>
            <w:r w:rsidRPr="00AF039D">
              <w:rPr>
                <w:rFonts w:cs="Arial"/>
                <w:b/>
                <w:bCs/>
                <w:color w:val="000000"/>
                <w:sz w:val="16"/>
              </w:rPr>
              <w:t>predelavo</w:t>
            </w:r>
            <w:proofErr w:type="spellEnd"/>
            <w:r w:rsidRPr="00AF039D">
              <w:rPr>
                <w:rFonts w:cs="Arial"/>
                <w:b/>
                <w:bCs/>
                <w:color w:val="000000"/>
                <w:sz w:val="16"/>
              </w:rPr>
              <w:t xml:space="preserve"> in </w:t>
            </w:r>
            <w:proofErr w:type="spellStart"/>
            <w:r w:rsidRPr="00AF039D">
              <w:rPr>
                <w:rFonts w:cs="Arial"/>
                <w:b/>
                <w:bCs/>
                <w:color w:val="000000"/>
                <w:sz w:val="16"/>
              </w:rPr>
              <w:t>trženje</w:t>
            </w:r>
            <w:proofErr w:type="spellEnd"/>
            <w:r w:rsidRPr="00AF039D">
              <w:rPr>
                <w:rFonts w:cs="Arial"/>
                <w:b/>
                <w:bCs/>
                <w:color w:val="000000"/>
                <w:sz w:val="16"/>
              </w:rPr>
              <w:t xml:space="preserve"> in/</w:t>
            </w:r>
            <w:proofErr w:type="spellStart"/>
            <w:r w:rsidRPr="00AF039D">
              <w:rPr>
                <w:rFonts w:cs="Arial"/>
                <w:b/>
                <w:bCs/>
                <w:color w:val="000000"/>
                <w:sz w:val="16"/>
              </w:rPr>
              <w:t>ali</w:t>
            </w:r>
            <w:proofErr w:type="spellEnd"/>
            <w:r w:rsidRPr="00AF039D">
              <w:rPr>
                <w:rFonts w:cs="Arial"/>
                <w:b/>
                <w:bCs/>
                <w:color w:val="000000"/>
                <w:sz w:val="16"/>
              </w:rPr>
              <w:t xml:space="preserve"> </w:t>
            </w:r>
            <w:proofErr w:type="spellStart"/>
            <w:r w:rsidRPr="00AF039D">
              <w:rPr>
                <w:rFonts w:cs="Arial"/>
                <w:b/>
                <w:bCs/>
                <w:color w:val="000000"/>
                <w:sz w:val="16"/>
              </w:rPr>
              <w:t>razvoj</w:t>
            </w:r>
            <w:proofErr w:type="spellEnd"/>
            <w:r w:rsidRPr="00AF039D">
              <w:rPr>
                <w:rFonts w:cs="Arial"/>
                <w:b/>
                <w:bCs/>
                <w:color w:val="000000"/>
                <w:sz w:val="16"/>
              </w:rPr>
              <w:t xml:space="preserve"> </w:t>
            </w:r>
            <w:proofErr w:type="spellStart"/>
            <w:r w:rsidRPr="00AF039D">
              <w:rPr>
                <w:rFonts w:cs="Arial"/>
                <w:b/>
                <w:bCs/>
                <w:color w:val="000000"/>
                <w:sz w:val="16"/>
              </w:rPr>
              <w:t>kmetijskih</w:t>
            </w:r>
            <w:proofErr w:type="spellEnd"/>
            <w:r w:rsidRPr="00AF039D">
              <w:rPr>
                <w:rFonts w:cs="Arial"/>
                <w:b/>
                <w:bCs/>
                <w:color w:val="000000"/>
                <w:sz w:val="16"/>
              </w:rPr>
              <w:t xml:space="preserve"> </w:t>
            </w:r>
            <w:proofErr w:type="spellStart"/>
            <w:r w:rsidRPr="00AF039D">
              <w:rPr>
                <w:rFonts w:cs="Arial"/>
                <w:b/>
                <w:bCs/>
                <w:color w:val="000000"/>
                <w:sz w:val="16"/>
              </w:rPr>
              <w:t>proizvodov</w:t>
            </w:r>
            <w:proofErr w:type="spellEnd"/>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rPr>
              <w:t>55.320.946,28</w:t>
            </w:r>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rPr>
              <w:t>73.761.261,70</w:t>
            </w:r>
          </w:p>
        </w:tc>
      </w:tr>
      <w:tr w:rsidR="00CD472E" w:rsidRPr="00AF039D" w:rsidTr="00C2488A">
        <w:tc>
          <w:tcPr>
            <w:tcW w:w="2784" w:type="dxa"/>
          </w:tcPr>
          <w:p w:rsidR="00CD472E" w:rsidRPr="00AF039D" w:rsidRDefault="00CD472E" w:rsidP="00C2488A">
            <w:pPr>
              <w:tabs>
                <w:tab w:val="left" w:pos="3177"/>
              </w:tabs>
              <w:rPr>
                <w:rFonts w:cs="Arial"/>
                <w:color w:val="000000" w:themeColor="text1"/>
                <w:szCs w:val="20"/>
                <w:lang w:val="sl-SI"/>
              </w:rPr>
            </w:pPr>
            <w:proofErr w:type="spellStart"/>
            <w:r w:rsidRPr="00AF039D">
              <w:rPr>
                <w:rFonts w:cs="Arial"/>
                <w:b/>
                <w:bCs/>
                <w:color w:val="000000"/>
                <w:sz w:val="16"/>
                <w:u w:val="single"/>
              </w:rPr>
              <w:t>Skupaj</w:t>
            </w:r>
            <w:proofErr w:type="spellEnd"/>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183.369.362,00</w:t>
            </w:r>
          </w:p>
        </w:tc>
        <w:tc>
          <w:tcPr>
            <w:tcW w:w="2785" w:type="dxa"/>
          </w:tcPr>
          <w:p w:rsidR="00CD472E" w:rsidRPr="00AF039D" w:rsidRDefault="00CD472E" w:rsidP="00C2488A">
            <w:pPr>
              <w:tabs>
                <w:tab w:val="left" w:pos="3177"/>
              </w:tabs>
              <w:rPr>
                <w:rFonts w:cs="Arial"/>
                <w:color w:val="000000" w:themeColor="text1"/>
                <w:szCs w:val="20"/>
                <w:lang w:val="sl-SI"/>
              </w:rPr>
            </w:pPr>
            <w:r w:rsidRPr="00AF039D">
              <w:rPr>
                <w:rFonts w:cs="Arial"/>
                <w:b/>
                <w:bCs/>
                <w:color w:val="000000"/>
                <w:sz w:val="16"/>
                <w:u w:val="single"/>
              </w:rPr>
              <w:t>244.492.482,67</w:t>
            </w:r>
          </w:p>
        </w:tc>
      </w:tr>
    </w:tbl>
    <w:p w:rsidR="00CD472E" w:rsidRPr="00AF039D" w:rsidRDefault="00CD472E" w:rsidP="00CD472E">
      <w:pPr>
        <w:tabs>
          <w:tab w:val="left" w:pos="3177"/>
        </w:tabs>
        <w:rPr>
          <w:rFonts w:cs="Arial"/>
          <w:color w:val="000000" w:themeColor="text1"/>
          <w:szCs w:val="20"/>
          <w:lang w:val="sl-SI"/>
        </w:rPr>
      </w:pPr>
      <w:r w:rsidRPr="00AF039D">
        <w:rPr>
          <w:lang w:val="sl-SI"/>
        </w:rPr>
        <w:t>«</w:t>
      </w:r>
      <w:r w:rsidRPr="00AF039D">
        <w:rPr>
          <w:rFonts w:cs="Arial"/>
          <w:color w:val="000000" w:themeColor="text1"/>
          <w:szCs w:val="20"/>
          <w:lang w:val="sl-SI"/>
        </w:rPr>
        <w:t>.</w:t>
      </w:r>
    </w:p>
    <w:p w:rsidR="00CD472E" w:rsidRPr="00AF039D" w:rsidRDefault="00CD472E" w:rsidP="00CD472E">
      <w:pPr>
        <w:tabs>
          <w:tab w:val="left" w:pos="3177"/>
        </w:tabs>
        <w:rPr>
          <w:rFonts w:cs="Arial"/>
          <w:color w:val="000000" w:themeColor="text1"/>
          <w:szCs w:val="20"/>
          <w:lang w:val="sl-SI"/>
        </w:rPr>
      </w:pPr>
    </w:p>
    <w:p w:rsidR="00CD472E" w:rsidRPr="00AF039D" w:rsidRDefault="00CD472E" w:rsidP="00CD472E">
      <w:pPr>
        <w:tabs>
          <w:tab w:val="left" w:pos="3177"/>
        </w:tabs>
        <w:rPr>
          <w:rFonts w:cs="Arial"/>
          <w:color w:val="000000" w:themeColor="text1"/>
          <w:szCs w:val="20"/>
          <w:lang w:val="sl-SI"/>
        </w:rPr>
      </w:pPr>
      <w:r w:rsidRPr="00AF039D">
        <w:rPr>
          <w:rFonts w:cs="Arial"/>
          <w:color w:val="000000" w:themeColor="text1"/>
          <w:szCs w:val="20"/>
          <w:lang w:val="sl-SI"/>
        </w:rPr>
        <w:tab/>
      </w:r>
    </w:p>
    <w:p w:rsidR="00CD472E" w:rsidRPr="00AF039D" w:rsidRDefault="00CD472E" w:rsidP="00CD472E">
      <w:pPr>
        <w:ind w:left="357"/>
        <w:rPr>
          <w:rFonts w:cs="Arial"/>
          <w:b/>
          <w:color w:val="000000" w:themeColor="text1"/>
          <w:szCs w:val="20"/>
          <w:lang w:val="sl-SI"/>
        </w:rPr>
      </w:pPr>
    </w:p>
    <w:p w:rsidR="00CD472E"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CD472E" w:rsidRDefault="00CD472E" w:rsidP="00CD472E">
      <w:pPr>
        <w:rPr>
          <w:rFonts w:cs="Arial"/>
          <w:b/>
          <w:color w:val="000000" w:themeColor="text1"/>
          <w:szCs w:val="20"/>
          <w:lang w:val="sl-SI"/>
        </w:rPr>
      </w:pP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t>V Prilogi 2 se v šestem odstavku poglavja A. napovedni stavek spremeni tako, da se glasi:</w:t>
      </w:r>
    </w:p>
    <w:p w:rsidR="00CD472E" w:rsidRPr="00AF039D" w:rsidRDefault="00CD472E" w:rsidP="00CD472E">
      <w:pPr>
        <w:jc w:val="both"/>
        <w:rPr>
          <w:rFonts w:cs="Arial"/>
          <w:color w:val="000000" w:themeColor="text1"/>
          <w:szCs w:val="20"/>
          <w:lang w:val="sl-SI"/>
        </w:rPr>
      </w:pPr>
      <w:r w:rsidRPr="00AF039D">
        <w:rPr>
          <w:rFonts w:cs="Arial"/>
          <w:color w:val="000000" w:themeColor="text1"/>
          <w:szCs w:val="20"/>
          <w:lang w:val="sl-SI"/>
        </w:rPr>
        <w:lastRenderedPageBreak/>
        <w:t>»Če upravičenec ne označi naložbe v skladu s petim odstavkom 106. člena te uredbe, se določijo sankcije v naslednjih deležih:«.</w:t>
      </w:r>
    </w:p>
    <w:p w:rsidR="00CD472E" w:rsidRDefault="00CD472E" w:rsidP="00CD472E">
      <w:pPr>
        <w:rPr>
          <w:rFonts w:cs="Arial"/>
          <w:b/>
          <w:color w:val="000000" w:themeColor="text1"/>
          <w:szCs w:val="20"/>
          <w:lang w:val="sl-SI"/>
        </w:rPr>
      </w:pPr>
    </w:p>
    <w:p w:rsidR="00CD472E" w:rsidRPr="0098640D" w:rsidRDefault="00CD472E" w:rsidP="00CD472E">
      <w:pPr>
        <w:rPr>
          <w:rFonts w:cs="Arial"/>
          <w:b/>
          <w:color w:val="000000" w:themeColor="text1"/>
          <w:szCs w:val="20"/>
          <w:lang w:val="sl-SI"/>
        </w:rPr>
      </w:pPr>
    </w:p>
    <w:p w:rsidR="00CD472E" w:rsidRPr="00AF039D"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AF039D">
        <w:rPr>
          <w:rFonts w:ascii="Arial" w:hAnsi="Arial" w:cs="Arial"/>
          <w:b/>
          <w:color w:val="000000" w:themeColor="text1"/>
          <w:sz w:val="20"/>
          <w:szCs w:val="20"/>
          <w:lang w:val="sl-SI"/>
        </w:rPr>
        <w:t>člen</w:t>
      </w:r>
    </w:p>
    <w:p w:rsidR="00CD472E" w:rsidRPr="00AF039D" w:rsidRDefault="00CD472E" w:rsidP="00CD472E">
      <w:pPr>
        <w:rPr>
          <w:rFonts w:cs="Arial"/>
          <w:color w:val="000000" w:themeColor="text1"/>
          <w:szCs w:val="20"/>
          <w:lang w:val="sl-SI"/>
        </w:rPr>
      </w:pPr>
    </w:p>
    <w:p w:rsidR="00CD472E" w:rsidRDefault="00CD472E" w:rsidP="00CD472E">
      <w:pPr>
        <w:jc w:val="both"/>
        <w:rPr>
          <w:rFonts w:cs="Arial"/>
          <w:color w:val="000000"/>
          <w:szCs w:val="20"/>
          <w:lang w:val="sl-SI" w:eastAsia="sl-SI"/>
        </w:rPr>
      </w:pPr>
      <w:r w:rsidRPr="00AF039D">
        <w:rPr>
          <w:rFonts w:cs="Arial"/>
          <w:color w:val="000000"/>
          <w:szCs w:val="20"/>
          <w:lang w:val="sl-SI" w:eastAsia="sl-SI"/>
        </w:rPr>
        <w:t>V Prilogi 4 se v poglavju I. na koncu drugega odstavka doda nov stavek, ki se glasi: »</w:t>
      </w:r>
      <w:r w:rsidRPr="00AF039D">
        <w:rPr>
          <w:lang w:val="sl-SI"/>
        </w:rPr>
        <w:t>Pri izračunu skupnega letnega prihodka iz poslovanja na podlagi podatkov iz poslovanja, pridobljenih iz bilance poslovnega izida, se poleg poslovnih prihodkov iz poslovanja (AOP 126) upošteva  tudi vrednost odškodnin za naravne nesreče, ki jih vlagatelj prejme s strani zavarovalnic, in obresti od tekočih</w:t>
      </w:r>
      <w:r w:rsidRPr="00082EBA">
        <w:rPr>
          <w:lang w:val="sl-SI"/>
        </w:rPr>
        <w:t xml:space="preserve"> sredstev v banki, potrebnih za vodenje kmečkega gospodinjstva.</w:t>
      </w:r>
      <w:r w:rsidRPr="00197C69">
        <w:rPr>
          <w:rFonts w:cs="Arial"/>
          <w:color w:val="000000" w:themeColor="text1"/>
          <w:szCs w:val="20"/>
          <w:lang w:val="sl-SI"/>
        </w:rPr>
        <w:t>«.</w:t>
      </w:r>
    </w:p>
    <w:p w:rsidR="00CD472E" w:rsidRPr="00440CAA" w:rsidRDefault="00CD472E" w:rsidP="00CD472E">
      <w:pPr>
        <w:rPr>
          <w:rFonts w:cs="Arial"/>
          <w:color w:val="000000" w:themeColor="text1"/>
          <w:szCs w:val="20"/>
          <w:lang w:val="sl-SI"/>
        </w:rPr>
      </w:pPr>
    </w:p>
    <w:p w:rsidR="00CD472E" w:rsidRPr="00440CAA" w:rsidRDefault="00CD472E" w:rsidP="00CD472E">
      <w:pPr>
        <w:rPr>
          <w:rFonts w:cs="Arial"/>
          <w:color w:val="000000" w:themeColor="text1"/>
          <w:szCs w:val="20"/>
          <w:lang w:val="sl-SI"/>
        </w:rPr>
      </w:pPr>
    </w:p>
    <w:p w:rsidR="00CD472E"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CD472E" w:rsidRDefault="00CD472E" w:rsidP="00CD472E">
      <w:pPr>
        <w:rPr>
          <w:rFonts w:cs="Arial"/>
          <w:b/>
          <w:color w:val="000000" w:themeColor="text1"/>
          <w:szCs w:val="20"/>
          <w:lang w:val="sl-SI"/>
        </w:rPr>
      </w:pPr>
    </w:p>
    <w:p w:rsidR="00CD472E" w:rsidRPr="00BE20F1" w:rsidRDefault="00CD472E" w:rsidP="00CD472E">
      <w:pPr>
        <w:jc w:val="both"/>
        <w:rPr>
          <w:rFonts w:cs="Arial"/>
          <w:color w:val="000000" w:themeColor="text1"/>
          <w:szCs w:val="20"/>
          <w:lang w:val="sl-SI"/>
        </w:rPr>
      </w:pPr>
      <w:r w:rsidRPr="00BE20F1">
        <w:rPr>
          <w:rFonts w:cs="Arial"/>
          <w:color w:val="000000" w:themeColor="text1"/>
          <w:szCs w:val="20"/>
          <w:lang w:val="sl-SI"/>
        </w:rPr>
        <w:t xml:space="preserve">V prilogi 7 se na koncu 2. točke pod </w:t>
      </w:r>
      <w:r w:rsidRPr="00BD11BC">
        <w:rPr>
          <w:rFonts w:cs="Arial"/>
          <w:color w:val="000000" w:themeColor="text1"/>
          <w:szCs w:val="20"/>
          <w:lang w:val="sl-SI"/>
        </w:rPr>
        <w:t>d)</w:t>
      </w:r>
      <w:r w:rsidRPr="00BE20F1">
        <w:rPr>
          <w:rFonts w:cs="Arial"/>
          <w:color w:val="000000" w:themeColor="text1"/>
          <w:szCs w:val="20"/>
          <w:lang w:val="sl-SI"/>
        </w:rPr>
        <w:t xml:space="preserve"> dvopičje nadomesti s podpičjem in doda nova podtočka e), ki se glasi; </w:t>
      </w:r>
    </w:p>
    <w:p w:rsidR="00CD472E" w:rsidRPr="00BE20F1" w:rsidRDefault="00CD472E" w:rsidP="00CD472E">
      <w:pPr>
        <w:jc w:val="both"/>
        <w:rPr>
          <w:rFonts w:cs="Arial"/>
          <w:color w:val="000000" w:themeColor="text1"/>
          <w:szCs w:val="20"/>
          <w:lang w:val="sl-SI"/>
        </w:rPr>
      </w:pPr>
      <w:r w:rsidRPr="00BE20F1">
        <w:rPr>
          <w:rFonts w:cs="Arial"/>
          <w:color w:val="000000" w:themeColor="text1"/>
          <w:szCs w:val="20"/>
          <w:lang w:val="sl-SI"/>
        </w:rPr>
        <w:t>»e) skupna raba naložbe zadruge, skupine ali organizacije proizvajalcev:</w:t>
      </w:r>
    </w:p>
    <w:p w:rsidR="00CD472E" w:rsidRPr="00BE20F1" w:rsidRDefault="00CD472E" w:rsidP="00CD472E">
      <w:pPr>
        <w:jc w:val="both"/>
        <w:rPr>
          <w:rFonts w:cs="Arial"/>
          <w:color w:val="000000" w:themeColor="text1"/>
          <w:szCs w:val="20"/>
          <w:lang w:val="sl-SI"/>
        </w:rPr>
      </w:pPr>
      <w:r>
        <w:rPr>
          <w:rFonts w:cs="Arial"/>
          <w:color w:val="000000" w:themeColor="text1"/>
          <w:szCs w:val="20"/>
          <w:lang w:val="sl-SI"/>
        </w:rPr>
        <w:t>–</w:t>
      </w:r>
      <w:r w:rsidRPr="00BE20F1">
        <w:rPr>
          <w:rFonts w:cs="Arial"/>
          <w:color w:val="000000" w:themeColor="text1"/>
          <w:szCs w:val="20"/>
          <w:lang w:val="sl-SI"/>
        </w:rPr>
        <w:t xml:space="preserve"> podatki o članih zadruge, skupine ali organizacije proizvajalcev, ki izvajajo skupno rabo naložbe: </w:t>
      </w:r>
      <w:r>
        <w:rPr>
          <w:rFonts w:cs="Arial"/>
          <w:color w:val="000000" w:themeColor="text1"/>
          <w:szCs w:val="20"/>
          <w:lang w:val="sl-SI"/>
        </w:rPr>
        <w:t xml:space="preserve">osebno </w:t>
      </w:r>
      <w:r w:rsidRPr="00BE20F1">
        <w:rPr>
          <w:rFonts w:cs="Arial"/>
          <w:color w:val="000000" w:themeColor="text1"/>
          <w:szCs w:val="20"/>
          <w:lang w:val="sl-SI"/>
        </w:rPr>
        <w:t>ime člana oziroma naziv pravne osebe ter odgovorne osebe, naslov ali sedež poslovanja, KMG</w:t>
      </w:r>
      <w:r>
        <w:rPr>
          <w:rFonts w:cs="Arial"/>
          <w:color w:val="000000" w:themeColor="text1"/>
          <w:szCs w:val="20"/>
          <w:lang w:val="sl-SI"/>
        </w:rPr>
        <w:t>-</w:t>
      </w:r>
      <w:r w:rsidRPr="00BE20F1">
        <w:rPr>
          <w:rFonts w:cs="Arial"/>
          <w:color w:val="000000" w:themeColor="text1"/>
          <w:szCs w:val="20"/>
          <w:lang w:val="sl-SI"/>
        </w:rPr>
        <w:t>MID kmetijskega gospodarstva ter načrtovan obseg dela</w:t>
      </w:r>
      <w:r>
        <w:rPr>
          <w:rFonts w:cs="Arial"/>
          <w:color w:val="000000" w:themeColor="text1"/>
          <w:szCs w:val="20"/>
          <w:lang w:val="sl-SI"/>
        </w:rPr>
        <w:t>, izražen</w:t>
      </w:r>
      <w:r w:rsidRPr="00BE20F1">
        <w:rPr>
          <w:rFonts w:cs="Arial"/>
          <w:color w:val="000000" w:themeColor="text1"/>
          <w:szCs w:val="20"/>
          <w:lang w:val="sl-SI"/>
        </w:rPr>
        <w:t xml:space="preserve"> </w:t>
      </w:r>
      <w:r>
        <w:rPr>
          <w:rFonts w:cs="Arial"/>
          <w:color w:val="000000" w:themeColor="text1"/>
          <w:szCs w:val="20"/>
          <w:lang w:val="sl-SI"/>
        </w:rPr>
        <w:t xml:space="preserve">v </w:t>
      </w:r>
      <w:r w:rsidRPr="00BE20F1">
        <w:rPr>
          <w:rFonts w:cs="Arial"/>
          <w:color w:val="000000" w:themeColor="text1"/>
          <w:szCs w:val="20"/>
          <w:lang w:val="sl-SI"/>
        </w:rPr>
        <w:t>ur</w:t>
      </w:r>
      <w:r>
        <w:rPr>
          <w:rFonts w:cs="Arial"/>
          <w:color w:val="000000" w:themeColor="text1"/>
          <w:szCs w:val="20"/>
          <w:lang w:val="sl-SI"/>
        </w:rPr>
        <w:t>ah,</w:t>
      </w:r>
      <w:r w:rsidRPr="00BE20F1">
        <w:rPr>
          <w:rFonts w:cs="Arial"/>
          <w:color w:val="000000" w:themeColor="text1"/>
          <w:szCs w:val="20"/>
          <w:lang w:val="sl-SI"/>
        </w:rPr>
        <w:t xml:space="preserve"> s katerim člani sodeluje</w:t>
      </w:r>
      <w:r>
        <w:rPr>
          <w:rFonts w:cs="Arial"/>
          <w:color w:val="000000" w:themeColor="text1"/>
          <w:szCs w:val="20"/>
          <w:lang w:val="sl-SI"/>
        </w:rPr>
        <w:t>jo</w:t>
      </w:r>
      <w:r w:rsidRPr="00BE20F1">
        <w:rPr>
          <w:rFonts w:cs="Arial"/>
          <w:color w:val="000000" w:themeColor="text1"/>
          <w:szCs w:val="20"/>
          <w:lang w:val="sl-SI"/>
        </w:rPr>
        <w:t xml:space="preserve"> pri skupni rabi naložbe,</w:t>
      </w:r>
    </w:p>
    <w:p w:rsidR="00CD472E" w:rsidRDefault="00CD472E" w:rsidP="00CD472E">
      <w:pPr>
        <w:jc w:val="both"/>
        <w:rPr>
          <w:rFonts w:cs="Arial"/>
          <w:color w:val="000000" w:themeColor="text1"/>
          <w:szCs w:val="20"/>
          <w:lang w:val="sl-SI"/>
        </w:rPr>
      </w:pPr>
      <w:r w:rsidRPr="00BE20F1">
        <w:rPr>
          <w:rFonts w:cs="Arial"/>
          <w:color w:val="000000" w:themeColor="text1"/>
          <w:szCs w:val="20"/>
          <w:lang w:val="sl-SI"/>
        </w:rPr>
        <w:t>- seznam skupne rabe naložbe</w:t>
      </w:r>
      <w:r>
        <w:rPr>
          <w:rFonts w:cs="Arial"/>
          <w:color w:val="000000" w:themeColor="text1"/>
          <w:szCs w:val="20"/>
          <w:lang w:val="sl-SI"/>
        </w:rPr>
        <w:t>,</w:t>
      </w:r>
      <w:r w:rsidRPr="00BE20F1">
        <w:rPr>
          <w:rFonts w:cs="Arial"/>
          <w:color w:val="000000" w:themeColor="text1"/>
          <w:szCs w:val="20"/>
          <w:lang w:val="sl-SI"/>
        </w:rPr>
        <w:t xml:space="preserve"> iz katerega so razvidni raba naložbe po članih, obdobje uporabe, lokacij</w:t>
      </w:r>
      <w:r>
        <w:rPr>
          <w:rFonts w:cs="Arial"/>
          <w:color w:val="000000" w:themeColor="text1"/>
          <w:szCs w:val="20"/>
          <w:lang w:val="sl-SI"/>
        </w:rPr>
        <w:t>a</w:t>
      </w:r>
      <w:r w:rsidRPr="00BE20F1">
        <w:rPr>
          <w:rFonts w:cs="Arial"/>
          <w:color w:val="000000" w:themeColor="text1"/>
          <w:szCs w:val="20"/>
          <w:lang w:val="sl-SI"/>
        </w:rPr>
        <w:t xml:space="preserve"> naložbe ipd.«.</w:t>
      </w:r>
      <w:r>
        <w:rPr>
          <w:rFonts w:cs="Arial"/>
          <w:color w:val="000000" w:themeColor="text1"/>
          <w:szCs w:val="20"/>
          <w:lang w:val="sl-SI"/>
        </w:rPr>
        <w:t xml:space="preserve"> </w:t>
      </w:r>
    </w:p>
    <w:p w:rsidR="00CD472E" w:rsidRDefault="00CD472E" w:rsidP="00CD472E">
      <w:pPr>
        <w:rPr>
          <w:rFonts w:cs="Arial"/>
          <w:b/>
          <w:color w:val="000000" w:themeColor="text1"/>
          <w:szCs w:val="20"/>
          <w:lang w:val="sl-SI"/>
        </w:rPr>
      </w:pPr>
    </w:p>
    <w:p w:rsidR="00CD472E" w:rsidRPr="00155F5C" w:rsidRDefault="00CD472E" w:rsidP="00CD472E">
      <w:pPr>
        <w:rPr>
          <w:rFonts w:cs="Arial"/>
          <w:b/>
          <w:color w:val="000000" w:themeColor="text1"/>
          <w:szCs w:val="20"/>
          <w:lang w:val="sl-SI"/>
        </w:rPr>
      </w:pPr>
    </w:p>
    <w:p w:rsidR="00CD472E"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Pr>
          <w:rFonts w:ascii="Arial" w:hAnsi="Arial" w:cs="Arial"/>
          <w:b/>
          <w:color w:val="000000" w:themeColor="text1"/>
          <w:sz w:val="20"/>
          <w:szCs w:val="20"/>
          <w:lang w:val="sl-SI"/>
        </w:rPr>
        <w:t>člen</w:t>
      </w:r>
    </w:p>
    <w:p w:rsidR="00CD472E" w:rsidRDefault="00CD472E" w:rsidP="00CD472E">
      <w:pPr>
        <w:rPr>
          <w:rFonts w:cs="Arial"/>
          <w:b/>
          <w:color w:val="000000" w:themeColor="text1"/>
          <w:szCs w:val="20"/>
          <w:lang w:val="sl-SI"/>
        </w:rPr>
      </w:pPr>
    </w:p>
    <w:p w:rsidR="00CD472E" w:rsidRDefault="00CD472E" w:rsidP="00CD472E">
      <w:pPr>
        <w:jc w:val="both"/>
        <w:rPr>
          <w:rFonts w:cs="Arial"/>
          <w:color w:val="000000" w:themeColor="text1"/>
          <w:szCs w:val="20"/>
          <w:lang w:val="sl-SI"/>
        </w:rPr>
      </w:pPr>
      <w:r>
        <w:rPr>
          <w:rFonts w:cs="Arial"/>
          <w:color w:val="000000" w:themeColor="text1"/>
          <w:szCs w:val="20"/>
          <w:lang w:val="sl-SI"/>
        </w:rPr>
        <w:t>V p</w:t>
      </w:r>
      <w:r w:rsidRPr="007A079C">
        <w:rPr>
          <w:rFonts w:cs="Arial"/>
          <w:color w:val="000000" w:themeColor="text1"/>
          <w:szCs w:val="20"/>
          <w:lang w:val="sl-SI"/>
        </w:rPr>
        <w:t xml:space="preserve">rilogi </w:t>
      </w:r>
      <w:r>
        <w:rPr>
          <w:rFonts w:cs="Arial"/>
          <w:color w:val="000000" w:themeColor="text1"/>
          <w:szCs w:val="20"/>
          <w:lang w:val="sl-SI"/>
        </w:rPr>
        <w:t>10 se besedilo »ob zaključku naložbe« povsod nadomesti z besedilom »v koledarskem letu pred letom vložitve zadnjega zahtevka za izplačilo sredstev«.</w:t>
      </w:r>
    </w:p>
    <w:p w:rsidR="00CD472E" w:rsidRDefault="00CD472E" w:rsidP="00CD472E">
      <w:pPr>
        <w:rPr>
          <w:rFonts w:cs="Arial"/>
          <w:color w:val="000000" w:themeColor="text1"/>
          <w:szCs w:val="20"/>
          <w:lang w:val="sl-SI"/>
        </w:rPr>
      </w:pPr>
      <w:r>
        <w:rPr>
          <w:rFonts w:cs="Arial"/>
          <w:color w:val="000000" w:themeColor="text1"/>
          <w:szCs w:val="20"/>
          <w:lang w:val="sl-SI"/>
        </w:rPr>
        <w:t xml:space="preserve"> </w:t>
      </w:r>
    </w:p>
    <w:p w:rsidR="00CD472E" w:rsidRPr="00C039C6" w:rsidRDefault="00CD472E" w:rsidP="00CD472E">
      <w:pPr>
        <w:rPr>
          <w:rStyle w:val="Hiperpovezava"/>
          <w:rFonts w:cs="Arial"/>
          <w:color w:val="000000" w:themeColor="text1"/>
          <w:sz w:val="18"/>
          <w:szCs w:val="18"/>
          <w:lang w:val="sl-SI"/>
        </w:rPr>
      </w:pPr>
      <w:r w:rsidRPr="00C97C62">
        <w:rPr>
          <w:rFonts w:cs="Arial"/>
          <w:color w:val="000000" w:themeColor="text1"/>
          <w:sz w:val="18"/>
          <w:szCs w:val="18"/>
        </w:rPr>
        <w:fldChar w:fldCharType="begin"/>
      </w:r>
      <w:r w:rsidRPr="00C039C6">
        <w:rPr>
          <w:rFonts w:cs="Arial"/>
          <w:color w:val="000000" w:themeColor="text1"/>
          <w:sz w:val="18"/>
          <w:szCs w:val="18"/>
          <w:lang w:val="sl-SI"/>
        </w:rPr>
        <w:instrText xml:space="preserve"> HYPERLINK "https://www.uradni-list.si/glasilo-uradni-list-rs/vsebina/undefined/glasilo-uradni-list-rs/vsebina/2016-01-2851/" \l "PREHODNA IN KONČNI DOLOČBI" </w:instrText>
      </w:r>
      <w:r w:rsidRPr="00C97C62">
        <w:rPr>
          <w:rFonts w:cs="Arial"/>
          <w:color w:val="000000" w:themeColor="text1"/>
          <w:sz w:val="18"/>
          <w:szCs w:val="18"/>
        </w:rPr>
        <w:fldChar w:fldCharType="separate"/>
      </w:r>
    </w:p>
    <w:p w:rsidR="00CD472E" w:rsidRPr="00C97C62" w:rsidRDefault="00CD472E" w:rsidP="00CD472E">
      <w:pPr>
        <w:jc w:val="center"/>
        <w:rPr>
          <w:b/>
          <w:bCs/>
          <w:color w:val="000000" w:themeColor="text1"/>
          <w:sz w:val="22"/>
        </w:rPr>
      </w:pPr>
      <w:r w:rsidRPr="00C97C62">
        <w:rPr>
          <w:rFonts w:cs="Arial"/>
          <w:b/>
          <w:bCs/>
          <w:color w:val="000000" w:themeColor="text1"/>
          <w:szCs w:val="18"/>
        </w:rPr>
        <w:t xml:space="preserve">PREHODNA IN KONČNA DOLOČBA </w:t>
      </w:r>
    </w:p>
    <w:p w:rsidR="00CD472E" w:rsidRPr="00C97C62" w:rsidRDefault="00CD472E" w:rsidP="00CD472E">
      <w:pPr>
        <w:rPr>
          <w:color w:val="000000" w:themeColor="text1"/>
        </w:rPr>
      </w:pPr>
      <w:r w:rsidRPr="00C97C62">
        <w:rPr>
          <w:rFonts w:cs="Arial"/>
          <w:color w:val="000000" w:themeColor="text1"/>
          <w:sz w:val="18"/>
          <w:szCs w:val="18"/>
        </w:rPr>
        <w:fldChar w:fldCharType="end"/>
      </w:r>
    </w:p>
    <w:p w:rsidR="00CD472E" w:rsidRPr="00C97C62"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C97C62">
        <w:rPr>
          <w:rFonts w:ascii="Arial" w:hAnsi="Arial" w:cs="Arial"/>
          <w:b/>
          <w:color w:val="000000" w:themeColor="text1"/>
          <w:sz w:val="20"/>
          <w:szCs w:val="20"/>
          <w:lang w:val="sl-SI"/>
        </w:rPr>
        <w:t xml:space="preserve">člen </w:t>
      </w:r>
    </w:p>
    <w:p w:rsidR="00CD472E" w:rsidRPr="00010FB1" w:rsidRDefault="00CD472E" w:rsidP="00CD472E">
      <w:pPr>
        <w:jc w:val="center"/>
        <w:rPr>
          <w:rStyle w:val="Hiperpovezava"/>
          <w:b/>
          <w:color w:val="000000" w:themeColor="text1"/>
          <w:szCs w:val="20"/>
          <w:lang w:val="sl-SI"/>
        </w:rPr>
      </w:pPr>
      <w:r w:rsidRPr="00010FB1">
        <w:rPr>
          <w:rFonts w:cs="Arial"/>
          <w:b/>
          <w:color w:val="000000" w:themeColor="text1"/>
          <w:szCs w:val="20"/>
          <w:lang w:val="sl-SI"/>
        </w:rPr>
        <w:t>(začeti postopki)</w:t>
      </w:r>
      <w:r w:rsidRPr="00C97C62">
        <w:rPr>
          <w:rFonts w:cs="Arial"/>
          <w:b/>
          <w:color w:val="000000" w:themeColor="text1"/>
          <w:szCs w:val="20"/>
        </w:rPr>
        <w:fldChar w:fldCharType="begin"/>
      </w:r>
      <w:r w:rsidRPr="00010FB1">
        <w:rPr>
          <w:rFonts w:cs="Arial"/>
          <w:b/>
          <w:color w:val="000000" w:themeColor="text1"/>
          <w:szCs w:val="20"/>
          <w:lang w:val="sl-SI"/>
        </w:rPr>
        <w:instrText xml:space="preserve"> HYPERLINK "https://www.uradni-list.si/glasilo-uradni-list-rs/vsebina/undefined/glasilo-uradni-list-rs/vsebina/2016-01-2851/" \l "(začeti postopki)" </w:instrText>
      </w:r>
      <w:r w:rsidRPr="00C97C62">
        <w:rPr>
          <w:rFonts w:cs="Arial"/>
          <w:b/>
          <w:color w:val="000000" w:themeColor="text1"/>
          <w:szCs w:val="20"/>
        </w:rPr>
        <w:fldChar w:fldCharType="separate"/>
      </w:r>
    </w:p>
    <w:p w:rsidR="00CD472E" w:rsidRPr="00010FB1" w:rsidRDefault="00CD472E" w:rsidP="00CD472E">
      <w:pPr>
        <w:jc w:val="center"/>
        <w:rPr>
          <w:b/>
          <w:bCs/>
          <w:color w:val="000000" w:themeColor="text1"/>
          <w:szCs w:val="20"/>
          <w:lang w:val="sl-SI"/>
        </w:rPr>
      </w:pPr>
      <w:r w:rsidRPr="00010FB1">
        <w:rPr>
          <w:rFonts w:cs="Arial"/>
          <w:b/>
          <w:bCs/>
          <w:color w:val="000000" w:themeColor="text1"/>
          <w:szCs w:val="20"/>
          <w:lang w:val="sl-SI"/>
        </w:rPr>
        <w:t xml:space="preserve"> </w:t>
      </w:r>
    </w:p>
    <w:p w:rsidR="00CD472E" w:rsidRPr="00010FB1" w:rsidRDefault="00CD472E" w:rsidP="00CD472E">
      <w:pPr>
        <w:jc w:val="both"/>
        <w:rPr>
          <w:rFonts w:cs="Arial"/>
          <w:color w:val="000000" w:themeColor="text1"/>
          <w:szCs w:val="20"/>
          <w:lang w:val="sl-SI"/>
        </w:rPr>
      </w:pPr>
      <w:r w:rsidRPr="00C97C62">
        <w:rPr>
          <w:rFonts w:cs="Arial"/>
          <w:color w:val="000000" w:themeColor="text1"/>
          <w:szCs w:val="20"/>
        </w:rPr>
        <w:fldChar w:fldCharType="end"/>
      </w:r>
      <w:r w:rsidRPr="00010FB1">
        <w:rPr>
          <w:rFonts w:cs="Arial"/>
          <w:color w:val="000000" w:themeColor="text1"/>
          <w:szCs w:val="20"/>
          <w:lang w:val="sl-SI"/>
        </w:rPr>
        <w:t>Postopki, začeti na podlagi Uredbe o izvajanju ukrepa naložbe v osnovna sredstva in podukrepa podpora za naložbe v gozdarske tehnologije ter predelavo, mobilizacijo in trženje gozdarskih proizvodov iz Programa razvoja podeželja Republike Slovenije za obdobje 2014–2020 (</w:t>
      </w:r>
      <w:r w:rsidRPr="00C97C62">
        <w:rPr>
          <w:rFonts w:cs="Arial"/>
          <w:iCs/>
          <w:color w:val="000000" w:themeColor="text1"/>
          <w:szCs w:val="20"/>
          <w:lang w:val="sl-SI" w:eastAsia="sl-SI"/>
        </w:rPr>
        <w:t>Uradni list RS, št. 104/15, 32/16, 66/16</w:t>
      </w:r>
      <w:r>
        <w:rPr>
          <w:rFonts w:cs="Arial"/>
          <w:iCs/>
          <w:color w:val="000000" w:themeColor="text1"/>
          <w:szCs w:val="20"/>
          <w:lang w:val="sl-SI" w:eastAsia="sl-SI"/>
        </w:rPr>
        <w:t xml:space="preserve">, </w:t>
      </w:r>
      <w:r w:rsidRPr="00C97C62">
        <w:rPr>
          <w:rFonts w:cs="Arial"/>
          <w:iCs/>
          <w:color w:val="000000" w:themeColor="text1"/>
          <w:szCs w:val="20"/>
          <w:lang w:val="sl-SI" w:eastAsia="sl-SI"/>
        </w:rPr>
        <w:t>14/17</w:t>
      </w:r>
      <w:r>
        <w:rPr>
          <w:rFonts w:cs="Arial"/>
          <w:iCs/>
          <w:color w:val="000000" w:themeColor="text1"/>
          <w:szCs w:val="20"/>
          <w:lang w:val="sl-SI" w:eastAsia="sl-SI"/>
        </w:rPr>
        <w:t>, 38/17, 40/17-</w:t>
      </w:r>
      <w:proofErr w:type="spellStart"/>
      <w:r>
        <w:rPr>
          <w:rFonts w:cs="Arial"/>
          <w:iCs/>
          <w:color w:val="000000" w:themeColor="text1"/>
          <w:szCs w:val="20"/>
          <w:lang w:val="sl-SI" w:eastAsia="sl-SI"/>
        </w:rPr>
        <w:t>popr</w:t>
      </w:r>
      <w:proofErr w:type="spellEnd"/>
      <w:r>
        <w:rPr>
          <w:rFonts w:cs="Arial"/>
          <w:iCs/>
          <w:color w:val="000000" w:themeColor="text1"/>
          <w:szCs w:val="20"/>
          <w:lang w:val="sl-SI" w:eastAsia="sl-SI"/>
        </w:rPr>
        <w:t>. in 19/18</w:t>
      </w:r>
      <w:r w:rsidRPr="00010FB1">
        <w:rPr>
          <w:rFonts w:cs="Arial"/>
          <w:color w:val="000000" w:themeColor="text1"/>
          <w:szCs w:val="20"/>
          <w:lang w:val="sl-SI"/>
        </w:rPr>
        <w:t>), se končajo v skladu z Uredbo o izvajanju ukrepa naložbe v osnovna sredstva in podukrepa podpora za naložbe v gozdarske tehnologije ter predelavo, mobilizacijo in trženje gozdarskih proizvodov iz Programa razvoja podeželja Republike Slovenije za obdobje 2014–2020 (</w:t>
      </w:r>
      <w:r w:rsidRPr="00C97C62">
        <w:rPr>
          <w:rFonts w:cs="Arial"/>
          <w:iCs/>
          <w:color w:val="000000" w:themeColor="text1"/>
          <w:szCs w:val="20"/>
          <w:lang w:val="sl-SI" w:eastAsia="sl-SI"/>
        </w:rPr>
        <w:t>Uradni list RS, št. 104/15, 32/16, 66/16</w:t>
      </w:r>
      <w:r>
        <w:rPr>
          <w:rFonts w:cs="Arial"/>
          <w:iCs/>
          <w:color w:val="000000" w:themeColor="text1"/>
          <w:szCs w:val="20"/>
          <w:lang w:val="sl-SI" w:eastAsia="sl-SI"/>
        </w:rPr>
        <w:t xml:space="preserve">, </w:t>
      </w:r>
      <w:r w:rsidRPr="00C97C62">
        <w:rPr>
          <w:rFonts w:cs="Arial"/>
          <w:iCs/>
          <w:color w:val="000000" w:themeColor="text1"/>
          <w:szCs w:val="20"/>
          <w:lang w:val="sl-SI" w:eastAsia="sl-SI"/>
        </w:rPr>
        <w:t>14/17</w:t>
      </w:r>
      <w:r>
        <w:rPr>
          <w:rFonts w:cs="Arial"/>
          <w:iCs/>
          <w:color w:val="000000" w:themeColor="text1"/>
          <w:szCs w:val="20"/>
          <w:lang w:val="sl-SI" w:eastAsia="sl-SI"/>
        </w:rPr>
        <w:t>,</w:t>
      </w:r>
      <w:r w:rsidRPr="00721C71">
        <w:rPr>
          <w:rFonts w:cs="Arial"/>
          <w:iCs/>
          <w:color w:val="000000" w:themeColor="text1"/>
          <w:szCs w:val="20"/>
          <w:lang w:val="sl-SI" w:eastAsia="sl-SI"/>
        </w:rPr>
        <w:t xml:space="preserve"> </w:t>
      </w:r>
      <w:r>
        <w:rPr>
          <w:rFonts w:cs="Arial"/>
          <w:iCs/>
          <w:color w:val="000000" w:themeColor="text1"/>
          <w:szCs w:val="20"/>
          <w:lang w:val="sl-SI" w:eastAsia="sl-SI"/>
        </w:rPr>
        <w:t>38/17, 40/17-</w:t>
      </w:r>
      <w:proofErr w:type="spellStart"/>
      <w:r>
        <w:rPr>
          <w:rFonts w:cs="Arial"/>
          <w:iCs/>
          <w:color w:val="000000" w:themeColor="text1"/>
          <w:szCs w:val="20"/>
          <w:lang w:val="sl-SI" w:eastAsia="sl-SI"/>
        </w:rPr>
        <w:t>popr</w:t>
      </w:r>
      <w:proofErr w:type="spellEnd"/>
      <w:r>
        <w:rPr>
          <w:rFonts w:cs="Arial"/>
          <w:iCs/>
          <w:color w:val="000000" w:themeColor="text1"/>
          <w:szCs w:val="20"/>
          <w:lang w:val="sl-SI" w:eastAsia="sl-SI"/>
        </w:rPr>
        <w:t>. in 19/18</w:t>
      </w:r>
      <w:r w:rsidRPr="00010FB1">
        <w:rPr>
          <w:rFonts w:cs="Arial"/>
          <w:color w:val="000000" w:themeColor="text1"/>
          <w:szCs w:val="20"/>
          <w:lang w:val="sl-SI"/>
        </w:rPr>
        <w:t xml:space="preserve">). </w:t>
      </w:r>
    </w:p>
    <w:p w:rsidR="00CD472E" w:rsidRDefault="00CD472E" w:rsidP="00CD472E">
      <w:pPr>
        <w:jc w:val="center"/>
        <w:rPr>
          <w:rFonts w:cs="Arial"/>
          <w:b/>
          <w:color w:val="000000" w:themeColor="text1"/>
          <w:szCs w:val="20"/>
          <w:lang w:val="sl-SI"/>
        </w:rPr>
      </w:pPr>
    </w:p>
    <w:p w:rsidR="00CD472E" w:rsidRPr="00C97C62" w:rsidRDefault="00CD472E" w:rsidP="00CD472E">
      <w:pPr>
        <w:jc w:val="center"/>
        <w:rPr>
          <w:rFonts w:cs="Arial"/>
          <w:b/>
          <w:color w:val="000000" w:themeColor="text1"/>
          <w:szCs w:val="20"/>
          <w:lang w:val="sl-SI"/>
        </w:rPr>
      </w:pPr>
    </w:p>
    <w:p w:rsidR="00CD472E" w:rsidRPr="00C97C62" w:rsidRDefault="00CD472E" w:rsidP="00CD472E">
      <w:pPr>
        <w:pStyle w:val="Odstavekseznama"/>
        <w:numPr>
          <w:ilvl w:val="0"/>
          <w:numId w:val="3"/>
        </w:numPr>
        <w:spacing w:line="260" w:lineRule="atLeast"/>
        <w:ind w:left="714" w:hanging="357"/>
        <w:jc w:val="center"/>
        <w:rPr>
          <w:rFonts w:ascii="Arial" w:hAnsi="Arial" w:cs="Arial"/>
          <w:b/>
          <w:color w:val="000000" w:themeColor="text1"/>
          <w:sz w:val="20"/>
          <w:szCs w:val="20"/>
          <w:lang w:val="sl-SI"/>
        </w:rPr>
      </w:pPr>
      <w:r w:rsidRPr="00C97C62">
        <w:rPr>
          <w:rFonts w:ascii="Arial" w:hAnsi="Arial" w:cs="Arial"/>
          <w:b/>
          <w:color w:val="000000" w:themeColor="text1"/>
          <w:sz w:val="20"/>
          <w:szCs w:val="20"/>
          <w:lang w:val="sl-SI"/>
        </w:rPr>
        <w:t>člen</w:t>
      </w:r>
    </w:p>
    <w:p w:rsidR="00CD472E" w:rsidRPr="00C97C62" w:rsidRDefault="00CD472E" w:rsidP="00CD472E">
      <w:pPr>
        <w:jc w:val="center"/>
        <w:rPr>
          <w:b/>
          <w:color w:val="000000" w:themeColor="text1"/>
          <w:lang w:val="sl-SI"/>
        </w:rPr>
      </w:pPr>
      <w:r w:rsidRPr="00C97C62">
        <w:rPr>
          <w:b/>
          <w:color w:val="000000" w:themeColor="text1"/>
          <w:lang w:val="sl-SI"/>
        </w:rPr>
        <w:t>(začetek veljavnosti)</w:t>
      </w:r>
    </w:p>
    <w:p w:rsidR="00CD472E" w:rsidRPr="00C97C62" w:rsidRDefault="00CD472E" w:rsidP="00CD472E">
      <w:pPr>
        <w:jc w:val="both"/>
        <w:rPr>
          <w:color w:val="000000" w:themeColor="text1"/>
          <w:lang w:val="sl-SI"/>
        </w:rPr>
      </w:pPr>
    </w:p>
    <w:p w:rsidR="00CD472E" w:rsidRPr="00C97C62" w:rsidRDefault="00CD472E" w:rsidP="00CD472E">
      <w:pPr>
        <w:jc w:val="both"/>
        <w:rPr>
          <w:rFonts w:cs="Arial"/>
          <w:color w:val="000000" w:themeColor="text1"/>
          <w:szCs w:val="20"/>
          <w:lang w:val="sl-SI"/>
        </w:rPr>
      </w:pPr>
      <w:r w:rsidRPr="00C97C62">
        <w:rPr>
          <w:color w:val="000000" w:themeColor="text1"/>
          <w:lang w:val="sl-SI"/>
        </w:rPr>
        <w:t>Ta uredba začne veljati naslednji dan po objavi v Uradnem listu Republike Slovenije.</w:t>
      </w:r>
    </w:p>
    <w:p w:rsidR="00CD472E" w:rsidRPr="00C97C62" w:rsidRDefault="00CD472E" w:rsidP="00CD472E">
      <w:pPr>
        <w:jc w:val="both"/>
        <w:rPr>
          <w:rFonts w:cs="Arial"/>
          <w:color w:val="000000" w:themeColor="text1"/>
          <w:szCs w:val="20"/>
          <w:lang w:val="sl-SI"/>
        </w:rPr>
      </w:pPr>
    </w:p>
    <w:p w:rsidR="00CD472E" w:rsidRPr="00C97C62" w:rsidRDefault="00CD472E" w:rsidP="00CD472E">
      <w:pPr>
        <w:jc w:val="both"/>
        <w:rPr>
          <w:rFonts w:cs="Arial"/>
          <w:color w:val="000000" w:themeColor="text1"/>
          <w:szCs w:val="20"/>
          <w:lang w:val="sl-SI"/>
        </w:rPr>
      </w:pPr>
      <w:r w:rsidRPr="00C97C62">
        <w:rPr>
          <w:rFonts w:cs="Arial"/>
          <w:color w:val="000000" w:themeColor="text1"/>
          <w:szCs w:val="20"/>
          <w:lang w:val="sl-SI"/>
        </w:rPr>
        <w:t>Št. 007-</w:t>
      </w:r>
      <w:r>
        <w:rPr>
          <w:rFonts w:cs="Arial"/>
          <w:color w:val="000000" w:themeColor="text1"/>
          <w:szCs w:val="20"/>
          <w:lang w:val="sl-SI"/>
        </w:rPr>
        <w:t>124</w:t>
      </w:r>
      <w:r w:rsidRPr="00C97C62">
        <w:rPr>
          <w:rFonts w:cs="Arial"/>
          <w:color w:val="000000" w:themeColor="text1"/>
          <w:szCs w:val="20"/>
          <w:lang w:val="sl-SI"/>
        </w:rPr>
        <w:t>/201</w:t>
      </w:r>
      <w:r>
        <w:rPr>
          <w:rFonts w:cs="Arial"/>
          <w:color w:val="000000" w:themeColor="text1"/>
          <w:szCs w:val="20"/>
          <w:lang w:val="sl-SI"/>
        </w:rPr>
        <w:t>8</w:t>
      </w:r>
      <w:r w:rsidRPr="00C97C62">
        <w:rPr>
          <w:rFonts w:cs="Arial"/>
          <w:color w:val="000000" w:themeColor="text1"/>
          <w:szCs w:val="20"/>
          <w:lang w:val="sl-SI"/>
        </w:rPr>
        <w:tab/>
      </w:r>
      <w:r w:rsidRPr="00C97C62">
        <w:rPr>
          <w:rFonts w:cs="Arial"/>
          <w:color w:val="000000" w:themeColor="text1"/>
          <w:szCs w:val="20"/>
          <w:lang w:val="sl-SI"/>
        </w:rPr>
        <w:tab/>
      </w:r>
    </w:p>
    <w:p w:rsidR="00CD472E" w:rsidRPr="00C97C62" w:rsidRDefault="00CD472E" w:rsidP="00CD472E">
      <w:pPr>
        <w:jc w:val="both"/>
        <w:rPr>
          <w:rFonts w:cs="Arial"/>
          <w:color w:val="000000" w:themeColor="text1"/>
          <w:szCs w:val="20"/>
          <w:lang w:val="sl-SI"/>
        </w:rPr>
      </w:pPr>
      <w:r w:rsidRPr="00C97C62">
        <w:rPr>
          <w:rFonts w:cs="Arial"/>
          <w:color w:val="000000" w:themeColor="text1"/>
          <w:szCs w:val="20"/>
          <w:lang w:val="sl-SI"/>
        </w:rPr>
        <w:lastRenderedPageBreak/>
        <w:t xml:space="preserve">Ljubljana, dne </w:t>
      </w:r>
      <w:r>
        <w:rPr>
          <w:rFonts w:cs="Arial"/>
          <w:color w:val="000000" w:themeColor="text1"/>
          <w:szCs w:val="20"/>
          <w:lang w:val="sl-SI"/>
        </w:rPr>
        <w:t xml:space="preserve">19. oktobra </w:t>
      </w:r>
      <w:r w:rsidRPr="00C97C62">
        <w:rPr>
          <w:rFonts w:cs="Arial"/>
          <w:color w:val="000000" w:themeColor="text1"/>
          <w:szCs w:val="20"/>
          <w:lang w:val="sl-SI"/>
        </w:rPr>
        <w:t>201</w:t>
      </w:r>
      <w:r>
        <w:rPr>
          <w:rFonts w:cs="Arial"/>
          <w:color w:val="000000" w:themeColor="text1"/>
          <w:szCs w:val="20"/>
          <w:lang w:val="sl-SI"/>
        </w:rPr>
        <w:t>8</w:t>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r w:rsidRPr="00C97C62">
        <w:rPr>
          <w:rFonts w:cs="Arial"/>
          <w:color w:val="000000" w:themeColor="text1"/>
          <w:szCs w:val="20"/>
          <w:lang w:val="sl-SI"/>
        </w:rPr>
        <w:tab/>
      </w:r>
    </w:p>
    <w:p w:rsidR="00CD472E" w:rsidRPr="00C97C62" w:rsidRDefault="00CD472E" w:rsidP="00CD472E">
      <w:pPr>
        <w:jc w:val="both"/>
        <w:rPr>
          <w:rFonts w:cs="Arial"/>
          <w:color w:val="000000" w:themeColor="text1"/>
          <w:szCs w:val="20"/>
          <w:lang w:val="sl-SI"/>
        </w:rPr>
      </w:pPr>
      <w:r w:rsidRPr="00C97C62">
        <w:rPr>
          <w:rFonts w:cs="Arial"/>
          <w:color w:val="000000" w:themeColor="text1"/>
          <w:szCs w:val="20"/>
          <w:lang w:val="sl-SI"/>
        </w:rPr>
        <w:t>EVA 201</w:t>
      </w:r>
      <w:r>
        <w:rPr>
          <w:rFonts w:cs="Arial"/>
          <w:color w:val="000000" w:themeColor="text1"/>
          <w:szCs w:val="20"/>
          <w:lang w:val="sl-SI"/>
        </w:rPr>
        <w:t>8</w:t>
      </w:r>
      <w:r w:rsidRPr="00C97C62">
        <w:rPr>
          <w:rFonts w:cs="Arial"/>
          <w:color w:val="000000" w:themeColor="text1"/>
          <w:szCs w:val="20"/>
          <w:lang w:val="sl-SI"/>
        </w:rPr>
        <w:t>-2330-00</w:t>
      </w:r>
      <w:r>
        <w:rPr>
          <w:rFonts w:cs="Arial"/>
          <w:color w:val="000000" w:themeColor="text1"/>
          <w:szCs w:val="20"/>
          <w:lang w:val="sl-SI"/>
        </w:rPr>
        <w:t>61</w:t>
      </w:r>
    </w:p>
    <w:p w:rsidR="00CD472E" w:rsidRPr="00C97C62" w:rsidRDefault="00CD472E" w:rsidP="00CD472E">
      <w:pPr>
        <w:jc w:val="both"/>
        <w:rPr>
          <w:rFonts w:cs="Arial"/>
          <w:color w:val="000000" w:themeColor="text1"/>
          <w:szCs w:val="20"/>
          <w:lang w:val="sl-SI"/>
        </w:rPr>
      </w:pPr>
      <w:r w:rsidRPr="00C97C62">
        <w:rPr>
          <w:rFonts w:cs="Arial"/>
          <w:color w:val="000000" w:themeColor="text1"/>
          <w:szCs w:val="20"/>
          <w:lang w:val="sl-SI"/>
        </w:rPr>
        <w:tab/>
      </w:r>
    </w:p>
    <w:p w:rsidR="00CD472E" w:rsidRPr="00C97C62" w:rsidRDefault="00CD472E" w:rsidP="00CD472E">
      <w:pPr>
        <w:jc w:val="both"/>
        <w:rPr>
          <w:rFonts w:cs="Arial"/>
          <w:color w:val="000000" w:themeColor="text1"/>
          <w:szCs w:val="20"/>
          <w:lang w:val="sl-SI"/>
        </w:rPr>
      </w:pPr>
      <w:r>
        <w:rPr>
          <w:rFonts w:cs="Arial"/>
          <w:color w:val="000000" w:themeColor="text1"/>
          <w:szCs w:val="20"/>
          <w:lang w:val="sl-SI"/>
        </w:rPr>
        <w:t xml:space="preserve">                                                                                                          </w:t>
      </w:r>
      <w:r w:rsidRPr="00C97C62">
        <w:rPr>
          <w:rFonts w:cs="Arial"/>
          <w:color w:val="000000" w:themeColor="text1"/>
          <w:szCs w:val="20"/>
          <w:lang w:val="sl-SI"/>
        </w:rPr>
        <w:t>Vlada Republike Slovenije</w:t>
      </w:r>
    </w:p>
    <w:p w:rsidR="00CD472E" w:rsidRPr="002E5143" w:rsidRDefault="00CD472E" w:rsidP="00CD472E">
      <w:pPr>
        <w:jc w:val="both"/>
        <w:rPr>
          <w:rFonts w:cs="Arial"/>
          <w:color w:val="000000" w:themeColor="text1"/>
          <w:szCs w:val="20"/>
          <w:highlight w:val="yellow"/>
          <w:lang w:val="sl-SI"/>
        </w:rPr>
      </w:pPr>
      <w:r>
        <w:rPr>
          <w:rFonts w:cs="Arial"/>
          <w:color w:val="000000" w:themeColor="text1"/>
          <w:szCs w:val="20"/>
          <w:lang w:val="sl-SI"/>
        </w:rPr>
        <w:t xml:space="preserve">                                                                                                                   </w:t>
      </w:r>
      <w:r w:rsidRPr="0098640D">
        <w:rPr>
          <w:rFonts w:cs="Arial"/>
          <w:color w:val="000000" w:themeColor="text1"/>
          <w:szCs w:val="20"/>
          <w:lang w:val="sl-SI"/>
        </w:rPr>
        <w:t>dr. Miroslav Cerar</w:t>
      </w:r>
      <w:r>
        <w:rPr>
          <w:rFonts w:cs="Arial"/>
          <w:color w:val="000000" w:themeColor="text1"/>
          <w:szCs w:val="20"/>
          <w:lang w:val="sl-SI"/>
        </w:rPr>
        <w:t xml:space="preserve"> </w:t>
      </w:r>
    </w:p>
    <w:p w:rsidR="00CD472E" w:rsidRPr="00C97C62" w:rsidRDefault="00CD472E" w:rsidP="00CD472E">
      <w:pPr>
        <w:jc w:val="both"/>
        <w:rPr>
          <w:rFonts w:cs="Arial"/>
          <w:color w:val="000000" w:themeColor="text1"/>
          <w:szCs w:val="20"/>
          <w:lang w:val="sl-SI"/>
        </w:rPr>
      </w:pPr>
      <w:r w:rsidRPr="00571630">
        <w:rPr>
          <w:rFonts w:cs="Arial"/>
          <w:color w:val="000000" w:themeColor="text1"/>
          <w:szCs w:val="20"/>
          <w:lang w:val="sl-SI"/>
        </w:rPr>
        <w:t xml:space="preserve"> </w:t>
      </w:r>
      <w:r w:rsidRPr="0037746B">
        <w:rPr>
          <w:rFonts w:cs="Arial"/>
          <w:color w:val="000000" w:themeColor="text1"/>
          <w:szCs w:val="20"/>
          <w:lang w:val="sl-SI"/>
        </w:rPr>
        <w:t xml:space="preserve">                                                                                                                      Predsednik</w:t>
      </w:r>
    </w:p>
    <w:p w:rsidR="00CD472E" w:rsidRPr="00C97C62" w:rsidRDefault="00CD472E" w:rsidP="00CD472E">
      <w:pPr>
        <w:spacing w:line="240" w:lineRule="auto"/>
        <w:rPr>
          <w:rFonts w:cs="Arial"/>
          <w:color w:val="000000" w:themeColor="text1"/>
          <w:szCs w:val="20"/>
          <w:lang w:val="sl-SI"/>
        </w:rPr>
      </w:pPr>
    </w:p>
    <w:p w:rsidR="00BB0BB1" w:rsidRDefault="00BB0BB1">
      <w:bookmarkStart w:id="1" w:name="_GoBack"/>
      <w:bookmarkEnd w:id="1"/>
    </w:p>
    <w:sectPr w:rsidR="00BB0B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706A2B"/>
    <w:multiLevelType w:val="hybridMultilevel"/>
    <w:tmpl w:val="A74C8AC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30D4047B"/>
    <w:multiLevelType w:val="hybridMultilevel"/>
    <w:tmpl w:val="9FA05ED4"/>
    <w:lvl w:ilvl="0" w:tplc="5A56ED42">
      <w:start w:val="1"/>
      <w:numFmt w:val="lowerLetter"/>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38B64B65"/>
    <w:multiLevelType w:val="hybridMultilevel"/>
    <w:tmpl w:val="B34E39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45D11581"/>
    <w:multiLevelType w:val="hybridMultilevel"/>
    <w:tmpl w:val="E3DC26A2"/>
    <w:lvl w:ilvl="0" w:tplc="5ADE65BC">
      <w:start w:val="1"/>
      <w:numFmt w:val="decimal"/>
      <w:lvlText w:val="%1."/>
      <w:lvlJc w:val="left"/>
      <w:pPr>
        <w:ind w:left="4755"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6557F3C"/>
    <w:multiLevelType w:val="multilevel"/>
    <w:tmpl w:val="8092E61E"/>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6">
    <w:nsid w:val="6A870AC5"/>
    <w:multiLevelType w:val="hybridMultilevel"/>
    <w:tmpl w:val="4746C0BC"/>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7706651D"/>
    <w:multiLevelType w:val="hybridMultilevel"/>
    <w:tmpl w:val="9FA05ED4"/>
    <w:lvl w:ilvl="0" w:tplc="5A56ED42">
      <w:start w:val="1"/>
      <w:numFmt w:val="lowerLetter"/>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7B6F1ED5"/>
    <w:multiLevelType w:val="hybridMultilevel"/>
    <w:tmpl w:val="480457A2"/>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3"/>
  </w:num>
  <w:num w:numId="4">
    <w:abstractNumId w:val="6"/>
  </w:num>
  <w:num w:numId="5">
    <w:abstractNumId w:val="4"/>
  </w:num>
  <w:num w:numId="6">
    <w:abstractNumId w:val="0"/>
  </w:num>
  <w:num w:numId="7">
    <w:abstractNumId w:val="7"/>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72E"/>
    <w:rsid w:val="00BB0BB1"/>
    <w:rsid w:val="00CD47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lang w:val="sl-SI" w:eastAsia="en-US" w:bidi="ar-SA"/>
      </w:rPr>
    </w:rPrDefault>
    <w:pPrDefault>
      <w:pPr>
        <w:spacing w:line="260" w:lineRule="atLeas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D472E"/>
    <w:pPr>
      <w:jc w:val="left"/>
    </w:pPr>
    <w:rPr>
      <w:rFonts w:eastAsia="Times New Roman" w:cs="Times New Roman"/>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CD472E"/>
    <w:rPr>
      <w:color w:val="0000FF"/>
      <w:u w:val="single"/>
    </w:rPr>
  </w:style>
  <w:style w:type="paragraph" w:styleId="Odstavekseznama">
    <w:name w:val="List Paragraph"/>
    <w:basedOn w:val="Navaden"/>
    <w:link w:val="OdstavekseznamaZnak"/>
    <w:uiPriority w:val="34"/>
    <w:qFormat/>
    <w:rsid w:val="00CD472E"/>
    <w:pPr>
      <w:spacing w:line="240" w:lineRule="auto"/>
      <w:ind w:left="720"/>
      <w:contextualSpacing/>
    </w:pPr>
    <w:rPr>
      <w:rFonts w:ascii="Times New Roman" w:eastAsia="Calibri" w:hAnsi="Times New Roman"/>
      <w:sz w:val="24"/>
      <w:szCs w:val="22"/>
      <w:lang w:val="x-none"/>
    </w:rPr>
  </w:style>
  <w:style w:type="character" w:customStyle="1" w:styleId="OdstavekseznamaZnak">
    <w:name w:val="Odstavek seznama Znak"/>
    <w:link w:val="Odstavekseznama"/>
    <w:uiPriority w:val="34"/>
    <w:rsid w:val="00CD472E"/>
    <w:rPr>
      <w:rFonts w:ascii="Times New Roman" w:eastAsia="Calibri" w:hAnsi="Times New Roman" w:cs="Times New Roman"/>
      <w:sz w:val="24"/>
      <w:szCs w:val="22"/>
      <w:lang w:val="x-none"/>
    </w:rPr>
  </w:style>
  <w:style w:type="paragraph" w:customStyle="1" w:styleId="Alineja">
    <w:name w:val="Alineja"/>
    <w:basedOn w:val="Odstavekseznama"/>
    <w:link w:val="AlinejaZnak"/>
    <w:qFormat/>
    <w:rsid w:val="00CD472E"/>
    <w:pPr>
      <w:numPr>
        <w:numId w:val="1"/>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CD472E"/>
    <w:rPr>
      <w:rFonts w:eastAsia="Times New Roman" w:cs="Times New Roman"/>
      <w:color w:val="000000"/>
      <w:lang w:val="x-none" w:eastAsia="x-none"/>
    </w:rPr>
  </w:style>
  <w:style w:type="paragraph" w:customStyle="1" w:styleId="Odstavek">
    <w:name w:val="Odstavek"/>
    <w:basedOn w:val="Navaden"/>
    <w:link w:val="OdstavekZnak"/>
    <w:qFormat/>
    <w:rsid w:val="00CD472E"/>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CD472E"/>
    <w:rPr>
      <w:rFonts w:eastAsia="Times New Roman" w:cs="Times New Roman"/>
      <w:sz w:val="22"/>
      <w:szCs w:val="22"/>
      <w:lang w:val="x-none" w:eastAsia="x-none"/>
    </w:rPr>
  </w:style>
  <w:style w:type="paragraph" w:customStyle="1" w:styleId="Alineazaodstavkom">
    <w:name w:val="Alinea za odstavkom"/>
    <w:basedOn w:val="Navaden"/>
    <w:link w:val="AlineazaodstavkomZnak"/>
    <w:qFormat/>
    <w:rsid w:val="00CD472E"/>
    <w:pPr>
      <w:numPr>
        <w:numId w:val="4"/>
      </w:numPr>
      <w:spacing w:line="240" w:lineRule="auto"/>
      <w:jc w:val="both"/>
    </w:pPr>
    <w:rPr>
      <w:rFonts w:cs="Arial"/>
      <w:sz w:val="22"/>
      <w:szCs w:val="22"/>
      <w:lang w:val="sl-SI" w:eastAsia="sl-SI"/>
    </w:rPr>
  </w:style>
  <w:style w:type="paragraph" w:customStyle="1" w:styleId="tevilnatoka111">
    <w:name w:val="Številčna točka 1.1.1"/>
    <w:basedOn w:val="Navaden"/>
    <w:qFormat/>
    <w:rsid w:val="00CD472E"/>
    <w:pPr>
      <w:widowControl w:val="0"/>
      <w:numPr>
        <w:ilvl w:val="2"/>
        <w:numId w:val="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CD472E"/>
    <w:pPr>
      <w:numPr>
        <w:numId w:val="5"/>
      </w:numPr>
      <w:spacing w:line="240" w:lineRule="auto"/>
      <w:jc w:val="both"/>
    </w:pPr>
    <w:rPr>
      <w:sz w:val="22"/>
      <w:szCs w:val="22"/>
      <w:lang w:val="sl-SI" w:eastAsia="sl-SI"/>
    </w:rPr>
  </w:style>
  <w:style w:type="character" w:customStyle="1" w:styleId="tevilnatokaZnak">
    <w:name w:val="Številčna točka Znak"/>
    <w:link w:val="tevilnatoka"/>
    <w:rsid w:val="00CD472E"/>
    <w:rPr>
      <w:rFonts w:eastAsia="Times New Roman" w:cs="Times New Roman"/>
      <w:sz w:val="22"/>
      <w:szCs w:val="22"/>
      <w:lang w:eastAsia="sl-SI"/>
    </w:rPr>
  </w:style>
  <w:style w:type="paragraph" w:customStyle="1" w:styleId="tevilnatoka11Nova">
    <w:name w:val="Številčna točka 1.1 Nova"/>
    <w:basedOn w:val="tevilnatoka"/>
    <w:qFormat/>
    <w:rsid w:val="00CD472E"/>
    <w:pPr>
      <w:numPr>
        <w:ilvl w:val="1"/>
      </w:numPr>
      <w:tabs>
        <w:tab w:val="clear" w:pos="425"/>
        <w:tab w:val="num" w:pos="360"/>
        <w:tab w:val="num" w:pos="1800"/>
      </w:tabs>
      <w:ind w:left="1440" w:hanging="360"/>
    </w:pPr>
  </w:style>
  <w:style w:type="character" w:customStyle="1" w:styleId="AlineazaodstavkomZnak">
    <w:name w:val="Alinea za odstavkom Znak"/>
    <w:basedOn w:val="Privzetapisavaodstavka"/>
    <w:link w:val="Alineazaodstavkom"/>
    <w:rsid w:val="00CD472E"/>
    <w:rPr>
      <w:rFonts w:eastAsia="Times New Roman"/>
      <w:sz w:val="22"/>
      <w:szCs w:val="22"/>
      <w:lang w:eastAsia="sl-SI"/>
    </w:rPr>
  </w:style>
  <w:style w:type="table" w:styleId="Tabelamrea">
    <w:name w:val="Table Grid"/>
    <w:basedOn w:val="Navadnatabela"/>
    <w:uiPriority w:val="59"/>
    <w:rsid w:val="00CD472E"/>
    <w:pPr>
      <w:spacing w:line="240" w:lineRule="auto"/>
      <w:jc w:val="left"/>
    </w:pPr>
    <w:rPr>
      <w:rFonts w:ascii="Times New Roman" w:eastAsia="Times New Roman" w:hAnsi="Times New Roman" w:cs="Times New Roman"/>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lang w:val="sl-SI" w:eastAsia="en-US" w:bidi="ar-SA"/>
      </w:rPr>
    </w:rPrDefault>
    <w:pPrDefault>
      <w:pPr>
        <w:spacing w:line="260" w:lineRule="atLeas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D472E"/>
    <w:pPr>
      <w:jc w:val="left"/>
    </w:pPr>
    <w:rPr>
      <w:rFonts w:eastAsia="Times New Roman" w:cs="Times New Roman"/>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CD472E"/>
    <w:rPr>
      <w:color w:val="0000FF"/>
      <w:u w:val="single"/>
    </w:rPr>
  </w:style>
  <w:style w:type="paragraph" w:styleId="Odstavekseznama">
    <w:name w:val="List Paragraph"/>
    <w:basedOn w:val="Navaden"/>
    <w:link w:val="OdstavekseznamaZnak"/>
    <w:uiPriority w:val="34"/>
    <w:qFormat/>
    <w:rsid w:val="00CD472E"/>
    <w:pPr>
      <w:spacing w:line="240" w:lineRule="auto"/>
      <w:ind w:left="720"/>
      <w:contextualSpacing/>
    </w:pPr>
    <w:rPr>
      <w:rFonts w:ascii="Times New Roman" w:eastAsia="Calibri" w:hAnsi="Times New Roman"/>
      <w:sz w:val="24"/>
      <w:szCs w:val="22"/>
      <w:lang w:val="x-none"/>
    </w:rPr>
  </w:style>
  <w:style w:type="character" w:customStyle="1" w:styleId="OdstavekseznamaZnak">
    <w:name w:val="Odstavek seznama Znak"/>
    <w:link w:val="Odstavekseznama"/>
    <w:uiPriority w:val="34"/>
    <w:rsid w:val="00CD472E"/>
    <w:rPr>
      <w:rFonts w:ascii="Times New Roman" w:eastAsia="Calibri" w:hAnsi="Times New Roman" w:cs="Times New Roman"/>
      <w:sz w:val="24"/>
      <w:szCs w:val="22"/>
      <w:lang w:val="x-none"/>
    </w:rPr>
  </w:style>
  <w:style w:type="paragraph" w:customStyle="1" w:styleId="Alineja">
    <w:name w:val="Alineja"/>
    <w:basedOn w:val="Odstavekseznama"/>
    <w:link w:val="AlinejaZnak"/>
    <w:qFormat/>
    <w:rsid w:val="00CD472E"/>
    <w:pPr>
      <w:numPr>
        <w:numId w:val="1"/>
      </w:numPr>
      <w:tabs>
        <w:tab w:val="left" w:pos="142"/>
        <w:tab w:val="left" w:pos="426"/>
      </w:tabs>
      <w:autoSpaceDE w:val="0"/>
      <w:autoSpaceDN w:val="0"/>
      <w:adjustRightInd w:val="0"/>
      <w:jc w:val="both"/>
    </w:pPr>
    <w:rPr>
      <w:rFonts w:ascii="Arial" w:eastAsia="Times New Roman" w:hAnsi="Arial"/>
      <w:color w:val="000000"/>
      <w:sz w:val="20"/>
      <w:szCs w:val="20"/>
      <w:lang w:eastAsia="x-none"/>
    </w:rPr>
  </w:style>
  <w:style w:type="character" w:customStyle="1" w:styleId="AlinejaZnak">
    <w:name w:val="Alineja Znak"/>
    <w:link w:val="Alineja"/>
    <w:rsid w:val="00CD472E"/>
    <w:rPr>
      <w:rFonts w:eastAsia="Times New Roman" w:cs="Times New Roman"/>
      <w:color w:val="000000"/>
      <w:lang w:val="x-none" w:eastAsia="x-none"/>
    </w:rPr>
  </w:style>
  <w:style w:type="paragraph" w:customStyle="1" w:styleId="Odstavek">
    <w:name w:val="Odstavek"/>
    <w:basedOn w:val="Navaden"/>
    <w:link w:val="OdstavekZnak"/>
    <w:qFormat/>
    <w:rsid w:val="00CD472E"/>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CD472E"/>
    <w:rPr>
      <w:rFonts w:eastAsia="Times New Roman" w:cs="Times New Roman"/>
      <w:sz w:val="22"/>
      <w:szCs w:val="22"/>
      <w:lang w:val="x-none" w:eastAsia="x-none"/>
    </w:rPr>
  </w:style>
  <w:style w:type="paragraph" w:customStyle="1" w:styleId="Alineazaodstavkom">
    <w:name w:val="Alinea za odstavkom"/>
    <w:basedOn w:val="Navaden"/>
    <w:link w:val="AlineazaodstavkomZnak"/>
    <w:qFormat/>
    <w:rsid w:val="00CD472E"/>
    <w:pPr>
      <w:numPr>
        <w:numId w:val="4"/>
      </w:numPr>
      <w:spacing w:line="240" w:lineRule="auto"/>
      <w:jc w:val="both"/>
    </w:pPr>
    <w:rPr>
      <w:rFonts w:cs="Arial"/>
      <w:sz w:val="22"/>
      <w:szCs w:val="22"/>
      <w:lang w:val="sl-SI" w:eastAsia="sl-SI"/>
    </w:rPr>
  </w:style>
  <w:style w:type="paragraph" w:customStyle="1" w:styleId="tevilnatoka111">
    <w:name w:val="Številčna točka 1.1.1"/>
    <w:basedOn w:val="Navaden"/>
    <w:qFormat/>
    <w:rsid w:val="00CD472E"/>
    <w:pPr>
      <w:widowControl w:val="0"/>
      <w:numPr>
        <w:ilvl w:val="2"/>
        <w:numId w:val="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CD472E"/>
    <w:pPr>
      <w:numPr>
        <w:numId w:val="5"/>
      </w:numPr>
      <w:spacing w:line="240" w:lineRule="auto"/>
      <w:jc w:val="both"/>
    </w:pPr>
    <w:rPr>
      <w:sz w:val="22"/>
      <w:szCs w:val="22"/>
      <w:lang w:val="sl-SI" w:eastAsia="sl-SI"/>
    </w:rPr>
  </w:style>
  <w:style w:type="character" w:customStyle="1" w:styleId="tevilnatokaZnak">
    <w:name w:val="Številčna točka Znak"/>
    <w:link w:val="tevilnatoka"/>
    <w:rsid w:val="00CD472E"/>
    <w:rPr>
      <w:rFonts w:eastAsia="Times New Roman" w:cs="Times New Roman"/>
      <w:sz w:val="22"/>
      <w:szCs w:val="22"/>
      <w:lang w:eastAsia="sl-SI"/>
    </w:rPr>
  </w:style>
  <w:style w:type="paragraph" w:customStyle="1" w:styleId="tevilnatoka11Nova">
    <w:name w:val="Številčna točka 1.1 Nova"/>
    <w:basedOn w:val="tevilnatoka"/>
    <w:qFormat/>
    <w:rsid w:val="00CD472E"/>
    <w:pPr>
      <w:numPr>
        <w:ilvl w:val="1"/>
      </w:numPr>
      <w:tabs>
        <w:tab w:val="clear" w:pos="425"/>
        <w:tab w:val="num" w:pos="360"/>
        <w:tab w:val="num" w:pos="1800"/>
      </w:tabs>
      <w:ind w:left="1440" w:hanging="360"/>
    </w:pPr>
  </w:style>
  <w:style w:type="character" w:customStyle="1" w:styleId="AlineazaodstavkomZnak">
    <w:name w:val="Alinea za odstavkom Znak"/>
    <w:basedOn w:val="Privzetapisavaodstavka"/>
    <w:link w:val="Alineazaodstavkom"/>
    <w:rsid w:val="00CD472E"/>
    <w:rPr>
      <w:rFonts w:eastAsia="Times New Roman"/>
      <w:sz w:val="22"/>
      <w:szCs w:val="22"/>
      <w:lang w:eastAsia="sl-SI"/>
    </w:rPr>
  </w:style>
  <w:style w:type="table" w:styleId="Tabelamrea">
    <w:name w:val="Table Grid"/>
    <w:basedOn w:val="Navadnatabela"/>
    <w:uiPriority w:val="59"/>
    <w:rsid w:val="00CD472E"/>
    <w:pPr>
      <w:spacing w:line="240" w:lineRule="auto"/>
      <w:jc w:val="left"/>
    </w:pPr>
    <w:rPr>
      <w:rFonts w:ascii="Times New Roman" w:eastAsia="Times New Roman" w:hAnsi="Times New Roman" w:cs="Times New Roman"/>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4493</Words>
  <Characters>25611</Characters>
  <Application>Microsoft Office Word</Application>
  <DocSecurity>0</DocSecurity>
  <Lines>213</Lines>
  <Paragraphs>60</Paragraphs>
  <ScaleCrop>false</ScaleCrop>
  <Company/>
  <LinksUpToDate>false</LinksUpToDate>
  <CharactersWithSpaces>30044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Darko Simoncic</dc:creator>
  <cp:lastModifiedBy>Darko Simoncic</cp:lastModifiedBy>
  <cp:revision>1</cp:revision>
  <dcterms:created xsi:type="dcterms:W3CDTF">2018-08-31T07:08:00Z</dcterms:created>
  <dcterms:modified xsi:type="dcterms:W3CDTF">2018-08-31T07:09:00Z</dcterms:modified>
</cp:coreProperties>
</file>