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7E2" w:rsidRPr="002A648A" w:rsidRDefault="000417E2" w:rsidP="000417E2">
      <w:pPr>
        <w:jc w:val="center"/>
        <w:rPr>
          <w:rFonts w:cs="Arial"/>
          <w:b/>
          <w:szCs w:val="22"/>
          <w:lang w:val="sl-SI" w:eastAsia="sl-SI" w:bidi="mr-IN"/>
        </w:rPr>
      </w:pPr>
      <w:bookmarkStart w:id="0" w:name="_GoBack"/>
      <w:bookmarkEnd w:id="0"/>
      <w:r w:rsidRPr="002A648A">
        <w:rPr>
          <w:rFonts w:cs="Arial"/>
          <w:b/>
          <w:szCs w:val="22"/>
          <w:lang w:val="sl-SI" w:eastAsia="sl-SI" w:bidi="mr-IN"/>
        </w:rPr>
        <w:t>OBRAZLOŽITEV</w:t>
      </w:r>
    </w:p>
    <w:p w:rsidR="000417E2" w:rsidRPr="002A648A" w:rsidRDefault="000417E2" w:rsidP="000417E2">
      <w:pPr>
        <w:overflowPunct w:val="0"/>
        <w:autoSpaceDE w:val="0"/>
        <w:autoSpaceDN w:val="0"/>
        <w:adjustRightInd w:val="0"/>
        <w:spacing w:line="240" w:lineRule="auto"/>
        <w:jc w:val="center"/>
        <w:rPr>
          <w:rFonts w:cs="Arial"/>
          <w:b/>
          <w:bCs/>
          <w:szCs w:val="22"/>
          <w:lang w:val="sl-SI" w:eastAsia="sl-SI" w:bidi="mr-IN"/>
        </w:rPr>
      </w:pPr>
      <w:r w:rsidRPr="002A648A">
        <w:rPr>
          <w:rFonts w:cs="Arial"/>
          <w:b/>
          <w:szCs w:val="22"/>
          <w:lang w:val="sl-SI" w:eastAsia="sl-SI" w:bidi="mr-IN"/>
        </w:rPr>
        <w:t>Spremembe Uredbe o obvezni občinski gospodarski javni službi zbiranja komunalnih odpadkov</w:t>
      </w:r>
    </w:p>
    <w:p w:rsidR="000417E2" w:rsidRPr="002A648A" w:rsidRDefault="000417E2" w:rsidP="000417E2">
      <w:pPr>
        <w:overflowPunct w:val="0"/>
        <w:autoSpaceDE w:val="0"/>
        <w:autoSpaceDN w:val="0"/>
        <w:adjustRightInd w:val="0"/>
        <w:spacing w:line="240" w:lineRule="auto"/>
        <w:jc w:val="both"/>
        <w:rPr>
          <w:rFonts w:cs="Arial"/>
          <w:b/>
          <w:bCs/>
          <w:sz w:val="22"/>
          <w:szCs w:val="22"/>
          <w:lang w:val="sl-SI" w:eastAsia="sl-SI" w:bidi="mr-IN"/>
        </w:rPr>
      </w:pPr>
    </w:p>
    <w:p w:rsidR="000417E2" w:rsidRPr="002A648A" w:rsidRDefault="000417E2" w:rsidP="000417E2">
      <w:pPr>
        <w:overflowPunct w:val="0"/>
        <w:autoSpaceDE w:val="0"/>
        <w:autoSpaceDN w:val="0"/>
        <w:adjustRightInd w:val="0"/>
        <w:spacing w:line="240" w:lineRule="auto"/>
        <w:rPr>
          <w:rFonts w:cs="Arial"/>
          <w:b/>
          <w:bCs/>
          <w:sz w:val="22"/>
          <w:szCs w:val="22"/>
          <w:lang w:val="sl-SI" w:eastAsia="sl-SI" w:bidi="mr-IN"/>
        </w:rPr>
      </w:pPr>
    </w:p>
    <w:p w:rsidR="000417E2" w:rsidRPr="002A648A" w:rsidRDefault="000417E2" w:rsidP="000417E2">
      <w:pPr>
        <w:overflowPunct w:val="0"/>
        <w:autoSpaceDE w:val="0"/>
        <w:autoSpaceDN w:val="0"/>
        <w:adjustRightInd w:val="0"/>
        <w:spacing w:line="240" w:lineRule="auto"/>
        <w:jc w:val="both"/>
        <w:rPr>
          <w:rFonts w:cs="Arial"/>
          <w:bCs/>
          <w:szCs w:val="22"/>
          <w:lang w:val="sl-SI" w:eastAsia="sl-SI" w:bidi="mr-IN"/>
        </w:rPr>
      </w:pPr>
      <w:r w:rsidRPr="002A648A">
        <w:rPr>
          <w:rFonts w:cs="Arial"/>
          <w:szCs w:val="22"/>
          <w:lang w:val="sl-SI" w:eastAsia="sl-SI" w:bidi="mr-IN"/>
        </w:rPr>
        <w:t>Pravna podlaga za predlog Uredbe o obvezni občinski gospodarski javni službi zbiranja komunalnih odpadkov (v nadaljevanju: uredba)</w:t>
      </w:r>
      <w:r w:rsidRPr="002A648A">
        <w:rPr>
          <w:rFonts w:cs="Arial"/>
          <w:bCs/>
          <w:szCs w:val="22"/>
          <w:lang w:val="sl-SI" w:eastAsia="sl-SI" w:bidi="mr-IN"/>
        </w:rPr>
        <w:t xml:space="preserve"> je tretji odstavek 149. člena </w:t>
      </w:r>
      <w:r w:rsidRPr="002A648A">
        <w:rPr>
          <w:rFonts w:cs="Arial"/>
          <w:szCs w:val="22"/>
          <w:lang w:val="sl-SI" w:eastAsia="sl-SI"/>
        </w:rPr>
        <w:t xml:space="preserve">Zakona o varstvu okolja </w:t>
      </w:r>
      <w:r w:rsidR="00FB207A" w:rsidRPr="00FB207A">
        <w:rPr>
          <w:rFonts w:cs="Arial"/>
          <w:noProof/>
          <w:szCs w:val="16"/>
          <w:lang w:val="sl-SI" w:eastAsia="sl-SI"/>
        </w:rPr>
        <w:t>(Uradni list RS, št. 39/06 – uradno prečiščeno besedilo, 49/06 – ZMetD, 66/06 – odl. US, 33/07 – ZPNačrt, 57/08 – ZFO-1A, 70/08, 108/09, 108/09 – ZPNačrt-A, 48/12, 57/12, 92/13, 56/15, 102/15, 30/</w:t>
      </w:r>
      <w:r w:rsidR="00FB207A">
        <w:rPr>
          <w:rFonts w:cs="Arial"/>
          <w:noProof/>
          <w:szCs w:val="16"/>
          <w:lang w:val="sl-SI" w:eastAsia="sl-SI"/>
        </w:rPr>
        <w:t>16, 61/17 – GZ in 21/18 – ZNOrg,</w:t>
      </w:r>
      <w:r w:rsidRPr="002A648A">
        <w:rPr>
          <w:rFonts w:cs="Arial"/>
          <w:szCs w:val="22"/>
          <w:lang w:val="sl-SI" w:eastAsia="sl-SI"/>
        </w:rPr>
        <w:t xml:space="preserve"> v nadaljevanju: ZVO). Prvi odstavek 149. člena ZVO določa</w:t>
      </w:r>
      <w:r w:rsidRPr="002A648A">
        <w:rPr>
          <w:rFonts w:cs="Arial"/>
          <w:bCs/>
          <w:szCs w:val="22"/>
          <w:lang w:val="sl-SI" w:eastAsia="sl-SI" w:bidi="mr-IN"/>
        </w:rPr>
        <w:t xml:space="preserve"> obvezne občinske gospodarske javne službe varstva okolja in med njimi tudi </w:t>
      </w:r>
      <w:r w:rsidRPr="002A648A">
        <w:rPr>
          <w:rFonts w:cs="Arial"/>
          <w:szCs w:val="22"/>
          <w:lang w:val="sl-SI" w:eastAsia="sl-SI"/>
        </w:rPr>
        <w:t xml:space="preserve">obvezno občinsko gospodarsko javno službo zbiranja določenih vrst komunalnih odpadkov, tretji odstavek istega člena pa daje Vladi Republike Slovenije pristojnost, da podrobneje predpiše vrste dejavnosti, vrste komunalnih odpadkov in nalog, ki se izvajajo v okviru te javne službe, ter oskrbovalne standarde in tehnične, vzdrževalne, organizacijske ter druge ukrepe in normative za opravljanje te javne službe. V skladu s četrtim odstavkom 149. člena ZVO občine zagotovijo izvajanje </w:t>
      </w:r>
      <w:r w:rsidRPr="002A648A">
        <w:rPr>
          <w:rFonts w:cs="Arial"/>
          <w:bCs/>
          <w:szCs w:val="22"/>
          <w:lang w:val="sl-SI" w:eastAsia="sl-SI" w:bidi="mr-IN"/>
        </w:rPr>
        <w:t>obvezne občinske gospodarske javne službe v skladu s predpisi iz tretjega odstavka 149. člena ZVO in predpisi, ki urejajo gospodarske javne službe.</w:t>
      </w:r>
    </w:p>
    <w:p w:rsidR="000417E2" w:rsidRDefault="000417E2" w:rsidP="000417E2">
      <w:pPr>
        <w:overflowPunct w:val="0"/>
        <w:autoSpaceDE w:val="0"/>
        <w:autoSpaceDN w:val="0"/>
        <w:adjustRightInd w:val="0"/>
        <w:spacing w:line="240" w:lineRule="auto"/>
        <w:jc w:val="both"/>
        <w:rPr>
          <w:rFonts w:cs="Arial"/>
          <w:bCs/>
          <w:szCs w:val="22"/>
          <w:lang w:val="sl-SI" w:eastAsia="sl-SI" w:bidi="mr-IN"/>
        </w:rPr>
      </w:pPr>
    </w:p>
    <w:p w:rsidR="000417E2" w:rsidRDefault="000E4695" w:rsidP="000417E2">
      <w:pPr>
        <w:overflowPunct w:val="0"/>
        <w:autoSpaceDE w:val="0"/>
        <w:autoSpaceDN w:val="0"/>
        <w:adjustRightInd w:val="0"/>
        <w:spacing w:line="240" w:lineRule="auto"/>
        <w:jc w:val="both"/>
        <w:rPr>
          <w:rFonts w:cs="Arial"/>
          <w:bCs/>
          <w:szCs w:val="22"/>
          <w:lang w:val="sl-SI" w:eastAsia="sl-SI" w:bidi="mr-IN"/>
        </w:rPr>
      </w:pPr>
      <w:r>
        <w:rPr>
          <w:rFonts w:cs="Arial"/>
          <w:bCs/>
          <w:szCs w:val="22"/>
          <w:lang w:val="sl-SI" w:eastAsia="sl-SI" w:bidi="mr-IN"/>
        </w:rPr>
        <w:t>V prehodnih določbah se člen</w:t>
      </w:r>
      <w:r w:rsidR="000417E2">
        <w:rPr>
          <w:rFonts w:cs="Arial"/>
          <w:bCs/>
          <w:szCs w:val="22"/>
          <w:lang w:val="sl-SI" w:eastAsia="sl-SI" w:bidi="mr-IN"/>
        </w:rPr>
        <w:t xml:space="preserve">, ki določa začetek izvajanja </w:t>
      </w:r>
      <w:proofErr w:type="spellStart"/>
      <w:r w:rsidR="000417E2">
        <w:rPr>
          <w:rFonts w:cs="Arial"/>
          <w:bCs/>
          <w:szCs w:val="22"/>
          <w:lang w:val="sl-SI" w:eastAsia="sl-SI" w:bidi="mr-IN"/>
        </w:rPr>
        <w:t>sortirnih</w:t>
      </w:r>
      <w:proofErr w:type="spellEnd"/>
      <w:r w:rsidR="000417E2">
        <w:rPr>
          <w:rFonts w:cs="Arial"/>
          <w:bCs/>
          <w:szCs w:val="22"/>
          <w:lang w:val="sl-SI" w:eastAsia="sl-SI" w:bidi="mr-IN"/>
        </w:rPr>
        <w:t xml:space="preserve"> analiz do</w:t>
      </w:r>
      <w:r>
        <w:rPr>
          <w:rFonts w:cs="Arial"/>
          <w:bCs/>
          <w:szCs w:val="22"/>
          <w:lang w:val="sl-SI" w:eastAsia="sl-SI" w:bidi="mr-IN"/>
        </w:rPr>
        <w:t xml:space="preserve">polni z </w:t>
      </w:r>
      <w:r w:rsidR="000417E2">
        <w:rPr>
          <w:rFonts w:cs="Arial"/>
          <w:bCs/>
          <w:szCs w:val="22"/>
          <w:lang w:val="sl-SI" w:eastAsia="sl-SI" w:bidi="mr-IN"/>
        </w:rPr>
        <w:t>določilo</w:t>
      </w:r>
      <w:r>
        <w:rPr>
          <w:rFonts w:cs="Arial"/>
          <w:bCs/>
          <w:szCs w:val="22"/>
          <w:lang w:val="sl-SI" w:eastAsia="sl-SI" w:bidi="mr-IN"/>
        </w:rPr>
        <w:t>m</w:t>
      </w:r>
      <w:r w:rsidR="000417E2">
        <w:rPr>
          <w:rFonts w:cs="Arial"/>
          <w:bCs/>
          <w:szCs w:val="22"/>
          <w:lang w:val="sl-SI" w:eastAsia="sl-SI" w:bidi="mr-IN"/>
        </w:rPr>
        <w:t xml:space="preserve"> v katerem letnem obdobju se </w:t>
      </w:r>
      <w:proofErr w:type="spellStart"/>
      <w:r w:rsidR="000417E2">
        <w:rPr>
          <w:rFonts w:cs="Arial"/>
          <w:bCs/>
          <w:szCs w:val="22"/>
          <w:lang w:val="sl-SI" w:eastAsia="sl-SI" w:bidi="mr-IN"/>
        </w:rPr>
        <w:t>sortirna</w:t>
      </w:r>
      <w:proofErr w:type="spellEnd"/>
      <w:r w:rsidR="000417E2">
        <w:rPr>
          <w:rFonts w:cs="Arial"/>
          <w:bCs/>
          <w:szCs w:val="22"/>
          <w:lang w:val="sl-SI" w:eastAsia="sl-SI" w:bidi="mr-IN"/>
        </w:rPr>
        <w:t xml:space="preserve"> analiza izvaja.</w:t>
      </w:r>
    </w:p>
    <w:p w:rsidR="000417E2" w:rsidRDefault="000417E2" w:rsidP="000417E2">
      <w:pPr>
        <w:overflowPunct w:val="0"/>
        <w:autoSpaceDE w:val="0"/>
        <w:autoSpaceDN w:val="0"/>
        <w:adjustRightInd w:val="0"/>
        <w:spacing w:line="240" w:lineRule="auto"/>
        <w:jc w:val="both"/>
        <w:rPr>
          <w:rFonts w:cs="Arial"/>
          <w:bCs/>
          <w:szCs w:val="22"/>
          <w:lang w:val="sl-SI" w:eastAsia="sl-SI" w:bidi="mr-IN"/>
        </w:rPr>
      </w:pPr>
    </w:p>
    <w:p w:rsidR="000417E2" w:rsidRDefault="00FB207A" w:rsidP="000417E2">
      <w:pPr>
        <w:overflowPunct w:val="0"/>
        <w:autoSpaceDE w:val="0"/>
        <w:autoSpaceDN w:val="0"/>
        <w:adjustRightInd w:val="0"/>
        <w:spacing w:line="240" w:lineRule="auto"/>
        <w:jc w:val="both"/>
        <w:rPr>
          <w:rFonts w:cs="Arial"/>
          <w:bCs/>
          <w:szCs w:val="22"/>
          <w:lang w:val="sl-SI" w:eastAsia="sl-SI" w:bidi="mr-IN"/>
        </w:rPr>
      </w:pPr>
      <w:r>
        <w:rPr>
          <w:rFonts w:cs="Arial"/>
          <w:bCs/>
          <w:szCs w:val="22"/>
          <w:lang w:val="sl-SI" w:eastAsia="sl-SI" w:bidi="mr-IN"/>
        </w:rPr>
        <w:t>V prilogi 3 se v točki 11.</w:t>
      </w:r>
      <w:r w:rsidR="000417E2">
        <w:rPr>
          <w:rFonts w:cs="Arial"/>
          <w:bCs/>
          <w:szCs w:val="22"/>
          <w:lang w:val="sl-SI" w:eastAsia="sl-SI" w:bidi="mr-IN"/>
        </w:rPr>
        <w:t>4</w:t>
      </w:r>
      <w:r>
        <w:rPr>
          <w:rFonts w:cs="Arial"/>
          <w:bCs/>
          <w:szCs w:val="22"/>
          <w:lang w:val="sl-SI" w:eastAsia="sl-SI" w:bidi="mr-IN"/>
        </w:rPr>
        <w:t>.</w:t>
      </w:r>
      <w:r w:rsidR="000E4695">
        <w:rPr>
          <w:rFonts w:cs="Arial"/>
          <w:bCs/>
          <w:szCs w:val="22"/>
          <w:lang w:val="sl-SI" w:eastAsia="sl-SI" w:bidi="mr-IN"/>
        </w:rPr>
        <w:t xml:space="preserve"> spremeni besedilo, ki določa</w:t>
      </w:r>
      <w:r w:rsidR="000417E2">
        <w:rPr>
          <w:rFonts w:cs="Arial"/>
          <w:bCs/>
          <w:szCs w:val="22"/>
          <w:lang w:val="sl-SI" w:eastAsia="sl-SI" w:bidi="mr-IN"/>
        </w:rPr>
        <w:t xml:space="preserve"> kapaciteto z</w:t>
      </w:r>
      <w:r w:rsidR="000417E2" w:rsidRPr="009A11AF">
        <w:rPr>
          <w:rFonts w:cs="Arial"/>
          <w:bCs/>
          <w:szCs w:val="22"/>
          <w:lang w:val="sl-SI" w:eastAsia="sl-SI" w:bidi="mr-IN"/>
        </w:rPr>
        <w:t>a predhodno skladiščenje ločeno zbrane odpadne embalaže v zbirnem centru</w:t>
      </w:r>
      <w:r w:rsidR="000417E2">
        <w:rPr>
          <w:rFonts w:cs="Arial"/>
          <w:bCs/>
          <w:szCs w:val="22"/>
          <w:lang w:val="sl-SI" w:eastAsia="sl-SI" w:bidi="mr-IN"/>
        </w:rPr>
        <w:t>. Sprem</w:t>
      </w:r>
      <w:r w:rsidR="000E4695">
        <w:rPr>
          <w:rFonts w:cs="Arial"/>
          <w:bCs/>
          <w:szCs w:val="22"/>
          <w:lang w:val="sl-SI" w:eastAsia="sl-SI" w:bidi="mr-IN"/>
        </w:rPr>
        <w:t>enjeno besedilo</w:t>
      </w:r>
      <w:r w:rsidR="000417E2">
        <w:rPr>
          <w:rFonts w:cs="Arial"/>
          <w:bCs/>
          <w:szCs w:val="22"/>
          <w:lang w:val="sl-SI" w:eastAsia="sl-SI" w:bidi="mr-IN"/>
        </w:rPr>
        <w:t xml:space="preserve"> določa</w:t>
      </w:r>
      <w:r w:rsidR="000E4695">
        <w:rPr>
          <w:rFonts w:cs="Arial"/>
          <w:bCs/>
          <w:szCs w:val="22"/>
          <w:lang w:val="sl-SI" w:eastAsia="sl-SI" w:bidi="mr-IN"/>
        </w:rPr>
        <w:t xml:space="preserve">, da mora upravljavec </w:t>
      </w:r>
      <w:r w:rsidR="000417E2">
        <w:rPr>
          <w:rFonts w:cs="Arial"/>
          <w:bCs/>
          <w:szCs w:val="22"/>
          <w:lang w:val="sl-SI" w:eastAsia="sl-SI" w:bidi="mr-IN"/>
        </w:rPr>
        <w:t xml:space="preserve">centra </w:t>
      </w:r>
      <w:r w:rsidR="000417E2" w:rsidRPr="009A11AF">
        <w:rPr>
          <w:rFonts w:cs="Arial"/>
          <w:bCs/>
          <w:szCs w:val="22"/>
          <w:lang w:val="sl-SI" w:eastAsia="sl-SI" w:bidi="mr-IN"/>
        </w:rPr>
        <w:t>zagotov</w:t>
      </w:r>
      <w:r w:rsidR="000417E2">
        <w:rPr>
          <w:rFonts w:cs="Arial"/>
          <w:bCs/>
          <w:szCs w:val="22"/>
          <w:lang w:val="sl-SI" w:eastAsia="sl-SI" w:bidi="mr-IN"/>
        </w:rPr>
        <w:t>iti</w:t>
      </w:r>
      <w:r w:rsidR="000417E2" w:rsidRPr="009A11AF">
        <w:rPr>
          <w:rFonts w:cs="Arial"/>
          <w:bCs/>
          <w:szCs w:val="22"/>
          <w:lang w:val="sl-SI" w:eastAsia="sl-SI" w:bidi="mr-IN"/>
        </w:rPr>
        <w:t xml:space="preserve"> tako velik skladiščni prostor, da zadošča za vsaj </w:t>
      </w:r>
      <w:r w:rsidR="000417E2">
        <w:rPr>
          <w:rFonts w:cs="Arial"/>
          <w:bCs/>
          <w:szCs w:val="22"/>
          <w:lang w:val="sl-SI" w:eastAsia="sl-SI" w:bidi="mr-IN"/>
        </w:rPr>
        <w:t>7</w:t>
      </w:r>
      <w:r w:rsidR="000417E2" w:rsidRPr="009A11AF">
        <w:rPr>
          <w:rFonts w:cs="Arial"/>
          <w:bCs/>
          <w:szCs w:val="22"/>
          <w:lang w:val="sl-SI" w:eastAsia="sl-SI" w:bidi="mr-IN"/>
        </w:rPr>
        <w:t xml:space="preserve"> dnevno predhodno skladiščenje teh odpadkov.</w:t>
      </w:r>
    </w:p>
    <w:p w:rsidR="000417E2" w:rsidRDefault="000417E2" w:rsidP="000417E2">
      <w:pPr>
        <w:jc w:val="both"/>
        <w:rPr>
          <w:lang w:val="sl-SI"/>
        </w:rPr>
      </w:pPr>
    </w:p>
    <w:p w:rsidR="000417E2" w:rsidRPr="002A648A" w:rsidRDefault="000417E2" w:rsidP="000417E2">
      <w:pPr>
        <w:jc w:val="both"/>
        <w:rPr>
          <w:lang w:val="sl-SI"/>
        </w:rPr>
      </w:pPr>
      <w:r w:rsidRPr="002A648A">
        <w:rPr>
          <w:lang w:val="sl-SI"/>
        </w:rPr>
        <w:t>Prav tako predlog spremembe nadomešča staro prilogo 4 z novo prilogo 4. V novi prilogi se spremeni s</w:t>
      </w:r>
      <w:r>
        <w:rPr>
          <w:lang w:val="sl-SI"/>
        </w:rPr>
        <w:t>i</w:t>
      </w:r>
      <w:r w:rsidRPr="002A648A">
        <w:rPr>
          <w:lang w:val="sl-SI"/>
        </w:rPr>
        <w:t>stem vzorčenja odpadkov za sor</w:t>
      </w:r>
      <w:r>
        <w:rPr>
          <w:lang w:val="sl-SI"/>
        </w:rPr>
        <w:t>ti</w:t>
      </w:r>
      <w:r w:rsidRPr="002A648A">
        <w:rPr>
          <w:lang w:val="sl-SI"/>
        </w:rPr>
        <w:t xml:space="preserve">rno analizo. </w:t>
      </w:r>
      <w:r>
        <w:rPr>
          <w:lang w:val="sl-SI"/>
        </w:rPr>
        <w:t xml:space="preserve">Predlagatelj ugotavlja, da z večjo učinkovitostjo izločanja bioloških frakcij na izvoru obdobje vzorčenja ne vpliva tako </w:t>
      </w:r>
      <w:r w:rsidR="000E4695">
        <w:rPr>
          <w:lang w:val="sl-SI"/>
        </w:rPr>
        <w:t>značilno</w:t>
      </w:r>
      <w:r>
        <w:rPr>
          <w:lang w:val="sl-SI"/>
        </w:rPr>
        <w:t xml:space="preserve"> na sestavo</w:t>
      </w:r>
      <w:r w:rsidR="000E4695" w:rsidRPr="000E4695">
        <w:rPr>
          <w:lang w:val="sl-SI"/>
        </w:rPr>
        <w:t xml:space="preserve"> </w:t>
      </w:r>
      <w:r w:rsidR="000E4695">
        <w:rPr>
          <w:lang w:val="sl-SI"/>
        </w:rPr>
        <w:t>mešanih komunalnih odpadkov</w:t>
      </w:r>
      <w:r>
        <w:rPr>
          <w:lang w:val="sl-SI"/>
        </w:rPr>
        <w:t xml:space="preserve">. Zato se sistem vzorčenja poenostavi na način, ki v občinah pod 5000 prebivalci dopušča </w:t>
      </w:r>
      <w:r w:rsidR="00FB207A">
        <w:rPr>
          <w:lang w:val="sl-SI"/>
        </w:rPr>
        <w:t xml:space="preserve">le </w:t>
      </w:r>
      <w:r>
        <w:rPr>
          <w:lang w:val="sl-SI"/>
        </w:rPr>
        <w:t xml:space="preserve">eno vzorčenje v koledarskem letu. </w:t>
      </w:r>
      <w:r w:rsidR="00FB207A">
        <w:rPr>
          <w:lang w:val="sl-SI"/>
        </w:rPr>
        <w:t>Č</w:t>
      </w:r>
      <w:r w:rsidRPr="006E7969">
        <w:rPr>
          <w:lang w:val="sl-SI"/>
        </w:rPr>
        <w:t xml:space="preserve">as vzorčenja se izbere tako, da se v dveh zaporednih koledarskih letih izmenjuje odvzem v </w:t>
      </w:r>
      <w:r>
        <w:rPr>
          <w:lang w:val="sl-SI"/>
        </w:rPr>
        <w:t>zimskem in letnem obdobju.</w:t>
      </w:r>
    </w:p>
    <w:p w:rsidR="000417E2" w:rsidRPr="002A648A" w:rsidRDefault="000417E2" w:rsidP="000417E2">
      <w:pPr>
        <w:overflowPunct w:val="0"/>
        <w:autoSpaceDE w:val="0"/>
        <w:autoSpaceDN w:val="0"/>
        <w:adjustRightInd w:val="0"/>
        <w:spacing w:line="240" w:lineRule="auto"/>
        <w:jc w:val="both"/>
        <w:rPr>
          <w:rFonts w:cs="Arial"/>
          <w:bCs/>
          <w:szCs w:val="22"/>
          <w:lang w:val="sl-SI" w:eastAsia="sl-SI" w:bidi="mr-IN"/>
        </w:rPr>
      </w:pPr>
    </w:p>
    <w:p w:rsidR="000417E2" w:rsidRPr="002A648A" w:rsidRDefault="000417E2" w:rsidP="000417E2">
      <w:pPr>
        <w:overflowPunct w:val="0"/>
        <w:autoSpaceDE w:val="0"/>
        <w:autoSpaceDN w:val="0"/>
        <w:adjustRightInd w:val="0"/>
        <w:spacing w:line="240" w:lineRule="auto"/>
        <w:jc w:val="both"/>
        <w:rPr>
          <w:rFonts w:cs="Arial"/>
          <w:bCs/>
          <w:szCs w:val="22"/>
          <w:lang w:val="sl-SI" w:eastAsia="sl-SI" w:bidi="mr-IN"/>
        </w:rPr>
      </w:pPr>
      <w:r w:rsidRPr="002A648A">
        <w:rPr>
          <w:rFonts w:cs="Arial"/>
          <w:bCs/>
          <w:szCs w:val="22"/>
          <w:lang w:val="sl-SI" w:eastAsia="sl-SI" w:bidi="mr-IN"/>
        </w:rPr>
        <w:t xml:space="preserve">Predlog Uredbe je bil med 31. marcem in 3. majem 2017 v javni obravnavi. V gradivu je bil v prilogi 4 poleg navodil za izvedbo sortirne analize zajet tudi popolni obrazec poročila o izvedeni </w:t>
      </w:r>
      <w:proofErr w:type="spellStart"/>
      <w:r w:rsidRPr="002A648A">
        <w:rPr>
          <w:rFonts w:cs="Arial"/>
          <w:bCs/>
          <w:szCs w:val="22"/>
          <w:lang w:val="sl-SI" w:eastAsia="sl-SI" w:bidi="mr-IN"/>
        </w:rPr>
        <w:t>sortirni</w:t>
      </w:r>
      <w:proofErr w:type="spellEnd"/>
      <w:r w:rsidRPr="002A648A">
        <w:rPr>
          <w:rFonts w:cs="Arial"/>
          <w:bCs/>
          <w:szCs w:val="22"/>
          <w:lang w:val="sl-SI" w:eastAsia="sl-SI" w:bidi="mr-IN"/>
        </w:rPr>
        <w:t xml:space="preserve"> analizi mešanih komunalnih odpadkov (</w:t>
      </w:r>
      <w:r w:rsidR="00C97F7A">
        <w:rPr>
          <w:rFonts w:cs="Arial"/>
          <w:bCs/>
          <w:szCs w:val="22"/>
          <w:lang w:val="sl-SI" w:eastAsia="sl-SI" w:bidi="mr-IN"/>
        </w:rPr>
        <w:t>sestavljen iz dela</w:t>
      </w:r>
      <w:r w:rsidRPr="002A648A">
        <w:rPr>
          <w:rFonts w:cs="Arial"/>
          <w:bCs/>
          <w:szCs w:val="22"/>
          <w:lang w:val="sl-SI" w:eastAsia="sl-SI" w:bidi="mr-IN"/>
        </w:rPr>
        <w:t xml:space="preserve"> A in </w:t>
      </w:r>
      <w:r w:rsidR="00C97F7A">
        <w:rPr>
          <w:rFonts w:cs="Arial"/>
          <w:bCs/>
          <w:szCs w:val="22"/>
          <w:lang w:val="sl-SI" w:eastAsia="sl-SI" w:bidi="mr-IN"/>
        </w:rPr>
        <w:t>dela</w:t>
      </w:r>
      <w:r w:rsidRPr="002A648A">
        <w:rPr>
          <w:rFonts w:cs="Arial"/>
          <w:bCs/>
          <w:szCs w:val="22"/>
          <w:lang w:val="sl-SI" w:eastAsia="sl-SI" w:bidi="mr-IN"/>
        </w:rPr>
        <w:t xml:space="preserve"> B). V postopku javne obravnave zainteresirana javnost ni podala pripomb na vsebino obrazca. </w:t>
      </w:r>
    </w:p>
    <w:p w:rsidR="000417E2" w:rsidRPr="002A648A" w:rsidRDefault="000417E2" w:rsidP="000417E2">
      <w:pPr>
        <w:overflowPunct w:val="0"/>
        <w:autoSpaceDE w:val="0"/>
        <w:autoSpaceDN w:val="0"/>
        <w:adjustRightInd w:val="0"/>
        <w:spacing w:line="240" w:lineRule="auto"/>
        <w:jc w:val="both"/>
        <w:rPr>
          <w:rFonts w:cs="Arial"/>
          <w:bCs/>
          <w:szCs w:val="22"/>
          <w:lang w:val="sl-SI" w:eastAsia="sl-SI" w:bidi="mr-IN"/>
        </w:rPr>
      </w:pPr>
      <w:r w:rsidRPr="002A648A">
        <w:rPr>
          <w:rFonts w:cs="Arial"/>
          <w:bCs/>
          <w:szCs w:val="22"/>
          <w:lang w:val="sl-SI" w:eastAsia="sl-SI" w:bidi="mr-IN"/>
        </w:rPr>
        <w:t>Pri objavi v Uradnem listu, kjer je obrazec poročila objavljen kot samostojna priloga 5, se je ugotovilo, da je izpuščen del obrazca B, kjer izvajalec vpiše rezultate vzorčenja.</w:t>
      </w:r>
    </w:p>
    <w:p w:rsidR="000417E2" w:rsidRDefault="000417E2" w:rsidP="000417E2">
      <w:pPr>
        <w:overflowPunct w:val="0"/>
        <w:autoSpaceDE w:val="0"/>
        <w:autoSpaceDN w:val="0"/>
        <w:adjustRightInd w:val="0"/>
        <w:spacing w:line="240" w:lineRule="auto"/>
        <w:jc w:val="both"/>
        <w:rPr>
          <w:rFonts w:cs="Arial"/>
          <w:bCs/>
          <w:szCs w:val="22"/>
          <w:lang w:val="sl-SI" w:eastAsia="sl-SI" w:bidi="mr-IN"/>
        </w:rPr>
      </w:pPr>
      <w:r w:rsidRPr="002A648A">
        <w:rPr>
          <w:rFonts w:cs="Arial"/>
          <w:bCs/>
          <w:szCs w:val="22"/>
          <w:lang w:val="sl-SI" w:eastAsia="sl-SI" w:bidi="mr-IN"/>
        </w:rPr>
        <w:t xml:space="preserve">Predlog spremembe staro prilogo 5 nadomesti z novo prilogo 5, ki vsebuje popoln obrazec </w:t>
      </w:r>
      <w:r w:rsidR="000E4695">
        <w:rPr>
          <w:rFonts w:cs="Arial"/>
          <w:bCs/>
          <w:szCs w:val="22"/>
          <w:lang w:val="sl-SI" w:eastAsia="sl-SI" w:bidi="mr-IN"/>
        </w:rPr>
        <w:t>(obsega del A in del B)</w:t>
      </w:r>
      <w:r w:rsidR="000E4695" w:rsidRPr="002A648A">
        <w:rPr>
          <w:rFonts w:cs="Arial"/>
          <w:bCs/>
          <w:szCs w:val="22"/>
          <w:lang w:val="sl-SI" w:eastAsia="sl-SI" w:bidi="mr-IN"/>
        </w:rPr>
        <w:t xml:space="preserve"> </w:t>
      </w:r>
      <w:r w:rsidRPr="002A648A">
        <w:rPr>
          <w:rFonts w:cs="Arial"/>
          <w:bCs/>
          <w:szCs w:val="22"/>
          <w:lang w:val="sl-SI" w:eastAsia="sl-SI" w:bidi="mr-IN"/>
        </w:rPr>
        <w:t xml:space="preserve">poročila o izvedeni </w:t>
      </w:r>
      <w:proofErr w:type="spellStart"/>
      <w:r w:rsidRPr="002A648A">
        <w:rPr>
          <w:rFonts w:cs="Arial"/>
          <w:bCs/>
          <w:szCs w:val="22"/>
          <w:lang w:val="sl-SI" w:eastAsia="sl-SI" w:bidi="mr-IN"/>
        </w:rPr>
        <w:t>sortirni</w:t>
      </w:r>
      <w:proofErr w:type="spellEnd"/>
      <w:r w:rsidRPr="002A648A">
        <w:rPr>
          <w:rFonts w:cs="Arial"/>
          <w:bCs/>
          <w:szCs w:val="22"/>
          <w:lang w:val="sl-SI" w:eastAsia="sl-SI" w:bidi="mr-IN"/>
        </w:rPr>
        <w:t xml:space="preserve"> analizi mešanih komunalnih odpadkov</w:t>
      </w:r>
      <w:r w:rsidR="000E4695">
        <w:rPr>
          <w:rFonts w:cs="Arial"/>
          <w:bCs/>
          <w:szCs w:val="22"/>
          <w:lang w:val="sl-SI" w:eastAsia="sl-SI" w:bidi="mr-IN"/>
        </w:rPr>
        <w:t>.</w:t>
      </w:r>
    </w:p>
    <w:p w:rsidR="000417E2" w:rsidRDefault="000417E2">
      <w:pPr>
        <w:spacing w:after="200" w:line="276" w:lineRule="auto"/>
        <w:rPr>
          <w:rFonts w:cs="Arial"/>
          <w:bCs/>
          <w:szCs w:val="22"/>
          <w:lang w:val="sl-SI" w:eastAsia="sl-SI" w:bidi="mr-IN"/>
        </w:rPr>
      </w:pPr>
      <w:r>
        <w:rPr>
          <w:rFonts w:cs="Arial"/>
          <w:bCs/>
          <w:szCs w:val="22"/>
          <w:lang w:val="sl-SI" w:eastAsia="sl-SI" w:bidi="mr-IN"/>
        </w:rPr>
        <w:br w:type="page"/>
      </w:r>
    </w:p>
    <w:p w:rsidR="00A64913" w:rsidRPr="002A648A" w:rsidRDefault="00A64913" w:rsidP="00A64913">
      <w:pPr>
        <w:suppressAutoHyphens/>
        <w:jc w:val="both"/>
        <w:rPr>
          <w:rFonts w:cs="Arial"/>
          <w:szCs w:val="22"/>
          <w:lang w:val="sl-SI" w:eastAsia="ar-SA"/>
        </w:rPr>
      </w:pPr>
      <w:r w:rsidRPr="002A648A">
        <w:rPr>
          <w:rFonts w:cs="Arial"/>
          <w:szCs w:val="22"/>
          <w:lang w:val="sl-SI" w:eastAsia="ar-SA"/>
        </w:rPr>
        <w:lastRenderedPageBreak/>
        <w:t xml:space="preserve">Na podlagi petega odstavka 20. člena in tretjega odstavka 149. člena Zakona o varstvu okolja </w:t>
      </w:r>
      <w:r w:rsidR="00FB207A" w:rsidRPr="00FB207A">
        <w:rPr>
          <w:rFonts w:cs="Arial"/>
          <w:szCs w:val="22"/>
          <w:lang w:val="sl-SI" w:eastAsia="ar-SA"/>
        </w:rPr>
        <w:t xml:space="preserve">(Uradni list RS, št. 39/06 – uradno prečiščeno besedilo, 49/06 – ZMetD, 66/06 – </w:t>
      </w:r>
      <w:proofErr w:type="spellStart"/>
      <w:r w:rsidR="00FB207A" w:rsidRPr="00FB207A">
        <w:rPr>
          <w:rFonts w:cs="Arial"/>
          <w:szCs w:val="22"/>
          <w:lang w:val="sl-SI" w:eastAsia="ar-SA"/>
        </w:rPr>
        <w:t>odl</w:t>
      </w:r>
      <w:proofErr w:type="spellEnd"/>
      <w:r w:rsidR="00FB207A" w:rsidRPr="00FB207A">
        <w:rPr>
          <w:rFonts w:cs="Arial"/>
          <w:szCs w:val="22"/>
          <w:lang w:val="sl-SI" w:eastAsia="ar-SA"/>
        </w:rPr>
        <w:t xml:space="preserve">. US, 33/07 – ZPNačrt, 57/08 – ZFO-1A, 70/08, 108/09, 108/09 – ZPNačrt-A, 48/12, 57/12, 92/13, 56/15, 102/15, 30/16, 61/17 – GZ in 21/18 – </w:t>
      </w:r>
      <w:proofErr w:type="spellStart"/>
      <w:r w:rsidR="00FB207A" w:rsidRPr="00FB207A">
        <w:rPr>
          <w:rFonts w:cs="Arial"/>
          <w:szCs w:val="22"/>
          <w:lang w:val="sl-SI" w:eastAsia="ar-SA"/>
        </w:rPr>
        <w:t>ZNOrg</w:t>
      </w:r>
      <w:proofErr w:type="spellEnd"/>
      <w:r w:rsidR="00FB207A" w:rsidRPr="00FB207A">
        <w:rPr>
          <w:rFonts w:cs="Arial"/>
          <w:szCs w:val="22"/>
          <w:lang w:val="sl-SI" w:eastAsia="ar-SA"/>
        </w:rPr>
        <w:t>)</w:t>
      </w:r>
      <w:r w:rsidR="00FB207A">
        <w:rPr>
          <w:rFonts w:cs="Arial"/>
          <w:szCs w:val="22"/>
          <w:lang w:val="sl-SI" w:eastAsia="ar-SA"/>
        </w:rPr>
        <w:t xml:space="preserve"> </w:t>
      </w:r>
      <w:r w:rsidRPr="002A648A">
        <w:rPr>
          <w:rFonts w:cs="Arial"/>
          <w:szCs w:val="22"/>
          <w:lang w:val="sl-SI" w:eastAsia="ar-SA"/>
        </w:rPr>
        <w:t>izdaja Vlada Republike Slovenije</w:t>
      </w:r>
    </w:p>
    <w:p w:rsidR="00A64913" w:rsidRPr="002A648A" w:rsidRDefault="00A64913" w:rsidP="00A64913">
      <w:pPr>
        <w:suppressAutoHyphens/>
        <w:jc w:val="both"/>
        <w:rPr>
          <w:rFonts w:cs="Arial"/>
          <w:szCs w:val="22"/>
          <w:lang w:val="sl-SI" w:eastAsia="ar-SA" w:bidi="mr-IN"/>
        </w:rPr>
      </w:pPr>
    </w:p>
    <w:p w:rsidR="00A64913" w:rsidRPr="002A648A" w:rsidRDefault="00A64913" w:rsidP="00A64913">
      <w:pPr>
        <w:suppressAutoHyphens/>
        <w:jc w:val="both"/>
        <w:rPr>
          <w:rFonts w:cs="Arial"/>
          <w:szCs w:val="22"/>
          <w:lang w:val="sl-SI" w:eastAsia="ar-SA" w:bidi="mr-IN"/>
        </w:rPr>
      </w:pPr>
    </w:p>
    <w:p w:rsidR="00A64913" w:rsidRPr="002A648A" w:rsidRDefault="00A64913" w:rsidP="00A64913">
      <w:pPr>
        <w:suppressAutoHyphens/>
        <w:jc w:val="center"/>
        <w:rPr>
          <w:rFonts w:cs="Arial"/>
          <w:b/>
          <w:bCs/>
          <w:szCs w:val="22"/>
          <w:lang w:val="sl-SI" w:eastAsia="ar-SA" w:bidi="mr-IN"/>
        </w:rPr>
      </w:pPr>
      <w:r w:rsidRPr="002A648A">
        <w:rPr>
          <w:rFonts w:cs="Arial"/>
          <w:b/>
          <w:bCs/>
          <w:szCs w:val="22"/>
          <w:lang w:val="sl-SI" w:eastAsia="ar-SA" w:bidi="mr-IN"/>
        </w:rPr>
        <w:t>U R E D B O</w:t>
      </w:r>
    </w:p>
    <w:p w:rsidR="00A64913" w:rsidRPr="002A648A" w:rsidRDefault="00A64913" w:rsidP="00A64913">
      <w:pPr>
        <w:suppressAutoHyphens/>
        <w:jc w:val="both"/>
        <w:rPr>
          <w:rFonts w:cs="Arial"/>
          <w:b/>
          <w:bCs/>
          <w:szCs w:val="22"/>
          <w:lang w:val="sl-SI" w:eastAsia="ar-SA" w:bidi="mr-IN"/>
        </w:rPr>
      </w:pPr>
      <w:r w:rsidRPr="002A648A">
        <w:rPr>
          <w:rFonts w:cs="Arial"/>
          <w:b/>
          <w:bCs/>
          <w:szCs w:val="22"/>
          <w:lang w:val="sl-SI" w:eastAsia="ar-SA" w:bidi="mr-IN"/>
        </w:rPr>
        <w:t>o spremembi Uredbe o obvezni občinski gospodarski javni službi zbiranja komunalnih odpadkov</w:t>
      </w:r>
    </w:p>
    <w:p w:rsidR="00A64913" w:rsidRPr="002A648A" w:rsidRDefault="00A64913" w:rsidP="00A64913">
      <w:pPr>
        <w:suppressAutoHyphens/>
        <w:jc w:val="both"/>
        <w:rPr>
          <w:rFonts w:cs="Arial"/>
          <w:bCs/>
          <w:szCs w:val="22"/>
          <w:lang w:val="sl-SI" w:eastAsia="ar-SA" w:bidi="mr-IN"/>
        </w:rPr>
      </w:pP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numPr>
          <w:ilvl w:val="0"/>
          <w:numId w:val="1"/>
        </w:numPr>
        <w:suppressAutoHyphens/>
        <w:spacing w:line="240" w:lineRule="auto"/>
        <w:ind w:left="357" w:hanging="357"/>
        <w:jc w:val="center"/>
        <w:rPr>
          <w:rFonts w:cs="Arial"/>
          <w:b/>
          <w:szCs w:val="22"/>
          <w:lang w:val="sl-SI" w:eastAsia="ar-SA"/>
        </w:rPr>
      </w:pPr>
      <w:r w:rsidRPr="002A648A">
        <w:rPr>
          <w:rFonts w:cs="Arial"/>
          <w:b/>
          <w:szCs w:val="22"/>
          <w:lang w:val="sl-SI" w:eastAsia="ar-SA"/>
        </w:rPr>
        <w:t>člen</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r w:rsidRPr="002A648A">
        <w:rPr>
          <w:rFonts w:cs="Arial"/>
          <w:bCs/>
          <w:noProof/>
          <w:szCs w:val="20"/>
          <w:lang w:val="sl-SI"/>
        </w:rPr>
        <w:t>V Uredbi o obvezni občinski gospodarski javni službi zbiranja komunalnih odpadkov (Uradni list RS, št. 33/17) se drugi odstavek 27. člena spremeni tako, da se glasi:</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r w:rsidRPr="002A648A">
        <w:rPr>
          <w:rFonts w:cs="Arial"/>
          <w:bCs/>
          <w:noProof/>
          <w:szCs w:val="20"/>
          <w:lang w:val="sl-SI"/>
        </w:rPr>
        <w:t>2)</w:t>
      </w:r>
      <w:r w:rsidRPr="002A648A">
        <w:rPr>
          <w:rFonts w:cs="Arial"/>
          <w:bCs/>
          <w:noProof/>
          <w:szCs w:val="20"/>
          <w:lang w:val="sl-SI"/>
        </w:rPr>
        <w:tab/>
        <w:t>Izvajalec javne službe izvedbo sortirne analize prvič zagotovi za leto 2019 in sicer v obdobju med 1. januarjem in 31. marcem oziroma med 1. oktobrom in 31. decembrom.</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numPr>
          <w:ilvl w:val="0"/>
          <w:numId w:val="1"/>
        </w:numPr>
        <w:suppressAutoHyphens/>
        <w:spacing w:line="240" w:lineRule="auto"/>
        <w:ind w:left="357" w:hanging="357"/>
        <w:jc w:val="center"/>
        <w:rPr>
          <w:rFonts w:cs="Arial"/>
          <w:b/>
          <w:szCs w:val="22"/>
          <w:lang w:val="sl-SI" w:eastAsia="ar-SA"/>
        </w:rPr>
      </w:pPr>
      <w:r w:rsidRPr="002A648A">
        <w:rPr>
          <w:rFonts w:cs="Arial"/>
          <w:b/>
          <w:szCs w:val="22"/>
          <w:lang w:val="sl-SI" w:eastAsia="ar-SA"/>
        </w:rPr>
        <w:t>člen</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r w:rsidRPr="002A648A">
        <w:rPr>
          <w:rFonts w:cs="Arial"/>
          <w:bCs/>
          <w:noProof/>
          <w:szCs w:val="20"/>
          <w:lang w:val="sl-SI"/>
        </w:rPr>
        <w:t>V prilogi 3 v besedilu točke 11.4</w:t>
      </w:r>
      <w:r w:rsidR="00FB207A">
        <w:rPr>
          <w:rFonts w:cs="Arial"/>
          <w:bCs/>
          <w:noProof/>
          <w:szCs w:val="20"/>
          <w:lang w:val="sl-SI"/>
        </w:rPr>
        <w:t>.</w:t>
      </w:r>
      <w:r w:rsidRPr="002A648A">
        <w:rPr>
          <w:rFonts w:cs="Arial"/>
          <w:bCs/>
          <w:noProof/>
          <w:szCs w:val="20"/>
          <w:lang w:val="sl-SI"/>
        </w:rPr>
        <w:t xml:space="preserve"> se številka 14 nadomesti s številko 7.</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numPr>
          <w:ilvl w:val="0"/>
          <w:numId w:val="1"/>
        </w:numPr>
        <w:suppressAutoHyphens/>
        <w:spacing w:line="240" w:lineRule="auto"/>
        <w:ind w:left="357" w:hanging="357"/>
        <w:jc w:val="center"/>
        <w:rPr>
          <w:rFonts w:cs="Arial"/>
          <w:b/>
          <w:szCs w:val="22"/>
          <w:lang w:val="sl-SI" w:eastAsia="ar-SA"/>
        </w:rPr>
      </w:pPr>
      <w:r w:rsidRPr="002A648A">
        <w:rPr>
          <w:rFonts w:cs="Arial"/>
          <w:b/>
          <w:szCs w:val="22"/>
          <w:lang w:val="sl-SI" w:eastAsia="ar-SA"/>
        </w:rPr>
        <w:t>člen</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uppressAutoHyphens/>
        <w:jc w:val="both"/>
        <w:rPr>
          <w:rFonts w:cs="Arial"/>
          <w:bCs/>
          <w:noProof/>
          <w:szCs w:val="20"/>
          <w:lang w:val="sl-SI"/>
        </w:rPr>
      </w:pPr>
      <w:r w:rsidRPr="002A648A">
        <w:rPr>
          <w:rFonts w:cs="Arial"/>
          <w:bCs/>
          <w:noProof/>
          <w:szCs w:val="20"/>
          <w:lang w:val="sl-SI"/>
        </w:rPr>
        <w:t>Priloga 4 se nadomesti z novo prilogo 4, ki je kot priloga sestavni del te uredbe.</w:t>
      </w:r>
    </w:p>
    <w:p w:rsidR="00A64913" w:rsidRPr="002A648A" w:rsidRDefault="00A64913" w:rsidP="00A64913">
      <w:pPr>
        <w:suppressAutoHyphens/>
        <w:jc w:val="both"/>
        <w:rPr>
          <w:rFonts w:cs="Arial"/>
          <w:bCs/>
          <w:szCs w:val="22"/>
          <w:lang w:val="sl-SI" w:eastAsia="ar-SA" w:bidi="mr-IN"/>
        </w:rPr>
      </w:pPr>
    </w:p>
    <w:p w:rsidR="00A64913" w:rsidRPr="002A648A" w:rsidRDefault="00A64913" w:rsidP="00A64913">
      <w:pPr>
        <w:numPr>
          <w:ilvl w:val="0"/>
          <w:numId w:val="1"/>
        </w:numPr>
        <w:suppressAutoHyphens/>
        <w:spacing w:line="240" w:lineRule="auto"/>
        <w:ind w:left="357" w:hanging="357"/>
        <w:jc w:val="center"/>
        <w:rPr>
          <w:rFonts w:cs="Arial"/>
          <w:b/>
          <w:szCs w:val="22"/>
          <w:lang w:val="sl-SI" w:eastAsia="ar-SA"/>
        </w:rPr>
      </w:pPr>
      <w:r w:rsidRPr="002A648A">
        <w:rPr>
          <w:rFonts w:cs="Arial"/>
          <w:b/>
          <w:szCs w:val="22"/>
          <w:lang w:val="sl-SI" w:eastAsia="ar-SA"/>
        </w:rPr>
        <w:t>člen</w:t>
      </w:r>
    </w:p>
    <w:p w:rsidR="00A64913" w:rsidRPr="002A648A" w:rsidRDefault="00A64913" w:rsidP="00A64913">
      <w:pPr>
        <w:spacing w:line="240" w:lineRule="auto"/>
        <w:jc w:val="both"/>
        <w:rPr>
          <w:rFonts w:cs="Arial"/>
          <w:bCs/>
          <w:noProof/>
          <w:szCs w:val="20"/>
          <w:lang w:val="sl-SI"/>
        </w:rPr>
      </w:pPr>
    </w:p>
    <w:p w:rsidR="00A64913" w:rsidRPr="002A648A" w:rsidRDefault="00A64913" w:rsidP="00A64913">
      <w:pPr>
        <w:suppressAutoHyphens/>
        <w:jc w:val="both"/>
        <w:rPr>
          <w:rFonts w:cs="Arial"/>
          <w:bCs/>
          <w:noProof/>
          <w:szCs w:val="20"/>
          <w:lang w:val="sl-SI"/>
        </w:rPr>
      </w:pPr>
      <w:r w:rsidRPr="002A648A">
        <w:rPr>
          <w:rFonts w:cs="Arial"/>
          <w:bCs/>
          <w:noProof/>
          <w:szCs w:val="20"/>
          <w:lang w:val="sl-SI"/>
        </w:rPr>
        <w:t>Priloga 5 se nadomesti z novo prilogo 5, ki je kot priloga sestavni del te uredbe.</w:t>
      </w:r>
    </w:p>
    <w:p w:rsidR="00A64913" w:rsidRPr="002A648A" w:rsidRDefault="00A64913" w:rsidP="00A64913">
      <w:pPr>
        <w:suppressAutoHyphens/>
        <w:jc w:val="both"/>
        <w:rPr>
          <w:rFonts w:cs="Arial"/>
          <w:bCs/>
          <w:szCs w:val="22"/>
          <w:lang w:val="sl-SI" w:eastAsia="ar-SA" w:bidi="mr-IN"/>
        </w:rPr>
      </w:pPr>
    </w:p>
    <w:p w:rsidR="00A64913" w:rsidRPr="002A648A" w:rsidRDefault="00A64913" w:rsidP="00A64913">
      <w:pPr>
        <w:suppressAutoHyphens/>
        <w:jc w:val="both"/>
        <w:rPr>
          <w:rFonts w:cs="Arial"/>
          <w:bCs/>
          <w:szCs w:val="22"/>
          <w:lang w:val="sl-SI" w:eastAsia="ar-SA" w:bidi="mr-IN"/>
        </w:rPr>
      </w:pPr>
    </w:p>
    <w:p w:rsidR="00A64913" w:rsidRPr="002A648A" w:rsidRDefault="00A64913" w:rsidP="00A64913">
      <w:pPr>
        <w:suppressAutoHyphens/>
        <w:jc w:val="both"/>
        <w:rPr>
          <w:rFonts w:cs="Arial"/>
          <w:bCs/>
          <w:szCs w:val="22"/>
          <w:lang w:val="sl-SI" w:eastAsia="ar-SA" w:bidi="mr-IN"/>
        </w:rPr>
      </w:pPr>
    </w:p>
    <w:p w:rsidR="00A64913" w:rsidRPr="002A648A" w:rsidRDefault="00A64913" w:rsidP="00A64913">
      <w:pPr>
        <w:suppressAutoHyphens/>
        <w:jc w:val="both"/>
        <w:rPr>
          <w:rFonts w:cs="Arial"/>
          <w:szCs w:val="22"/>
          <w:highlight w:val="yellow"/>
          <w:lang w:val="sl-SI" w:eastAsia="ar-SA" w:bidi="mr-IN"/>
        </w:rPr>
      </w:pPr>
    </w:p>
    <w:p w:rsidR="00A64913" w:rsidRPr="002A648A" w:rsidRDefault="00A64913" w:rsidP="00A64913">
      <w:pPr>
        <w:numPr>
          <w:ilvl w:val="0"/>
          <w:numId w:val="1"/>
        </w:numPr>
        <w:suppressAutoHyphens/>
        <w:spacing w:line="240" w:lineRule="auto"/>
        <w:ind w:left="357" w:hanging="357"/>
        <w:jc w:val="center"/>
        <w:rPr>
          <w:rFonts w:cs="Arial"/>
          <w:b/>
          <w:szCs w:val="22"/>
          <w:lang w:val="sl-SI" w:eastAsia="ar-SA"/>
        </w:rPr>
      </w:pPr>
      <w:r w:rsidRPr="002A648A">
        <w:rPr>
          <w:rFonts w:cs="Arial"/>
          <w:b/>
          <w:szCs w:val="22"/>
          <w:lang w:val="sl-SI" w:eastAsia="ar-SA"/>
        </w:rPr>
        <w:t>člen</w:t>
      </w:r>
    </w:p>
    <w:p w:rsidR="00A64913" w:rsidRPr="002A648A" w:rsidRDefault="00A64913" w:rsidP="00A64913">
      <w:pPr>
        <w:suppressAutoHyphens/>
        <w:jc w:val="center"/>
        <w:rPr>
          <w:rFonts w:cs="Arial"/>
          <w:b/>
          <w:bCs/>
          <w:szCs w:val="22"/>
          <w:lang w:val="sl-SI" w:eastAsia="ar-SA" w:bidi="mr-IN"/>
        </w:rPr>
      </w:pPr>
      <w:r w:rsidRPr="002A648A">
        <w:rPr>
          <w:rFonts w:cs="Arial"/>
          <w:b/>
          <w:szCs w:val="22"/>
          <w:lang w:val="sl-SI" w:eastAsia="ar-SA" w:bidi="mr-IN"/>
        </w:rPr>
        <w:t>(začetek veljavnosti)</w:t>
      </w:r>
    </w:p>
    <w:p w:rsidR="00A64913" w:rsidRPr="002A648A" w:rsidRDefault="00A64913" w:rsidP="00A64913">
      <w:pPr>
        <w:suppressAutoHyphens/>
        <w:jc w:val="both"/>
        <w:rPr>
          <w:rFonts w:cs="Arial"/>
          <w:szCs w:val="22"/>
          <w:lang w:val="sl-SI" w:eastAsia="ar-SA" w:bidi="mr-IN"/>
        </w:rPr>
      </w:pPr>
    </w:p>
    <w:p w:rsidR="00A64913" w:rsidRPr="002A648A" w:rsidRDefault="00A64913" w:rsidP="00A64913">
      <w:pPr>
        <w:suppressAutoHyphens/>
        <w:jc w:val="both"/>
        <w:rPr>
          <w:rFonts w:cs="Arial"/>
          <w:szCs w:val="22"/>
          <w:lang w:val="sl-SI" w:eastAsia="ar-SA" w:bidi="mr-IN"/>
        </w:rPr>
      </w:pPr>
      <w:r w:rsidRPr="002A648A">
        <w:rPr>
          <w:rFonts w:cs="Arial"/>
          <w:szCs w:val="22"/>
          <w:lang w:val="sl-SI" w:eastAsia="ar-SA" w:bidi="mr-IN"/>
        </w:rPr>
        <w:t>Ta uredba začne veljati naslednji dan po objavi v Uradnem listu Republike Slovenije.</w:t>
      </w:r>
    </w:p>
    <w:p w:rsidR="00A64913" w:rsidRPr="002A648A" w:rsidRDefault="00A64913" w:rsidP="00A64913">
      <w:pPr>
        <w:suppressAutoHyphens/>
        <w:jc w:val="both"/>
        <w:rPr>
          <w:rFonts w:cs="Arial"/>
          <w:szCs w:val="22"/>
          <w:highlight w:val="yellow"/>
          <w:lang w:val="sl-SI" w:eastAsia="ar-SA" w:bidi="mr-IN"/>
        </w:rPr>
      </w:pPr>
    </w:p>
    <w:p w:rsidR="00A64913" w:rsidRPr="002A648A" w:rsidRDefault="00A64913" w:rsidP="00A64913">
      <w:pPr>
        <w:suppressAutoHyphens/>
        <w:jc w:val="both"/>
        <w:rPr>
          <w:rFonts w:cs="Arial"/>
          <w:szCs w:val="22"/>
          <w:highlight w:val="yellow"/>
          <w:lang w:val="sl-SI" w:eastAsia="ar-SA" w:bidi="mr-IN"/>
        </w:rPr>
      </w:pPr>
    </w:p>
    <w:p w:rsidR="00A64913" w:rsidRPr="002A648A" w:rsidRDefault="00A64913" w:rsidP="00A64913">
      <w:pPr>
        <w:suppressAutoHyphens/>
        <w:jc w:val="both"/>
        <w:rPr>
          <w:rFonts w:cs="Arial"/>
          <w:szCs w:val="22"/>
          <w:lang w:val="sl-SI" w:eastAsia="ar-SA" w:bidi="mr-IN"/>
        </w:rPr>
      </w:pPr>
      <w:r w:rsidRPr="002A648A">
        <w:rPr>
          <w:rFonts w:cs="Arial"/>
          <w:szCs w:val="22"/>
          <w:lang w:val="sl-SI" w:eastAsia="ar-SA" w:bidi="mr-IN"/>
        </w:rPr>
        <w:t xml:space="preserve">Št. </w:t>
      </w:r>
    </w:p>
    <w:p w:rsidR="00A64913" w:rsidRPr="002A648A" w:rsidRDefault="00A64913" w:rsidP="00A64913">
      <w:pPr>
        <w:suppressAutoHyphens/>
        <w:jc w:val="both"/>
        <w:rPr>
          <w:rFonts w:cs="Arial"/>
          <w:szCs w:val="22"/>
          <w:lang w:val="sl-SI" w:eastAsia="ar-SA" w:bidi="mr-IN"/>
        </w:rPr>
      </w:pPr>
      <w:r w:rsidRPr="002A648A">
        <w:rPr>
          <w:rFonts w:cs="Arial"/>
          <w:szCs w:val="22"/>
          <w:lang w:val="sl-SI" w:eastAsia="ar-SA" w:bidi="mr-IN"/>
        </w:rPr>
        <w:t>Ljubljana, dne</w:t>
      </w:r>
      <w:r w:rsidR="0013546B">
        <w:rPr>
          <w:rFonts w:cs="Arial"/>
          <w:szCs w:val="22"/>
          <w:lang w:val="sl-SI" w:eastAsia="ar-SA" w:bidi="mr-IN"/>
        </w:rPr>
        <w:t>:</w:t>
      </w:r>
    </w:p>
    <w:p w:rsidR="00A64913" w:rsidRPr="002A648A" w:rsidRDefault="00A64913" w:rsidP="00A64913">
      <w:pPr>
        <w:suppressAutoHyphens/>
        <w:jc w:val="both"/>
        <w:rPr>
          <w:rFonts w:cs="Arial"/>
          <w:szCs w:val="22"/>
          <w:lang w:val="sl-SI" w:eastAsia="ar-SA" w:bidi="mr-IN"/>
        </w:rPr>
      </w:pPr>
      <w:r w:rsidRPr="002A648A">
        <w:rPr>
          <w:rFonts w:cs="Arial"/>
          <w:szCs w:val="22"/>
          <w:lang w:val="sl-SI" w:eastAsia="ar-SA" w:bidi="mr-IN"/>
        </w:rPr>
        <w:t>EVA 2017-2550-0060</w:t>
      </w:r>
    </w:p>
    <w:p w:rsidR="00A64913" w:rsidRPr="002A648A" w:rsidRDefault="00A64913" w:rsidP="00A64913">
      <w:pPr>
        <w:suppressAutoHyphens/>
        <w:ind w:left="2832" w:firstLine="708"/>
        <w:jc w:val="both"/>
        <w:rPr>
          <w:rFonts w:cs="Arial"/>
          <w:szCs w:val="22"/>
          <w:lang w:val="sl-SI" w:eastAsia="ar-SA" w:bidi="mr-IN"/>
        </w:rPr>
      </w:pPr>
    </w:p>
    <w:p w:rsidR="00A64913" w:rsidRPr="002A648A" w:rsidRDefault="00A64913" w:rsidP="00A64913">
      <w:pPr>
        <w:suppressAutoHyphens/>
        <w:ind w:left="2832" w:firstLine="708"/>
        <w:jc w:val="both"/>
        <w:rPr>
          <w:rFonts w:cs="Arial"/>
          <w:szCs w:val="22"/>
          <w:lang w:val="sl-SI" w:eastAsia="ar-SA" w:bidi="mr-IN"/>
        </w:rPr>
      </w:pPr>
    </w:p>
    <w:p w:rsidR="00A64913" w:rsidRPr="002A648A" w:rsidRDefault="00A64913" w:rsidP="00A64913">
      <w:pPr>
        <w:suppressAutoHyphens/>
        <w:ind w:left="2832" w:firstLine="708"/>
        <w:jc w:val="both"/>
        <w:rPr>
          <w:rFonts w:cs="Arial"/>
          <w:szCs w:val="22"/>
          <w:lang w:val="sl-SI" w:eastAsia="ar-SA" w:bidi="mr-IN"/>
        </w:rPr>
      </w:pPr>
    </w:p>
    <w:p w:rsidR="00A64913" w:rsidRPr="002A648A" w:rsidRDefault="00A64913" w:rsidP="00A64913">
      <w:pPr>
        <w:suppressAutoHyphens/>
        <w:ind w:left="2832" w:firstLine="708"/>
        <w:jc w:val="both"/>
        <w:rPr>
          <w:rFonts w:cs="Arial"/>
          <w:b/>
          <w:szCs w:val="22"/>
          <w:lang w:val="sl-SI" w:eastAsia="ar-SA" w:bidi="mr-IN"/>
        </w:rPr>
      </w:pPr>
      <w:r w:rsidRPr="002A648A">
        <w:rPr>
          <w:rFonts w:cs="Arial"/>
          <w:b/>
          <w:szCs w:val="22"/>
          <w:lang w:val="sl-SI" w:eastAsia="ar-SA" w:bidi="mr-IN"/>
        </w:rPr>
        <w:t>Vlada Republike Slovenije</w:t>
      </w:r>
    </w:p>
    <w:p w:rsidR="00A64913" w:rsidRPr="002A648A" w:rsidRDefault="00A64913" w:rsidP="00A64913">
      <w:pPr>
        <w:suppressAutoHyphens/>
        <w:ind w:left="2832" w:firstLine="708"/>
        <w:jc w:val="both"/>
        <w:rPr>
          <w:rFonts w:cs="Arial"/>
          <w:b/>
          <w:szCs w:val="22"/>
          <w:lang w:val="sl-SI" w:eastAsia="ar-SA" w:bidi="mr-IN"/>
        </w:rPr>
      </w:pPr>
      <w:r w:rsidRPr="002A648A">
        <w:rPr>
          <w:rFonts w:cs="Arial"/>
          <w:b/>
          <w:szCs w:val="22"/>
          <w:lang w:val="sl-SI" w:eastAsia="ar-SA" w:bidi="mr-IN"/>
        </w:rPr>
        <w:t>dr. Miro Cerar l.r.,</w:t>
      </w:r>
    </w:p>
    <w:p w:rsidR="00A64913" w:rsidRPr="002A648A" w:rsidRDefault="00A64913" w:rsidP="00A64913">
      <w:pPr>
        <w:suppressAutoHyphens/>
        <w:ind w:left="2832" w:firstLine="708"/>
        <w:jc w:val="both"/>
        <w:rPr>
          <w:rFonts w:cs="Arial"/>
          <w:szCs w:val="22"/>
          <w:lang w:val="sl-SI" w:eastAsia="ar-SA" w:bidi="mr-IN"/>
        </w:rPr>
      </w:pPr>
      <w:r w:rsidRPr="002A648A">
        <w:rPr>
          <w:rFonts w:cs="Arial"/>
          <w:b/>
          <w:szCs w:val="22"/>
          <w:lang w:val="sl-SI" w:eastAsia="ar-SA" w:bidi="mr-IN"/>
        </w:rPr>
        <w:t>predsednik</w:t>
      </w:r>
    </w:p>
    <w:p w:rsidR="00A85C86" w:rsidRDefault="00A85C86">
      <w:pPr>
        <w:spacing w:after="200" w:line="276" w:lineRule="auto"/>
        <w:rPr>
          <w:lang w:val="sl-SI"/>
        </w:rPr>
      </w:pPr>
      <w:r>
        <w:rPr>
          <w:lang w:val="sl-SI"/>
        </w:rPr>
        <w:br w:type="page"/>
      </w:r>
    </w:p>
    <w:p w:rsidR="000C3C06" w:rsidRPr="00B3216A" w:rsidRDefault="000C3C06" w:rsidP="000C3C06">
      <w:pPr>
        <w:suppressAutoHyphens/>
        <w:rPr>
          <w:rFonts w:eastAsia="TimesNewRoman" w:cs="Arial"/>
          <w:szCs w:val="22"/>
          <w:shd w:val="clear" w:color="auto" w:fill="FFFFFF"/>
          <w:lang w:val="sl-SI" w:eastAsia="ar-SA"/>
        </w:rPr>
      </w:pPr>
    </w:p>
    <w:p w:rsidR="000C3C06" w:rsidRPr="00B3216A" w:rsidRDefault="000C3C06" w:rsidP="000C3C06">
      <w:pPr>
        <w:suppressAutoHyphens/>
        <w:jc w:val="center"/>
        <w:rPr>
          <w:rFonts w:cs="Arial"/>
          <w:bCs/>
          <w:szCs w:val="22"/>
          <w:lang w:val="sl-SI" w:eastAsia="ar-SA"/>
        </w:rPr>
      </w:pPr>
      <w:r w:rsidRPr="00B3216A">
        <w:rPr>
          <w:rFonts w:eastAsia="TimesNewRoman" w:cs="Arial"/>
          <w:b/>
          <w:szCs w:val="22"/>
          <w:shd w:val="clear" w:color="auto" w:fill="FFFFFF"/>
          <w:lang w:val="sl-SI" w:eastAsia="ar-SA"/>
        </w:rPr>
        <w:t>Priloga 4</w:t>
      </w:r>
    </w:p>
    <w:p w:rsidR="000C3C06" w:rsidRPr="00B3216A" w:rsidRDefault="000C3C06" w:rsidP="000C3C06">
      <w:pPr>
        <w:pStyle w:val="Default"/>
        <w:ind w:firstLine="720"/>
        <w:jc w:val="center"/>
        <w:rPr>
          <w:rFonts w:ascii="Arial" w:hAnsi="Arial" w:cs="Arial"/>
          <w:b/>
          <w:color w:val="auto"/>
          <w:sz w:val="22"/>
          <w:szCs w:val="22"/>
        </w:rPr>
      </w:pPr>
      <w:r w:rsidRPr="00B3216A">
        <w:rPr>
          <w:rFonts w:ascii="Arial" w:hAnsi="Arial" w:cs="Arial"/>
          <w:b/>
          <w:color w:val="auto"/>
          <w:sz w:val="22"/>
          <w:szCs w:val="22"/>
        </w:rPr>
        <w:t>SORTIRNA ANALIZA</w:t>
      </w:r>
    </w:p>
    <w:p w:rsidR="000C3C06" w:rsidRPr="00B3216A" w:rsidRDefault="000C3C06" w:rsidP="000C3C06">
      <w:pPr>
        <w:pStyle w:val="Default"/>
        <w:ind w:firstLine="720"/>
        <w:jc w:val="both"/>
        <w:rPr>
          <w:rFonts w:ascii="Arial" w:hAnsi="Arial" w:cs="Arial"/>
          <w:color w:val="auto"/>
          <w:sz w:val="22"/>
          <w:szCs w:val="22"/>
        </w:rPr>
      </w:pPr>
    </w:p>
    <w:p w:rsidR="000C3C06" w:rsidRPr="00B3216A" w:rsidRDefault="000C3C06" w:rsidP="000C3C06">
      <w:pPr>
        <w:numPr>
          <w:ilvl w:val="0"/>
          <w:numId w:val="2"/>
        </w:numPr>
        <w:spacing w:line="240" w:lineRule="auto"/>
        <w:jc w:val="both"/>
        <w:rPr>
          <w:rFonts w:cs="Arial"/>
          <w:b/>
          <w:szCs w:val="22"/>
          <w:lang w:val="sl-SI"/>
        </w:rPr>
      </w:pPr>
      <w:r w:rsidRPr="00B3216A">
        <w:rPr>
          <w:rFonts w:cs="Arial"/>
          <w:b/>
          <w:szCs w:val="22"/>
          <w:lang w:val="sl-SI"/>
        </w:rPr>
        <w:t>Naključni odvzem in priprava določenega števila vzorcev mešanega komunalnega odpadka</w:t>
      </w:r>
    </w:p>
    <w:p w:rsidR="000C3C06" w:rsidRPr="00B3216A" w:rsidRDefault="000C3C06" w:rsidP="000C3C06">
      <w:pPr>
        <w:jc w:val="both"/>
        <w:rPr>
          <w:rFonts w:cs="Arial"/>
          <w:b/>
          <w:szCs w:val="22"/>
          <w:lang w:val="sl-SI"/>
        </w:rPr>
      </w:pPr>
    </w:p>
    <w:p w:rsidR="000C3C06" w:rsidRPr="00B3216A" w:rsidRDefault="000C3C06" w:rsidP="000C3C06">
      <w:pPr>
        <w:numPr>
          <w:ilvl w:val="1"/>
          <w:numId w:val="2"/>
        </w:numPr>
        <w:spacing w:line="240" w:lineRule="auto"/>
        <w:ind w:left="851" w:hanging="567"/>
        <w:jc w:val="both"/>
        <w:rPr>
          <w:rFonts w:cs="Arial"/>
          <w:b/>
          <w:szCs w:val="22"/>
          <w:lang w:val="sl-SI"/>
        </w:rPr>
      </w:pPr>
      <w:r w:rsidRPr="00B3216A">
        <w:rPr>
          <w:rFonts w:cs="Arial"/>
          <w:b/>
          <w:szCs w:val="22"/>
          <w:lang w:val="sl-SI"/>
        </w:rPr>
        <w:t>Območje vzorčenja</w:t>
      </w:r>
    </w:p>
    <w:p w:rsidR="000C3C06" w:rsidRPr="00B3216A" w:rsidRDefault="000C3C06" w:rsidP="000C3C06">
      <w:pPr>
        <w:ind w:left="284"/>
        <w:jc w:val="both"/>
        <w:rPr>
          <w:rFonts w:cs="Arial"/>
          <w:szCs w:val="22"/>
          <w:lang w:val="sl-SI"/>
        </w:rPr>
      </w:pPr>
      <w:r w:rsidRPr="00B3216A">
        <w:rPr>
          <w:rFonts w:cs="Arial"/>
          <w:szCs w:val="22"/>
          <w:lang w:val="sl-SI"/>
        </w:rPr>
        <w:t>Območje vzorčenja je geografsko zaokroženo območje v posamezni občini oziroma mestni občini, za katero izvajalec obvezne občinske gospodarske javne službe zbiranja komunalnih odpadkov</w:t>
      </w:r>
      <w:r w:rsidRPr="00B3216A" w:rsidDel="0018656D">
        <w:rPr>
          <w:rFonts w:cs="Arial"/>
          <w:szCs w:val="22"/>
          <w:lang w:val="sl-SI"/>
        </w:rPr>
        <w:t xml:space="preserve"> </w:t>
      </w:r>
      <w:r w:rsidRPr="00B3216A">
        <w:rPr>
          <w:rFonts w:cs="Arial"/>
          <w:szCs w:val="22"/>
          <w:lang w:val="sl-SI"/>
        </w:rPr>
        <w:t xml:space="preserve">zagotavlja zbiranje mešanih komunalnih odpadkov. </w:t>
      </w:r>
      <w:r w:rsidRPr="00B3216A">
        <w:rPr>
          <w:lang w:val="sl-SI"/>
        </w:rPr>
        <w:t xml:space="preserve"> </w:t>
      </w:r>
    </w:p>
    <w:p w:rsidR="000C3C06" w:rsidRPr="00B3216A" w:rsidRDefault="000C3C06" w:rsidP="000C3C06">
      <w:pPr>
        <w:ind w:left="284"/>
        <w:jc w:val="both"/>
        <w:rPr>
          <w:rFonts w:cs="Arial"/>
          <w:szCs w:val="22"/>
          <w:lang w:val="sl-SI"/>
        </w:rPr>
      </w:pPr>
      <w:r w:rsidRPr="00B3216A">
        <w:rPr>
          <w:rFonts w:cs="Arial"/>
          <w:szCs w:val="22"/>
          <w:lang w:val="sl-SI"/>
        </w:rPr>
        <w:t xml:space="preserve">Mešani komunalni odpadek posameznega vzorca mora izvirati iz geografsko zaokroženega območja, kjer prebiva manj kot 2.500 prebivalcev. Mešani komunalni odpadek v vzorcih posameznega koledarskega leta ne sme izvirati z istih geografsko zaokroženih območij.   </w:t>
      </w:r>
    </w:p>
    <w:p w:rsidR="000C3C06" w:rsidRPr="00B3216A" w:rsidRDefault="000C3C06" w:rsidP="000C3C06">
      <w:pPr>
        <w:ind w:left="1080"/>
        <w:jc w:val="both"/>
        <w:rPr>
          <w:rFonts w:cs="Arial"/>
          <w:szCs w:val="22"/>
          <w:lang w:val="sl-SI"/>
        </w:rPr>
      </w:pPr>
    </w:p>
    <w:p w:rsidR="000C3C06" w:rsidRPr="00B3216A" w:rsidRDefault="000C3C06" w:rsidP="000C3C06">
      <w:pPr>
        <w:numPr>
          <w:ilvl w:val="1"/>
          <w:numId w:val="2"/>
        </w:numPr>
        <w:spacing w:line="240" w:lineRule="auto"/>
        <w:ind w:left="851" w:hanging="567"/>
        <w:jc w:val="both"/>
        <w:rPr>
          <w:rFonts w:cs="Arial"/>
          <w:b/>
          <w:szCs w:val="22"/>
          <w:lang w:val="sl-SI"/>
        </w:rPr>
      </w:pPr>
      <w:r w:rsidRPr="00B3216A">
        <w:rPr>
          <w:rFonts w:cs="Arial"/>
          <w:b/>
          <w:szCs w:val="22"/>
          <w:lang w:val="sl-SI"/>
        </w:rPr>
        <w:t>Število vzorcev (N)</w:t>
      </w:r>
    </w:p>
    <w:p w:rsidR="000C3C06" w:rsidRPr="00EB320A" w:rsidRDefault="000C3C06" w:rsidP="000C3C06">
      <w:pPr>
        <w:ind w:left="284"/>
        <w:jc w:val="both"/>
        <w:rPr>
          <w:rFonts w:cs="Arial"/>
          <w:szCs w:val="22"/>
          <w:lang w:val="sl-SI"/>
        </w:rPr>
      </w:pPr>
      <w:r w:rsidRPr="00EB320A">
        <w:rPr>
          <w:rFonts w:cs="Arial"/>
          <w:szCs w:val="22"/>
          <w:lang w:val="sl-SI"/>
        </w:rPr>
        <w:t>Število vzorcev mešanega komunalnega odpadka, ki ga povzročitelji komunalnih odpadkov prepuščajo v zabojnikih s prostornino do največ 1.100 litrov, ki jih je v posameznem koledarskem letu treba odvzeti na posameznem območju vzorčenja, je odvisno od števila prebivalcev na tem območju:</w:t>
      </w:r>
    </w:p>
    <w:p w:rsidR="000C3C06" w:rsidRPr="00EB320A" w:rsidRDefault="000C3C06" w:rsidP="000C3C06">
      <w:pPr>
        <w:ind w:left="284"/>
        <w:jc w:val="both"/>
        <w:rPr>
          <w:rFonts w:cs="Arial"/>
          <w:szCs w:val="22"/>
          <w:lang w:val="sl-SI"/>
        </w:rPr>
      </w:pPr>
      <w:r w:rsidRPr="00EB320A">
        <w:rPr>
          <w:rFonts w:cs="Arial"/>
          <w:szCs w:val="22"/>
          <w:lang w:val="sl-SI"/>
        </w:rPr>
        <w:t>- V občinah z manj kot 5.000 prebivalci je treba odvzeti en vzorec,</w:t>
      </w:r>
    </w:p>
    <w:p w:rsidR="000C3C06" w:rsidRPr="00EB320A" w:rsidRDefault="000C3C06" w:rsidP="000C3C06">
      <w:pPr>
        <w:ind w:left="284"/>
        <w:jc w:val="both"/>
        <w:rPr>
          <w:rFonts w:cs="Arial"/>
          <w:szCs w:val="22"/>
          <w:lang w:val="sl-SI"/>
        </w:rPr>
      </w:pPr>
      <w:r w:rsidRPr="00EB320A">
        <w:rPr>
          <w:rFonts w:cs="Arial"/>
          <w:szCs w:val="22"/>
          <w:lang w:val="sl-SI"/>
        </w:rPr>
        <w:t xml:space="preserve">- v občinah pri katerih je število prebivalcev med  5. 000 in 20.000 je treba odvzeti 2 vzorca, </w:t>
      </w:r>
    </w:p>
    <w:p w:rsidR="000C3C06" w:rsidRDefault="000C3C06" w:rsidP="000C3C06">
      <w:pPr>
        <w:ind w:left="284"/>
        <w:jc w:val="both"/>
        <w:rPr>
          <w:rFonts w:cs="Arial"/>
          <w:szCs w:val="22"/>
          <w:lang w:val="sl-SI"/>
        </w:rPr>
      </w:pPr>
      <w:r w:rsidRPr="00EB320A">
        <w:rPr>
          <w:rFonts w:cs="Arial"/>
          <w:szCs w:val="22"/>
          <w:lang w:val="sl-SI"/>
        </w:rPr>
        <w:t>- v občinah z več kot 20.000 prebivalci je treba odvzeti vzorec na vsakih 10.000 prebivalcev. Ne glede na število prebivalcev posameznega območja vzorčenja je največje letno število vzorcev 12</w:t>
      </w:r>
    </w:p>
    <w:p w:rsidR="000C3C06" w:rsidRPr="00B3216A" w:rsidRDefault="000C3C06" w:rsidP="000C3C06">
      <w:pPr>
        <w:ind w:left="284"/>
        <w:jc w:val="both"/>
        <w:rPr>
          <w:rFonts w:cs="Arial"/>
          <w:szCs w:val="22"/>
          <w:lang w:val="sl-SI"/>
        </w:rPr>
      </w:pPr>
    </w:p>
    <w:p w:rsidR="000C3C06" w:rsidRPr="00B3216A" w:rsidRDefault="000C3C06" w:rsidP="000C3C06">
      <w:pPr>
        <w:ind w:left="1080"/>
        <w:jc w:val="both"/>
        <w:rPr>
          <w:rFonts w:cs="Arial"/>
          <w:szCs w:val="22"/>
          <w:lang w:val="sl-SI"/>
        </w:rPr>
      </w:pPr>
    </w:p>
    <w:p w:rsidR="000C3C06" w:rsidRPr="00B3216A" w:rsidRDefault="000C3C06" w:rsidP="000C3C06">
      <w:pPr>
        <w:numPr>
          <w:ilvl w:val="1"/>
          <w:numId w:val="2"/>
        </w:numPr>
        <w:spacing w:line="240" w:lineRule="auto"/>
        <w:ind w:left="851" w:hanging="567"/>
        <w:jc w:val="both"/>
        <w:rPr>
          <w:rFonts w:cs="Arial"/>
          <w:b/>
          <w:szCs w:val="22"/>
          <w:lang w:val="sl-SI"/>
        </w:rPr>
      </w:pPr>
      <w:r w:rsidRPr="00B3216A">
        <w:rPr>
          <w:rFonts w:cs="Arial"/>
          <w:b/>
          <w:szCs w:val="22"/>
          <w:lang w:val="sl-SI"/>
        </w:rPr>
        <w:t>Čas vzorčenja</w:t>
      </w:r>
    </w:p>
    <w:p w:rsidR="000C3C06" w:rsidRPr="00CC27C8" w:rsidRDefault="000C3C06" w:rsidP="000C3C06">
      <w:pPr>
        <w:ind w:left="284"/>
        <w:jc w:val="both"/>
        <w:rPr>
          <w:rFonts w:cs="Arial"/>
          <w:szCs w:val="22"/>
          <w:lang w:val="sl-SI"/>
        </w:rPr>
      </w:pPr>
      <w:r w:rsidRPr="00CC27C8">
        <w:rPr>
          <w:rFonts w:cs="Arial"/>
          <w:szCs w:val="22"/>
          <w:lang w:val="sl-SI"/>
        </w:rPr>
        <w:t>Čas vzorčenja se izbere tako, da se v dveh zaporednih koledarskih letih izmenjuje odvzem v obdobjih:</w:t>
      </w:r>
    </w:p>
    <w:p w:rsidR="000C3C06" w:rsidRPr="00CC27C8" w:rsidRDefault="000C3C06" w:rsidP="000C3C06">
      <w:pPr>
        <w:ind w:left="284"/>
        <w:jc w:val="both"/>
        <w:rPr>
          <w:rFonts w:cs="Arial"/>
          <w:szCs w:val="22"/>
          <w:lang w:val="sl-SI"/>
        </w:rPr>
      </w:pPr>
      <w:r w:rsidRPr="00CC27C8">
        <w:rPr>
          <w:rFonts w:cs="Arial"/>
          <w:szCs w:val="22"/>
          <w:lang w:val="sl-SI"/>
        </w:rPr>
        <w:t>- v prvem letu je treba vzorčiti v obdobju med 1. januarjem in 31. marcem oziroma med 1. oktobrom in 31. decembrom,</w:t>
      </w:r>
    </w:p>
    <w:p w:rsidR="000C3C06" w:rsidRDefault="000C3C06" w:rsidP="000C3C06">
      <w:pPr>
        <w:ind w:left="284"/>
        <w:jc w:val="both"/>
        <w:rPr>
          <w:rFonts w:cs="Arial"/>
          <w:szCs w:val="22"/>
          <w:lang w:val="sl-SI"/>
        </w:rPr>
      </w:pPr>
      <w:r w:rsidRPr="00CC27C8">
        <w:rPr>
          <w:rFonts w:cs="Arial"/>
          <w:szCs w:val="22"/>
          <w:lang w:val="sl-SI"/>
        </w:rPr>
        <w:t>- v naslednjem letu je treba vzorčiti med 1. aprilom in 30. septembrom.</w:t>
      </w:r>
    </w:p>
    <w:p w:rsidR="000C3C06" w:rsidRPr="00770646" w:rsidRDefault="000C3C06" w:rsidP="000C3C06">
      <w:pPr>
        <w:ind w:left="284"/>
        <w:jc w:val="both"/>
        <w:rPr>
          <w:rFonts w:cs="Arial"/>
          <w:szCs w:val="22"/>
          <w:lang w:val="sl-SI"/>
        </w:rPr>
      </w:pPr>
    </w:p>
    <w:p w:rsidR="000C3C06" w:rsidRPr="00770646" w:rsidRDefault="000C3C06" w:rsidP="000C3C06">
      <w:pPr>
        <w:numPr>
          <w:ilvl w:val="1"/>
          <w:numId w:val="2"/>
        </w:numPr>
        <w:spacing w:line="240" w:lineRule="auto"/>
        <w:ind w:left="851" w:hanging="567"/>
        <w:jc w:val="both"/>
        <w:rPr>
          <w:rFonts w:cs="Arial"/>
          <w:b/>
          <w:szCs w:val="22"/>
          <w:lang w:val="sl-SI"/>
        </w:rPr>
      </w:pPr>
      <w:r w:rsidRPr="00770646">
        <w:rPr>
          <w:rFonts w:cs="Arial"/>
          <w:b/>
          <w:szCs w:val="22"/>
          <w:lang w:val="sl-SI"/>
        </w:rPr>
        <w:t>Količina mešanega komunalnega odpadka v vzorcu</w:t>
      </w:r>
    </w:p>
    <w:p w:rsidR="000C3C06" w:rsidRPr="00770646" w:rsidRDefault="000C3C06" w:rsidP="000C3C06">
      <w:pPr>
        <w:ind w:left="284"/>
        <w:jc w:val="both"/>
        <w:rPr>
          <w:rFonts w:cs="Arial"/>
          <w:szCs w:val="22"/>
          <w:lang w:val="sl-SI"/>
        </w:rPr>
      </w:pPr>
      <w:r w:rsidRPr="00770646">
        <w:rPr>
          <w:rFonts w:cs="Arial"/>
          <w:szCs w:val="22"/>
          <w:lang w:val="sl-SI"/>
        </w:rPr>
        <w:t xml:space="preserve">Količina mešanega komunalnega odpadka v reprezentativnem vzorcu ne sme biti manjša od </w:t>
      </w:r>
      <w:r>
        <w:rPr>
          <w:rFonts w:cs="Arial"/>
          <w:szCs w:val="22"/>
          <w:lang w:val="sl-SI"/>
        </w:rPr>
        <w:t>300</w:t>
      </w:r>
      <w:r w:rsidRPr="00770646">
        <w:rPr>
          <w:rFonts w:cs="Arial"/>
          <w:szCs w:val="22"/>
          <w:lang w:val="sl-SI"/>
        </w:rPr>
        <w:t xml:space="preserve"> kg.</w:t>
      </w:r>
    </w:p>
    <w:p w:rsidR="000C3C06" w:rsidRPr="00770646" w:rsidRDefault="000C3C06" w:rsidP="000C3C06">
      <w:pPr>
        <w:jc w:val="both"/>
        <w:rPr>
          <w:rFonts w:cs="Arial"/>
          <w:szCs w:val="22"/>
          <w:lang w:val="sl-SI"/>
        </w:rPr>
      </w:pPr>
    </w:p>
    <w:p w:rsidR="000C3C06" w:rsidRPr="00770646" w:rsidRDefault="000C3C06" w:rsidP="000C3C06">
      <w:pPr>
        <w:numPr>
          <w:ilvl w:val="0"/>
          <w:numId w:val="2"/>
        </w:numPr>
        <w:spacing w:line="240" w:lineRule="auto"/>
        <w:jc w:val="both"/>
        <w:rPr>
          <w:rFonts w:cs="Arial"/>
          <w:b/>
          <w:szCs w:val="22"/>
          <w:lang w:val="sl-SI"/>
        </w:rPr>
      </w:pPr>
      <w:r w:rsidRPr="00770646">
        <w:rPr>
          <w:rFonts w:cs="Arial"/>
          <w:b/>
          <w:szCs w:val="22"/>
          <w:lang w:val="sl-SI"/>
        </w:rPr>
        <w:t>Analiza sestave mešanega komunalnega odpadka (</w:t>
      </w:r>
      <w:r>
        <w:rPr>
          <w:rFonts w:cs="Arial"/>
          <w:b/>
          <w:szCs w:val="22"/>
          <w:lang w:val="sl-SI"/>
        </w:rPr>
        <w:t xml:space="preserve">sortiranje </w:t>
      </w:r>
      <w:r w:rsidRPr="00770646">
        <w:rPr>
          <w:rFonts w:cs="Arial"/>
          <w:b/>
          <w:szCs w:val="22"/>
          <w:lang w:val="sl-SI"/>
        </w:rPr>
        <w:t>in tehtanje frakcij iz vzorca):</w:t>
      </w:r>
    </w:p>
    <w:p w:rsidR="000C3C06" w:rsidRPr="00770646" w:rsidRDefault="000C3C06" w:rsidP="000C3C06">
      <w:pPr>
        <w:ind w:left="360"/>
        <w:jc w:val="both"/>
        <w:rPr>
          <w:rFonts w:cs="Arial"/>
          <w:b/>
          <w:szCs w:val="22"/>
          <w:lang w:val="sl-SI"/>
        </w:rPr>
      </w:pPr>
    </w:p>
    <w:p w:rsidR="000C3C06" w:rsidRPr="00770646" w:rsidRDefault="000C3C06" w:rsidP="000C3C06">
      <w:pPr>
        <w:numPr>
          <w:ilvl w:val="1"/>
          <w:numId w:val="2"/>
        </w:numPr>
        <w:spacing w:line="240" w:lineRule="auto"/>
        <w:ind w:left="851" w:hanging="567"/>
        <w:jc w:val="both"/>
        <w:rPr>
          <w:rFonts w:cs="Arial"/>
          <w:b/>
          <w:szCs w:val="22"/>
          <w:lang w:val="sl-SI"/>
        </w:rPr>
      </w:pPr>
      <w:r w:rsidRPr="00770646">
        <w:rPr>
          <w:rFonts w:cs="Arial"/>
          <w:b/>
          <w:szCs w:val="22"/>
          <w:lang w:val="sl-SI"/>
        </w:rPr>
        <w:t>Tehtanje vzorca</w:t>
      </w:r>
    </w:p>
    <w:p w:rsidR="000C3C06" w:rsidRPr="00770646" w:rsidRDefault="000C3C06" w:rsidP="000C3C06">
      <w:pPr>
        <w:ind w:left="284"/>
        <w:jc w:val="both"/>
        <w:rPr>
          <w:rFonts w:cs="Arial"/>
          <w:szCs w:val="22"/>
          <w:lang w:val="sl-SI"/>
        </w:rPr>
      </w:pPr>
      <w:r w:rsidRPr="00770646">
        <w:rPr>
          <w:rFonts w:cs="Arial"/>
          <w:szCs w:val="22"/>
          <w:lang w:val="sl-SI"/>
        </w:rPr>
        <w:t>Na mestu izvajanja sortirne analize se vozilo za prevzem mešanega komunalnega odpadka stehta skupaj z zbirnim vzorcem. Zbirni vzorec odpadka se preloži na nepropustno utrjeno (asfaltno, betonsko ali podobno utrjeno) površino. Po izpraznitvi se vozilo znova stehta. Za podatek o masi vozila se lahko uporabijo tudi tehnične specifikacije vozila (homologacijski podatek), če se masa vozila skupaj z vzorcem ugotavlja brez voznika. Masa zbirnega vzorca je enaka razliki mase z vzorcem naloženega vozila in mase vozila. Točnost tehtanja mora biti najmanj ±50 kg.</w:t>
      </w:r>
    </w:p>
    <w:p w:rsidR="000C3C06" w:rsidRPr="00770646" w:rsidRDefault="000C3C06" w:rsidP="000C3C06">
      <w:pPr>
        <w:ind w:left="284"/>
        <w:jc w:val="both"/>
        <w:rPr>
          <w:rFonts w:cs="Arial"/>
          <w:szCs w:val="22"/>
          <w:lang w:val="sl-SI"/>
        </w:rPr>
      </w:pPr>
      <w:r w:rsidRPr="00770646">
        <w:rPr>
          <w:rFonts w:cs="Arial"/>
          <w:szCs w:val="22"/>
          <w:lang w:val="sl-SI"/>
        </w:rPr>
        <w:t xml:space="preserve">Če je vozilo opremljeno s sodobnim sistemom mobilnega tehtanja nadgradenj, se dokumentirani podatki o količini odpadkov prenesejo iz sistema, pri čemer masi vozila in voznika nista pomembni. </w:t>
      </w:r>
    </w:p>
    <w:p w:rsidR="000C3C06" w:rsidRPr="00770646" w:rsidRDefault="000C3C06" w:rsidP="000C3C06">
      <w:pPr>
        <w:ind w:left="284"/>
        <w:jc w:val="both"/>
        <w:rPr>
          <w:rFonts w:cs="Arial"/>
          <w:szCs w:val="22"/>
          <w:lang w:val="sl-SI"/>
        </w:rPr>
      </w:pPr>
    </w:p>
    <w:p w:rsidR="000C3C06" w:rsidRPr="00770646" w:rsidRDefault="000C3C06" w:rsidP="000C3C06">
      <w:pPr>
        <w:numPr>
          <w:ilvl w:val="1"/>
          <w:numId w:val="2"/>
        </w:numPr>
        <w:spacing w:line="240" w:lineRule="auto"/>
        <w:ind w:left="851" w:hanging="567"/>
        <w:jc w:val="both"/>
        <w:rPr>
          <w:rFonts w:cs="Arial"/>
          <w:b/>
          <w:szCs w:val="22"/>
          <w:lang w:val="sl-SI"/>
        </w:rPr>
      </w:pPr>
      <w:r w:rsidRPr="00770646">
        <w:rPr>
          <w:rFonts w:cs="Arial"/>
          <w:b/>
          <w:szCs w:val="22"/>
          <w:lang w:val="sl-SI"/>
        </w:rPr>
        <w:t>Odvzem reprezentativnega vzorca</w:t>
      </w:r>
    </w:p>
    <w:p w:rsidR="000C3C06" w:rsidRPr="00770646" w:rsidRDefault="000C3C06" w:rsidP="000C3C06">
      <w:pPr>
        <w:ind w:left="284"/>
        <w:jc w:val="both"/>
        <w:rPr>
          <w:rFonts w:cs="Arial"/>
          <w:szCs w:val="22"/>
          <w:lang w:val="sl-SI"/>
        </w:rPr>
      </w:pPr>
      <w:r w:rsidRPr="00770646">
        <w:rPr>
          <w:rFonts w:cs="Arial"/>
          <w:szCs w:val="22"/>
          <w:lang w:val="sl-SI"/>
        </w:rPr>
        <w:lastRenderedPageBreak/>
        <w:t xml:space="preserve">Vrečke z odpadki, ki so v zbirnem vzorcu, je treba odpreti in vsebino stresti na površino za sortiranje. Postopek se lahko opravi ročno ali s trgalcem vrečk. </w:t>
      </w:r>
    </w:p>
    <w:p w:rsidR="000C3C06" w:rsidRPr="00770646" w:rsidRDefault="000C3C06" w:rsidP="000C3C06">
      <w:pPr>
        <w:ind w:left="284"/>
        <w:jc w:val="both"/>
        <w:rPr>
          <w:rFonts w:cs="Arial"/>
          <w:szCs w:val="22"/>
          <w:lang w:val="sl-SI"/>
        </w:rPr>
      </w:pPr>
      <w:r w:rsidRPr="00770646">
        <w:rPr>
          <w:rFonts w:cs="Arial"/>
          <w:szCs w:val="22"/>
          <w:lang w:val="sl-SI"/>
        </w:rPr>
        <w:t xml:space="preserve">Zbirni vzorec odpadkov je treba s postopkom deljenja vzorca na čedalje manjše dele zmanjševati tako dolgo, dokler se ne pridobi reprezentativni vzorec. To se naredi tako, da se zbirni vzorec razgrne na ravno, utrjeno in za tekočine neprepustno površino. Odpadki se stresejo na kup in se oblikujejo v stožec, nato se ta stožec s tako imenovano metodo mešanja in deljenja vzorca s </w:t>
      </w:r>
      <w:proofErr w:type="spellStart"/>
      <w:r w:rsidRPr="00770646">
        <w:rPr>
          <w:rFonts w:cs="Arial"/>
          <w:szCs w:val="22"/>
          <w:lang w:val="sl-SI"/>
        </w:rPr>
        <w:t>četrtinjenjem</w:t>
      </w:r>
      <w:proofErr w:type="spellEnd"/>
      <w:r w:rsidRPr="00770646">
        <w:rPr>
          <w:rFonts w:cs="Arial"/>
          <w:szCs w:val="22"/>
          <w:lang w:val="sl-SI"/>
        </w:rPr>
        <w:t xml:space="preserve"> po sredini razdeli na štiri približno enake dele. Dve nasprotni četrtini se odstranita, preostali dve pa se združita in zmešata. Znova se naredi stožec. Postopek se ponavlja tako dolgo, dokler preostali četrtini ne ustrezata količini mešanega komunalnega odpadka v reprezentativnem vzorcu. </w:t>
      </w:r>
    </w:p>
    <w:p w:rsidR="000C3C06" w:rsidRPr="00770646" w:rsidRDefault="000C3C06" w:rsidP="000C3C06">
      <w:pPr>
        <w:ind w:left="284"/>
        <w:jc w:val="both"/>
        <w:rPr>
          <w:rFonts w:cs="Arial"/>
          <w:szCs w:val="22"/>
          <w:lang w:val="sl-SI"/>
        </w:rPr>
      </w:pPr>
    </w:p>
    <w:p w:rsidR="000C3C06" w:rsidRPr="00F26DDC" w:rsidRDefault="000C3C06" w:rsidP="000C3C06">
      <w:pPr>
        <w:tabs>
          <w:tab w:val="left" w:pos="851"/>
        </w:tabs>
        <w:jc w:val="both"/>
        <w:rPr>
          <w:rFonts w:cs="Arial"/>
          <w:szCs w:val="22"/>
          <w:lang w:val="sl-SI"/>
        </w:rPr>
      </w:pPr>
      <w:r w:rsidRPr="00770646">
        <w:rPr>
          <w:rFonts w:cs="Arial"/>
          <w:b/>
          <w:noProof/>
          <w:szCs w:val="22"/>
          <w:lang w:val="sl-SI"/>
        </w:rPr>
        <w:tab/>
      </w:r>
      <w:r w:rsidRPr="00F26DDC">
        <w:rPr>
          <w:rFonts w:cs="Arial"/>
          <w:b/>
          <w:noProof/>
          <w:szCs w:val="22"/>
          <w:lang w:val="sl-SI" w:eastAsia="sl-SI"/>
        </w:rPr>
        <w:drawing>
          <wp:inline distT="0" distB="0" distL="0" distR="0" wp14:anchorId="299DC0C2" wp14:editId="23F899CF">
            <wp:extent cx="5186045" cy="1603375"/>
            <wp:effectExtent l="0" t="0" r="0" b="0"/>
            <wp:docPr id="2" name="Slika 2" descr="D:\01_zadeve\045_sortirna_analiza\01_sortirna_besedilo\04_izhodisca\cetrtinjen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D:\01_zadeve\045_sortirna_analiza\01_sortirna_besedilo\04_izhodisca\cetrtinjenje.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86045" cy="1603375"/>
                    </a:xfrm>
                    <a:prstGeom prst="rect">
                      <a:avLst/>
                    </a:prstGeom>
                    <a:noFill/>
                    <a:ln>
                      <a:noFill/>
                    </a:ln>
                  </pic:spPr>
                </pic:pic>
              </a:graphicData>
            </a:graphic>
          </wp:inline>
        </w:drawing>
      </w:r>
    </w:p>
    <w:p w:rsidR="000C3C06" w:rsidRPr="00770646" w:rsidRDefault="000C3C06" w:rsidP="000C3C06">
      <w:pPr>
        <w:tabs>
          <w:tab w:val="left" w:pos="851"/>
        </w:tabs>
        <w:spacing w:before="60"/>
        <w:ind w:left="851" w:hanging="851"/>
        <w:jc w:val="both"/>
        <w:rPr>
          <w:rFonts w:cs="Arial"/>
          <w:szCs w:val="22"/>
          <w:lang w:val="sl-SI"/>
        </w:rPr>
      </w:pPr>
      <w:r w:rsidRPr="007536C9">
        <w:rPr>
          <w:rFonts w:cs="Arial"/>
          <w:szCs w:val="22"/>
          <w:lang w:val="sl-SI"/>
        </w:rPr>
        <w:t>Slika 1</w:t>
      </w:r>
      <w:r w:rsidRPr="00770646">
        <w:rPr>
          <w:rFonts w:cs="Arial"/>
          <w:szCs w:val="22"/>
          <w:lang w:val="sl-SI"/>
        </w:rPr>
        <w:t xml:space="preserve">: </w:t>
      </w:r>
      <w:r w:rsidRPr="00770646">
        <w:rPr>
          <w:rFonts w:cs="Arial"/>
          <w:szCs w:val="22"/>
          <w:lang w:val="sl-SI"/>
        </w:rPr>
        <w:tab/>
        <w:t xml:space="preserve"> Grafični prikaz metode mešanja in deljenja vzorca s </w:t>
      </w:r>
      <w:proofErr w:type="spellStart"/>
      <w:r w:rsidRPr="00770646">
        <w:rPr>
          <w:rFonts w:cs="Arial"/>
          <w:szCs w:val="22"/>
          <w:lang w:val="sl-SI"/>
        </w:rPr>
        <w:t>četrtinjenjem</w:t>
      </w:r>
      <w:proofErr w:type="spellEnd"/>
      <w:r w:rsidRPr="00770646">
        <w:rPr>
          <w:rFonts w:cs="Arial"/>
          <w:szCs w:val="22"/>
          <w:lang w:val="sl-SI"/>
        </w:rPr>
        <w:t xml:space="preserve"> </w:t>
      </w:r>
    </w:p>
    <w:p w:rsidR="000C3C06" w:rsidRPr="00770646" w:rsidRDefault="000C3C06" w:rsidP="000C3C06">
      <w:pPr>
        <w:ind w:left="851"/>
        <w:jc w:val="both"/>
        <w:rPr>
          <w:rFonts w:cs="Arial"/>
          <w:szCs w:val="22"/>
          <w:lang w:val="sl-SI"/>
        </w:rPr>
      </w:pPr>
    </w:p>
    <w:p w:rsidR="000C3C06" w:rsidRPr="00770646" w:rsidRDefault="000C3C06" w:rsidP="000C3C06">
      <w:pPr>
        <w:numPr>
          <w:ilvl w:val="1"/>
          <w:numId w:val="2"/>
        </w:numPr>
        <w:spacing w:line="240" w:lineRule="auto"/>
        <w:ind w:left="851" w:hanging="567"/>
        <w:jc w:val="both"/>
        <w:rPr>
          <w:rFonts w:cs="Arial"/>
          <w:b/>
          <w:szCs w:val="22"/>
          <w:lang w:val="sl-SI"/>
        </w:rPr>
      </w:pPr>
      <w:r w:rsidRPr="00770646">
        <w:rPr>
          <w:rFonts w:cs="Arial"/>
          <w:b/>
          <w:szCs w:val="22"/>
          <w:lang w:val="sl-SI"/>
        </w:rPr>
        <w:t>Priprava na sortirno analizo</w:t>
      </w:r>
    </w:p>
    <w:p w:rsidR="000C3C06" w:rsidRPr="00770646" w:rsidRDefault="000C3C06" w:rsidP="000C3C06">
      <w:pPr>
        <w:ind w:left="284"/>
        <w:jc w:val="both"/>
        <w:rPr>
          <w:rFonts w:cs="Arial"/>
          <w:szCs w:val="22"/>
          <w:lang w:val="sl-SI"/>
        </w:rPr>
      </w:pPr>
      <w:r w:rsidRPr="00770646">
        <w:rPr>
          <w:rFonts w:cs="Arial"/>
          <w:szCs w:val="22"/>
          <w:lang w:val="sl-SI"/>
        </w:rPr>
        <w:t xml:space="preserve">Za vsako od </w:t>
      </w:r>
      <w:r>
        <w:rPr>
          <w:rFonts w:cs="Arial"/>
          <w:szCs w:val="22"/>
          <w:lang w:val="sl-SI"/>
        </w:rPr>
        <w:t>23</w:t>
      </w:r>
      <w:r w:rsidRPr="00770646">
        <w:rPr>
          <w:rFonts w:cs="Arial"/>
          <w:szCs w:val="22"/>
          <w:lang w:val="sl-SI"/>
        </w:rPr>
        <w:t xml:space="preserve"> frakcij odpadkov, ki se izloči iz vzorca mešanega komunalnega odpadka, se pripravi ustrezna posoda, folija ali vreča. Vse posode, folije ali vreče se stehtajo in opremijo z napisi, iz katerih je nedvoumno razvidno, kateri frakciji so namenjene. Točnost tehtanja mora biti najmanj ±1 kg, razen za odpadne baterije in akumulatorje, za katere mora biti točnost tehtanja ±0,1 kg. Vzorec mešanega komunalnega odpadka je treba analizirati najpozneje v treh urah po tehtanju, da se preprečita sušenje ali vlaženje vzorca in njegova biološka razgradnja.</w:t>
      </w:r>
    </w:p>
    <w:p w:rsidR="000C3C06" w:rsidRPr="00770646" w:rsidRDefault="000C3C06" w:rsidP="000C3C06">
      <w:pPr>
        <w:ind w:left="851"/>
        <w:jc w:val="both"/>
        <w:rPr>
          <w:rFonts w:cs="Arial"/>
          <w:szCs w:val="22"/>
          <w:lang w:val="sl-SI"/>
        </w:rPr>
      </w:pPr>
    </w:p>
    <w:p w:rsidR="000C3C06" w:rsidRPr="00770646" w:rsidRDefault="000C3C06" w:rsidP="000C3C06">
      <w:pPr>
        <w:numPr>
          <w:ilvl w:val="1"/>
          <w:numId w:val="2"/>
        </w:numPr>
        <w:spacing w:line="240" w:lineRule="auto"/>
        <w:ind w:left="851" w:hanging="567"/>
        <w:jc w:val="both"/>
        <w:rPr>
          <w:rFonts w:cs="Arial"/>
          <w:b/>
          <w:szCs w:val="22"/>
          <w:lang w:val="sl-SI"/>
        </w:rPr>
      </w:pPr>
      <w:r w:rsidRPr="00770646">
        <w:rPr>
          <w:rFonts w:cs="Arial"/>
          <w:b/>
          <w:szCs w:val="22"/>
          <w:lang w:val="sl-SI"/>
        </w:rPr>
        <w:t>Izvedba sortirne analize</w:t>
      </w:r>
    </w:p>
    <w:p w:rsidR="000C3C06" w:rsidRPr="00770646" w:rsidRDefault="000C3C06" w:rsidP="000C3C06">
      <w:pPr>
        <w:ind w:left="284"/>
        <w:jc w:val="both"/>
        <w:rPr>
          <w:rFonts w:cs="Arial"/>
          <w:szCs w:val="22"/>
          <w:lang w:val="sl-SI"/>
        </w:rPr>
      </w:pPr>
      <w:r w:rsidRPr="00770646">
        <w:rPr>
          <w:rFonts w:cs="Arial"/>
          <w:szCs w:val="22"/>
          <w:lang w:val="sl-SI"/>
        </w:rPr>
        <w:t xml:space="preserve">S </w:t>
      </w:r>
      <w:proofErr w:type="spellStart"/>
      <w:r w:rsidRPr="00770646">
        <w:rPr>
          <w:rFonts w:cs="Arial"/>
          <w:szCs w:val="22"/>
          <w:lang w:val="sl-SI"/>
        </w:rPr>
        <w:t>perforiranim</w:t>
      </w:r>
      <w:proofErr w:type="spellEnd"/>
      <w:r w:rsidRPr="00770646">
        <w:rPr>
          <w:rFonts w:cs="Arial"/>
          <w:szCs w:val="22"/>
          <w:lang w:val="sl-SI"/>
        </w:rPr>
        <w:t xml:space="preserve"> sitom z okroglimi odprtinami premera 20 mm (bobnasto, horizontalno …) se odpadki presejejo na dva velikostna razreda: delci s premerom &gt; 20 mm in presevek skozi sito (ostanek; delci s premerom ≤ 20 mm). Če izvajalec </w:t>
      </w:r>
      <w:proofErr w:type="spellStart"/>
      <w:r w:rsidRPr="00770646">
        <w:rPr>
          <w:rFonts w:cs="Arial"/>
          <w:szCs w:val="22"/>
          <w:lang w:val="sl-SI"/>
        </w:rPr>
        <w:t>sortirne</w:t>
      </w:r>
      <w:proofErr w:type="spellEnd"/>
      <w:r w:rsidRPr="00770646">
        <w:rPr>
          <w:rFonts w:cs="Arial"/>
          <w:szCs w:val="22"/>
          <w:lang w:val="sl-SI"/>
        </w:rPr>
        <w:t xml:space="preserve"> analize nima </w:t>
      </w:r>
      <w:proofErr w:type="spellStart"/>
      <w:r w:rsidRPr="00770646">
        <w:rPr>
          <w:rFonts w:cs="Arial"/>
          <w:szCs w:val="22"/>
          <w:lang w:val="sl-SI"/>
        </w:rPr>
        <w:t>perforiranega</w:t>
      </w:r>
      <w:proofErr w:type="spellEnd"/>
      <w:r w:rsidRPr="00770646">
        <w:rPr>
          <w:rFonts w:cs="Arial"/>
          <w:szCs w:val="22"/>
          <w:lang w:val="sl-SI"/>
        </w:rPr>
        <w:t xml:space="preserve"> sita, je možna tudi uporaba sita iz pletene žične mreže z odprtino (oknom) primerljive velikosti. Mešanica odpadkov, omejena s spodnjo nazivno velikostjo, se razgrne v debelino plasti, ki omogoča nadaljnje ročno sortiranje. Iz reprezentativnega vzorca odpadkov se nato z ročnim sortiranjem izločijo posamezne glavne frakcije in pod-frakcije mešanih komunalnih odpadkov (slika 2 in preglednica 1).</w:t>
      </w:r>
    </w:p>
    <w:p w:rsidR="000C3C06" w:rsidRPr="00770646" w:rsidRDefault="000C3C06" w:rsidP="000C3C06">
      <w:pPr>
        <w:ind w:left="284"/>
        <w:jc w:val="both"/>
        <w:rPr>
          <w:rFonts w:cs="Arial"/>
          <w:szCs w:val="22"/>
          <w:lang w:val="sl-SI"/>
        </w:rPr>
      </w:pPr>
    </w:p>
    <w:p w:rsidR="000C3C06" w:rsidRPr="00F26DDC" w:rsidRDefault="000C3C06" w:rsidP="000C3C06">
      <w:pPr>
        <w:jc w:val="both"/>
        <w:rPr>
          <w:rFonts w:cs="Arial"/>
          <w:szCs w:val="22"/>
          <w:lang w:val="sl-SI"/>
        </w:rPr>
      </w:pPr>
      <w:r w:rsidRPr="00F26DDC">
        <w:rPr>
          <w:noProof/>
          <w:lang w:val="sl-SI" w:eastAsia="sl-SI"/>
        </w:rPr>
        <w:lastRenderedPageBreak/>
        <w:drawing>
          <wp:inline distT="0" distB="0" distL="0" distR="0" wp14:anchorId="57DBD4F9" wp14:editId="278628AE">
            <wp:extent cx="5759450" cy="2981960"/>
            <wp:effectExtent l="0" t="0" r="0" b="889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2981960"/>
                    </a:xfrm>
                    <a:prstGeom prst="rect">
                      <a:avLst/>
                    </a:prstGeom>
                    <a:noFill/>
                    <a:ln>
                      <a:noFill/>
                    </a:ln>
                  </pic:spPr>
                </pic:pic>
              </a:graphicData>
            </a:graphic>
          </wp:inline>
        </w:drawing>
      </w:r>
    </w:p>
    <w:p w:rsidR="000C3C06" w:rsidRPr="00770646" w:rsidRDefault="000C3C06" w:rsidP="000C3C06">
      <w:pPr>
        <w:tabs>
          <w:tab w:val="left" w:pos="851"/>
        </w:tabs>
        <w:spacing w:before="60"/>
        <w:ind w:left="851" w:hanging="851"/>
        <w:jc w:val="both"/>
        <w:rPr>
          <w:rFonts w:cs="Arial"/>
          <w:szCs w:val="22"/>
          <w:lang w:val="sl-SI"/>
        </w:rPr>
      </w:pPr>
      <w:r w:rsidRPr="007536C9">
        <w:rPr>
          <w:rFonts w:cs="Arial"/>
          <w:szCs w:val="22"/>
          <w:lang w:val="sl-SI"/>
        </w:rPr>
        <w:t>Slika 2</w:t>
      </w:r>
      <w:r w:rsidRPr="00B3216A">
        <w:rPr>
          <w:rFonts w:cs="Arial"/>
          <w:szCs w:val="22"/>
          <w:lang w:val="sl-SI"/>
        </w:rPr>
        <w:t>: Mešani komunalni odpadki</w:t>
      </w:r>
      <w:r w:rsidRPr="00770646">
        <w:rPr>
          <w:rFonts w:cs="Arial"/>
          <w:szCs w:val="22"/>
          <w:lang w:val="sl-SI"/>
        </w:rPr>
        <w:t xml:space="preserve"> in potek sortirne analize </w:t>
      </w:r>
    </w:p>
    <w:p w:rsidR="000C3C06" w:rsidRPr="00770646" w:rsidRDefault="000C3C06" w:rsidP="000C3C06">
      <w:pPr>
        <w:tabs>
          <w:tab w:val="left" w:pos="851"/>
        </w:tabs>
        <w:spacing w:before="60"/>
        <w:ind w:left="851" w:hanging="851"/>
        <w:jc w:val="both"/>
        <w:rPr>
          <w:rFonts w:cs="Arial"/>
          <w:szCs w:val="22"/>
          <w:lang w:val="sl-SI"/>
        </w:rPr>
      </w:pPr>
    </w:p>
    <w:p w:rsidR="000C3C06" w:rsidRPr="00770646" w:rsidRDefault="000C3C06" w:rsidP="000C3C06">
      <w:pPr>
        <w:ind w:left="284"/>
        <w:jc w:val="both"/>
        <w:rPr>
          <w:rFonts w:cs="Arial"/>
          <w:szCs w:val="22"/>
          <w:lang w:val="sl-SI"/>
        </w:rPr>
      </w:pPr>
      <w:r w:rsidRPr="00770646">
        <w:rPr>
          <w:rFonts w:cs="Arial"/>
          <w:szCs w:val="22"/>
          <w:lang w:val="sl-SI"/>
        </w:rPr>
        <w:t>Izločene frakcije iz mešanega komunalnega odpadka se zberejo v vnaprej pripravljenih posodah, na foliji ali v vrečah in se stehtajo skupaj s posodami, folijami ali vrečami. Masa posamezne frakcije se izračuna kot razlika med maso z odpadki polne in prazne posode, folije ali vreče. Natančnost tehtanja mora biti ±1 kg, razen za odpadne baterije in akumulatorje, za katere mora biti točnost tehtanja ±0,1 kg.</w:t>
      </w:r>
    </w:p>
    <w:p w:rsidR="000C3C06" w:rsidRPr="00770646" w:rsidRDefault="000C3C06" w:rsidP="000C3C06">
      <w:pPr>
        <w:ind w:left="284"/>
        <w:jc w:val="both"/>
        <w:rPr>
          <w:rFonts w:cs="Arial"/>
          <w:szCs w:val="22"/>
          <w:lang w:val="sl-SI"/>
        </w:rPr>
      </w:pPr>
    </w:p>
    <w:p w:rsidR="007630EB" w:rsidRPr="00B3216A" w:rsidRDefault="007630EB" w:rsidP="007630EB">
      <w:pPr>
        <w:rPr>
          <w:rFonts w:cs="Arial"/>
          <w:szCs w:val="22"/>
          <w:lang w:val="sl-SI"/>
        </w:rPr>
      </w:pPr>
    </w:p>
    <w:p w:rsidR="007630EB" w:rsidRPr="00770646" w:rsidRDefault="00BB284F" w:rsidP="007630EB">
      <w:pPr>
        <w:numPr>
          <w:ilvl w:val="0"/>
          <w:numId w:val="2"/>
        </w:numPr>
        <w:spacing w:line="240" w:lineRule="auto"/>
        <w:jc w:val="both"/>
        <w:rPr>
          <w:rFonts w:cs="Arial"/>
          <w:b/>
          <w:szCs w:val="22"/>
          <w:lang w:val="sl-SI"/>
        </w:rPr>
      </w:pPr>
      <w:r>
        <w:rPr>
          <w:rFonts w:cs="Arial"/>
          <w:b/>
          <w:szCs w:val="22"/>
          <w:lang w:val="sl-SI"/>
        </w:rPr>
        <w:t>Ocena naj</w:t>
      </w:r>
      <w:r w:rsidR="007630EB" w:rsidRPr="00770646">
        <w:rPr>
          <w:rFonts w:cs="Arial"/>
          <w:b/>
          <w:szCs w:val="22"/>
          <w:lang w:val="sl-SI"/>
        </w:rPr>
        <w:t>verjetne</w:t>
      </w:r>
      <w:r>
        <w:rPr>
          <w:rFonts w:cs="Arial"/>
          <w:b/>
          <w:szCs w:val="22"/>
          <w:lang w:val="sl-SI"/>
        </w:rPr>
        <w:t>jše</w:t>
      </w:r>
      <w:r w:rsidR="007630EB" w:rsidRPr="00770646">
        <w:rPr>
          <w:rFonts w:cs="Arial"/>
          <w:b/>
          <w:szCs w:val="22"/>
          <w:lang w:val="sl-SI"/>
        </w:rPr>
        <w:t xml:space="preserve"> sestave mešanih komunalnih odpadkov</w:t>
      </w:r>
    </w:p>
    <w:p w:rsidR="007630EB" w:rsidRPr="00365512" w:rsidRDefault="007630EB" w:rsidP="007630EB">
      <w:pPr>
        <w:spacing w:before="120"/>
        <w:jc w:val="both"/>
        <w:rPr>
          <w:rFonts w:cs="Arial"/>
          <w:b/>
          <w:szCs w:val="22"/>
          <w:lang w:val="sl-SI"/>
        </w:rPr>
      </w:pPr>
      <w:r w:rsidRPr="00770646">
        <w:rPr>
          <w:rFonts w:cs="Arial"/>
          <w:szCs w:val="22"/>
          <w:lang w:val="sl-SI"/>
        </w:rPr>
        <w:t>Sestava posameznega vzorca mešanih komunalnih odpadkov se navaja z maso posamezne frakcije mešanega komunalnega odpadka iz preglednice</w:t>
      </w:r>
      <w:r>
        <w:rPr>
          <w:rFonts w:cs="Arial"/>
          <w:szCs w:val="22"/>
          <w:lang w:val="sl-SI"/>
        </w:rPr>
        <w:t xml:space="preserve"> 3</w:t>
      </w:r>
      <w:r w:rsidRPr="00770646">
        <w:rPr>
          <w:rFonts w:cs="Arial"/>
          <w:szCs w:val="22"/>
          <w:lang w:val="sl-SI"/>
        </w:rPr>
        <w:t xml:space="preserve"> te priloge, vključno z maso ostanka po prebiranju (presevek skozi sito)</w:t>
      </w:r>
      <w:r w:rsidRPr="00365512">
        <w:rPr>
          <w:rFonts w:cs="Arial"/>
          <w:szCs w:val="22"/>
          <w:lang w:val="sl-SI"/>
        </w:rPr>
        <w:t xml:space="preserve"> odpadkov v mešanih komunalnih odpadkih in maso celotnega vzorca mešanih komunalnih odpadkov. </w:t>
      </w:r>
    </w:p>
    <w:p w:rsidR="007630EB" w:rsidRPr="00365512" w:rsidRDefault="007630EB" w:rsidP="007630EB">
      <w:pPr>
        <w:jc w:val="both"/>
        <w:rPr>
          <w:rFonts w:cs="Arial"/>
          <w:szCs w:val="22"/>
          <w:lang w:val="sl-SI"/>
        </w:rPr>
      </w:pPr>
    </w:p>
    <w:p w:rsidR="007630EB" w:rsidRPr="00770646" w:rsidRDefault="007630EB" w:rsidP="007630EB">
      <w:pPr>
        <w:jc w:val="both"/>
        <w:rPr>
          <w:rFonts w:cs="Arial"/>
          <w:szCs w:val="22"/>
          <w:lang w:val="sl-SI"/>
        </w:rPr>
      </w:pPr>
      <w:r w:rsidRPr="00365512">
        <w:rPr>
          <w:rFonts w:cs="Arial"/>
          <w:szCs w:val="22"/>
          <w:lang w:val="sl-SI"/>
        </w:rPr>
        <w:t xml:space="preserve">Izračun najbolj verjetne sestave mešanih komunalnih odpadkov se opravi ob upoštevanju izmerjenih mas posamezne frakcije v mešanem komunalnem odpadku </w:t>
      </w:r>
      <w:r w:rsidRPr="00F26DDC">
        <w:rPr>
          <w:rFonts w:cs="Arial"/>
          <w:szCs w:val="22"/>
          <w:lang w:val="sl-SI"/>
        </w:rPr>
        <w:t xml:space="preserve">in mase </w:t>
      </w:r>
      <w:r w:rsidRPr="00B3216A">
        <w:rPr>
          <w:rFonts w:cs="Arial"/>
          <w:szCs w:val="22"/>
          <w:lang w:val="sl-SI"/>
        </w:rPr>
        <w:t>ostanka po prebiranju</w:t>
      </w:r>
      <w:r w:rsidRPr="00770646">
        <w:rPr>
          <w:rFonts w:cs="Arial"/>
          <w:szCs w:val="22"/>
          <w:lang w:val="sl-SI"/>
        </w:rPr>
        <w:t xml:space="preserve"> odpadkov v mešanih komunalnih odpadkih, in sicer na podlagi naslednjega izračuna:</w:t>
      </w:r>
    </w:p>
    <w:p w:rsidR="007630EB" w:rsidRPr="00770646" w:rsidRDefault="007630EB" w:rsidP="007630EB">
      <w:pPr>
        <w:jc w:val="both"/>
        <w:rPr>
          <w:rFonts w:ascii="Garamond" w:hAnsi="Garamond" w:cs="Arial"/>
          <w:szCs w:val="22"/>
          <w:lang w:val="sl-SI"/>
        </w:rPr>
      </w:pPr>
    </w:p>
    <w:p w:rsidR="007630EB" w:rsidRPr="007536C9" w:rsidRDefault="007630EB" w:rsidP="007630EB">
      <w:pPr>
        <w:jc w:val="both"/>
        <w:rPr>
          <w:rFonts w:ascii="Garamond" w:hAnsi="Garamond" w:cs="Arial"/>
          <w:szCs w:val="22"/>
          <w:lang w:val="sl-SI"/>
        </w:rPr>
      </w:pPr>
      <w:r w:rsidRPr="007536C9">
        <w:rPr>
          <w:rFonts w:ascii="Garamond" w:hAnsi="Garamond" w:cs="Arial"/>
          <w:position w:val="-62"/>
          <w:szCs w:val="22"/>
          <w:lang w:val="sl-SI"/>
        </w:rPr>
        <w:object w:dxaOrig="212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4.25pt;height:69.75pt" o:ole="">
            <v:imagedata r:id="rId10" o:title=""/>
          </v:shape>
          <o:OLEObject Type="Embed" ProgID="Equation.3" ShapeID="_x0000_i1025" DrawAspect="Content" ObjectID="_1591687898" r:id="rId11"/>
        </w:object>
      </w:r>
      <w:r w:rsidRPr="00F26DDC">
        <w:rPr>
          <w:rFonts w:ascii="Garamond" w:hAnsi="Garamond" w:cs="Arial"/>
          <w:szCs w:val="22"/>
          <w:lang w:val="sl-SI"/>
        </w:rPr>
        <w:t>,</w:t>
      </w:r>
    </w:p>
    <w:p w:rsidR="007630EB" w:rsidRPr="00B3216A" w:rsidRDefault="007630EB" w:rsidP="007630EB">
      <w:pPr>
        <w:ind w:left="900" w:hanging="900"/>
        <w:jc w:val="both"/>
        <w:rPr>
          <w:rFonts w:ascii="Garamond" w:hAnsi="Garamond" w:cs="Arial"/>
          <w:szCs w:val="22"/>
          <w:lang w:val="sl-SI"/>
        </w:rPr>
      </w:pPr>
      <w:r w:rsidRPr="00B3216A">
        <w:rPr>
          <w:rFonts w:ascii="Garamond" w:hAnsi="Garamond" w:cs="Arial"/>
          <w:szCs w:val="22"/>
          <w:lang w:val="sl-SI"/>
        </w:rPr>
        <w:t>pri čemer je:</w:t>
      </w:r>
    </w:p>
    <w:p w:rsidR="007630EB" w:rsidRPr="00770646" w:rsidRDefault="007630EB" w:rsidP="007630EB">
      <w:pPr>
        <w:tabs>
          <w:tab w:val="left" w:pos="851"/>
        </w:tabs>
        <w:ind w:left="900" w:hanging="900"/>
        <w:jc w:val="both"/>
        <w:rPr>
          <w:rFonts w:cs="Arial"/>
          <w:szCs w:val="22"/>
          <w:lang w:val="sl-SI"/>
        </w:rPr>
      </w:pPr>
      <w:proofErr w:type="spellStart"/>
      <w:r w:rsidRPr="00770646">
        <w:rPr>
          <w:rFonts w:cs="Arial"/>
          <w:szCs w:val="22"/>
          <w:lang w:val="sl-SI"/>
        </w:rPr>
        <w:t>D</w:t>
      </w:r>
      <w:r w:rsidRPr="00770646">
        <w:rPr>
          <w:rFonts w:cs="Arial"/>
          <w:szCs w:val="22"/>
          <w:vertAlign w:val="subscript"/>
          <w:lang w:val="sl-SI"/>
        </w:rPr>
        <w:t>i</w:t>
      </w:r>
      <w:proofErr w:type="spellEnd"/>
      <w:r w:rsidRPr="00770646">
        <w:rPr>
          <w:rFonts w:cs="Arial"/>
          <w:szCs w:val="22"/>
          <w:lang w:val="sl-SI"/>
        </w:rPr>
        <w:tab/>
        <w:t>delež i-te frakcije v mešanem komunalnem odpadku (od 1 do 23),</w:t>
      </w:r>
    </w:p>
    <w:p w:rsidR="007630EB" w:rsidRPr="00770646" w:rsidRDefault="007630EB" w:rsidP="007630EB">
      <w:pPr>
        <w:tabs>
          <w:tab w:val="left" w:pos="851"/>
        </w:tabs>
        <w:jc w:val="both"/>
        <w:rPr>
          <w:rFonts w:cs="Arial"/>
          <w:szCs w:val="22"/>
          <w:lang w:val="sl-SI"/>
        </w:rPr>
      </w:pPr>
      <w:r w:rsidRPr="00770646">
        <w:rPr>
          <w:rFonts w:cs="Arial"/>
          <w:szCs w:val="22"/>
          <w:lang w:val="sl-SI"/>
        </w:rPr>
        <w:t>i</w:t>
      </w:r>
      <w:r w:rsidRPr="00770646">
        <w:rPr>
          <w:rFonts w:cs="Arial"/>
          <w:szCs w:val="22"/>
          <w:lang w:val="sl-SI"/>
        </w:rPr>
        <w:tab/>
        <w:t>zaporedna številka frakcije v mešanem komunalnem odpadku,</w:t>
      </w:r>
    </w:p>
    <w:p w:rsidR="007630EB" w:rsidRPr="00770646" w:rsidRDefault="007630EB" w:rsidP="007630EB">
      <w:pPr>
        <w:tabs>
          <w:tab w:val="left" w:pos="851"/>
        </w:tabs>
        <w:jc w:val="both"/>
        <w:rPr>
          <w:rFonts w:cs="Arial"/>
          <w:szCs w:val="22"/>
          <w:lang w:val="sl-SI"/>
        </w:rPr>
      </w:pPr>
      <w:r w:rsidRPr="00770646">
        <w:rPr>
          <w:rFonts w:cs="Arial"/>
          <w:szCs w:val="22"/>
          <w:lang w:val="sl-SI"/>
        </w:rPr>
        <w:t>j</w:t>
      </w:r>
      <w:r w:rsidRPr="00770646">
        <w:rPr>
          <w:rFonts w:cs="Arial"/>
          <w:szCs w:val="22"/>
          <w:lang w:val="sl-SI"/>
        </w:rPr>
        <w:tab/>
        <w:t>zaporedna številka vzorčenja (od 1 do n),</w:t>
      </w:r>
    </w:p>
    <w:p w:rsidR="007630EB" w:rsidRPr="00365512" w:rsidRDefault="007630EB" w:rsidP="007630EB">
      <w:pPr>
        <w:tabs>
          <w:tab w:val="left" w:pos="851"/>
        </w:tabs>
        <w:jc w:val="both"/>
        <w:rPr>
          <w:rFonts w:cs="Arial"/>
          <w:szCs w:val="22"/>
          <w:lang w:val="sl-SI"/>
        </w:rPr>
      </w:pPr>
      <w:r w:rsidRPr="00770646">
        <w:rPr>
          <w:rFonts w:cs="Arial"/>
          <w:szCs w:val="22"/>
          <w:lang w:val="sl-SI"/>
        </w:rPr>
        <w:t>m</w:t>
      </w:r>
      <w:r w:rsidRPr="00770646">
        <w:rPr>
          <w:rFonts w:cs="Arial"/>
          <w:szCs w:val="22"/>
          <w:vertAlign w:val="subscript"/>
          <w:lang w:val="sl-SI"/>
        </w:rPr>
        <w:t>i, </w:t>
      </w:r>
      <w:r w:rsidRPr="00365512">
        <w:rPr>
          <w:rFonts w:cs="Arial"/>
          <w:szCs w:val="22"/>
          <w:vertAlign w:val="subscript"/>
          <w:lang w:val="sl-SI"/>
        </w:rPr>
        <w:t>j</w:t>
      </w:r>
      <w:r w:rsidRPr="00365512">
        <w:rPr>
          <w:rFonts w:cs="Arial"/>
          <w:szCs w:val="22"/>
          <w:lang w:val="sl-SI"/>
        </w:rPr>
        <w:tab/>
        <w:t>masa i-te frakcije v j-tem vzorcu,</w:t>
      </w:r>
    </w:p>
    <w:p w:rsidR="007630EB" w:rsidRPr="00365512" w:rsidRDefault="007630EB" w:rsidP="007630EB">
      <w:pPr>
        <w:tabs>
          <w:tab w:val="left" w:pos="851"/>
        </w:tabs>
        <w:jc w:val="both"/>
        <w:rPr>
          <w:rFonts w:cs="Arial"/>
          <w:szCs w:val="22"/>
          <w:lang w:val="sl-SI"/>
        </w:rPr>
      </w:pPr>
      <w:proofErr w:type="spellStart"/>
      <w:r w:rsidRPr="00365512">
        <w:rPr>
          <w:rFonts w:cs="Arial"/>
          <w:szCs w:val="22"/>
          <w:lang w:val="sl-SI"/>
        </w:rPr>
        <w:t>m</w:t>
      </w:r>
      <w:r w:rsidRPr="00365512">
        <w:rPr>
          <w:rFonts w:cs="Arial"/>
          <w:szCs w:val="22"/>
          <w:vertAlign w:val="subscript"/>
          <w:lang w:val="sl-SI"/>
        </w:rPr>
        <w:t>j</w:t>
      </w:r>
      <w:proofErr w:type="spellEnd"/>
      <w:r w:rsidRPr="00365512">
        <w:rPr>
          <w:rFonts w:cs="Arial"/>
          <w:szCs w:val="22"/>
          <w:vertAlign w:val="subscript"/>
          <w:lang w:val="sl-SI"/>
        </w:rPr>
        <w:t>, vzorec</w:t>
      </w:r>
      <w:r w:rsidRPr="00365512">
        <w:rPr>
          <w:rFonts w:cs="Arial"/>
          <w:szCs w:val="22"/>
          <w:vertAlign w:val="subscript"/>
          <w:lang w:val="sl-SI"/>
        </w:rPr>
        <w:tab/>
      </w:r>
      <w:r w:rsidRPr="00365512">
        <w:rPr>
          <w:rFonts w:cs="Arial"/>
          <w:szCs w:val="22"/>
          <w:lang w:val="sl-SI"/>
        </w:rPr>
        <w:t>masa j-tega vzorca,</w:t>
      </w:r>
    </w:p>
    <w:p w:rsidR="007630EB" w:rsidRPr="00F26DDC" w:rsidRDefault="007630EB" w:rsidP="007630EB">
      <w:pPr>
        <w:tabs>
          <w:tab w:val="left" w:pos="851"/>
        </w:tabs>
        <w:ind w:left="900" w:hanging="900"/>
        <w:jc w:val="both"/>
        <w:rPr>
          <w:rFonts w:cs="Arial"/>
          <w:szCs w:val="22"/>
          <w:lang w:val="sl-SI"/>
        </w:rPr>
      </w:pPr>
      <w:proofErr w:type="spellStart"/>
      <w:r w:rsidRPr="00365512">
        <w:rPr>
          <w:rFonts w:cs="Arial"/>
          <w:szCs w:val="22"/>
          <w:lang w:val="sl-SI"/>
        </w:rPr>
        <w:t>M</w:t>
      </w:r>
      <w:r w:rsidRPr="00365512">
        <w:rPr>
          <w:rFonts w:cs="Arial"/>
          <w:szCs w:val="22"/>
          <w:vertAlign w:val="subscript"/>
          <w:lang w:val="sl-SI"/>
        </w:rPr>
        <w:t>j</w:t>
      </w:r>
      <w:proofErr w:type="spellEnd"/>
      <w:r w:rsidRPr="00365512">
        <w:rPr>
          <w:rFonts w:cs="Arial"/>
          <w:szCs w:val="22"/>
          <w:lang w:val="sl-SI"/>
        </w:rPr>
        <w:tab/>
        <w:t>celotna masa prevzetih mešanih komunalnih odpadkov na območju vzorčenja med (j – 1</w:t>
      </w:r>
      <w:r w:rsidRPr="00F26DDC">
        <w:rPr>
          <w:rFonts w:cs="Arial"/>
          <w:szCs w:val="22"/>
          <w:lang w:val="sl-SI"/>
        </w:rPr>
        <w:t>)-tim in (j)-tim vzorčenjem mešanih komunalnih odpadkov.</w:t>
      </w:r>
    </w:p>
    <w:p w:rsidR="000C3C06" w:rsidRPr="00770646" w:rsidRDefault="000C3C06" w:rsidP="007630EB">
      <w:pPr>
        <w:jc w:val="both"/>
        <w:rPr>
          <w:rFonts w:cs="Arial"/>
          <w:szCs w:val="22"/>
          <w:lang w:val="sl-SI"/>
        </w:rPr>
      </w:pPr>
    </w:p>
    <w:p w:rsidR="000C3C06" w:rsidRDefault="000C3C06" w:rsidP="000C3C06">
      <w:pPr>
        <w:spacing w:line="240" w:lineRule="auto"/>
        <w:rPr>
          <w:rFonts w:cs="Arial"/>
          <w:szCs w:val="22"/>
          <w:lang w:val="sl-SI"/>
        </w:rPr>
        <w:sectPr w:rsidR="000C3C06" w:rsidSect="00B3216A">
          <w:headerReference w:type="default" r:id="rId12"/>
          <w:headerReference w:type="first" r:id="rId13"/>
          <w:pgSz w:w="11900" w:h="16840" w:code="9"/>
          <w:pgMar w:top="1701" w:right="1701" w:bottom="1134" w:left="1701" w:header="964" w:footer="794" w:gutter="0"/>
          <w:cols w:space="708"/>
          <w:titlePg/>
        </w:sectPr>
      </w:pPr>
      <w:r w:rsidRPr="007536C9">
        <w:rPr>
          <w:rFonts w:cs="Arial"/>
          <w:szCs w:val="22"/>
          <w:lang w:val="sl-SI"/>
        </w:rPr>
        <w:br w:type="page"/>
      </w:r>
    </w:p>
    <w:p w:rsidR="000C3C06" w:rsidRPr="00C52476" w:rsidRDefault="000C3C06" w:rsidP="000C3C06">
      <w:pPr>
        <w:spacing w:line="240" w:lineRule="auto"/>
        <w:rPr>
          <w:rFonts w:cs="Arial"/>
          <w:szCs w:val="22"/>
          <w:lang w:val="sl-SI"/>
        </w:rPr>
      </w:pPr>
    </w:p>
    <w:p w:rsidR="000C3C06" w:rsidRPr="00C52476" w:rsidRDefault="000C3C06" w:rsidP="000C3C06">
      <w:pPr>
        <w:tabs>
          <w:tab w:val="left" w:pos="1701"/>
        </w:tabs>
        <w:spacing w:after="60"/>
        <w:rPr>
          <w:rFonts w:cs="Arial"/>
          <w:b/>
          <w:szCs w:val="22"/>
          <w:lang w:val="sl-SI"/>
        </w:rPr>
      </w:pPr>
      <w:r w:rsidRPr="00C52476">
        <w:rPr>
          <w:rFonts w:cs="Arial"/>
          <w:b/>
          <w:szCs w:val="22"/>
          <w:lang w:val="sl-SI"/>
        </w:rPr>
        <w:t>Preglednica 3: Opis izločenih frakcij iz reprezentativnega vzorca mešanih komunalnih odpadkov</w:t>
      </w:r>
    </w:p>
    <w:tbl>
      <w:tblPr>
        <w:tblW w:w="15735" w:type="dxa"/>
        <w:tblInd w:w="-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4253"/>
        <w:gridCol w:w="7796"/>
        <w:gridCol w:w="2410"/>
      </w:tblGrid>
      <w:tr w:rsidR="000C3C06" w:rsidRPr="00C52476" w:rsidTr="00023587">
        <w:trPr>
          <w:tblHeader/>
        </w:trPr>
        <w:tc>
          <w:tcPr>
            <w:tcW w:w="1276" w:type="dxa"/>
            <w:shd w:val="clear" w:color="auto" w:fill="D9D9D9"/>
            <w:vAlign w:val="center"/>
          </w:tcPr>
          <w:p w:rsidR="000C3C06" w:rsidRPr="00C52476" w:rsidRDefault="000C3C06" w:rsidP="00023587">
            <w:pPr>
              <w:jc w:val="center"/>
              <w:rPr>
                <w:rFonts w:cs="Arial"/>
                <w:b/>
                <w:szCs w:val="22"/>
                <w:lang w:val="sl-SI"/>
              </w:rPr>
            </w:pPr>
            <w:proofErr w:type="spellStart"/>
            <w:r w:rsidRPr="00C52476">
              <w:rPr>
                <w:rFonts w:cs="Arial"/>
                <w:b/>
                <w:szCs w:val="22"/>
                <w:lang w:val="sl-SI"/>
              </w:rPr>
              <w:t>Zap</w:t>
            </w:r>
            <w:proofErr w:type="spellEnd"/>
            <w:r w:rsidRPr="00C52476">
              <w:rPr>
                <w:rFonts w:cs="Arial"/>
                <w:b/>
                <w:szCs w:val="22"/>
                <w:lang w:val="sl-SI"/>
              </w:rPr>
              <w:t>. št.</w:t>
            </w:r>
          </w:p>
        </w:tc>
        <w:tc>
          <w:tcPr>
            <w:tcW w:w="4253" w:type="dxa"/>
            <w:shd w:val="clear" w:color="auto" w:fill="D9D9D9"/>
            <w:vAlign w:val="center"/>
          </w:tcPr>
          <w:p w:rsidR="000C3C06" w:rsidRPr="00C52476" w:rsidRDefault="000C3C06" w:rsidP="00023587">
            <w:pPr>
              <w:jc w:val="center"/>
              <w:rPr>
                <w:rFonts w:cs="Arial"/>
                <w:b/>
                <w:szCs w:val="22"/>
                <w:lang w:val="sl-SI"/>
              </w:rPr>
            </w:pPr>
            <w:r w:rsidRPr="00C52476">
              <w:rPr>
                <w:rFonts w:cs="Arial"/>
                <w:b/>
                <w:szCs w:val="22"/>
                <w:lang w:val="sl-SI"/>
              </w:rPr>
              <w:t>Frakcija</w:t>
            </w:r>
          </w:p>
        </w:tc>
        <w:tc>
          <w:tcPr>
            <w:tcW w:w="7796" w:type="dxa"/>
            <w:shd w:val="clear" w:color="auto" w:fill="D9D9D9"/>
            <w:vAlign w:val="center"/>
          </w:tcPr>
          <w:p w:rsidR="000C3C06" w:rsidRPr="00C52476" w:rsidRDefault="000C3C06" w:rsidP="00023587">
            <w:pPr>
              <w:jc w:val="center"/>
              <w:rPr>
                <w:rFonts w:cs="Arial"/>
                <w:b/>
                <w:szCs w:val="22"/>
                <w:lang w:val="sl-SI"/>
              </w:rPr>
            </w:pPr>
            <w:proofErr w:type="spellStart"/>
            <w:r w:rsidRPr="00C52476">
              <w:rPr>
                <w:rFonts w:cs="Arial"/>
                <w:b/>
                <w:szCs w:val="22"/>
                <w:lang w:val="sl-SI"/>
              </w:rPr>
              <w:t>Podfrakcija</w:t>
            </w:r>
            <w:proofErr w:type="spellEnd"/>
          </w:p>
        </w:tc>
        <w:tc>
          <w:tcPr>
            <w:tcW w:w="2410" w:type="dxa"/>
            <w:shd w:val="clear" w:color="auto" w:fill="D9D9D9"/>
            <w:vAlign w:val="center"/>
          </w:tcPr>
          <w:p w:rsidR="000C3C06" w:rsidRPr="00C52476" w:rsidRDefault="000C3C06" w:rsidP="00023587">
            <w:pPr>
              <w:jc w:val="center"/>
              <w:rPr>
                <w:rFonts w:cs="Arial"/>
                <w:b/>
                <w:szCs w:val="22"/>
                <w:lang w:val="sl-SI"/>
              </w:rPr>
            </w:pPr>
            <w:r w:rsidRPr="00C52476">
              <w:rPr>
                <w:rFonts w:cs="Arial"/>
                <w:b/>
                <w:szCs w:val="22"/>
                <w:lang w:val="sl-SI"/>
              </w:rPr>
              <w:t>Številka odpadka</w:t>
            </w:r>
          </w:p>
        </w:tc>
      </w:tr>
      <w:tr w:rsidR="000C3C06" w:rsidRPr="00C52476" w:rsidTr="00023587">
        <w:trPr>
          <w:trHeight w:hRule="exact" w:val="68"/>
        </w:trPr>
        <w:tc>
          <w:tcPr>
            <w:tcW w:w="1276" w:type="dxa"/>
            <w:vAlign w:val="center"/>
          </w:tcPr>
          <w:p w:rsidR="000C3C06" w:rsidRPr="00C52476" w:rsidRDefault="000C3C06" w:rsidP="00023587">
            <w:pPr>
              <w:jc w:val="center"/>
              <w:rPr>
                <w:rFonts w:cs="Arial"/>
                <w:szCs w:val="22"/>
                <w:lang w:val="sl-SI"/>
              </w:rPr>
            </w:pPr>
          </w:p>
        </w:tc>
        <w:tc>
          <w:tcPr>
            <w:tcW w:w="4253" w:type="dxa"/>
          </w:tcPr>
          <w:p w:rsidR="000C3C06" w:rsidRPr="00C52476" w:rsidRDefault="000C3C06" w:rsidP="00023587">
            <w:pPr>
              <w:rPr>
                <w:rFonts w:cs="Arial"/>
                <w:szCs w:val="22"/>
                <w:lang w:val="sl-SI"/>
              </w:rPr>
            </w:pPr>
          </w:p>
        </w:tc>
        <w:tc>
          <w:tcPr>
            <w:tcW w:w="7796" w:type="dxa"/>
          </w:tcPr>
          <w:p w:rsidR="000C3C06" w:rsidRPr="00C52476" w:rsidRDefault="000C3C06" w:rsidP="00023587">
            <w:pPr>
              <w:rPr>
                <w:rFonts w:cs="Arial"/>
                <w:szCs w:val="22"/>
                <w:lang w:val="sl-SI"/>
              </w:rPr>
            </w:pPr>
          </w:p>
        </w:tc>
        <w:tc>
          <w:tcPr>
            <w:tcW w:w="2410" w:type="dxa"/>
          </w:tcPr>
          <w:p w:rsidR="000C3C06" w:rsidRPr="00C52476" w:rsidRDefault="000C3C06" w:rsidP="00023587">
            <w:pPr>
              <w:rPr>
                <w:rFonts w:cs="Arial"/>
                <w:szCs w:val="22"/>
                <w:lang w:val="sl-SI"/>
              </w:rPr>
            </w:pPr>
          </w:p>
        </w:tc>
      </w:tr>
      <w:tr w:rsidR="000C3C06" w:rsidRPr="00C52476" w:rsidTr="00023587">
        <w:trPr>
          <w:trHeight w:val="274"/>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1</w:t>
            </w:r>
          </w:p>
        </w:tc>
        <w:tc>
          <w:tcPr>
            <w:tcW w:w="4253" w:type="dxa"/>
            <w:vMerge w:val="restart"/>
            <w:vAlign w:val="center"/>
          </w:tcPr>
          <w:p w:rsidR="000C3C06" w:rsidRPr="00C52476" w:rsidRDefault="000C3C06" w:rsidP="00023587">
            <w:pPr>
              <w:rPr>
                <w:rFonts w:cs="Arial"/>
                <w:lang w:val="sl-SI"/>
              </w:rPr>
            </w:pPr>
            <w:r w:rsidRPr="00C52476">
              <w:rPr>
                <w:rFonts w:cs="Arial"/>
                <w:lang w:val="sl-SI"/>
              </w:rPr>
              <w:t xml:space="preserve">Papir in karton ter lepenka </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Papir in karton ter lepenka (brez papirnatih serviet, brisač in robčkov)</w:t>
            </w:r>
          </w:p>
        </w:tc>
        <w:tc>
          <w:tcPr>
            <w:tcW w:w="2410" w:type="dxa"/>
            <w:vAlign w:val="center"/>
          </w:tcPr>
          <w:p w:rsidR="000C3C06" w:rsidRPr="00C52476" w:rsidRDefault="000C3C06" w:rsidP="00023587">
            <w:pPr>
              <w:rPr>
                <w:rFonts w:cs="Arial"/>
                <w:lang w:val="sl-SI"/>
              </w:rPr>
            </w:pPr>
            <w:r w:rsidRPr="00C52476">
              <w:rPr>
                <w:rFonts w:cs="Arial"/>
                <w:lang w:val="sl-SI"/>
              </w:rPr>
              <w:t>20 01 01</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Papirna in kartonska embalaža ter embalaža iz lepenke</w:t>
            </w:r>
          </w:p>
        </w:tc>
        <w:tc>
          <w:tcPr>
            <w:tcW w:w="2410" w:type="dxa"/>
            <w:vAlign w:val="center"/>
          </w:tcPr>
          <w:p w:rsidR="000C3C06" w:rsidRPr="00C52476" w:rsidRDefault="000C3C06" w:rsidP="00023587">
            <w:pPr>
              <w:rPr>
                <w:rFonts w:cs="Arial"/>
                <w:lang w:val="sl-SI"/>
              </w:rPr>
            </w:pPr>
            <w:r w:rsidRPr="00C52476">
              <w:rPr>
                <w:rFonts w:cs="Arial"/>
                <w:lang w:val="sl-SI"/>
              </w:rPr>
              <w:t>15 01 01</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Sestavljena (</w:t>
            </w:r>
            <w:proofErr w:type="spellStart"/>
            <w:r w:rsidRPr="00C52476">
              <w:rPr>
                <w:rFonts w:cs="Arial"/>
                <w:lang w:val="sl-SI"/>
              </w:rPr>
              <w:t>kompozitna</w:t>
            </w:r>
            <w:proofErr w:type="spellEnd"/>
            <w:r w:rsidRPr="00C52476">
              <w:rPr>
                <w:rFonts w:cs="Arial"/>
                <w:lang w:val="sl-SI"/>
              </w:rPr>
              <w:t>) embalaža, pri kateri je prevladujoč material papir (npr. tetrapak).</w:t>
            </w:r>
          </w:p>
        </w:tc>
        <w:tc>
          <w:tcPr>
            <w:tcW w:w="2410" w:type="dxa"/>
            <w:vAlign w:val="center"/>
          </w:tcPr>
          <w:p w:rsidR="000C3C06" w:rsidRPr="00C52476" w:rsidRDefault="000C3C06" w:rsidP="00023587">
            <w:pPr>
              <w:rPr>
                <w:rFonts w:cs="Arial"/>
                <w:lang w:val="sl-SI"/>
              </w:rPr>
            </w:pPr>
            <w:r w:rsidRPr="00C52476">
              <w:rPr>
                <w:rFonts w:cs="Arial"/>
                <w:lang w:val="sl-SI"/>
              </w:rPr>
              <w:t>15 01 05</w:t>
            </w:r>
          </w:p>
        </w:tc>
      </w:tr>
      <w:tr w:rsidR="000C3C06" w:rsidRPr="00C52476" w:rsidTr="00023587">
        <w:trPr>
          <w:trHeight w:val="200"/>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2</w:t>
            </w:r>
          </w:p>
        </w:tc>
        <w:tc>
          <w:tcPr>
            <w:tcW w:w="4253" w:type="dxa"/>
            <w:vMerge w:val="restart"/>
            <w:vAlign w:val="center"/>
          </w:tcPr>
          <w:p w:rsidR="000C3C06" w:rsidRPr="00C52476" w:rsidRDefault="000C3C06" w:rsidP="00023587">
            <w:pPr>
              <w:rPr>
                <w:rFonts w:cs="Arial"/>
                <w:lang w:val="sl-SI"/>
              </w:rPr>
            </w:pPr>
            <w:r w:rsidRPr="00C52476">
              <w:rPr>
                <w:rFonts w:cs="Arial"/>
                <w:lang w:val="sl-SI"/>
              </w:rPr>
              <w:t xml:space="preserve">Zelena biomasa in naravni les </w:t>
            </w:r>
            <w:r w:rsidRPr="00C52476">
              <w:rPr>
                <w:rFonts w:cs="Arial"/>
                <w:lang w:val="sl-SI"/>
              </w:rPr>
              <w:br/>
              <w:t>(odpadki z vrtov in iz parkov)</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Veje</w:t>
            </w:r>
          </w:p>
        </w:tc>
        <w:tc>
          <w:tcPr>
            <w:tcW w:w="2410" w:type="dxa"/>
            <w:vMerge w:val="restart"/>
            <w:vAlign w:val="center"/>
          </w:tcPr>
          <w:p w:rsidR="000C3C06" w:rsidRPr="00C52476" w:rsidRDefault="000C3C06" w:rsidP="00023587">
            <w:pPr>
              <w:rPr>
                <w:rFonts w:cs="Arial"/>
                <w:lang w:val="sl-SI"/>
              </w:rPr>
            </w:pPr>
            <w:r w:rsidRPr="00C52476">
              <w:rPr>
                <w:rFonts w:cs="Arial"/>
                <w:lang w:val="sl-SI"/>
              </w:rPr>
              <w:t>20 02 01</w:t>
            </w:r>
          </w:p>
        </w:tc>
      </w:tr>
      <w:tr w:rsidR="000C3C06" w:rsidRPr="00C52476" w:rsidTr="00023587">
        <w:trPr>
          <w:trHeight w:val="398"/>
        </w:trPr>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Preostala zelena biomasa (listje, trava …)</w:t>
            </w:r>
          </w:p>
        </w:tc>
        <w:tc>
          <w:tcPr>
            <w:tcW w:w="2410" w:type="dxa"/>
            <w:vMerge/>
            <w:vAlign w:val="center"/>
          </w:tcPr>
          <w:p w:rsidR="000C3C06" w:rsidRPr="00C52476" w:rsidRDefault="000C3C06" w:rsidP="00023587">
            <w:pPr>
              <w:rPr>
                <w:rFonts w:cs="Arial"/>
                <w:highlight w:val="yellow"/>
                <w:lang w:val="sl-SI"/>
              </w:rPr>
            </w:pPr>
          </w:p>
        </w:tc>
      </w:tr>
      <w:tr w:rsidR="000C3C06" w:rsidRPr="00C52476" w:rsidTr="00023587">
        <w:trPr>
          <w:trHeight w:val="421"/>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3</w:t>
            </w:r>
          </w:p>
        </w:tc>
        <w:tc>
          <w:tcPr>
            <w:tcW w:w="4253" w:type="dxa"/>
            <w:vMerge w:val="restart"/>
            <w:vAlign w:val="center"/>
          </w:tcPr>
          <w:p w:rsidR="000C3C06" w:rsidRPr="00C52476" w:rsidRDefault="000C3C06" w:rsidP="00023587">
            <w:pPr>
              <w:rPr>
                <w:rFonts w:cs="Arial"/>
                <w:lang w:val="sl-SI"/>
              </w:rPr>
            </w:pPr>
            <w:r w:rsidRPr="00C52476">
              <w:rPr>
                <w:rFonts w:cs="Arial"/>
                <w:lang w:val="sl-SI"/>
              </w:rPr>
              <w:t xml:space="preserve">Biorazgradljivi kuhinjski odpadki in </w:t>
            </w:r>
            <w:r w:rsidRPr="00C52476">
              <w:rPr>
                <w:rFonts w:cs="Arial"/>
                <w:lang w:val="sl-SI"/>
              </w:rPr>
              <w:br/>
              <w:t>odpadki iz restavracij</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Organski kuhinjski odpadki iz gospodinjstva (in papirnate serviete, brisače in robčki)</w:t>
            </w:r>
          </w:p>
        </w:tc>
        <w:tc>
          <w:tcPr>
            <w:tcW w:w="2410" w:type="dxa"/>
            <w:vAlign w:val="center"/>
          </w:tcPr>
          <w:p w:rsidR="000C3C06" w:rsidRPr="00C52476" w:rsidRDefault="000C3C06" w:rsidP="00023587">
            <w:pPr>
              <w:rPr>
                <w:rFonts w:cs="Arial"/>
                <w:lang w:val="sl-SI"/>
              </w:rPr>
            </w:pPr>
            <w:r w:rsidRPr="00C52476">
              <w:rPr>
                <w:rFonts w:cs="Arial"/>
                <w:lang w:val="sl-SI"/>
              </w:rPr>
              <w:t>20 01 08</w:t>
            </w:r>
          </w:p>
        </w:tc>
      </w:tr>
      <w:tr w:rsidR="000C3C06" w:rsidRPr="00C52476" w:rsidTr="00023587">
        <w:trPr>
          <w:trHeight w:val="413"/>
        </w:trPr>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Odpadki z živilskih trgov (s tržnic)</w:t>
            </w:r>
          </w:p>
        </w:tc>
        <w:tc>
          <w:tcPr>
            <w:tcW w:w="2410" w:type="dxa"/>
            <w:vAlign w:val="center"/>
          </w:tcPr>
          <w:p w:rsidR="000C3C06" w:rsidRPr="00C52476" w:rsidRDefault="000C3C06" w:rsidP="00023587">
            <w:pPr>
              <w:rPr>
                <w:rFonts w:cs="Arial"/>
                <w:lang w:val="sl-SI"/>
              </w:rPr>
            </w:pPr>
            <w:r w:rsidRPr="00C52476">
              <w:rPr>
                <w:rFonts w:cs="Arial"/>
                <w:lang w:val="sl-SI"/>
              </w:rPr>
              <w:t>20 03 02</w:t>
            </w:r>
          </w:p>
        </w:tc>
      </w:tr>
      <w:tr w:rsidR="000C3C06" w:rsidRPr="00C52476" w:rsidTr="00023587">
        <w:trPr>
          <w:trHeight w:val="324"/>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4</w:t>
            </w:r>
          </w:p>
        </w:tc>
        <w:tc>
          <w:tcPr>
            <w:tcW w:w="4253" w:type="dxa"/>
            <w:vMerge w:val="restart"/>
            <w:vAlign w:val="center"/>
          </w:tcPr>
          <w:p w:rsidR="000C3C06" w:rsidRPr="00C52476" w:rsidRDefault="000C3C06" w:rsidP="00023587">
            <w:pPr>
              <w:rPr>
                <w:rFonts w:cs="Arial"/>
                <w:lang w:val="sl-SI"/>
              </w:rPr>
            </w:pPr>
            <w:r w:rsidRPr="00C52476">
              <w:rPr>
                <w:rFonts w:cs="Arial"/>
                <w:lang w:val="sl-SI"/>
              </w:rPr>
              <w:t>Plastika</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Plastika (brez OEEO)</w:t>
            </w:r>
          </w:p>
        </w:tc>
        <w:tc>
          <w:tcPr>
            <w:tcW w:w="2410" w:type="dxa"/>
            <w:vAlign w:val="center"/>
          </w:tcPr>
          <w:p w:rsidR="000C3C06" w:rsidRPr="00C52476" w:rsidRDefault="000C3C06" w:rsidP="00023587">
            <w:pPr>
              <w:rPr>
                <w:rFonts w:cs="Arial"/>
                <w:lang w:val="sl-SI"/>
              </w:rPr>
            </w:pPr>
            <w:r w:rsidRPr="00C52476">
              <w:rPr>
                <w:rFonts w:cs="Arial"/>
                <w:lang w:val="sl-SI"/>
              </w:rPr>
              <w:t>20 01 39</w:t>
            </w:r>
          </w:p>
        </w:tc>
      </w:tr>
      <w:tr w:rsidR="000C3C06" w:rsidRPr="00C52476" w:rsidTr="00023587">
        <w:trPr>
          <w:trHeight w:val="324"/>
        </w:trPr>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Plastična embalaža</w:t>
            </w:r>
          </w:p>
        </w:tc>
        <w:tc>
          <w:tcPr>
            <w:tcW w:w="2410" w:type="dxa"/>
            <w:vAlign w:val="center"/>
          </w:tcPr>
          <w:p w:rsidR="000C3C06" w:rsidRPr="00C52476" w:rsidRDefault="000C3C06" w:rsidP="00023587">
            <w:pPr>
              <w:rPr>
                <w:rFonts w:cs="Arial"/>
                <w:lang w:val="sl-SI"/>
              </w:rPr>
            </w:pPr>
            <w:r w:rsidRPr="00C52476">
              <w:rPr>
                <w:rFonts w:cs="Arial"/>
                <w:lang w:val="sl-SI"/>
              </w:rPr>
              <w:t>15 01 02</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Sestavljena (</w:t>
            </w:r>
            <w:proofErr w:type="spellStart"/>
            <w:r w:rsidRPr="00C52476">
              <w:rPr>
                <w:rFonts w:cs="Arial"/>
                <w:lang w:val="sl-SI"/>
              </w:rPr>
              <w:t>kompozitna</w:t>
            </w:r>
            <w:proofErr w:type="spellEnd"/>
            <w:r w:rsidRPr="00C52476">
              <w:rPr>
                <w:rFonts w:cs="Arial"/>
                <w:lang w:val="sl-SI"/>
              </w:rPr>
              <w:t>) embalaža, pri kateri je prevladujoč material plastika.</w:t>
            </w:r>
          </w:p>
        </w:tc>
        <w:tc>
          <w:tcPr>
            <w:tcW w:w="2410" w:type="dxa"/>
            <w:vAlign w:val="center"/>
          </w:tcPr>
          <w:p w:rsidR="000C3C06" w:rsidRPr="00C52476" w:rsidRDefault="000C3C06" w:rsidP="00023587">
            <w:pPr>
              <w:rPr>
                <w:rFonts w:cs="Arial"/>
                <w:lang w:val="sl-SI"/>
              </w:rPr>
            </w:pPr>
            <w:r w:rsidRPr="00C52476">
              <w:rPr>
                <w:rFonts w:cs="Arial"/>
                <w:lang w:val="sl-SI"/>
              </w:rPr>
              <w:t>15 01 05</w:t>
            </w:r>
          </w:p>
        </w:tc>
      </w:tr>
      <w:tr w:rsidR="000C3C06" w:rsidRPr="00C52476" w:rsidTr="00023587">
        <w:trPr>
          <w:trHeight w:val="317"/>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5</w:t>
            </w:r>
          </w:p>
        </w:tc>
        <w:tc>
          <w:tcPr>
            <w:tcW w:w="4253" w:type="dxa"/>
            <w:vMerge w:val="restart"/>
            <w:vAlign w:val="center"/>
          </w:tcPr>
          <w:p w:rsidR="000C3C06" w:rsidRPr="00C52476" w:rsidRDefault="000C3C06" w:rsidP="00023587">
            <w:pPr>
              <w:rPr>
                <w:rFonts w:cs="Arial"/>
                <w:lang w:val="sl-SI"/>
              </w:rPr>
            </w:pPr>
            <w:r w:rsidRPr="00C52476">
              <w:rPr>
                <w:rFonts w:cs="Arial"/>
                <w:lang w:val="sl-SI"/>
              </w:rPr>
              <w:t>Steklo</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Steklo</w:t>
            </w:r>
          </w:p>
        </w:tc>
        <w:tc>
          <w:tcPr>
            <w:tcW w:w="2410" w:type="dxa"/>
            <w:vAlign w:val="center"/>
          </w:tcPr>
          <w:p w:rsidR="000C3C06" w:rsidRPr="00C52476" w:rsidRDefault="000C3C06" w:rsidP="00023587">
            <w:pPr>
              <w:rPr>
                <w:rFonts w:cs="Arial"/>
                <w:lang w:val="sl-SI"/>
              </w:rPr>
            </w:pPr>
            <w:r w:rsidRPr="00C52476">
              <w:rPr>
                <w:rFonts w:cs="Arial"/>
                <w:lang w:val="sl-SI"/>
              </w:rPr>
              <w:t>20 01 02</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Steklena embalaža</w:t>
            </w:r>
          </w:p>
        </w:tc>
        <w:tc>
          <w:tcPr>
            <w:tcW w:w="2410" w:type="dxa"/>
            <w:vAlign w:val="center"/>
          </w:tcPr>
          <w:p w:rsidR="000C3C06" w:rsidRPr="00C52476" w:rsidRDefault="000C3C06" w:rsidP="00023587">
            <w:pPr>
              <w:rPr>
                <w:rFonts w:cs="Arial"/>
                <w:lang w:val="sl-SI"/>
              </w:rPr>
            </w:pPr>
            <w:r w:rsidRPr="00C52476">
              <w:rPr>
                <w:rFonts w:cs="Arial"/>
                <w:lang w:val="sl-SI"/>
              </w:rPr>
              <w:t>15 01 07</w:t>
            </w:r>
          </w:p>
        </w:tc>
      </w:tr>
      <w:tr w:rsidR="000C3C06" w:rsidRPr="00C52476" w:rsidTr="00023587">
        <w:trPr>
          <w:trHeight w:val="170"/>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6</w:t>
            </w:r>
          </w:p>
        </w:tc>
        <w:tc>
          <w:tcPr>
            <w:tcW w:w="4253" w:type="dxa"/>
            <w:vMerge w:val="restart"/>
            <w:vAlign w:val="center"/>
          </w:tcPr>
          <w:p w:rsidR="000C3C06" w:rsidRPr="00C52476" w:rsidRDefault="000C3C06" w:rsidP="00023587">
            <w:pPr>
              <w:rPr>
                <w:rFonts w:cs="Arial"/>
                <w:lang w:val="sl-SI"/>
              </w:rPr>
            </w:pPr>
            <w:r w:rsidRPr="00C52476">
              <w:rPr>
                <w:rFonts w:cs="Arial"/>
                <w:lang w:val="sl-SI"/>
              </w:rPr>
              <w:t>Kovine</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Kovine (brez OEEO in baterij)</w:t>
            </w:r>
          </w:p>
        </w:tc>
        <w:tc>
          <w:tcPr>
            <w:tcW w:w="2410" w:type="dxa"/>
            <w:vAlign w:val="center"/>
          </w:tcPr>
          <w:p w:rsidR="000C3C06" w:rsidRPr="00C52476" w:rsidRDefault="000C3C06" w:rsidP="00023587">
            <w:pPr>
              <w:rPr>
                <w:rFonts w:cs="Arial"/>
                <w:lang w:val="sl-SI"/>
              </w:rPr>
            </w:pPr>
            <w:r w:rsidRPr="00C52476">
              <w:rPr>
                <w:rFonts w:cs="Arial"/>
                <w:lang w:val="sl-SI"/>
              </w:rPr>
              <w:t>20 01 40</w:t>
            </w:r>
          </w:p>
        </w:tc>
      </w:tr>
      <w:tr w:rsidR="000C3C06" w:rsidRPr="00C52476" w:rsidTr="00023587">
        <w:trPr>
          <w:trHeight w:val="170"/>
        </w:trPr>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Kovinska embalaža</w:t>
            </w:r>
          </w:p>
        </w:tc>
        <w:tc>
          <w:tcPr>
            <w:tcW w:w="2410" w:type="dxa"/>
            <w:vAlign w:val="center"/>
          </w:tcPr>
          <w:p w:rsidR="000C3C06" w:rsidRPr="00C52476" w:rsidRDefault="000C3C06" w:rsidP="00023587">
            <w:pPr>
              <w:rPr>
                <w:rFonts w:cs="Arial"/>
                <w:lang w:val="sl-SI"/>
              </w:rPr>
            </w:pPr>
            <w:r w:rsidRPr="00C52476">
              <w:rPr>
                <w:rFonts w:cs="Arial"/>
                <w:lang w:val="sl-SI"/>
              </w:rPr>
              <w:t>15 01 04</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Sestavljena (</w:t>
            </w:r>
            <w:proofErr w:type="spellStart"/>
            <w:r w:rsidRPr="00C52476">
              <w:rPr>
                <w:rFonts w:cs="Arial"/>
                <w:lang w:val="sl-SI"/>
              </w:rPr>
              <w:t>kompozitna</w:t>
            </w:r>
            <w:proofErr w:type="spellEnd"/>
            <w:r w:rsidRPr="00C52476">
              <w:rPr>
                <w:rFonts w:cs="Arial"/>
                <w:lang w:val="sl-SI"/>
              </w:rPr>
              <w:t>) embalaža, pri kateri je prevladujoč material kovina.</w:t>
            </w:r>
          </w:p>
        </w:tc>
        <w:tc>
          <w:tcPr>
            <w:tcW w:w="2410" w:type="dxa"/>
            <w:vAlign w:val="center"/>
          </w:tcPr>
          <w:p w:rsidR="000C3C06" w:rsidRPr="00C52476" w:rsidRDefault="000C3C06" w:rsidP="00023587">
            <w:pPr>
              <w:rPr>
                <w:rFonts w:cs="Arial"/>
                <w:lang w:val="sl-SI"/>
              </w:rPr>
            </w:pPr>
            <w:r w:rsidRPr="00C52476">
              <w:rPr>
                <w:rFonts w:cs="Arial"/>
                <w:lang w:val="sl-SI"/>
              </w:rPr>
              <w:t>15 01 05</w:t>
            </w:r>
          </w:p>
        </w:tc>
      </w:tr>
      <w:tr w:rsidR="000C3C06" w:rsidRPr="00C52476" w:rsidTr="00023587">
        <w:trPr>
          <w:trHeight w:val="164"/>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7</w:t>
            </w:r>
          </w:p>
        </w:tc>
        <w:tc>
          <w:tcPr>
            <w:tcW w:w="4253" w:type="dxa"/>
            <w:vMerge w:val="restart"/>
            <w:vAlign w:val="center"/>
          </w:tcPr>
          <w:p w:rsidR="000C3C06" w:rsidRPr="00C52476" w:rsidRDefault="000C3C06" w:rsidP="00023587">
            <w:pPr>
              <w:rPr>
                <w:rFonts w:cs="Arial"/>
                <w:lang w:val="sl-SI"/>
              </w:rPr>
            </w:pPr>
            <w:r w:rsidRPr="00C52476">
              <w:rPr>
                <w:rFonts w:cs="Arial"/>
                <w:lang w:val="sl-SI"/>
              </w:rPr>
              <w:t>Odpadki iz lesa</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Odpadki iz lesa (brez vej)</w:t>
            </w:r>
          </w:p>
        </w:tc>
        <w:tc>
          <w:tcPr>
            <w:tcW w:w="2410" w:type="dxa"/>
            <w:vAlign w:val="center"/>
          </w:tcPr>
          <w:p w:rsidR="000C3C06" w:rsidRPr="00C52476" w:rsidRDefault="000C3C06" w:rsidP="00023587">
            <w:pPr>
              <w:rPr>
                <w:rFonts w:cs="Arial"/>
                <w:lang w:val="sl-SI"/>
              </w:rPr>
            </w:pPr>
            <w:r w:rsidRPr="00C52476">
              <w:rPr>
                <w:rFonts w:cs="Arial"/>
                <w:lang w:val="sl-SI"/>
              </w:rPr>
              <w:t>20 01 37*, 20 01 38</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Lesena embalaža</w:t>
            </w:r>
          </w:p>
        </w:tc>
        <w:tc>
          <w:tcPr>
            <w:tcW w:w="2410" w:type="dxa"/>
            <w:vAlign w:val="center"/>
          </w:tcPr>
          <w:p w:rsidR="000C3C06" w:rsidRPr="00C52476" w:rsidRDefault="000C3C06" w:rsidP="00023587">
            <w:pPr>
              <w:rPr>
                <w:rFonts w:cs="Arial"/>
                <w:lang w:val="sl-SI"/>
              </w:rPr>
            </w:pPr>
            <w:r w:rsidRPr="00C52476">
              <w:rPr>
                <w:rFonts w:cs="Arial"/>
                <w:lang w:val="sl-SI"/>
              </w:rPr>
              <w:t>15 01 03</w:t>
            </w:r>
          </w:p>
        </w:tc>
      </w:tr>
      <w:tr w:rsidR="000C3C06" w:rsidRPr="00C52476" w:rsidTr="00023587">
        <w:trPr>
          <w:trHeight w:val="273"/>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8</w:t>
            </w:r>
          </w:p>
        </w:tc>
        <w:tc>
          <w:tcPr>
            <w:tcW w:w="4253" w:type="dxa"/>
            <w:vMerge w:val="restart"/>
            <w:vAlign w:val="center"/>
          </w:tcPr>
          <w:p w:rsidR="000C3C06" w:rsidRPr="00C52476" w:rsidRDefault="000C3C06" w:rsidP="00023587">
            <w:pPr>
              <w:rPr>
                <w:rFonts w:cs="Arial"/>
                <w:lang w:val="sl-SI"/>
              </w:rPr>
            </w:pPr>
            <w:r w:rsidRPr="00C52476">
              <w:rPr>
                <w:rFonts w:cs="Arial"/>
                <w:lang w:val="sl-SI"/>
              </w:rPr>
              <w:t>Oblačila, tekstil</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Oblačila, tekstilije, obutev</w:t>
            </w:r>
          </w:p>
        </w:tc>
        <w:tc>
          <w:tcPr>
            <w:tcW w:w="2410" w:type="dxa"/>
            <w:vAlign w:val="center"/>
          </w:tcPr>
          <w:p w:rsidR="000C3C06" w:rsidRPr="00C52476" w:rsidRDefault="000C3C06" w:rsidP="00023587">
            <w:pPr>
              <w:rPr>
                <w:rFonts w:cs="Arial"/>
                <w:lang w:val="sl-SI"/>
              </w:rPr>
            </w:pPr>
            <w:r w:rsidRPr="00C52476">
              <w:rPr>
                <w:rFonts w:cs="Arial"/>
                <w:lang w:val="sl-SI"/>
              </w:rPr>
              <w:t>20 01 10, 20 01 11</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Embalaža iz tekstila</w:t>
            </w:r>
          </w:p>
        </w:tc>
        <w:tc>
          <w:tcPr>
            <w:tcW w:w="2410" w:type="dxa"/>
            <w:vAlign w:val="center"/>
          </w:tcPr>
          <w:p w:rsidR="000C3C06" w:rsidRPr="00C52476" w:rsidRDefault="000C3C06" w:rsidP="00023587">
            <w:pPr>
              <w:rPr>
                <w:rFonts w:cs="Arial"/>
                <w:lang w:val="sl-SI"/>
              </w:rPr>
            </w:pPr>
            <w:r w:rsidRPr="00C52476">
              <w:rPr>
                <w:rFonts w:cs="Arial"/>
                <w:lang w:val="sl-SI"/>
              </w:rPr>
              <w:t>15 01 09</w:t>
            </w:r>
          </w:p>
        </w:tc>
      </w:tr>
      <w:tr w:rsidR="000C3C06" w:rsidRPr="00C52476" w:rsidTr="00023587">
        <w:trPr>
          <w:trHeight w:val="204"/>
        </w:trPr>
        <w:tc>
          <w:tcPr>
            <w:tcW w:w="1276" w:type="dxa"/>
            <w:vMerge w:val="restart"/>
            <w:vAlign w:val="center"/>
          </w:tcPr>
          <w:p w:rsidR="000C3C06" w:rsidRPr="00C52476" w:rsidRDefault="000C3C06" w:rsidP="00023587">
            <w:pPr>
              <w:jc w:val="center"/>
              <w:rPr>
                <w:rFonts w:cs="Arial"/>
                <w:lang w:val="sl-SI"/>
              </w:rPr>
            </w:pPr>
            <w:r w:rsidRPr="00C52476">
              <w:rPr>
                <w:rFonts w:cs="Arial"/>
                <w:lang w:val="sl-SI"/>
              </w:rPr>
              <w:t>9</w:t>
            </w:r>
          </w:p>
        </w:tc>
        <w:tc>
          <w:tcPr>
            <w:tcW w:w="4253" w:type="dxa"/>
            <w:vMerge w:val="restart"/>
            <w:vAlign w:val="center"/>
          </w:tcPr>
          <w:p w:rsidR="000C3C06" w:rsidRPr="00C52476" w:rsidRDefault="000C3C06" w:rsidP="00023587">
            <w:pPr>
              <w:rPr>
                <w:rFonts w:cs="Arial"/>
                <w:lang w:val="sl-SI"/>
              </w:rPr>
            </w:pPr>
            <w:r w:rsidRPr="00C52476">
              <w:rPr>
                <w:rFonts w:cs="Arial"/>
                <w:lang w:val="sl-SI"/>
              </w:rPr>
              <w:t>Zavržena električna in elektronska oprema ter baterije in akumulatorji</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Zavržena električna in elektronska oprema</w:t>
            </w:r>
          </w:p>
        </w:tc>
        <w:tc>
          <w:tcPr>
            <w:tcW w:w="2410" w:type="dxa"/>
            <w:vAlign w:val="center"/>
          </w:tcPr>
          <w:p w:rsidR="000C3C06" w:rsidRPr="00C52476" w:rsidRDefault="000C3C06" w:rsidP="00023587">
            <w:pPr>
              <w:rPr>
                <w:rFonts w:cs="Arial"/>
                <w:lang w:val="sl-SI"/>
              </w:rPr>
            </w:pPr>
            <w:r w:rsidRPr="00C52476">
              <w:rPr>
                <w:rFonts w:cs="Arial"/>
                <w:lang w:val="sl-SI"/>
              </w:rPr>
              <w:t>20 01 21*, 20 01 23*, 20 01 35*, 20 01 36</w:t>
            </w:r>
          </w:p>
        </w:tc>
      </w:tr>
      <w:tr w:rsidR="000C3C06" w:rsidRPr="00C52476" w:rsidTr="00023587">
        <w:tc>
          <w:tcPr>
            <w:tcW w:w="1276" w:type="dxa"/>
            <w:vMerge/>
            <w:vAlign w:val="center"/>
          </w:tcPr>
          <w:p w:rsidR="000C3C06" w:rsidRPr="00C52476" w:rsidRDefault="000C3C06" w:rsidP="00023587">
            <w:pPr>
              <w:jc w:val="center"/>
              <w:rPr>
                <w:rFonts w:cs="Arial"/>
                <w:lang w:val="sl-SI"/>
              </w:rPr>
            </w:pPr>
          </w:p>
        </w:tc>
        <w:tc>
          <w:tcPr>
            <w:tcW w:w="4253" w:type="dxa"/>
            <w:vMerge/>
            <w:vAlign w:val="center"/>
          </w:tcPr>
          <w:p w:rsidR="000C3C06" w:rsidRPr="00C52476" w:rsidRDefault="000C3C06" w:rsidP="00023587">
            <w:pPr>
              <w:rPr>
                <w:rFonts w:cs="Arial"/>
                <w:lang w:val="sl-SI"/>
              </w:rPr>
            </w:pP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Baterije in akumulatorji</w:t>
            </w:r>
          </w:p>
        </w:tc>
        <w:tc>
          <w:tcPr>
            <w:tcW w:w="2410" w:type="dxa"/>
            <w:vAlign w:val="center"/>
          </w:tcPr>
          <w:p w:rsidR="000C3C06" w:rsidRPr="00C52476" w:rsidRDefault="000C3C06" w:rsidP="00023587">
            <w:pPr>
              <w:rPr>
                <w:rFonts w:cs="Arial"/>
                <w:lang w:val="sl-SI"/>
              </w:rPr>
            </w:pPr>
            <w:r w:rsidRPr="00C52476">
              <w:rPr>
                <w:rFonts w:cs="Arial"/>
                <w:lang w:val="sl-SI"/>
              </w:rPr>
              <w:t>20 01 33*, 20 01 34</w:t>
            </w:r>
          </w:p>
        </w:tc>
      </w:tr>
      <w:tr w:rsidR="000C3C06" w:rsidRPr="00C52476" w:rsidTr="00023587">
        <w:tc>
          <w:tcPr>
            <w:tcW w:w="1276" w:type="dxa"/>
            <w:vAlign w:val="center"/>
          </w:tcPr>
          <w:p w:rsidR="000C3C06" w:rsidRPr="00C52476" w:rsidRDefault="000C3C06" w:rsidP="00023587">
            <w:pPr>
              <w:jc w:val="center"/>
              <w:rPr>
                <w:rFonts w:cs="Arial"/>
                <w:lang w:val="sl-SI"/>
              </w:rPr>
            </w:pPr>
            <w:r w:rsidRPr="00C52476">
              <w:rPr>
                <w:rFonts w:cs="Arial"/>
                <w:lang w:val="sl-SI"/>
              </w:rPr>
              <w:t>10</w:t>
            </w:r>
          </w:p>
        </w:tc>
        <w:tc>
          <w:tcPr>
            <w:tcW w:w="4253" w:type="dxa"/>
            <w:vAlign w:val="center"/>
          </w:tcPr>
          <w:p w:rsidR="000C3C06" w:rsidRPr="00C52476" w:rsidRDefault="000C3C06" w:rsidP="00023587">
            <w:pPr>
              <w:rPr>
                <w:rFonts w:cs="Arial"/>
                <w:lang w:val="sl-SI"/>
              </w:rPr>
            </w:pPr>
            <w:r w:rsidRPr="00C52476">
              <w:rPr>
                <w:rFonts w:cs="Arial"/>
                <w:lang w:val="sl-SI"/>
              </w:rPr>
              <w:t>Drugi odpadki</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Odpadki, ki niso navedeni v skupinah od 1 do 9, npr. Plenice, keramika, odpadni gradbeni materiali, iztrebki malih živali in podobno.</w:t>
            </w:r>
          </w:p>
        </w:tc>
        <w:tc>
          <w:tcPr>
            <w:tcW w:w="2410" w:type="dxa"/>
            <w:vAlign w:val="center"/>
          </w:tcPr>
          <w:p w:rsidR="000C3C06" w:rsidRPr="00C52476" w:rsidRDefault="000C3C06" w:rsidP="00023587">
            <w:pPr>
              <w:rPr>
                <w:rFonts w:cs="Arial"/>
                <w:lang w:val="sl-SI"/>
              </w:rPr>
            </w:pPr>
            <w:r w:rsidRPr="00C52476">
              <w:rPr>
                <w:rFonts w:cs="Arial"/>
                <w:lang w:val="sl-SI"/>
              </w:rPr>
              <w:t>20 03 01</w:t>
            </w:r>
          </w:p>
        </w:tc>
      </w:tr>
      <w:tr w:rsidR="000C3C06" w:rsidRPr="00C52476" w:rsidTr="00023587">
        <w:trPr>
          <w:trHeight w:val="341"/>
        </w:trPr>
        <w:tc>
          <w:tcPr>
            <w:tcW w:w="1276" w:type="dxa"/>
            <w:vAlign w:val="center"/>
          </w:tcPr>
          <w:p w:rsidR="000C3C06" w:rsidRPr="00C52476" w:rsidRDefault="000C3C06" w:rsidP="00023587">
            <w:pPr>
              <w:jc w:val="center"/>
              <w:rPr>
                <w:rFonts w:cs="Arial"/>
                <w:lang w:val="sl-SI"/>
              </w:rPr>
            </w:pPr>
            <w:r w:rsidRPr="00C52476">
              <w:rPr>
                <w:rFonts w:cs="Arial"/>
                <w:lang w:val="sl-SI"/>
              </w:rPr>
              <w:t>11</w:t>
            </w:r>
          </w:p>
        </w:tc>
        <w:tc>
          <w:tcPr>
            <w:tcW w:w="4253" w:type="dxa"/>
            <w:vAlign w:val="center"/>
          </w:tcPr>
          <w:p w:rsidR="000C3C06" w:rsidRPr="00C52476" w:rsidRDefault="000C3C06" w:rsidP="00023587">
            <w:pPr>
              <w:rPr>
                <w:rFonts w:cs="Arial"/>
                <w:vertAlign w:val="superscript"/>
                <w:lang w:val="sl-SI"/>
              </w:rPr>
            </w:pPr>
            <w:r w:rsidRPr="00C52476">
              <w:rPr>
                <w:rFonts w:cs="Arial"/>
                <w:lang w:val="sl-SI"/>
              </w:rPr>
              <w:t>Ostanek po prebiranju</w:t>
            </w:r>
            <w:r w:rsidRPr="00C52476">
              <w:rPr>
                <w:rFonts w:cs="Arial"/>
                <w:vertAlign w:val="superscript"/>
                <w:lang w:val="sl-SI"/>
              </w:rPr>
              <w:t>*</w:t>
            </w:r>
          </w:p>
        </w:tc>
        <w:tc>
          <w:tcPr>
            <w:tcW w:w="7796" w:type="dxa"/>
            <w:vAlign w:val="center"/>
          </w:tcPr>
          <w:p w:rsidR="000C3C06" w:rsidRPr="00C52476" w:rsidRDefault="000C3C06" w:rsidP="00023587">
            <w:pPr>
              <w:spacing w:before="40" w:after="20"/>
              <w:rPr>
                <w:rFonts w:cs="Arial"/>
                <w:lang w:val="sl-SI"/>
              </w:rPr>
            </w:pPr>
            <w:r w:rsidRPr="00C52476">
              <w:rPr>
                <w:rFonts w:cs="Arial"/>
                <w:lang w:val="sl-SI"/>
              </w:rPr>
              <w:t>Presevek skozi sito (zrna velikosti ≤ 20 mm)</w:t>
            </w:r>
          </w:p>
        </w:tc>
        <w:tc>
          <w:tcPr>
            <w:tcW w:w="2410" w:type="dxa"/>
            <w:vAlign w:val="center"/>
          </w:tcPr>
          <w:p w:rsidR="000C3C06" w:rsidRPr="00C52476" w:rsidRDefault="000C3C06" w:rsidP="00023587">
            <w:pPr>
              <w:rPr>
                <w:rFonts w:cs="Arial"/>
                <w:lang w:val="sl-SI"/>
              </w:rPr>
            </w:pPr>
            <w:r w:rsidRPr="00C52476">
              <w:rPr>
                <w:rFonts w:cs="Arial"/>
                <w:lang w:val="sl-SI"/>
              </w:rPr>
              <w:t>20 03 01</w:t>
            </w:r>
          </w:p>
        </w:tc>
      </w:tr>
    </w:tbl>
    <w:p w:rsidR="000C3C06" w:rsidRPr="00C52476" w:rsidRDefault="000C3C06" w:rsidP="000C3C06">
      <w:pPr>
        <w:rPr>
          <w:lang w:val="sl-SI"/>
        </w:rPr>
      </w:pPr>
    </w:p>
    <w:p w:rsidR="000C3C06" w:rsidRDefault="000C3C06" w:rsidP="000C3C06">
      <w:pPr>
        <w:ind w:left="284"/>
        <w:jc w:val="both"/>
        <w:rPr>
          <w:rFonts w:cs="Arial"/>
          <w:szCs w:val="22"/>
          <w:lang w:val="sl-SI"/>
        </w:rPr>
        <w:sectPr w:rsidR="000C3C06" w:rsidSect="00770646">
          <w:pgSz w:w="16840" w:h="11900" w:orient="landscape" w:code="9"/>
          <w:pgMar w:top="1701" w:right="1701" w:bottom="1701" w:left="1134" w:header="964" w:footer="794" w:gutter="0"/>
          <w:cols w:space="708"/>
          <w:docGrid w:linePitch="272"/>
        </w:sectPr>
      </w:pPr>
    </w:p>
    <w:p w:rsidR="000C3C06" w:rsidRDefault="000C3C06">
      <w:pPr>
        <w:spacing w:after="200" w:line="276" w:lineRule="auto"/>
        <w:rPr>
          <w:rFonts w:cs="Arial"/>
          <w:b/>
          <w:szCs w:val="22"/>
          <w:lang w:val="sl-SI"/>
        </w:rPr>
      </w:pPr>
    </w:p>
    <w:p w:rsidR="000C3C06" w:rsidRPr="00B03638" w:rsidRDefault="000C3C06" w:rsidP="000C3C06">
      <w:pPr>
        <w:jc w:val="center"/>
        <w:rPr>
          <w:rFonts w:cs="Arial"/>
          <w:b/>
          <w:szCs w:val="22"/>
          <w:lang w:val="sl-SI"/>
        </w:rPr>
      </w:pPr>
      <w:r w:rsidRPr="00B03638">
        <w:rPr>
          <w:rFonts w:cs="Arial"/>
          <w:b/>
          <w:szCs w:val="22"/>
          <w:lang w:val="sl-SI"/>
        </w:rPr>
        <w:t>Priloga 5</w:t>
      </w:r>
    </w:p>
    <w:p w:rsidR="000C3C06" w:rsidRPr="00B03638" w:rsidRDefault="000C3C06" w:rsidP="000C3C06">
      <w:pPr>
        <w:jc w:val="center"/>
        <w:rPr>
          <w:rFonts w:cs="Arial"/>
          <w:szCs w:val="22"/>
          <w:lang w:val="sl-SI"/>
        </w:rPr>
      </w:pPr>
      <w:r w:rsidRPr="00B03638">
        <w:rPr>
          <w:rFonts w:cs="Arial"/>
          <w:b/>
          <w:szCs w:val="22"/>
          <w:lang w:val="sl-SI"/>
        </w:rPr>
        <w:t>OBRAZEC POROČILA O IZVEDENI SORTIRNI ANALIZI MEŠANIH KOMUNALNIH ODPADKOV</w:t>
      </w:r>
    </w:p>
    <w:p w:rsidR="000C3C06" w:rsidRPr="00B03638" w:rsidRDefault="000C3C06" w:rsidP="000C3C06">
      <w:pPr>
        <w:jc w:val="both"/>
        <w:rPr>
          <w:rFonts w:cs="Arial"/>
          <w:b/>
          <w:szCs w:val="22"/>
          <w:lang w:val="sl-SI"/>
        </w:rPr>
      </w:pPr>
    </w:p>
    <w:p w:rsidR="000C3C06" w:rsidRPr="00B03638" w:rsidRDefault="000C3C06" w:rsidP="000C3C06">
      <w:pPr>
        <w:jc w:val="both"/>
        <w:rPr>
          <w:rFonts w:cs="Arial"/>
          <w:b/>
          <w:szCs w:val="22"/>
          <w:lang w:val="sl-SI"/>
        </w:rPr>
      </w:pPr>
    </w:p>
    <w:p w:rsidR="000C3C06" w:rsidRPr="00B03638" w:rsidRDefault="00BB284F" w:rsidP="000C3C06">
      <w:pPr>
        <w:jc w:val="both"/>
        <w:rPr>
          <w:rFonts w:cs="Arial"/>
          <w:b/>
          <w:szCs w:val="22"/>
          <w:lang w:val="sl-SI"/>
        </w:rPr>
      </w:pPr>
      <w:r>
        <w:rPr>
          <w:rFonts w:cs="Arial"/>
          <w:b/>
          <w:szCs w:val="22"/>
          <w:lang w:val="sl-SI"/>
        </w:rPr>
        <w:t>Del</w:t>
      </w:r>
      <w:r w:rsidR="000C3C06" w:rsidRPr="00B03638">
        <w:rPr>
          <w:rFonts w:cs="Arial"/>
          <w:b/>
          <w:szCs w:val="22"/>
          <w:lang w:val="sl-SI"/>
        </w:rPr>
        <w:t xml:space="preserve"> A: - Podatki o izvajalcu javne službe, vrsti odpadka in</w:t>
      </w:r>
      <w:r w:rsidR="000C3C06">
        <w:rPr>
          <w:rFonts w:cs="Arial"/>
          <w:b/>
          <w:szCs w:val="22"/>
          <w:lang w:val="sl-SI"/>
        </w:rPr>
        <w:t xml:space="preserve"> </w:t>
      </w:r>
      <w:r w:rsidR="000C3C06" w:rsidRPr="00B03638">
        <w:rPr>
          <w:rFonts w:cs="Arial"/>
          <w:b/>
          <w:szCs w:val="22"/>
          <w:lang w:val="sl-SI"/>
        </w:rPr>
        <w:t xml:space="preserve">viru nastajanja odpadkov </w:t>
      </w:r>
    </w:p>
    <w:p w:rsidR="000C3C06" w:rsidRPr="00B03638" w:rsidRDefault="000C3C06" w:rsidP="000C3C06">
      <w:pPr>
        <w:jc w:val="both"/>
        <w:rPr>
          <w:rFonts w:cs="Arial"/>
          <w:b/>
          <w:szCs w:val="22"/>
          <w:lang w:val="sl-SI"/>
        </w:rPr>
      </w:pPr>
    </w:p>
    <w:tbl>
      <w:tblPr>
        <w:tblW w:w="9179" w:type="dxa"/>
        <w:tblLayout w:type="fixed"/>
        <w:tblCellMar>
          <w:left w:w="107" w:type="dxa"/>
          <w:right w:w="107" w:type="dxa"/>
        </w:tblCellMar>
        <w:tblLook w:val="0000" w:firstRow="0" w:lastRow="0" w:firstColumn="0" w:lastColumn="0" w:noHBand="0" w:noVBand="0"/>
      </w:tblPr>
      <w:tblGrid>
        <w:gridCol w:w="2234"/>
        <w:gridCol w:w="2835"/>
        <w:gridCol w:w="1417"/>
        <w:gridCol w:w="2693"/>
      </w:tblGrid>
      <w:tr w:rsidR="000C3C06" w:rsidRPr="00B03638" w:rsidTr="00023587">
        <w:trPr>
          <w:trHeight w:hRule="exact" w:val="320"/>
        </w:trPr>
        <w:tc>
          <w:tcPr>
            <w:tcW w:w="2234" w:type="dxa"/>
          </w:tcPr>
          <w:p w:rsidR="000C3C06" w:rsidRPr="00B03638" w:rsidRDefault="000C3C06" w:rsidP="00023587">
            <w:pPr>
              <w:spacing w:before="60" w:after="60"/>
              <w:jc w:val="both"/>
              <w:rPr>
                <w:rFonts w:cs="Arial"/>
                <w:b/>
                <w:szCs w:val="22"/>
                <w:lang w:val="sl-SI"/>
              </w:rPr>
            </w:pPr>
            <w:r w:rsidRPr="00B03638">
              <w:rPr>
                <w:rFonts w:cs="Arial"/>
                <w:b/>
                <w:szCs w:val="22"/>
                <w:lang w:val="sl-SI"/>
              </w:rPr>
              <w:t xml:space="preserve">1. Izvajalec javne </w:t>
            </w:r>
            <w:proofErr w:type="spellStart"/>
            <w:r w:rsidRPr="00B03638">
              <w:rPr>
                <w:rFonts w:cs="Arial"/>
                <w:b/>
                <w:szCs w:val="22"/>
                <w:lang w:val="sl-SI"/>
              </w:rPr>
              <w:t>javneetnik</w:t>
            </w:r>
            <w:proofErr w:type="spellEnd"/>
          </w:p>
        </w:tc>
        <w:tc>
          <w:tcPr>
            <w:tcW w:w="6945" w:type="dxa"/>
            <w:gridSpan w:val="3"/>
            <w:tcBorders>
              <w:top w:val="single" w:sz="12" w:space="0" w:color="auto"/>
              <w:left w:val="single" w:sz="12" w:space="0" w:color="auto"/>
              <w:bottom w:val="dotted" w:sz="4" w:space="0" w:color="auto"/>
              <w:right w:val="single" w:sz="12"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320"/>
        </w:trPr>
        <w:tc>
          <w:tcPr>
            <w:tcW w:w="2234" w:type="dxa"/>
          </w:tcPr>
          <w:p w:rsidR="000C3C06" w:rsidRPr="00B03638" w:rsidRDefault="000C3C06" w:rsidP="00023587">
            <w:pPr>
              <w:spacing w:before="60" w:after="60"/>
              <w:jc w:val="both"/>
              <w:rPr>
                <w:rFonts w:cs="Arial"/>
                <w:b/>
                <w:szCs w:val="22"/>
                <w:lang w:val="sl-SI"/>
              </w:rPr>
            </w:pPr>
            <w:r w:rsidRPr="00B03638">
              <w:rPr>
                <w:rFonts w:cs="Arial"/>
                <w:b/>
                <w:szCs w:val="22"/>
                <w:lang w:val="sl-SI"/>
              </w:rPr>
              <w:t xml:space="preserve">   službe zbiranja:</w:t>
            </w:r>
          </w:p>
        </w:tc>
        <w:tc>
          <w:tcPr>
            <w:tcW w:w="6945" w:type="dxa"/>
            <w:gridSpan w:val="3"/>
            <w:tcBorders>
              <w:top w:val="dotted" w:sz="4" w:space="0" w:color="auto"/>
              <w:left w:val="single" w:sz="12" w:space="0" w:color="auto"/>
              <w:bottom w:val="single" w:sz="12" w:space="0" w:color="auto"/>
              <w:right w:val="single" w:sz="12"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120"/>
        </w:trPr>
        <w:tc>
          <w:tcPr>
            <w:tcW w:w="2234" w:type="dxa"/>
          </w:tcPr>
          <w:p w:rsidR="000C3C06" w:rsidRPr="00B03638" w:rsidRDefault="000C3C06" w:rsidP="00023587">
            <w:pPr>
              <w:spacing w:before="60" w:after="60"/>
              <w:jc w:val="both"/>
              <w:rPr>
                <w:rFonts w:cs="Arial"/>
                <w:szCs w:val="22"/>
                <w:lang w:val="sl-SI"/>
              </w:rPr>
            </w:pPr>
          </w:p>
        </w:tc>
        <w:tc>
          <w:tcPr>
            <w:tcW w:w="6945" w:type="dxa"/>
            <w:gridSpan w:val="3"/>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320"/>
        </w:trPr>
        <w:tc>
          <w:tcPr>
            <w:tcW w:w="2234" w:type="dxa"/>
          </w:tcPr>
          <w:p w:rsidR="000C3C06" w:rsidRPr="00B03638" w:rsidRDefault="000C3C06" w:rsidP="00023587">
            <w:pPr>
              <w:spacing w:before="60" w:after="60"/>
              <w:jc w:val="both"/>
              <w:rPr>
                <w:rFonts w:cs="Arial"/>
                <w:szCs w:val="22"/>
                <w:lang w:val="sl-SI"/>
              </w:rPr>
            </w:pPr>
            <w:r w:rsidRPr="00B03638">
              <w:rPr>
                <w:rFonts w:cs="Arial"/>
                <w:szCs w:val="22"/>
                <w:lang w:val="sl-SI"/>
              </w:rPr>
              <w:t>Naslov:</w:t>
            </w:r>
          </w:p>
        </w:tc>
        <w:tc>
          <w:tcPr>
            <w:tcW w:w="6945" w:type="dxa"/>
            <w:gridSpan w:val="3"/>
            <w:tcBorders>
              <w:top w:val="single" w:sz="6" w:space="0" w:color="auto"/>
              <w:left w:val="single" w:sz="6" w:space="0" w:color="auto"/>
              <w:bottom w:val="single" w:sz="6" w:space="0" w:color="auto"/>
              <w:right w:val="single" w:sz="6"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140"/>
        </w:trPr>
        <w:tc>
          <w:tcPr>
            <w:tcW w:w="2234" w:type="dxa"/>
          </w:tcPr>
          <w:p w:rsidR="000C3C06" w:rsidRPr="00B03638" w:rsidRDefault="000C3C06" w:rsidP="00023587">
            <w:pPr>
              <w:spacing w:before="60" w:after="60"/>
              <w:jc w:val="both"/>
              <w:rPr>
                <w:rFonts w:cs="Arial"/>
                <w:szCs w:val="22"/>
                <w:lang w:val="sl-SI"/>
              </w:rPr>
            </w:pPr>
          </w:p>
        </w:tc>
        <w:tc>
          <w:tcPr>
            <w:tcW w:w="2835" w:type="dxa"/>
            <w:tcBorders>
              <w:top w:val="single" w:sz="6" w:space="0" w:color="auto"/>
            </w:tcBorders>
          </w:tcPr>
          <w:p w:rsidR="000C3C06" w:rsidRPr="00B03638" w:rsidRDefault="000C3C06" w:rsidP="00023587">
            <w:pPr>
              <w:spacing w:before="60" w:after="60"/>
              <w:jc w:val="both"/>
              <w:rPr>
                <w:rFonts w:cs="Arial"/>
                <w:szCs w:val="22"/>
                <w:lang w:val="sl-SI"/>
              </w:rPr>
            </w:pPr>
          </w:p>
        </w:tc>
        <w:tc>
          <w:tcPr>
            <w:tcW w:w="1417" w:type="dxa"/>
          </w:tcPr>
          <w:p w:rsidR="000C3C06" w:rsidRPr="00B03638" w:rsidRDefault="000C3C06" w:rsidP="00023587">
            <w:pPr>
              <w:spacing w:before="60" w:after="60"/>
              <w:jc w:val="both"/>
              <w:rPr>
                <w:rFonts w:cs="Arial"/>
                <w:szCs w:val="22"/>
                <w:lang w:val="sl-SI"/>
              </w:rPr>
            </w:pPr>
          </w:p>
        </w:tc>
        <w:tc>
          <w:tcPr>
            <w:tcW w:w="2693" w:type="dxa"/>
            <w:tcBorders>
              <w:top w:val="single" w:sz="6"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rPr>
          <w:trHeight w:val="320"/>
        </w:trPr>
        <w:tc>
          <w:tcPr>
            <w:tcW w:w="2234" w:type="dxa"/>
          </w:tcPr>
          <w:p w:rsidR="000C3C06" w:rsidRPr="00B03638" w:rsidRDefault="000C3C06" w:rsidP="00023587">
            <w:pPr>
              <w:spacing w:before="60" w:after="60"/>
              <w:jc w:val="both"/>
              <w:rPr>
                <w:rFonts w:cs="Arial"/>
                <w:szCs w:val="22"/>
                <w:lang w:val="sl-SI"/>
              </w:rPr>
            </w:pPr>
            <w:r w:rsidRPr="00B03638">
              <w:rPr>
                <w:rFonts w:cs="Arial"/>
                <w:szCs w:val="22"/>
                <w:lang w:val="sl-SI"/>
              </w:rPr>
              <w:t>Pošta:</w:t>
            </w:r>
          </w:p>
        </w:tc>
        <w:tc>
          <w:tcPr>
            <w:tcW w:w="2835" w:type="dxa"/>
            <w:tcBorders>
              <w:top w:val="single" w:sz="6" w:space="0" w:color="auto"/>
              <w:left w:val="single" w:sz="6" w:space="0" w:color="auto"/>
              <w:bottom w:val="single" w:sz="6" w:space="0" w:color="auto"/>
              <w:right w:val="single" w:sz="6" w:space="0" w:color="auto"/>
            </w:tcBorders>
          </w:tcPr>
          <w:p w:rsidR="000C3C06" w:rsidRPr="00B03638" w:rsidRDefault="000C3C06" w:rsidP="00023587">
            <w:pPr>
              <w:spacing w:before="60" w:after="60"/>
              <w:jc w:val="both"/>
              <w:rPr>
                <w:rFonts w:cs="Arial"/>
                <w:szCs w:val="22"/>
                <w:lang w:val="sl-SI"/>
              </w:rPr>
            </w:pPr>
          </w:p>
        </w:tc>
        <w:tc>
          <w:tcPr>
            <w:tcW w:w="1417" w:type="dxa"/>
          </w:tcPr>
          <w:p w:rsidR="000C3C06" w:rsidRPr="00B03638" w:rsidRDefault="000C3C06" w:rsidP="00023587">
            <w:pPr>
              <w:spacing w:before="60" w:after="60"/>
              <w:jc w:val="both"/>
              <w:rPr>
                <w:rFonts w:cs="Arial"/>
                <w:szCs w:val="22"/>
                <w:lang w:val="sl-SI"/>
              </w:rPr>
            </w:pPr>
            <w:r w:rsidRPr="00B03638">
              <w:rPr>
                <w:rFonts w:cs="Arial"/>
                <w:szCs w:val="22"/>
                <w:lang w:val="sl-SI"/>
              </w:rPr>
              <w:t>Matična št.:</w:t>
            </w:r>
          </w:p>
        </w:tc>
        <w:tc>
          <w:tcPr>
            <w:tcW w:w="2693" w:type="dxa"/>
            <w:tcBorders>
              <w:top w:val="single" w:sz="6" w:space="0" w:color="auto"/>
              <w:left w:val="single" w:sz="6" w:space="0" w:color="auto"/>
              <w:bottom w:val="single" w:sz="6" w:space="0" w:color="auto"/>
              <w:right w:val="single" w:sz="6" w:space="0" w:color="auto"/>
            </w:tcBorders>
          </w:tcPr>
          <w:p w:rsidR="000C3C06" w:rsidRPr="00B03638" w:rsidRDefault="000C3C06" w:rsidP="00023587">
            <w:pPr>
              <w:spacing w:before="60" w:after="60"/>
              <w:jc w:val="both"/>
              <w:rPr>
                <w:rFonts w:cs="Arial"/>
                <w:szCs w:val="22"/>
                <w:lang w:val="sl-SI"/>
              </w:rPr>
            </w:pPr>
          </w:p>
        </w:tc>
      </w:tr>
    </w:tbl>
    <w:p w:rsidR="000C3C06" w:rsidRPr="00B03638" w:rsidRDefault="000C3C06" w:rsidP="000C3C06">
      <w:pPr>
        <w:jc w:val="both"/>
        <w:rPr>
          <w:rFonts w:cs="Arial"/>
          <w:b/>
          <w:szCs w:val="22"/>
          <w:lang w:val="sl-SI"/>
        </w:rPr>
      </w:pPr>
    </w:p>
    <w:tbl>
      <w:tblPr>
        <w:tblW w:w="9392" w:type="dxa"/>
        <w:tblLayout w:type="fixed"/>
        <w:tblCellMar>
          <w:left w:w="107" w:type="dxa"/>
          <w:right w:w="107" w:type="dxa"/>
        </w:tblCellMar>
        <w:tblLook w:val="0000" w:firstRow="0" w:lastRow="0" w:firstColumn="0" w:lastColumn="0" w:noHBand="0" w:noVBand="0"/>
      </w:tblPr>
      <w:tblGrid>
        <w:gridCol w:w="4289"/>
        <w:gridCol w:w="3590"/>
        <w:gridCol w:w="1513"/>
      </w:tblGrid>
      <w:tr w:rsidR="000C3C06" w:rsidRPr="00B03638" w:rsidTr="00023587">
        <w:trPr>
          <w:trHeight w:hRule="exact" w:val="320"/>
        </w:trPr>
        <w:tc>
          <w:tcPr>
            <w:tcW w:w="4289" w:type="dxa"/>
            <w:tcBorders>
              <w:right w:val="single" w:sz="4" w:space="0" w:color="auto"/>
            </w:tcBorders>
          </w:tcPr>
          <w:p w:rsidR="000C3C06" w:rsidRPr="00B03638" w:rsidRDefault="000C3C06" w:rsidP="00023587">
            <w:pPr>
              <w:spacing w:before="60" w:after="60"/>
              <w:jc w:val="both"/>
              <w:rPr>
                <w:rFonts w:cs="Arial"/>
                <w:szCs w:val="22"/>
                <w:lang w:val="sl-SI"/>
              </w:rPr>
            </w:pPr>
            <w:r w:rsidRPr="00B03638">
              <w:rPr>
                <w:rFonts w:cs="Arial"/>
                <w:b/>
                <w:szCs w:val="22"/>
                <w:lang w:val="sl-SI"/>
              </w:rPr>
              <w:t xml:space="preserve">2. </w:t>
            </w:r>
            <w:r w:rsidRPr="00B03638">
              <w:rPr>
                <w:rFonts w:cs="Arial"/>
                <w:szCs w:val="22"/>
                <w:lang w:val="sl-SI"/>
              </w:rPr>
              <w:t xml:space="preserve">Število prebivalcev v občini: </w:t>
            </w:r>
          </w:p>
        </w:tc>
        <w:tc>
          <w:tcPr>
            <w:tcW w:w="3590" w:type="dxa"/>
            <w:tcBorders>
              <w:top w:val="single" w:sz="4" w:space="0" w:color="auto"/>
              <w:left w:val="single" w:sz="4" w:space="0" w:color="auto"/>
              <w:bottom w:val="single" w:sz="4" w:space="0" w:color="auto"/>
            </w:tcBorders>
          </w:tcPr>
          <w:p w:rsidR="000C3C06" w:rsidRPr="00B03638" w:rsidRDefault="000C3C06" w:rsidP="00023587">
            <w:pPr>
              <w:spacing w:before="60" w:after="60"/>
              <w:jc w:val="both"/>
              <w:rPr>
                <w:rFonts w:cs="Arial"/>
                <w:szCs w:val="22"/>
                <w:lang w:val="sl-SI"/>
              </w:rPr>
            </w:pPr>
          </w:p>
        </w:tc>
        <w:tc>
          <w:tcPr>
            <w:tcW w:w="1513" w:type="dxa"/>
            <w:tcBorders>
              <w:top w:val="single" w:sz="4" w:space="0" w:color="auto"/>
              <w:bottom w:val="single" w:sz="4" w:space="0" w:color="auto"/>
              <w:right w:val="single" w:sz="4"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4289" w:type="dxa"/>
            <w:tcBorders>
              <w:top w:val="nil"/>
              <w:left w:val="nil"/>
              <w:bottom w:val="nil"/>
              <w:right w:val="single" w:sz="4" w:space="0" w:color="auto"/>
            </w:tcBorders>
          </w:tcPr>
          <w:p w:rsidR="000C3C06" w:rsidRPr="00B03638" w:rsidRDefault="000C3C06" w:rsidP="00023587">
            <w:pPr>
              <w:jc w:val="both"/>
              <w:rPr>
                <w:rFonts w:cs="Arial"/>
                <w:szCs w:val="22"/>
                <w:lang w:val="sl-SI"/>
              </w:rPr>
            </w:pPr>
            <w:r w:rsidRPr="00B03638">
              <w:rPr>
                <w:rFonts w:cs="Arial"/>
                <w:szCs w:val="22"/>
                <w:lang w:val="sl-SI"/>
              </w:rPr>
              <w:t xml:space="preserve">Potrebno število vzorcev za občino: </w:t>
            </w:r>
          </w:p>
        </w:tc>
        <w:tc>
          <w:tcPr>
            <w:tcW w:w="5103" w:type="dxa"/>
            <w:gridSpan w:val="2"/>
            <w:tcBorders>
              <w:left w:val="single" w:sz="4" w:space="0" w:color="auto"/>
            </w:tcBorders>
          </w:tcPr>
          <w:p w:rsidR="000C3C06" w:rsidRPr="00B03638" w:rsidRDefault="000C3C06" w:rsidP="00023587">
            <w:pPr>
              <w:jc w:val="both"/>
              <w:rPr>
                <w:rFonts w:cs="Arial"/>
                <w:b/>
                <w:szCs w:val="22"/>
                <w:lang w:val="sl-SI"/>
              </w:rPr>
            </w:pPr>
          </w:p>
        </w:tc>
      </w:tr>
    </w:tbl>
    <w:p w:rsidR="000C3C06" w:rsidRPr="00B03638" w:rsidRDefault="000C3C06" w:rsidP="000C3C06">
      <w:pPr>
        <w:jc w:val="both"/>
        <w:rPr>
          <w:rFonts w:cs="Arial"/>
          <w:b/>
          <w:szCs w:val="22"/>
          <w:lang w:val="sl-SI"/>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09"/>
        <w:gridCol w:w="394"/>
        <w:gridCol w:w="394"/>
        <w:gridCol w:w="394"/>
        <w:gridCol w:w="395"/>
        <w:gridCol w:w="394"/>
        <w:gridCol w:w="395"/>
        <w:gridCol w:w="2926"/>
        <w:gridCol w:w="1370"/>
      </w:tblGrid>
      <w:tr w:rsidR="000C3C06" w:rsidRPr="00B03638" w:rsidTr="00023587">
        <w:trPr>
          <w:gridAfter w:val="1"/>
          <w:wAfter w:w="1370" w:type="dxa"/>
        </w:trPr>
        <w:tc>
          <w:tcPr>
            <w:tcW w:w="2518" w:type="dxa"/>
            <w:gridSpan w:val="2"/>
            <w:tcBorders>
              <w:top w:val="nil"/>
              <w:left w:val="nil"/>
              <w:bottom w:val="nil"/>
            </w:tcBorders>
          </w:tcPr>
          <w:p w:rsidR="000C3C06" w:rsidRPr="00B03638" w:rsidRDefault="000C3C06" w:rsidP="00023587">
            <w:pPr>
              <w:jc w:val="both"/>
              <w:rPr>
                <w:rFonts w:cs="Arial"/>
                <w:b/>
                <w:szCs w:val="22"/>
                <w:lang w:val="sl-SI"/>
              </w:rPr>
            </w:pPr>
            <w:r w:rsidRPr="00B03638">
              <w:rPr>
                <w:rFonts w:cs="Arial"/>
                <w:b/>
                <w:szCs w:val="22"/>
                <w:lang w:val="sl-SI"/>
              </w:rPr>
              <w:t>3. Številka odpadka:</w:t>
            </w:r>
          </w:p>
        </w:tc>
        <w:tc>
          <w:tcPr>
            <w:tcW w:w="394" w:type="dxa"/>
            <w:tcBorders>
              <w:bottom w:val="single" w:sz="4" w:space="0" w:color="auto"/>
            </w:tcBorders>
            <w:vAlign w:val="center"/>
          </w:tcPr>
          <w:p w:rsidR="000C3C06" w:rsidRPr="00B03638" w:rsidRDefault="000C3C06" w:rsidP="00023587">
            <w:pPr>
              <w:jc w:val="both"/>
              <w:rPr>
                <w:rFonts w:cs="Arial"/>
                <w:b/>
                <w:szCs w:val="22"/>
                <w:lang w:val="sl-SI"/>
              </w:rPr>
            </w:pPr>
            <w:r w:rsidRPr="00B03638">
              <w:rPr>
                <w:rFonts w:cs="Arial"/>
                <w:b/>
                <w:szCs w:val="22"/>
                <w:lang w:val="sl-SI"/>
              </w:rPr>
              <w:t>2</w:t>
            </w:r>
          </w:p>
        </w:tc>
        <w:tc>
          <w:tcPr>
            <w:tcW w:w="394" w:type="dxa"/>
            <w:tcBorders>
              <w:bottom w:val="single" w:sz="4" w:space="0" w:color="auto"/>
            </w:tcBorders>
            <w:vAlign w:val="center"/>
          </w:tcPr>
          <w:p w:rsidR="000C3C06" w:rsidRPr="00B03638" w:rsidRDefault="000C3C06" w:rsidP="00023587">
            <w:pPr>
              <w:jc w:val="both"/>
              <w:rPr>
                <w:rFonts w:cs="Arial"/>
                <w:b/>
                <w:szCs w:val="22"/>
                <w:lang w:val="sl-SI"/>
              </w:rPr>
            </w:pPr>
            <w:r w:rsidRPr="00B03638">
              <w:rPr>
                <w:rFonts w:cs="Arial"/>
                <w:b/>
                <w:szCs w:val="22"/>
                <w:lang w:val="sl-SI"/>
              </w:rPr>
              <w:t>0</w:t>
            </w:r>
          </w:p>
        </w:tc>
        <w:tc>
          <w:tcPr>
            <w:tcW w:w="394" w:type="dxa"/>
            <w:tcBorders>
              <w:bottom w:val="single" w:sz="4" w:space="0" w:color="auto"/>
            </w:tcBorders>
            <w:vAlign w:val="center"/>
          </w:tcPr>
          <w:p w:rsidR="000C3C06" w:rsidRPr="00B03638" w:rsidRDefault="000C3C06" w:rsidP="00023587">
            <w:pPr>
              <w:jc w:val="both"/>
              <w:rPr>
                <w:rFonts w:cs="Arial"/>
                <w:b/>
                <w:szCs w:val="22"/>
                <w:lang w:val="sl-SI"/>
              </w:rPr>
            </w:pPr>
            <w:r w:rsidRPr="00B03638">
              <w:rPr>
                <w:rFonts w:cs="Arial"/>
                <w:b/>
                <w:szCs w:val="22"/>
                <w:lang w:val="sl-SI"/>
              </w:rPr>
              <w:t>0</w:t>
            </w:r>
          </w:p>
        </w:tc>
        <w:tc>
          <w:tcPr>
            <w:tcW w:w="395" w:type="dxa"/>
            <w:tcBorders>
              <w:bottom w:val="single" w:sz="4" w:space="0" w:color="auto"/>
            </w:tcBorders>
            <w:vAlign w:val="center"/>
          </w:tcPr>
          <w:p w:rsidR="000C3C06" w:rsidRPr="00B03638" w:rsidRDefault="000C3C06" w:rsidP="00023587">
            <w:pPr>
              <w:jc w:val="both"/>
              <w:rPr>
                <w:rFonts w:cs="Arial"/>
                <w:b/>
                <w:szCs w:val="22"/>
                <w:lang w:val="sl-SI"/>
              </w:rPr>
            </w:pPr>
            <w:r w:rsidRPr="00B03638">
              <w:rPr>
                <w:rFonts w:cs="Arial"/>
                <w:b/>
                <w:szCs w:val="22"/>
                <w:lang w:val="sl-SI"/>
              </w:rPr>
              <w:t>3</w:t>
            </w:r>
          </w:p>
        </w:tc>
        <w:tc>
          <w:tcPr>
            <w:tcW w:w="394" w:type="dxa"/>
            <w:tcBorders>
              <w:bottom w:val="single" w:sz="4" w:space="0" w:color="auto"/>
              <w:right w:val="single" w:sz="4" w:space="0" w:color="auto"/>
            </w:tcBorders>
            <w:vAlign w:val="center"/>
          </w:tcPr>
          <w:p w:rsidR="000C3C06" w:rsidRPr="00B03638" w:rsidRDefault="000C3C06" w:rsidP="00023587">
            <w:pPr>
              <w:jc w:val="both"/>
              <w:rPr>
                <w:rFonts w:cs="Arial"/>
                <w:b/>
                <w:szCs w:val="22"/>
                <w:lang w:val="sl-SI"/>
              </w:rPr>
            </w:pPr>
            <w:r w:rsidRPr="00B03638">
              <w:rPr>
                <w:rFonts w:cs="Arial"/>
                <w:b/>
                <w:szCs w:val="22"/>
                <w:lang w:val="sl-SI"/>
              </w:rPr>
              <w:t>0</w:t>
            </w:r>
          </w:p>
        </w:tc>
        <w:tc>
          <w:tcPr>
            <w:tcW w:w="395" w:type="dxa"/>
            <w:tcBorders>
              <w:top w:val="single" w:sz="4" w:space="0" w:color="auto"/>
              <w:left w:val="single" w:sz="4" w:space="0" w:color="auto"/>
              <w:bottom w:val="single" w:sz="4" w:space="0" w:color="auto"/>
              <w:right w:val="nil"/>
            </w:tcBorders>
            <w:vAlign w:val="center"/>
          </w:tcPr>
          <w:p w:rsidR="000C3C06" w:rsidRPr="00B03638" w:rsidRDefault="000C3C06" w:rsidP="00023587">
            <w:pPr>
              <w:jc w:val="both"/>
              <w:rPr>
                <w:rFonts w:cs="Arial"/>
                <w:b/>
                <w:szCs w:val="22"/>
                <w:lang w:val="sl-SI"/>
              </w:rPr>
            </w:pPr>
            <w:r w:rsidRPr="00B03638">
              <w:rPr>
                <w:rFonts w:cs="Arial"/>
                <w:b/>
                <w:szCs w:val="22"/>
                <w:lang w:val="sl-SI"/>
              </w:rPr>
              <w:t>1</w:t>
            </w:r>
          </w:p>
        </w:tc>
        <w:tc>
          <w:tcPr>
            <w:tcW w:w="2926" w:type="dxa"/>
            <w:tcBorders>
              <w:top w:val="nil"/>
              <w:left w:val="single" w:sz="4" w:space="0" w:color="auto"/>
              <w:bottom w:val="nil"/>
              <w:right w:val="nil"/>
            </w:tcBorders>
          </w:tcPr>
          <w:p w:rsidR="000C3C06" w:rsidRPr="00B03638" w:rsidRDefault="000C3C06" w:rsidP="00023587">
            <w:pPr>
              <w:jc w:val="both"/>
              <w:rPr>
                <w:rFonts w:cs="Arial"/>
                <w:b/>
                <w:szCs w:val="22"/>
                <w:lang w:val="sl-SI"/>
              </w:rPr>
            </w:pPr>
          </w:p>
        </w:tc>
      </w:tr>
      <w:tr w:rsidR="000C3C06" w:rsidRPr="00B03638" w:rsidTr="00023587">
        <w:tc>
          <w:tcPr>
            <w:tcW w:w="9180" w:type="dxa"/>
            <w:gridSpan w:val="10"/>
            <w:tcBorders>
              <w:top w:val="nil"/>
              <w:left w:val="nil"/>
              <w:bottom w:val="nil"/>
              <w:right w:val="nil"/>
            </w:tcBorders>
          </w:tcPr>
          <w:p w:rsidR="000C3C06" w:rsidRPr="00B03638" w:rsidRDefault="000C3C06" w:rsidP="00023587">
            <w:pPr>
              <w:jc w:val="both"/>
              <w:rPr>
                <w:rFonts w:cs="Arial"/>
                <w:b/>
                <w:szCs w:val="22"/>
                <w:lang w:val="sl-SI"/>
              </w:rPr>
            </w:pPr>
          </w:p>
        </w:tc>
      </w:tr>
      <w:tr w:rsidR="000C3C06" w:rsidRPr="00B03638" w:rsidTr="00023587">
        <w:tc>
          <w:tcPr>
            <w:tcW w:w="1809" w:type="dxa"/>
            <w:tcBorders>
              <w:top w:val="nil"/>
              <w:left w:val="nil"/>
              <w:bottom w:val="nil"/>
            </w:tcBorders>
          </w:tcPr>
          <w:p w:rsidR="000C3C06" w:rsidRPr="00B03638" w:rsidRDefault="000C3C06" w:rsidP="00023587">
            <w:pPr>
              <w:jc w:val="both"/>
              <w:rPr>
                <w:rFonts w:cs="Arial"/>
                <w:b/>
                <w:szCs w:val="22"/>
                <w:lang w:val="sl-SI"/>
              </w:rPr>
            </w:pPr>
            <w:r w:rsidRPr="00B03638">
              <w:rPr>
                <w:rFonts w:cs="Arial"/>
                <w:szCs w:val="22"/>
                <w:lang w:val="sl-SI"/>
              </w:rPr>
              <w:t>Naziv odpadka:</w:t>
            </w:r>
          </w:p>
        </w:tc>
        <w:tc>
          <w:tcPr>
            <w:tcW w:w="7371" w:type="dxa"/>
            <w:gridSpan w:val="9"/>
          </w:tcPr>
          <w:p w:rsidR="000C3C06" w:rsidRPr="00B03638" w:rsidRDefault="000C3C06" w:rsidP="00023587">
            <w:pPr>
              <w:jc w:val="both"/>
              <w:rPr>
                <w:rFonts w:cs="Arial"/>
                <w:b/>
                <w:szCs w:val="22"/>
                <w:lang w:val="sl-SI"/>
              </w:rPr>
            </w:pPr>
            <w:r w:rsidRPr="00B03638">
              <w:rPr>
                <w:rFonts w:cs="Arial"/>
                <w:b/>
                <w:szCs w:val="22"/>
                <w:lang w:val="sl-SI"/>
              </w:rPr>
              <w:t>Mešani komunalni odpadki</w:t>
            </w:r>
          </w:p>
        </w:tc>
      </w:tr>
      <w:tr w:rsidR="000C3C06" w:rsidRPr="00B03638" w:rsidTr="00023587">
        <w:tc>
          <w:tcPr>
            <w:tcW w:w="1809" w:type="dxa"/>
            <w:tcBorders>
              <w:top w:val="nil"/>
              <w:left w:val="nil"/>
              <w:bottom w:val="nil"/>
              <w:right w:val="single" w:sz="4" w:space="0" w:color="auto"/>
            </w:tcBorders>
          </w:tcPr>
          <w:p w:rsidR="000C3C06" w:rsidRPr="00B03638" w:rsidRDefault="000C3C06" w:rsidP="00023587">
            <w:pPr>
              <w:jc w:val="both"/>
              <w:rPr>
                <w:rFonts w:cs="Arial"/>
                <w:szCs w:val="22"/>
                <w:lang w:val="sl-SI"/>
              </w:rPr>
            </w:pPr>
            <w:r w:rsidRPr="00B03638">
              <w:rPr>
                <w:rFonts w:cs="Arial"/>
                <w:szCs w:val="22"/>
                <w:lang w:val="sl-SI"/>
              </w:rPr>
              <w:t>Opis odpadka:</w:t>
            </w:r>
          </w:p>
        </w:tc>
        <w:tc>
          <w:tcPr>
            <w:tcW w:w="7371" w:type="dxa"/>
            <w:gridSpan w:val="9"/>
            <w:tcBorders>
              <w:top w:val="single" w:sz="4" w:space="0" w:color="auto"/>
              <w:left w:val="single" w:sz="4" w:space="0" w:color="auto"/>
              <w:bottom w:val="single" w:sz="4" w:space="0" w:color="auto"/>
              <w:right w:val="single" w:sz="4" w:space="0" w:color="auto"/>
            </w:tcBorders>
          </w:tcPr>
          <w:p w:rsidR="000C3C06" w:rsidRPr="00B03638" w:rsidRDefault="000C3C06" w:rsidP="00023587">
            <w:pPr>
              <w:jc w:val="both"/>
              <w:rPr>
                <w:rFonts w:cs="Arial"/>
                <w:b/>
                <w:szCs w:val="22"/>
                <w:lang w:val="sl-SI"/>
              </w:rPr>
            </w:pPr>
          </w:p>
          <w:p w:rsidR="000C3C06" w:rsidRPr="00B03638" w:rsidRDefault="000C3C06" w:rsidP="00023587">
            <w:pPr>
              <w:jc w:val="both"/>
              <w:rPr>
                <w:rFonts w:cs="Arial"/>
                <w:b/>
                <w:szCs w:val="22"/>
                <w:lang w:val="sl-SI"/>
              </w:rPr>
            </w:pPr>
          </w:p>
        </w:tc>
      </w:tr>
    </w:tbl>
    <w:p w:rsidR="000C3C06" w:rsidRPr="00B03638" w:rsidRDefault="000C3C06" w:rsidP="000C3C06">
      <w:pPr>
        <w:jc w:val="both"/>
        <w:rPr>
          <w:rFonts w:cs="Arial"/>
          <w:szCs w:val="22"/>
          <w:lang w:val="sl-SI"/>
        </w:rPr>
      </w:pPr>
    </w:p>
    <w:tbl>
      <w:tblPr>
        <w:tblW w:w="9179" w:type="dxa"/>
        <w:tblLayout w:type="fixed"/>
        <w:tblCellMar>
          <w:left w:w="107" w:type="dxa"/>
          <w:right w:w="107" w:type="dxa"/>
        </w:tblCellMar>
        <w:tblLook w:val="0000" w:firstRow="0" w:lastRow="0" w:firstColumn="0" w:lastColumn="0" w:noHBand="0" w:noVBand="0"/>
      </w:tblPr>
      <w:tblGrid>
        <w:gridCol w:w="4067"/>
        <w:gridCol w:w="5112"/>
      </w:tblGrid>
      <w:tr w:rsidR="000C3C06" w:rsidRPr="00B03638" w:rsidTr="00023587">
        <w:trPr>
          <w:trHeight w:val="340"/>
        </w:trPr>
        <w:tc>
          <w:tcPr>
            <w:tcW w:w="4067" w:type="dxa"/>
          </w:tcPr>
          <w:p w:rsidR="000C3C06" w:rsidRPr="00B03638" w:rsidRDefault="000C3C06" w:rsidP="00023587">
            <w:pPr>
              <w:jc w:val="both"/>
              <w:rPr>
                <w:rFonts w:cs="Arial"/>
                <w:b/>
                <w:szCs w:val="22"/>
                <w:lang w:val="sl-SI"/>
              </w:rPr>
            </w:pPr>
            <w:r w:rsidRPr="00B03638">
              <w:rPr>
                <w:rFonts w:cs="Arial"/>
                <w:b/>
                <w:szCs w:val="22"/>
                <w:lang w:val="sl-SI"/>
              </w:rPr>
              <w:t xml:space="preserve">4. Datum izvedbe sortirne analize: </w:t>
            </w:r>
          </w:p>
        </w:tc>
        <w:tc>
          <w:tcPr>
            <w:tcW w:w="5112" w:type="dxa"/>
            <w:tcBorders>
              <w:top w:val="single" w:sz="6" w:space="0" w:color="auto"/>
              <w:left w:val="single" w:sz="6" w:space="0" w:color="auto"/>
              <w:bottom w:val="single" w:sz="6" w:space="0" w:color="auto"/>
              <w:right w:val="single" w:sz="6" w:space="0" w:color="auto"/>
            </w:tcBorders>
          </w:tcPr>
          <w:p w:rsidR="000C3C06" w:rsidRPr="00B03638" w:rsidRDefault="000C3C06" w:rsidP="00023587">
            <w:pPr>
              <w:jc w:val="both"/>
              <w:rPr>
                <w:rFonts w:cs="Arial"/>
                <w:szCs w:val="22"/>
                <w:lang w:val="sl-SI"/>
              </w:rPr>
            </w:pPr>
          </w:p>
        </w:tc>
      </w:tr>
    </w:tbl>
    <w:p w:rsidR="000C3C06" w:rsidRPr="00B03638" w:rsidRDefault="000C3C06" w:rsidP="000C3C06">
      <w:pPr>
        <w:jc w:val="both"/>
        <w:rPr>
          <w:rFonts w:cs="Arial"/>
          <w:szCs w:val="22"/>
          <w:lang w:val="sl-SI"/>
        </w:rPr>
      </w:pPr>
    </w:p>
    <w:tbl>
      <w:tblPr>
        <w:tblW w:w="9179" w:type="dxa"/>
        <w:tblLayout w:type="fixed"/>
        <w:tblCellMar>
          <w:left w:w="107" w:type="dxa"/>
          <w:right w:w="107" w:type="dxa"/>
        </w:tblCellMar>
        <w:tblLook w:val="0000" w:firstRow="0" w:lastRow="0" w:firstColumn="0" w:lastColumn="0" w:noHBand="0" w:noVBand="0"/>
      </w:tblPr>
      <w:tblGrid>
        <w:gridCol w:w="3509"/>
        <w:gridCol w:w="2127"/>
        <w:gridCol w:w="3543"/>
      </w:tblGrid>
      <w:tr w:rsidR="000C3C06" w:rsidRPr="00B03638" w:rsidTr="00023587">
        <w:trPr>
          <w:trHeight w:hRule="exact" w:val="320"/>
        </w:trPr>
        <w:tc>
          <w:tcPr>
            <w:tcW w:w="5636" w:type="dxa"/>
            <w:gridSpan w:val="2"/>
          </w:tcPr>
          <w:p w:rsidR="000C3C06" w:rsidRPr="00B03638" w:rsidRDefault="000C3C06" w:rsidP="00023587">
            <w:pPr>
              <w:spacing w:before="60" w:after="60"/>
              <w:jc w:val="both"/>
              <w:rPr>
                <w:rFonts w:cs="Arial"/>
                <w:b/>
                <w:szCs w:val="22"/>
                <w:lang w:val="sl-SI"/>
              </w:rPr>
            </w:pPr>
            <w:r w:rsidRPr="00B03638">
              <w:rPr>
                <w:rFonts w:cs="Arial"/>
                <w:b/>
                <w:szCs w:val="22"/>
                <w:lang w:val="sl-SI"/>
              </w:rPr>
              <w:t>5. Območje vzorčenja:</w:t>
            </w:r>
          </w:p>
        </w:tc>
        <w:tc>
          <w:tcPr>
            <w:tcW w:w="3543" w:type="dxa"/>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320"/>
        </w:trPr>
        <w:tc>
          <w:tcPr>
            <w:tcW w:w="3509" w:type="dxa"/>
          </w:tcPr>
          <w:p w:rsidR="000C3C06" w:rsidRPr="00B03638" w:rsidRDefault="000C3C06" w:rsidP="00023587">
            <w:pPr>
              <w:spacing w:before="60" w:after="60"/>
              <w:jc w:val="both"/>
              <w:rPr>
                <w:rFonts w:cs="Arial"/>
                <w:szCs w:val="22"/>
                <w:lang w:val="sl-SI"/>
              </w:rPr>
            </w:pPr>
            <w:r w:rsidRPr="00B03638">
              <w:rPr>
                <w:rFonts w:cs="Arial"/>
                <w:szCs w:val="22"/>
                <w:lang w:val="sl-SI"/>
              </w:rPr>
              <w:t>Občina:</w:t>
            </w:r>
          </w:p>
        </w:tc>
        <w:tc>
          <w:tcPr>
            <w:tcW w:w="5670" w:type="dxa"/>
            <w:gridSpan w:val="2"/>
            <w:tcBorders>
              <w:top w:val="single" w:sz="6" w:space="0" w:color="auto"/>
              <w:left w:val="single" w:sz="6" w:space="0" w:color="auto"/>
              <w:bottom w:val="single" w:sz="6" w:space="0" w:color="auto"/>
              <w:right w:val="single" w:sz="6" w:space="0" w:color="auto"/>
            </w:tcBorders>
          </w:tcPr>
          <w:p w:rsidR="000C3C06" w:rsidRPr="00B03638" w:rsidRDefault="000C3C06" w:rsidP="00023587">
            <w:pPr>
              <w:spacing w:before="60" w:after="60"/>
              <w:jc w:val="both"/>
              <w:rPr>
                <w:rFonts w:cs="Arial"/>
                <w:szCs w:val="22"/>
                <w:lang w:val="sl-SI"/>
              </w:rPr>
            </w:pPr>
          </w:p>
        </w:tc>
      </w:tr>
      <w:tr w:rsidR="000C3C06" w:rsidRPr="00B03638" w:rsidTr="00023587">
        <w:trPr>
          <w:trHeight w:hRule="exact" w:val="320"/>
        </w:trPr>
        <w:tc>
          <w:tcPr>
            <w:tcW w:w="3509" w:type="dxa"/>
          </w:tcPr>
          <w:p w:rsidR="000C3C06" w:rsidRPr="00B03638" w:rsidRDefault="000C3C06" w:rsidP="00023587">
            <w:pPr>
              <w:spacing w:before="60" w:after="60"/>
              <w:jc w:val="both"/>
              <w:rPr>
                <w:rFonts w:cs="Arial"/>
                <w:szCs w:val="22"/>
                <w:lang w:val="sl-SI"/>
              </w:rPr>
            </w:pPr>
            <w:r w:rsidRPr="00B03638">
              <w:rPr>
                <w:rFonts w:cs="Arial"/>
                <w:szCs w:val="22"/>
                <w:lang w:val="sl-SI"/>
              </w:rPr>
              <w:t>Opis kraja nastajanja odpadka:</w:t>
            </w:r>
          </w:p>
        </w:tc>
        <w:tc>
          <w:tcPr>
            <w:tcW w:w="5670" w:type="dxa"/>
            <w:gridSpan w:val="2"/>
            <w:tcBorders>
              <w:top w:val="single" w:sz="6" w:space="0" w:color="auto"/>
              <w:left w:val="single" w:sz="6" w:space="0" w:color="auto"/>
              <w:bottom w:val="single" w:sz="6" w:space="0" w:color="auto"/>
              <w:right w:val="single" w:sz="6" w:space="0" w:color="auto"/>
            </w:tcBorders>
          </w:tcPr>
          <w:p w:rsidR="000C3C06" w:rsidRPr="00B03638" w:rsidRDefault="000C3C06" w:rsidP="00023587">
            <w:pPr>
              <w:spacing w:before="60" w:after="60"/>
              <w:jc w:val="both"/>
              <w:rPr>
                <w:rFonts w:cs="Arial"/>
                <w:szCs w:val="22"/>
                <w:lang w:val="sl-SI"/>
              </w:rPr>
            </w:pPr>
          </w:p>
          <w:p w:rsidR="000C3C06" w:rsidRPr="00B03638" w:rsidRDefault="000C3C06" w:rsidP="00023587">
            <w:pPr>
              <w:spacing w:before="60" w:after="60"/>
              <w:jc w:val="both"/>
              <w:rPr>
                <w:rFonts w:cs="Arial"/>
                <w:szCs w:val="22"/>
                <w:lang w:val="sl-SI"/>
              </w:rPr>
            </w:pPr>
          </w:p>
        </w:tc>
      </w:tr>
    </w:tbl>
    <w:p w:rsidR="000C3C06" w:rsidRPr="00B03638" w:rsidRDefault="000C3C06" w:rsidP="000C3C06">
      <w:pPr>
        <w:jc w:val="both"/>
        <w:rPr>
          <w:rFonts w:cs="Arial"/>
          <w:b/>
          <w:szCs w:val="22"/>
          <w:lang w:val="sl-SI"/>
        </w:rPr>
      </w:pPr>
    </w:p>
    <w:p w:rsidR="000C3C06" w:rsidRPr="00B03638" w:rsidRDefault="000C3C06" w:rsidP="000C3C06">
      <w:pPr>
        <w:spacing w:line="240" w:lineRule="auto"/>
        <w:rPr>
          <w:rFonts w:cs="Arial"/>
          <w:b/>
          <w:szCs w:val="22"/>
          <w:lang w:val="sl-SI"/>
        </w:rPr>
      </w:pPr>
      <w:r w:rsidRPr="00B03638">
        <w:rPr>
          <w:rFonts w:cs="Arial"/>
          <w:b/>
          <w:szCs w:val="22"/>
          <w:lang w:val="sl-SI"/>
        </w:rPr>
        <w:br w:type="page"/>
      </w:r>
    </w:p>
    <w:p w:rsidR="000C3C06" w:rsidRPr="00B03638" w:rsidRDefault="000C3C06" w:rsidP="000C3C06">
      <w:pPr>
        <w:suppressAutoHyphens/>
        <w:jc w:val="center"/>
        <w:rPr>
          <w:rFonts w:cs="Arial"/>
          <w:szCs w:val="22"/>
          <w:lang w:val="sl-SI" w:eastAsia="ar-SA" w:bidi="mr-IN"/>
        </w:rPr>
      </w:pPr>
    </w:p>
    <w:p w:rsidR="000C3C06" w:rsidRPr="00B03638" w:rsidRDefault="00BB284F" w:rsidP="000C3C06">
      <w:pPr>
        <w:tabs>
          <w:tab w:val="left" w:pos="1418"/>
        </w:tabs>
        <w:ind w:left="1418" w:hanging="1418"/>
        <w:rPr>
          <w:rFonts w:cs="Arial"/>
          <w:b/>
          <w:szCs w:val="22"/>
          <w:lang w:val="sl-SI"/>
        </w:rPr>
      </w:pPr>
      <w:r>
        <w:rPr>
          <w:rFonts w:cs="Arial"/>
          <w:b/>
          <w:szCs w:val="22"/>
          <w:lang w:val="sl-SI"/>
        </w:rPr>
        <w:t>Del</w:t>
      </w:r>
      <w:r w:rsidR="000C3C06" w:rsidRPr="00B03638">
        <w:rPr>
          <w:rFonts w:cs="Arial"/>
          <w:b/>
          <w:szCs w:val="22"/>
          <w:lang w:val="sl-SI"/>
        </w:rPr>
        <w:t xml:space="preserve"> B: Sestava mešanih komunalnih odpadkov (MKO)</w:t>
      </w:r>
    </w:p>
    <w:p w:rsidR="000C3C06" w:rsidRPr="00B03638" w:rsidRDefault="000C3C06" w:rsidP="000C3C06">
      <w:pPr>
        <w:rPr>
          <w:rFonts w:cs="Arial"/>
          <w:szCs w:val="22"/>
          <w:lang w:val="sl-SI"/>
        </w:rPr>
      </w:pPr>
    </w:p>
    <w:p w:rsidR="000C3C06" w:rsidRDefault="000C3C06" w:rsidP="000C3C06">
      <w:pPr>
        <w:spacing w:after="60"/>
        <w:rPr>
          <w:rFonts w:cs="Arial"/>
          <w:b/>
          <w:szCs w:val="22"/>
          <w:lang w:val="sl-SI"/>
        </w:rPr>
      </w:pPr>
      <w:r w:rsidRPr="00B03638">
        <w:rPr>
          <w:rFonts w:cs="Arial"/>
          <w:b/>
          <w:szCs w:val="22"/>
          <w:lang w:val="sl-SI"/>
        </w:rPr>
        <w:t>1. Rezultati vzorčenj 23 izločenih frakcij odpadkov</w:t>
      </w:r>
    </w:p>
    <w:p w:rsidR="000C3C06" w:rsidRPr="00B03638" w:rsidRDefault="000C3C06" w:rsidP="000C3C06">
      <w:pPr>
        <w:spacing w:after="60"/>
        <w:rPr>
          <w:rFonts w:cs="Arial"/>
          <w:b/>
          <w:szCs w:val="22"/>
          <w:lang w:val="sl-SI"/>
        </w:rPr>
      </w:pPr>
    </w:p>
    <w:tbl>
      <w:tblPr>
        <w:tblW w:w="9082" w:type="dxa"/>
        <w:tblInd w:w="60" w:type="dxa"/>
        <w:tblCellMar>
          <w:left w:w="70" w:type="dxa"/>
          <w:right w:w="70" w:type="dxa"/>
        </w:tblCellMar>
        <w:tblLook w:val="0000" w:firstRow="0" w:lastRow="0" w:firstColumn="0" w:lastColumn="0" w:noHBand="0" w:noVBand="0"/>
      </w:tblPr>
      <w:tblGrid>
        <w:gridCol w:w="719"/>
        <w:gridCol w:w="7229"/>
        <w:gridCol w:w="1134"/>
      </w:tblGrid>
      <w:tr w:rsidR="000C3C06" w:rsidRPr="00B03638" w:rsidTr="00023587">
        <w:trPr>
          <w:trHeight w:val="285"/>
        </w:trPr>
        <w:tc>
          <w:tcPr>
            <w:tcW w:w="9082" w:type="dxa"/>
            <w:gridSpan w:val="3"/>
            <w:tcBorders>
              <w:top w:val="single" w:sz="4" w:space="0" w:color="auto"/>
              <w:left w:val="single" w:sz="4" w:space="0" w:color="auto"/>
              <w:bottom w:val="single" w:sz="8" w:space="0" w:color="auto"/>
              <w:right w:val="single" w:sz="4" w:space="0" w:color="auto"/>
            </w:tcBorders>
            <w:shd w:val="clear" w:color="auto" w:fill="D9D9D9"/>
            <w:noWrap/>
            <w:vAlign w:val="center"/>
          </w:tcPr>
          <w:p w:rsidR="000C3C06" w:rsidRPr="00B03638" w:rsidRDefault="000C3C06" w:rsidP="00023587">
            <w:pPr>
              <w:tabs>
                <w:tab w:val="left" w:pos="3626"/>
              </w:tabs>
              <w:spacing w:before="40" w:after="40"/>
              <w:rPr>
                <w:rFonts w:cs="Arial"/>
                <w:b/>
                <w:szCs w:val="22"/>
                <w:lang w:val="sl-SI"/>
              </w:rPr>
            </w:pPr>
            <w:r w:rsidRPr="00B03638">
              <w:rPr>
                <w:rFonts w:cs="Arial"/>
                <w:b/>
                <w:szCs w:val="22"/>
                <w:lang w:val="sl-SI"/>
              </w:rPr>
              <w:t>Zaporedna številka vzorčenja (j):</w:t>
            </w:r>
            <w:r w:rsidRPr="00B03638">
              <w:rPr>
                <w:rFonts w:cs="Arial"/>
                <w:b/>
                <w:szCs w:val="22"/>
                <w:lang w:val="sl-SI"/>
              </w:rPr>
              <w:tab/>
            </w:r>
          </w:p>
        </w:tc>
      </w:tr>
      <w:tr w:rsidR="000C3C06" w:rsidRPr="00B03638" w:rsidTr="00023587">
        <w:trPr>
          <w:trHeight w:val="285"/>
        </w:trPr>
        <w:tc>
          <w:tcPr>
            <w:tcW w:w="9082" w:type="dxa"/>
            <w:gridSpan w:val="3"/>
            <w:tcBorders>
              <w:top w:val="single" w:sz="4" w:space="0" w:color="auto"/>
              <w:left w:val="single" w:sz="4" w:space="0" w:color="auto"/>
              <w:bottom w:val="single" w:sz="8" w:space="0" w:color="auto"/>
              <w:right w:val="single" w:sz="4" w:space="0" w:color="auto"/>
            </w:tcBorders>
            <w:shd w:val="clear" w:color="auto" w:fill="D9D9D9"/>
            <w:noWrap/>
            <w:vAlign w:val="center"/>
          </w:tcPr>
          <w:p w:rsidR="000C3C06" w:rsidRPr="00B03638" w:rsidRDefault="000C3C06" w:rsidP="00023587">
            <w:pPr>
              <w:tabs>
                <w:tab w:val="left" w:pos="3626"/>
              </w:tabs>
              <w:spacing w:before="40" w:after="40"/>
              <w:rPr>
                <w:rFonts w:cs="Arial"/>
                <w:b/>
                <w:szCs w:val="22"/>
                <w:lang w:val="sl-SI"/>
              </w:rPr>
            </w:pPr>
            <w:r w:rsidRPr="00B03638">
              <w:rPr>
                <w:rFonts w:cs="Arial"/>
                <w:b/>
                <w:szCs w:val="22"/>
                <w:lang w:val="sl-SI"/>
              </w:rPr>
              <w:t>Območje vzorčenja:</w:t>
            </w:r>
            <w:r w:rsidRPr="00B03638">
              <w:rPr>
                <w:rFonts w:cs="Arial"/>
                <w:b/>
                <w:szCs w:val="22"/>
                <w:lang w:val="sl-SI"/>
              </w:rPr>
              <w:tab/>
            </w:r>
          </w:p>
        </w:tc>
      </w:tr>
      <w:tr w:rsidR="000C3C06" w:rsidRPr="00B03638" w:rsidTr="00023587">
        <w:trPr>
          <w:trHeight w:val="285"/>
        </w:trPr>
        <w:tc>
          <w:tcPr>
            <w:tcW w:w="719" w:type="dxa"/>
            <w:tcBorders>
              <w:top w:val="single" w:sz="8" w:space="0" w:color="auto"/>
              <w:left w:val="single" w:sz="4" w:space="0" w:color="auto"/>
              <w:bottom w:val="single" w:sz="8" w:space="0" w:color="auto"/>
              <w:right w:val="single" w:sz="4" w:space="0" w:color="auto"/>
            </w:tcBorders>
            <w:shd w:val="clear" w:color="auto" w:fill="D9D9D9"/>
            <w:noWrap/>
            <w:vAlign w:val="center"/>
          </w:tcPr>
          <w:p w:rsidR="000C3C06" w:rsidRPr="00B03638" w:rsidRDefault="000C3C06" w:rsidP="00023587">
            <w:pPr>
              <w:spacing w:before="20" w:after="20"/>
              <w:contextualSpacing/>
              <w:jc w:val="center"/>
              <w:rPr>
                <w:rFonts w:cs="Arial"/>
                <w:b/>
                <w:lang w:val="sl-SI"/>
              </w:rPr>
            </w:pPr>
            <w:r w:rsidRPr="00B03638">
              <w:rPr>
                <w:rFonts w:cs="Arial"/>
                <w:b/>
                <w:lang w:val="sl-SI"/>
              </w:rPr>
              <w:t>I</w:t>
            </w:r>
          </w:p>
        </w:tc>
        <w:tc>
          <w:tcPr>
            <w:tcW w:w="7229" w:type="dxa"/>
            <w:tcBorders>
              <w:top w:val="single" w:sz="8" w:space="0" w:color="auto"/>
              <w:left w:val="nil"/>
              <w:bottom w:val="single" w:sz="8" w:space="0" w:color="auto"/>
              <w:right w:val="single" w:sz="4" w:space="0" w:color="auto"/>
            </w:tcBorders>
            <w:shd w:val="clear" w:color="auto" w:fill="D9D9D9"/>
            <w:noWrap/>
            <w:vAlign w:val="center"/>
          </w:tcPr>
          <w:p w:rsidR="000C3C06" w:rsidRPr="00B03638" w:rsidRDefault="000C3C06" w:rsidP="00023587">
            <w:pPr>
              <w:spacing w:before="20" w:after="20"/>
              <w:contextualSpacing/>
              <w:jc w:val="center"/>
              <w:rPr>
                <w:rFonts w:cs="Arial"/>
                <w:b/>
                <w:lang w:val="sl-SI"/>
              </w:rPr>
            </w:pPr>
            <w:r w:rsidRPr="00B03638">
              <w:rPr>
                <w:rFonts w:cs="Arial"/>
                <w:b/>
                <w:lang w:val="sl-SI"/>
              </w:rPr>
              <w:t>Opis frakcije v mešanih komunalnih odpadkih (MKO)</w:t>
            </w:r>
          </w:p>
        </w:tc>
        <w:tc>
          <w:tcPr>
            <w:tcW w:w="1134" w:type="dxa"/>
            <w:tcBorders>
              <w:top w:val="single" w:sz="8" w:space="0" w:color="auto"/>
              <w:left w:val="nil"/>
              <w:bottom w:val="single" w:sz="8" w:space="0" w:color="auto"/>
              <w:right w:val="single" w:sz="4" w:space="0" w:color="auto"/>
            </w:tcBorders>
            <w:shd w:val="clear" w:color="auto" w:fill="D9D9D9"/>
            <w:noWrap/>
            <w:vAlign w:val="center"/>
          </w:tcPr>
          <w:p w:rsidR="000C3C06" w:rsidRPr="00B03638" w:rsidRDefault="000C3C06" w:rsidP="00023587">
            <w:pPr>
              <w:spacing w:before="20" w:after="20"/>
              <w:contextualSpacing/>
              <w:jc w:val="center"/>
              <w:rPr>
                <w:rFonts w:cs="Arial"/>
                <w:b/>
                <w:lang w:val="sl-SI"/>
              </w:rPr>
            </w:pPr>
            <w:proofErr w:type="spellStart"/>
            <w:r w:rsidRPr="00B03638">
              <w:rPr>
                <w:rFonts w:cs="Arial"/>
                <w:b/>
                <w:lang w:val="sl-SI"/>
              </w:rPr>
              <w:t>m</w:t>
            </w:r>
            <w:r w:rsidRPr="00B03638">
              <w:rPr>
                <w:rFonts w:cs="Arial"/>
                <w:b/>
                <w:vertAlign w:val="subscript"/>
                <w:lang w:val="sl-SI"/>
              </w:rPr>
              <w:t>ij</w:t>
            </w:r>
            <w:proofErr w:type="spellEnd"/>
            <w:r w:rsidRPr="00B03638">
              <w:rPr>
                <w:rFonts w:cs="Arial"/>
                <w:b/>
                <w:lang w:val="sl-SI"/>
              </w:rPr>
              <w:t xml:space="preserve"> (kg)</w:t>
            </w: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 xml:space="preserve">papir ter karton in lepenka </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6"/>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1.1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 xml:space="preserve">papir in karton ter lepenka, ki ni embalaža </w:t>
            </w:r>
            <w:r w:rsidRPr="00B03638">
              <w:rPr>
                <w:rFonts w:cs="Arial"/>
                <w:lang w:val="sl-SI"/>
              </w:rPr>
              <w:br/>
              <w:t>(brez papirnatih serviet, brisač in robčkov)</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1.2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papirna in kartonska embalaža ter embalaža iz lepenke</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85"/>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1.3</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sestavljena (</w:t>
            </w:r>
            <w:proofErr w:type="spellStart"/>
            <w:r w:rsidRPr="00B03638">
              <w:rPr>
                <w:rFonts w:cs="Arial"/>
                <w:lang w:val="sl-SI"/>
              </w:rPr>
              <w:t>kompozitna</w:t>
            </w:r>
            <w:proofErr w:type="spellEnd"/>
            <w:r w:rsidRPr="00B03638">
              <w:rPr>
                <w:rFonts w:cs="Arial"/>
                <w:lang w:val="sl-SI"/>
              </w:rPr>
              <w:t>) embalaža, kjer je prevladujoč material papir</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zelena biomasa in naravni les (odpadki iz vrtov in parkov)</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2.1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veje</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2.2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ostala zelena biomasa (listje, trava …)</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3</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biorazgradljivi kuhinjski odpadki in odpadki iz restavracij</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3.1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 xml:space="preserve">organski kuhinjski odpadki iz gospodinjstva </w:t>
            </w:r>
            <w:r w:rsidRPr="00B03638">
              <w:rPr>
                <w:rFonts w:cs="Arial"/>
                <w:lang w:val="sl-SI"/>
              </w:rPr>
              <w:br/>
              <w:t>(plus papirnate serviete, brisače in robčki)</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3.2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odpadki z živilskih trgov (s tržnic)</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4</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plastika</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4.1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plastika (brez OEEO)</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4.2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plastična embalaža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4.3</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sestavljena (</w:t>
            </w:r>
            <w:proofErr w:type="spellStart"/>
            <w:r w:rsidRPr="00B03638">
              <w:rPr>
                <w:rFonts w:cs="Arial"/>
                <w:lang w:val="sl-SI"/>
              </w:rPr>
              <w:t>kompozitna</w:t>
            </w:r>
            <w:proofErr w:type="spellEnd"/>
            <w:r w:rsidRPr="00B03638">
              <w:rPr>
                <w:rFonts w:cs="Arial"/>
                <w:lang w:val="sl-SI"/>
              </w:rPr>
              <w:t>) embalaža, kjer je prevladujoč material plastika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5</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steklo</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5.1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steklo</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5.2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steklena embalaža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6</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kovine</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6.1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kovine (brez OEEO in baterij)</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6.2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kovinska embalaža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6.3</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sestavljena (</w:t>
            </w:r>
            <w:proofErr w:type="spellStart"/>
            <w:r w:rsidRPr="00B03638">
              <w:rPr>
                <w:rFonts w:cs="Arial"/>
                <w:lang w:val="sl-SI"/>
              </w:rPr>
              <w:t>kompozitna</w:t>
            </w:r>
            <w:proofErr w:type="spellEnd"/>
            <w:r w:rsidRPr="00B03638">
              <w:rPr>
                <w:rFonts w:cs="Arial"/>
                <w:lang w:val="sl-SI"/>
              </w:rPr>
              <w:t>) embalaža, kjer je prevladujoč material kovina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7</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odpadki iz lesa</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7.1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odpadki iz lesa (brez vej)</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7.2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lesena embalaža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8</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oblačila, tekstilije</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8.1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oblačila, tekstilije, obutev</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8.2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embalaža iz tekstila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9</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zavržena električna in elektronska oprema ter baterije in akumulatorji</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9.1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CF298C">
              <w:rPr>
                <w:rFonts w:cs="Arial"/>
                <w:lang w:val="sl-SI"/>
              </w:rPr>
              <w:t>zavržena</w:t>
            </w:r>
            <w:r w:rsidRPr="00B03638">
              <w:rPr>
                <w:rFonts w:cs="Arial"/>
                <w:lang w:val="sl-SI"/>
              </w:rPr>
              <w:t xml:space="preserve"> električna in elektronska oprema</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ind w:left="184"/>
              <w:contextualSpacing/>
              <w:rPr>
                <w:rFonts w:cs="Arial"/>
                <w:lang w:val="sl-SI"/>
              </w:rPr>
            </w:pPr>
            <w:r w:rsidRPr="00B03638">
              <w:rPr>
                <w:rFonts w:cs="Arial"/>
                <w:lang w:val="sl-SI"/>
              </w:rPr>
              <w:t>9.2</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ind w:left="214"/>
              <w:contextualSpacing/>
              <w:rPr>
                <w:rFonts w:cs="Arial"/>
                <w:lang w:val="sl-SI"/>
              </w:rPr>
            </w:pPr>
            <w:r w:rsidRPr="00B03638">
              <w:rPr>
                <w:rFonts w:cs="Arial"/>
                <w:lang w:val="sl-SI"/>
              </w:rPr>
              <w:t>baterije in akumulatorji</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00"/>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10</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vertAlign w:val="superscript"/>
                <w:lang w:val="sl-SI"/>
              </w:rPr>
            </w:pPr>
            <w:r w:rsidRPr="00B03638">
              <w:rPr>
                <w:rFonts w:cs="Arial"/>
                <w:b/>
                <w:lang w:val="sl-SI"/>
              </w:rPr>
              <w:t>drugi</w:t>
            </w:r>
            <w:r w:rsidRPr="00B03638">
              <w:rPr>
                <w:rFonts w:cs="Arial"/>
                <w:b/>
                <w:vertAlign w:val="superscript"/>
                <w:lang w:val="sl-SI"/>
              </w:rPr>
              <w:t xml:space="preserve"> </w:t>
            </w:r>
            <w:r w:rsidRPr="00B03638">
              <w:rPr>
                <w:rFonts w:cs="Arial"/>
                <w:b/>
                <w:lang w:val="sl-SI"/>
              </w:rPr>
              <w:t>odpadki</w:t>
            </w:r>
            <w:r w:rsidRPr="00B03638">
              <w:rPr>
                <w:rFonts w:cs="Arial"/>
                <w:b/>
                <w:vertAlign w:val="superscript"/>
                <w:lang w:val="sl-SI"/>
              </w:rPr>
              <w:t>*</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b/>
                <w:lang w:val="sl-SI"/>
              </w:rPr>
            </w:pPr>
          </w:p>
        </w:tc>
      </w:tr>
      <w:tr w:rsidR="000C3C06" w:rsidRPr="00B03638" w:rsidTr="00023587">
        <w:trPr>
          <w:trHeight w:val="100"/>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b/>
                <w:lang w:val="sl-SI"/>
              </w:rPr>
            </w:pPr>
            <w:r w:rsidRPr="00B03638">
              <w:rPr>
                <w:rFonts w:cs="Arial"/>
                <w:b/>
                <w:lang w:val="sl-SI"/>
              </w:rPr>
              <w:t>11</w:t>
            </w: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vertAlign w:val="superscript"/>
                <w:lang w:val="sl-SI"/>
              </w:rPr>
            </w:pPr>
            <w:r w:rsidRPr="00B03638">
              <w:rPr>
                <w:rFonts w:cs="Arial"/>
                <w:b/>
                <w:lang w:val="sl-SI"/>
              </w:rPr>
              <w:t>ostanek po prebiranju</w:t>
            </w:r>
            <w:r w:rsidRPr="00B03638">
              <w:rPr>
                <w:rFonts w:cs="Arial"/>
                <w:b/>
                <w:vertAlign w:val="superscript"/>
                <w:lang w:val="sl-SI"/>
              </w:rPr>
              <w:t>**</w:t>
            </w:r>
          </w:p>
        </w:tc>
        <w:tc>
          <w:tcPr>
            <w:tcW w:w="1134" w:type="dxa"/>
            <w:tcBorders>
              <w:top w:val="nil"/>
              <w:left w:val="nil"/>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176"/>
        </w:trPr>
        <w:tc>
          <w:tcPr>
            <w:tcW w:w="9082" w:type="dxa"/>
            <w:gridSpan w:val="3"/>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contextualSpacing/>
              <w:rPr>
                <w:rFonts w:cs="Arial"/>
                <w:b/>
                <w:sz w:val="14"/>
                <w:szCs w:val="14"/>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lang w:val="sl-SI"/>
              </w:rPr>
            </w:pP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Skupaj sortirano:</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240"/>
        </w:trPr>
        <w:tc>
          <w:tcPr>
            <w:tcW w:w="719" w:type="dxa"/>
            <w:tcBorders>
              <w:top w:val="nil"/>
              <w:left w:val="single" w:sz="4" w:space="0" w:color="auto"/>
              <w:bottom w:val="single" w:sz="4" w:space="0" w:color="auto"/>
              <w:right w:val="single" w:sz="4" w:space="0" w:color="auto"/>
            </w:tcBorders>
            <w:shd w:val="clear" w:color="auto" w:fill="D9D9D9"/>
            <w:vAlign w:val="center"/>
          </w:tcPr>
          <w:p w:rsidR="000C3C06" w:rsidRPr="00B03638" w:rsidRDefault="000C3C06" w:rsidP="00023587">
            <w:pPr>
              <w:spacing w:before="20" w:after="20"/>
              <w:contextualSpacing/>
              <w:rPr>
                <w:rFonts w:cs="Arial"/>
                <w:lang w:val="sl-SI"/>
              </w:rPr>
            </w:pPr>
          </w:p>
        </w:tc>
        <w:tc>
          <w:tcPr>
            <w:tcW w:w="7229"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b/>
                <w:lang w:val="sl-SI"/>
              </w:rPr>
            </w:pPr>
            <w:r w:rsidRPr="00B03638">
              <w:rPr>
                <w:rFonts w:cs="Arial"/>
                <w:b/>
                <w:lang w:val="sl-SI"/>
              </w:rPr>
              <w:t>Skupaj vzorec:</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jc w:val="right"/>
              <w:rPr>
                <w:rFonts w:cs="Arial"/>
                <w:lang w:val="sl-SI"/>
              </w:rPr>
            </w:pPr>
          </w:p>
        </w:tc>
      </w:tr>
      <w:tr w:rsidR="000C3C06" w:rsidRPr="00B03638" w:rsidTr="00023587">
        <w:trPr>
          <w:trHeight w:val="300"/>
        </w:trPr>
        <w:tc>
          <w:tcPr>
            <w:tcW w:w="719" w:type="dxa"/>
            <w:tcBorders>
              <w:top w:val="nil"/>
              <w:left w:val="single" w:sz="4" w:space="0" w:color="auto"/>
              <w:bottom w:val="single" w:sz="4" w:space="0" w:color="auto"/>
              <w:right w:val="single" w:sz="4" w:space="0" w:color="auto"/>
            </w:tcBorders>
            <w:shd w:val="clear" w:color="auto" w:fill="D9D9D9"/>
            <w:noWrap/>
            <w:vAlign w:val="center"/>
          </w:tcPr>
          <w:p w:rsidR="000C3C06" w:rsidRPr="00B03638" w:rsidRDefault="000C3C06" w:rsidP="00023587">
            <w:pPr>
              <w:spacing w:before="20" w:after="20"/>
              <w:contextualSpacing/>
              <w:rPr>
                <w:rFonts w:cs="Arial"/>
                <w:lang w:val="sl-SI"/>
              </w:rPr>
            </w:pPr>
          </w:p>
        </w:tc>
        <w:tc>
          <w:tcPr>
            <w:tcW w:w="7229" w:type="dxa"/>
            <w:tcBorders>
              <w:top w:val="nil"/>
              <w:left w:val="nil"/>
              <w:bottom w:val="single" w:sz="4" w:space="0" w:color="auto"/>
              <w:right w:val="single" w:sz="8" w:space="0" w:color="auto"/>
            </w:tcBorders>
            <w:shd w:val="clear" w:color="auto" w:fill="auto"/>
            <w:vAlign w:val="center"/>
          </w:tcPr>
          <w:p w:rsidR="000C3C06" w:rsidRPr="00B03638" w:rsidRDefault="000C3C06" w:rsidP="00023587">
            <w:pPr>
              <w:spacing w:before="20" w:after="20"/>
              <w:contextualSpacing/>
              <w:rPr>
                <w:rFonts w:cs="Arial"/>
                <w:b/>
                <w:lang w:val="sl-SI"/>
              </w:rPr>
            </w:pPr>
            <w:proofErr w:type="spellStart"/>
            <w:r w:rsidRPr="00B03638">
              <w:rPr>
                <w:rFonts w:cs="Arial"/>
                <w:b/>
                <w:lang w:val="sl-SI"/>
              </w:rPr>
              <w:t>Mj</w:t>
            </w:r>
            <w:proofErr w:type="spellEnd"/>
            <w:r w:rsidRPr="00B03638">
              <w:rPr>
                <w:rFonts w:cs="Arial"/>
                <w:b/>
                <w:lang w:val="sl-SI"/>
              </w:rPr>
              <w:t>:</w:t>
            </w:r>
          </w:p>
        </w:tc>
        <w:tc>
          <w:tcPr>
            <w:tcW w:w="1134" w:type="dxa"/>
            <w:tcBorders>
              <w:top w:val="nil"/>
              <w:left w:val="nil"/>
              <w:bottom w:val="single" w:sz="4" w:space="0" w:color="auto"/>
              <w:right w:val="single" w:sz="4" w:space="0" w:color="auto"/>
            </w:tcBorders>
            <w:shd w:val="clear" w:color="auto" w:fill="auto"/>
            <w:vAlign w:val="center"/>
          </w:tcPr>
          <w:p w:rsidR="000C3C06" w:rsidRPr="00B03638" w:rsidRDefault="000C3C06" w:rsidP="00023587">
            <w:pPr>
              <w:spacing w:before="20" w:after="20"/>
              <w:contextualSpacing/>
              <w:rPr>
                <w:rFonts w:cs="Arial"/>
                <w:lang w:val="sl-SI"/>
              </w:rPr>
            </w:pPr>
          </w:p>
        </w:tc>
      </w:tr>
    </w:tbl>
    <w:p w:rsidR="000C3C06" w:rsidRPr="00B03638" w:rsidRDefault="000C3C06" w:rsidP="000C3C06">
      <w:pPr>
        <w:tabs>
          <w:tab w:val="left" w:pos="284"/>
        </w:tabs>
        <w:ind w:left="142" w:hanging="142"/>
        <w:rPr>
          <w:rFonts w:cs="Arial"/>
          <w:sz w:val="16"/>
          <w:szCs w:val="16"/>
          <w:lang w:val="sl-SI"/>
        </w:rPr>
      </w:pPr>
      <w:r w:rsidRPr="00B03638">
        <w:rPr>
          <w:rFonts w:cs="Arial"/>
          <w:sz w:val="16"/>
          <w:szCs w:val="16"/>
          <w:lang w:val="sl-SI"/>
        </w:rPr>
        <w:t xml:space="preserve">* </w:t>
      </w:r>
      <w:r w:rsidRPr="00B03638">
        <w:rPr>
          <w:rFonts w:cs="Arial"/>
          <w:sz w:val="16"/>
          <w:szCs w:val="16"/>
          <w:lang w:val="sl-SI"/>
        </w:rPr>
        <w:tab/>
      </w:r>
      <w:r w:rsidRPr="00B03638">
        <w:rPr>
          <w:rFonts w:cs="Arial"/>
          <w:sz w:val="16"/>
          <w:szCs w:val="16"/>
          <w:vertAlign w:val="superscript"/>
          <w:lang w:val="sl-SI"/>
        </w:rPr>
        <w:tab/>
      </w:r>
      <w:r w:rsidRPr="00B03638">
        <w:rPr>
          <w:rFonts w:cs="Arial"/>
          <w:sz w:val="16"/>
          <w:szCs w:val="16"/>
          <w:lang w:val="sl-SI"/>
        </w:rPr>
        <w:t>Odpadki, ki niso navedeni v skupinah od 1 do 9 npr. plenice, keramika, odpadni gradbeni materiali, iztrebki malih živali ipd.</w:t>
      </w:r>
    </w:p>
    <w:p w:rsidR="000C3C06" w:rsidRPr="00B03638" w:rsidRDefault="000C3C06" w:rsidP="000C3C06">
      <w:pPr>
        <w:tabs>
          <w:tab w:val="left" w:pos="284"/>
        </w:tabs>
        <w:ind w:left="142" w:hanging="142"/>
        <w:rPr>
          <w:rFonts w:cs="Arial"/>
          <w:szCs w:val="22"/>
          <w:lang w:val="sl-SI"/>
        </w:rPr>
      </w:pPr>
      <w:r w:rsidRPr="00B03638">
        <w:rPr>
          <w:rFonts w:cs="Arial"/>
          <w:sz w:val="16"/>
          <w:szCs w:val="16"/>
          <w:lang w:val="sl-SI"/>
        </w:rPr>
        <w:t>**</w:t>
      </w:r>
      <w:r w:rsidRPr="00B03638">
        <w:rPr>
          <w:rFonts w:cs="Arial"/>
          <w:sz w:val="16"/>
          <w:szCs w:val="16"/>
          <w:lang w:val="sl-SI"/>
        </w:rPr>
        <w:tab/>
      </w:r>
      <w:r w:rsidRPr="00B03638">
        <w:rPr>
          <w:rFonts w:cs="Arial"/>
          <w:sz w:val="16"/>
          <w:szCs w:val="16"/>
          <w:lang w:val="sl-SI"/>
        </w:rPr>
        <w:tab/>
        <w:t xml:space="preserve">»ostanek po prebiranju« predstavlja ostanek ročnega sejanja (presevek skozi sito; </w:t>
      </w:r>
      <w:proofErr w:type="spellStart"/>
      <w:r w:rsidRPr="00B03638">
        <w:rPr>
          <w:rFonts w:cs="Arial"/>
          <w:sz w:val="16"/>
          <w:szCs w:val="16"/>
          <w:lang w:val="sl-SI"/>
        </w:rPr>
        <w:t>perforirano</w:t>
      </w:r>
      <w:proofErr w:type="spellEnd"/>
      <w:r w:rsidRPr="00B03638">
        <w:rPr>
          <w:rFonts w:cs="Arial"/>
          <w:sz w:val="16"/>
          <w:szCs w:val="16"/>
          <w:lang w:val="sl-SI"/>
        </w:rPr>
        <w:t xml:space="preserve"> sito z okroglimi odprtinami premera 20 mm ali mreža-sito z ustrezno veliko odprtino (oknom)</w:t>
      </w:r>
      <w:r w:rsidRPr="00B03638">
        <w:rPr>
          <w:rFonts w:cs="Arial"/>
          <w:szCs w:val="22"/>
          <w:lang w:val="sl-SI"/>
        </w:rPr>
        <w:br w:type="page"/>
      </w:r>
    </w:p>
    <w:p w:rsidR="000C3C06" w:rsidRDefault="000C3C06" w:rsidP="000C3C06">
      <w:pPr>
        <w:spacing w:after="60"/>
        <w:rPr>
          <w:rFonts w:cs="Arial"/>
          <w:b/>
          <w:szCs w:val="22"/>
          <w:lang w:val="sl-SI"/>
        </w:rPr>
      </w:pPr>
      <w:r w:rsidRPr="00B03638">
        <w:rPr>
          <w:rFonts w:cs="Arial"/>
          <w:b/>
          <w:szCs w:val="22"/>
          <w:lang w:val="sl-SI"/>
        </w:rPr>
        <w:lastRenderedPageBreak/>
        <w:t>2. Najverjetn</w:t>
      </w:r>
      <w:r>
        <w:rPr>
          <w:rFonts w:cs="Arial"/>
          <w:b/>
          <w:szCs w:val="22"/>
          <w:lang w:val="sl-SI"/>
        </w:rPr>
        <w:t>ejš</w:t>
      </w:r>
      <w:r w:rsidRPr="00B03638">
        <w:rPr>
          <w:rFonts w:cs="Arial"/>
          <w:b/>
          <w:szCs w:val="22"/>
          <w:lang w:val="sl-SI"/>
        </w:rPr>
        <w:t>a sestava mešanih komunalnih odpadkov</w:t>
      </w:r>
    </w:p>
    <w:p w:rsidR="000C3C06" w:rsidRPr="00B03638" w:rsidRDefault="000C3C06" w:rsidP="000C3C06">
      <w:pPr>
        <w:spacing w:after="60"/>
        <w:rPr>
          <w:rFonts w:cs="Arial"/>
          <w:b/>
          <w:szCs w:val="22"/>
          <w:lang w:val="sl-SI"/>
        </w:rPr>
      </w:pPr>
    </w:p>
    <w:tbl>
      <w:tblPr>
        <w:tblW w:w="9082" w:type="dxa"/>
        <w:tblInd w:w="60" w:type="dxa"/>
        <w:tblCellMar>
          <w:left w:w="70" w:type="dxa"/>
          <w:right w:w="70" w:type="dxa"/>
        </w:tblCellMar>
        <w:tblLook w:val="0000" w:firstRow="0" w:lastRow="0" w:firstColumn="0" w:lastColumn="0" w:noHBand="0" w:noVBand="0"/>
      </w:tblPr>
      <w:tblGrid>
        <w:gridCol w:w="7948"/>
        <w:gridCol w:w="1134"/>
      </w:tblGrid>
      <w:tr w:rsidR="000C3C06" w:rsidRPr="00B03638" w:rsidTr="00023587">
        <w:trPr>
          <w:trHeight w:val="315"/>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w:t>
            </w:r>
          </w:p>
        </w:tc>
        <w:tc>
          <w:tcPr>
            <w:tcW w:w="1134" w:type="dxa"/>
            <w:tcBorders>
              <w:top w:val="single" w:sz="8" w:space="0" w:color="auto"/>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315"/>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Di2</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315"/>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Di3</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315"/>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Di4</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Di5</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Di6</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Di7</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Di8</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Di9</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Di10</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Di11</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Di12</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Di13</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Di14</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Di15</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Di16</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Di17</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Di18</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Di19</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Di20</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Di21</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Di22</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70"/>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Di23</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55"/>
        </w:trPr>
        <w:tc>
          <w:tcPr>
            <w:tcW w:w="7948" w:type="dxa"/>
            <w:tcBorders>
              <w:top w:val="single" w:sz="8" w:space="0" w:color="auto"/>
              <w:left w:val="single" w:sz="8" w:space="0" w:color="auto"/>
              <w:bottom w:val="single" w:sz="8" w:space="0" w:color="auto"/>
              <w:right w:val="single" w:sz="8" w:space="0" w:color="000000"/>
            </w:tcBorders>
            <w:shd w:val="clear" w:color="auto" w:fill="auto"/>
            <w:noWrap/>
            <w:vAlign w:val="bottom"/>
          </w:tcPr>
          <w:p w:rsidR="000C3C06" w:rsidRPr="00B03638" w:rsidRDefault="000C3C06" w:rsidP="00023587">
            <w:pPr>
              <w:spacing w:before="60" w:after="60"/>
              <w:rPr>
                <w:rFonts w:cs="Arial"/>
                <w:szCs w:val="22"/>
                <w:lang w:val="sl-SI"/>
              </w:rPr>
            </w:pPr>
            <w:r w:rsidRPr="00B03638">
              <w:rPr>
                <w:rFonts w:cs="Arial"/>
                <w:szCs w:val="22"/>
                <w:lang w:val="sl-SI"/>
              </w:rPr>
              <w:t>Skupaj sortirano (kg)</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55"/>
        </w:trPr>
        <w:tc>
          <w:tcPr>
            <w:tcW w:w="7948" w:type="dxa"/>
            <w:tcBorders>
              <w:top w:val="single" w:sz="8" w:space="0" w:color="auto"/>
              <w:left w:val="single" w:sz="8" w:space="0" w:color="auto"/>
              <w:bottom w:val="single" w:sz="8" w:space="0" w:color="auto"/>
              <w:right w:val="single" w:sz="8" w:space="0" w:color="000000"/>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Celotna masa vzorca/masa reprezentativnega vzorca / (kg)</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r w:rsidR="000C3C06" w:rsidRPr="00B03638" w:rsidTr="00023587">
        <w:trPr>
          <w:trHeight w:val="255"/>
        </w:trPr>
        <w:tc>
          <w:tcPr>
            <w:tcW w:w="7948" w:type="dxa"/>
            <w:tcBorders>
              <w:top w:val="nil"/>
              <w:left w:val="single" w:sz="8" w:space="0" w:color="auto"/>
              <w:bottom w:val="single" w:sz="8" w:space="0" w:color="auto"/>
              <w:right w:val="single" w:sz="8" w:space="0" w:color="auto"/>
            </w:tcBorders>
            <w:shd w:val="clear" w:color="auto" w:fill="auto"/>
            <w:vAlign w:val="bottom"/>
          </w:tcPr>
          <w:p w:rsidR="000C3C06" w:rsidRPr="00B03638" w:rsidRDefault="000C3C06" w:rsidP="00023587">
            <w:pPr>
              <w:spacing w:before="60" w:after="60"/>
              <w:rPr>
                <w:rFonts w:cs="Arial"/>
                <w:szCs w:val="22"/>
                <w:lang w:val="sl-SI"/>
              </w:rPr>
            </w:pPr>
            <w:r w:rsidRPr="00B03638">
              <w:rPr>
                <w:rFonts w:cs="Arial"/>
                <w:szCs w:val="22"/>
                <w:lang w:val="sl-SI"/>
              </w:rPr>
              <w:t>Celotna količina prevzetih odpadkov na območju vzorčenja (vsota M</w:t>
            </w:r>
            <w:r w:rsidRPr="00B03638">
              <w:rPr>
                <w:rFonts w:cs="Arial"/>
                <w:szCs w:val="22"/>
                <w:vertAlign w:val="subscript"/>
                <w:lang w:val="sl-SI"/>
              </w:rPr>
              <w:t>i</w:t>
            </w:r>
            <w:r w:rsidRPr="00B03638">
              <w:rPr>
                <w:rFonts w:cs="Arial"/>
                <w:szCs w:val="22"/>
                <w:lang w:val="sl-SI"/>
              </w:rPr>
              <w:t>) (kg)</w:t>
            </w:r>
          </w:p>
        </w:tc>
        <w:tc>
          <w:tcPr>
            <w:tcW w:w="1134" w:type="dxa"/>
            <w:tcBorders>
              <w:top w:val="nil"/>
              <w:left w:val="nil"/>
              <w:bottom w:val="single" w:sz="8" w:space="0" w:color="auto"/>
              <w:right w:val="single" w:sz="8" w:space="0" w:color="auto"/>
            </w:tcBorders>
            <w:shd w:val="clear" w:color="auto" w:fill="auto"/>
            <w:noWrap/>
            <w:vAlign w:val="center"/>
          </w:tcPr>
          <w:p w:rsidR="000C3C06" w:rsidRPr="00B03638" w:rsidRDefault="000C3C06" w:rsidP="00023587">
            <w:pPr>
              <w:spacing w:before="60" w:after="60"/>
              <w:jc w:val="right"/>
              <w:rPr>
                <w:rFonts w:cs="Arial"/>
                <w:szCs w:val="22"/>
                <w:lang w:val="sl-SI"/>
              </w:rPr>
            </w:pPr>
          </w:p>
        </w:tc>
      </w:tr>
    </w:tbl>
    <w:p w:rsidR="000C3C06" w:rsidRPr="00B03638" w:rsidRDefault="000C3C06" w:rsidP="000C3C06">
      <w:pPr>
        <w:tabs>
          <w:tab w:val="left" w:pos="1418"/>
        </w:tabs>
        <w:ind w:left="1418" w:hanging="1418"/>
        <w:rPr>
          <w:rFonts w:cs="Arial"/>
          <w:b/>
          <w:szCs w:val="22"/>
          <w:lang w:val="sl-SI"/>
        </w:rPr>
      </w:pPr>
    </w:p>
    <w:p w:rsidR="000C3C06" w:rsidRPr="00B03638" w:rsidRDefault="000C3C06" w:rsidP="000C3C06">
      <w:pPr>
        <w:jc w:val="both"/>
        <w:rPr>
          <w:rFonts w:cs="Arial"/>
          <w:b/>
          <w:szCs w:val="22"/>
          <w:lang w:val="sl-SI"/>
        </w:rPr>
      </w:pPr>
    </w:p>
    <w:p w:rsidR="00A85C86" w:rsidRDefault="00A85C86">
      <w:pPr>
        <w:spacing w:after="200" w:line="276" w:lineRule="auto"/>
        <w:rPr>
          <w:lang w:val="sl-SI"/>
        </w:rPr>
      </w:pPr>
    </w:p>
    <w:sectPr w:rsidR="00A85C8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BA9" w:rsidRDefault="00BD7BA9">
      <w:pPr>
        <w:spacing w:line="240" w:lineRule="auto"/>
      </w:pPr>
      <w:r>
        <w:separator/>
      </w:r>
    </w:p>
  </w:endnote>
  <w:endnote w:type="continuationSeparator" w:id="0">
    <w:p w:rsidR="00BD7BA9" w:rsidRDefault="00BD7B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BA9" w:rsidRDefault="00BD7BA9">
      <w:pPr>
        <w:spacing w:line="240" w:lineRule="auto"/>
      </w:pPr>
      <w:r>
        <w:separator/>
      </w:r>
    </w:p>
  </w:footnote>
  <w:footnote w:type="continuationSeparator" w:id="0">
    <w:p w:rsidR="00BD7BA9" w:rsidRDefault="00BD7BA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5D6" w:rsidRPr="00891AEE" w:rsidRDefault="00891AEE" w:rsidP="007D75CF">
    <w:pPr>
      <w:pStyle w:val="Glava"/>
      <w:spacing w:line="240" w:lineRule="exact"/>
      <w:rPr>
        <w:rFonts w:cs="Arial"/>
        <w:i/>
        <w:sz w:val="16"/>
        <w:lang w:val="sl-SI"/>
      </w:rPr>
    </w:pPr>
    <w:r>
      <w:rPr>
        <w:rFonts w:ascii="Republika" w:hAnsi="Republika"/>
        <w:sz w:val="16"/>
        <w:lang w:val="sl-SI"/>
      </w:rPr>
      <w:tab/>
    </w:r>
    <w:r>
      <w:rPr>
        <w:rFonts w:ascii="Republika" w:hAnsi="Republika"/>
        <w:sz w:val="16"/>
        <w:lang w:val="sl-SI"/>
      </w:rPr>
      <w:tab/>
    </w:r>
    <w:r w:rsidRPr="00891AEE">
      <w:rPr>
        <w:rFonts w:cs="Arial"/>
        <w:i/>
        <w:sz w:val="16"/>
        <w:lang w:val="sl-SI"/>
      </w:rPr>
      <w:t>O S N U T E 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223" w:rsidRPr="00D31223" w:rsidRDefault="00D31223">
    <w:pPr>
      <w:pStyle w:val="Glava"/>
      <w:rPr>
        <w:i/>
        <w:sz w:val="16"/>
        <w:szCs w:val="16"/>
      </w:rPr>
    </w:pPr>
    <w:r>
      <w:tab/>
    </w:r>
    <w:r>
      <w:tab/>
    </w:r>
    <w:r w:rsidRPr="00D31223">
      <w:rPr>
        <w:i/>
        <w:sz w:val="16"/>
        <w:szCs w:val="16"/>
      </w:rPr>
      <w:t>O S N U T E K!</w:t>
    </w:r>
  </w:p>
  <w:p w:rsidR="00D215D6" w:rsidRPr="008F3500" w:rsidRDefault="00891AEE" w:rsidP="00E40EC9">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D148D1"/>
    <w:multiLevelType w:val="hybridMultilevel"/>
    <w:tmpl w:val="60FE6936"/>
    <w:lvl w:ilvl="0" w:tplc="56A21AAC">
      <w:start w:val="1"/>
      <w:numFmt w:val="decimal"/>
      <w:lvlText w:val="%1."/>
      <w:lvlJc w:val="left"/>
      <w:pPr>
        <w:ind w:left="3898" w:hanging="360"/>
      </w:pPr>
      <w:rPr>
        <w:rFonts w:hint="default"/>
        <w:b/>
      </w:rPr>
    </w:lvl>
    <w:lvl w:ilvl="1" w:tplc="04240019" w:tentative="1">
      <w:start w:val="1"/>
      <w:numFmt w:val="lowerLetter"/>
      <w:lvlText w:val="%2."/>
      <w:lvlJc w:val="left"/>
      <w:pPr>
        <w:ind w:left="2285" w:hanging="360"/>
      </w:pPr>
    </w:lvl>
    <w:lvl w:ilvl="2" w:tplc="0424001B" w:tentative="1">
      <w:start w:val="1"/>
      <w:numFmt w:val="lowerRoman"/>
      <w:lvlText w:val="%3."/>
      <w:lvlJc w:val="right"/>
      <w:pPr>
        <w:ind w:left="3005" w:hanging="180"/>
      </w:pPr>
    </w:lvl>
    <w:lvl w:ilvl="3" w:tplc="0424000F" w:tentative="1">
      <w:start w:val="1"/>
      <w:numFmt w:val="decimal"/>
      <w:lvlText w:val="%4."/>
      <w:lvlJc w:val="left"/>
      <w:pPr>
        <w:ind w:left="3725" w:hanging="360"/>
      </w:pPr>
    </w:lvl>
    <w:lvl w:ilvl="4" w:tplc="04240019" w:tentative="1">
      <w:start w:val="1"/>
      <w:numFmt w:val="lowerLetter"/>
      <w:lvlText w:val="%5."/>
      <w:lvlJc w:val="left"/>
      <w:pPr>
        <w:ind w:left="4445" w:hanging="360"/>
      </w:pPr>
    </w:lvl>
    <w:lvl w:ilvl="5" w:tplc="0424001B" w:tentative="1">
      <w:start w:val="1"/>
      <w:numFmt w:val="lowerRoman"/>
      <w:lvlText w:val="%6."/>
      <w:lvlJc w:val="right"/>
      <w:pPr>
        <w:ind w:left="5165" w:hanging="180"/>
      </w:pPr>
    </w:lvl>
    <w:lvl w:ilvl="6" w:tplc="0424000F" w:tentative="1">
      <w:start w:val="1"/>
      <w:numFmt w:val="decimal"/>
      <w:lvlText w:val="%7."/>
      <w:lvlJc w:val="left"/>
      <w:pPr>
        <w:ind w:left="5885" w:hanging="360"/>
      </w:pPr>
    </w:lvl>
    <w:lvl w:ilvl="7" w:tplc="04240019" w:tentative="1">
      <w:start w:val="1"/>
      <w:numFmt w:val="lowerLetter"/>
      <w:lvlText w:val="%8."/>
      <w:lvlJc w:val="left"/>
      <w:pPr>
        <w:ind w:left="6605" w:hanging="360"/>
      </w:pPr>
    </w:lvl>
    <w:lvl w:ilvl="8" w:tplc="0424001B" w:tentative="1">
      <w:start w:val="1"/>
      <w:numFmt w:val="lowerRoman"/>
      <w:lvlText w:val="%9."/>
      <w:lvlJc w:val="right"/>
      <w:pPr>
        <w:ind w:left="7325" w:hanging="180"/>
      </w:pPr>
    </w:lvl>
  </w:abstractNum>
  <w:abstractNum w:abstractNumId="1">
    <w:nsid w:val="600B6387"/>
    <w:multiLevelType w:val="multilevel"/>
    <w:tmpl w:val="EB3E6146"/>
    <w:lvl w:ilvl="0">
      <w:start w:val="1"/>
      <w:numFmt w:val="decimal"/>
      <w:lvlText w:val="%1."/>
      <w:lvlJc w:val="left"/>
      <w:pPr>
        <w:ind w:left="36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913"/>
    <w:rsid w:val="000417E2"/>
    <w:rsid w:val="000C152E"/>
    <w:rsid w:val="000C3C06"/>
    <w:rsid w:val="000E4695"/>
    <w:rsid w:val="0013546B"/>
    <w:rsid w:val="001404A2"/>
    <w:rsid w:val="00255244"/>
    <w:rsid w:val="002A648A"/>
    <w:rsid w:val="002C1842"/>
    <w:rsid w:val="004377AF"/>
    <w:rsid w:val="00501731"/>
    <w:rsid w:val="00513309"/>
    <w:rsid w:val="006E7969"/>
    <w:rsid w:val="007630EB"/>
    <w:rsid w:val="00891AEE"/>
    <w:rsid w:val="00907F9D"/>
    <w:rsid w:val="00951BDE"/>
    <w:rsid w:val="009A11AF"/>
    <w:rsid w:val="00A64913"/>
    <w:rsid w:val="00A85C86"/>
    <w:rsid w:val="00AA4E96"/>
    <w:rsid w:val="00B178F0"/>
    <w:rsid w:val="00BB284F"/>
    <w:rsid w:val="00BD7BA9"/>
    <w:rsid w:val="00C97F7A"/>
    <w:rsid w:val="00D31223"/>
    <w:rsid w:val="00F01361"/>
    <w:rsid w:val="00F85D86"/>
    <w:rsid w:val="00FB207A"/>
    <w:rsid w:val="00FE6B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64913"/>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C3C06"/>
    <w:pPr>
      <w:tabs>
        <w:tab w:val="center" w:pos="4320"/>
        <w:tab w:val="right" w:pos="8640"/>
      </w:tabs>
    </w:pPr>
  </w:style>
  <w:style w:type="character" w:customStyle="1" w:styleId="GlavaZnak">
    <w:name w:val="Glava Znak"/>
    <w:basedOn w:val="Privzetapisavaodstavka"/>
    <w:link w:val="Glava"/>
    <w:uiPriority w:val="99"/>
    <w:rsid w:val="000C3C06"/>
    <w:rPr>
      <w:rFonts w:ascii="Arial" w:eastAsia="Times New Roman" w:hAnsi="Arial" w:cs="Times New Roman"/>
      <w:sz w:val="20"/>
      <w:szCs w:val="24"/>
      <w:lang w:val="en-US"/>
    </w:rPr>
  </w:style>
  <w:style w:type="paragraph" w:customStyle="1" w:styleId="Default">
    <w:name w:val="Default"/>
    <w:rsid w:val="000C3C06"/>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styleId="Besedilooblaka">
    <w:name w:val="Balloon Text"/>
    <w:basedOn w:val="Navaden"/>
    <w:link w:val="BesedilooblakaZnak"/>
    <w:uiPriority w:val="99"/>
    <w:semiHidden/>
    <w:unhideWhenUsed/>
    <w:rsid w:val="000C3C0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C3C06"/>
    <w:rPr>
      <w:rFonts w:ascii="Tahoma" w:eastAsia="Times New Roman" w:hAnsi="Tahoma" w:cs="Tahoma"/>
      <w:sz w:val="16"/>
      <w:szCs w:val="16"/>
      <w:lang w:val="en-US"/>
    </w:rPr>
  </w:style>
  <w:style w:type="paragraph" w:styleId="Noga">
    <w:name w:val="footer"/>
    <w:basedOn w:val="Navaden"/>
    <w:link w:val="NogaZnak"/>
    <w:uiPriority w:val="99"/>
    <w:unhideWhenUsed/>
    <w:rsid w:val="00D31223"/>
    <w:pPr>
      <w:tabs>
        <w:tab w:val="center" w:pos="4536"/>
        <w:tab w:val="right" w:pos="9072"/>
      </w:tabs>
      <w:spacing w:line="240" w:lineRule="auto"/>
    </w:pPr>
  </w:style>
  <w:style w:type="character" w:customStyle="1" w:styleId="NogaZnak">
    <w:name w:val="Noga Znak"/>
    <w:basedOn w:val="Privzetapisavaodstavka"/>
    <w:link w:val="Noga"/>
    <w:uiPriority w:val="99"/>
    <w:rsid w:val="00D31223"/>
    <w:rPr>
      <w:rFonts w:ascii="Arial" w:eastAsia="Times New Roman" w:hAnsi="Arial" w:cs="Times New Roman"/>
      <w:sz w:val="20"/>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64913"/>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C3C06"/>
    <w:pPr>
      <w:tabs>
        <w:tab w:val="center" w:pos="4320"/>
        <w:tab w:val="right" w:pos="8640"/>
      </w:tabs>
    </w:pPr>
  </w:style>
  <w:style w:type="character" w:customStyle="1" w:styleId="GlavaZnak">
    <w:name w:val="Glava Znak"/>
    <w:basedOn w:val="Privzetapisavaodstavka"/>
    <w:link w:val="Glava"/>
    <w:uiPriority w:val="99"/>
    <w:rsid w:val="000C3C06"/>
    <w:rPr>
      <w:rFonts w:ascii="Arial" w:eastAsia="Times New Roman" w:hAnsi="Arial" w:cs="Times New Roman"/>
      <w:sz w:val="20"/>
      <w:szCs w:val="24"/>
      <w:lang w:val="en-US"/>
    </w:rPr>
  </w:style>
  <w:style w:type="paragraph" w:customStyle="1" w:styleId="Default">
    <w:name w:val="Default"/>
    <w:rsid w:val="000C3C06"/>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styleId="Besedilooblaka">
    <w:name w:val="Balloon Text"/>
    <w:basedOn w:val="Navaden"/>
    <w:link w:val="BesedilooblakaZnak"/>
    <w:uiPriority w:val="99"/>
    <w:semiHidden/>
    <w:unhideWhenUsed/>
    <w:rsid w:val="000C3C0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C3C06"/>
    <w:rPr>
      <w:rFonts w:ascii="Tahoma" w:eastAsia="Times New Roman" w:hAnsi="Tahoma" w:cs="Tahoma"/>
      <w:sz w:val="16"/>
      <w:szCs w:val="16"/>
      <w:lang w:val="en-US"/>
    </w:rPr>
  </w:style>
  <w:style w:type="paragraph" w:styleId="Noga">
    <w:name w:val="footer"/>
    <w:basedOn w:val="Navaden"/>
    <w:link w:val="NogaZnak"/>
    <w:uiPriority w:val="99"/>
    <w:unhideWhenUsed/>
    <w:rsid w:val="00D31223"/>
    <w:pPr>
      <w:tabs>
        <w:tab w:val="center" w:pos="4536"/>
        <w:tab w:val="right" w:pos="9072"/>
      </w:tabs>
      <w:spacing w:line="240" w:lineRule="auto"/>
    </w:pPr>
  </w:style>
  <w:style w:type="character" w:customStyle="1" w:styleId="NogaZnak">
    <w:name w:val="Noga Znak"/>
    <w:basedOn w:val="Privzetapisavaodstavka"/>
    <w:link w:val="Noga"/>
    <w:uiPriority w:val="99"/>
    <w:rsid w:val="00D31223"/>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11</Pages>
  <Words>2282</Words>
  <Characters>13014</Characters>
  <Application>Microsoft Office Word</Application>
  <DocSecurity>0</DocSecurity>
  <Lines>108</Lines>
  <Paragraphs>30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15266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Matej.Kovacic</dc:creator>
  <cp:lastModifiedBy>Alenka.Manfreda</cp:lastModifiedBy>
  <cp:revision>15</cp:revision>
  <cp:lastPrinted>2018-06-14T07:38:00Z</cp:lastPrinted>
  <dcterms:created xsi:type="dcterms:W3CDTF">2018-06-14T07:15:00Z</dcterms:created>
  <dcterms:modified xsi:type="dcterms:W3CDTF">2018-06-28T08:45:00Z</dcterms:modified>
</cp:coreProperties>
</file>