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0498E1" w14:textId="77777777" w:rsidR="004C5742" w:rsidRPr="00846F1F" w:rsidRDefault="004C5742" w:rsidP="004C5742">
      <w:pPr>
        <w:spacing w:after="160" w:line="259" w:lineRule="auto"/>
        <w:ind w:left="7200"/>
        <w:jc w:val="right"/>
        <w:rPr>
          <w:rFonts w:eastAsiaTheme="minorHAnsi" w:cs="Arial"/>
          <w:szCs w:val="20"/>
          <w:lang w:val="sl-SI"/>
        </w:rPr>
      </w:pPr>
      <w:r w:rsidRPr="00846F1F">
        <w:rPr>
          <w:rFonts w:eastAsiaTheme="minorHAnsi" w:cs="Arial"/>
          <w:szCs w:val="20"/>
          <w:lang w:val="sl-SI"/>
        </w:rPr>
        <w:t>PREDL</w:t>
      </w:r>
      <w:r>
        <w:rPr>
          <w:rFonts w:eastAsiaTheme="minorHAnsi" w:cs="Arial"/>
          <w:szCs w:val="20"/>
          <w:lang w:val="sl-SI"/>
        </w:rPr>
        <w:t>OG</w:t>
      </w:r>
    </w:p>
    <w:p w14:paraId="150498E2" w14:textId="3BED7DB2" w:rsidR="004C5742" w:rsidRPr="00846F1F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 w:rsidRPr="00846F1F">
        <w:rPr>
          <w:rFonts w:eastAsiaTheme="minorHAnsi" w:cs="Arial"/>
          <w:szCs w:val="20"/>
          <w:lang w:val="sl-SI"/>
        </w:rPr>
        <w:t>Na podlagi drugega odstavka 295. člena in drugega odstavka 305. člena Zakona o davčnem postopku (Uradni list RS, št. 13/11 – uradno prečiščeno besedilo, 32/12, 94/12, 101/13 – ZDavNepr, 111/13, 22/14 – odl. US, 25/14 – ZFU, 40/14 – ZIN-B, 90/14, 91/15</w:t>
      </w:r>
      <w:r w:rsidR="00C15E55">
        <w:rPr>
          <w:rFonts w:eastAsiaTheme="minorHAnsi" w:cs="Arial"/>
          <w:szCs w:val="20"/>
          <w:lang w:val="sl-SI"/>
        </w:rPr>
        <w:t>,</w:t>
      </w:r>
      <w:r w:rsidRPr="00846F1F">
        <w:rPr>
          <w:rFonts w:eastAsiaTheme="minorHAnsi" w:cs="Arial"/>
          <w:szCs w:val="20"/>
          <w:lang w:val="sl-SI"/>
        </w:rPr>
        <w:t xml:space="preserve"> 63/16</w:t>
      </w:r>
      <w:r w:rsidR="00C15E55">
        <w:rPr>
          <w:rFonts w:eastAsiaTheme="minorHAnsi" w:cs="Arial"/>
          <w:szCs w:val="20"/>
          <w:lang w:val="sl-SI"/>
        </w:rPr>
        <w:t>,</w:t>
      </w:r>
      <w:r w:rsidRPr="00846F1F">
        <w:rPr>
          <w:rFonts w:eastAsiaTheme="minorHAnsi" w:cs="Arial"/>
          <w:szCs w:val="20"/>
          <w:lang w:val="sl-SI"/>
        </w:rPr>
        <w:t xml:space="preserve"> </w:t>
      </w:r>
      <w:r>
        <w:rPr>
          <w:rFonts w:eastAsiaTheme="minorHAnsi" w:cs="Arial"/>
          <w:szCs w:val="20"/>
          <w:lang w:val="sl-SI"/>
        </w:rPr>
        <w:t>69/17</w:t>
      </w:r>
      <w:r w:rsidR="00C15E55">
        <w:rPr>
          <w:rFonts w:eastAsiaTheme="minorHAnsi" w:cs="Arial"/>
          <w:szCs w:val="20"/>
          <w:lang w:val="sl-SI"/>
        </w:rPr>
        <w:t xml:space="preserve"> in 13/18 – ZJF-H</w:t>
      </w:r>
      <w:r w:rsidRPr="00846F1F">
        <w:rPr>
          <w:rFonts w:eastAsiaTheme="minorHAnsi" w:cs="Arial"/>
          <w:szCs w:val="20"/>
          <w:lang w:val="sl-SI"/>
        </w:rPr>
        <w:t xml:space="preserve">) izdaja ministrica za finance </w:t>
      </w:r>
    </w:p>
    <w:p w14:paraId="150498E3" w14:textId="77777777" w:rsidR="004C5742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</w:p>
    <w:p w14:paraId="150498E4" w14:textId="77777777" w:rsidR="004C5742" w:rsidRPr="00846F1F" w:rsidRDefault="004C5742" w:rsidP="004C5742">
      <w:pPr>
        <w:spacing w:after="160" w:line="259" w:lineRule="auto"/>
        <w:jc w:val="center"/>
        <w:rPr>
          <w:rFonts w:eastAsiaTheme="minorHAnsi" w:cs="Arial"/>
          <w:b/>
          <w:szCs w:val="20"/>
          <w:lang w:val="sl-SI"/>
        </w:rPr>
      </w:pPr>
      <w:r w:rsidRPr="00846F1F">
        <w:rPr>
          <w:rFonts w:eastAsiaTheme="minorHAnsi" w:cs="Arial"/>
          <w:b/>
          <w:szCs w:val="20"/>
          <w:lang w:val="sl-SI"/>
        </w:rPr>
        <w:t>P R A V I L N I K</w:t>
      </w:r>
    </w:p>
    <w:p w14:paraId="150498E5" w14:textId="77777777" w:rsidR="004C5742" w:rsidRPr="00846F1F" w:rsidRDefault="004C5742" w:rsidP="004C5742">
      <w:pPr>
        <w:spacing w:after="160" w:line="259" w:lineRule="auto"/>
        <w:jc w:val="center"/>
        <w:rPr>
          <w:rFonts w:eastAsiaTheme="minorHAnsi" w:cs="Arial"/>
          <w:b/>
          <w:szCs w:val="20"/>
          <w:lang w:val="sl-SI"/>
        </w:rPr>
      </w:pPr>
      <w:r w:rsidRPr="00846F1F">
        <w:rPr>
          <w:rFonts w:eastAsiaTheme="minorHAnsi" w:cs="Arial"/>
          <w:b/>
          <w:szCs w:val="20"/>
          <w:lang w:val="sl-SI"/>
        </w:rPr>
        <w:t>o spremembah in dopolnitvah Pravilnika o davčnem obračunu akontacije dohodnine in dohodnine od dohodka iz dejavnosti</w:t>
      </w:r>
    </w:p>
    <w:p w14:paraId="150498E6" w14:textId="77777777" w:rsidR="004C5742" w:rsidRPr="00846F1F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</w:p>
    <w:p w14:paraId="150498E7" w14:textId="77777777" w:rsidR="004C5742" w:rsidRDefault="004C5742" w:rsidP="004C5742">
      <w:pPr>
        <w:spacing w:after="160" w:line="259" w:lineRule="auto"/>
        <w:jc w:val="center"/>
        <w:rPr>
          <w:rFonts w:eastAsiaTheme="minorHAnsi" w:cs="Arial"/>
          <w:szCs w:val="20"/>
          <w:lang w:val="sl-SI"/>
        </w:rPr>
      </w:pPr>
      <w:r w:rsidRPr="00BB3262">
        <w:rPr>
          <w:rFonts w:eastAsiaTheme="minorHAnsi" w:cs="Arial"/>
          <w:szCs w:val="20"/>
          <w:lang w:val="sl-SI"/>
        </w:rPr>
        <w:t>1.</w:t>
      </w:r>
      <w:r>
        <w:rPr>
          <w:rFonts w:eastAsiaTheme="minorHAnsi" w:cs="Arial"/>
          <w:szCs w:val="20"/>
          <w:lang w:val="sl-SI"/>
        </w:rPr>
        <w:t xml:space="preserve"> </w:t>
      </w:r>
      <w:r w:rsidRPr="00BB3262">
        <w:rPr>
          <w:rFonts w:eastAsiaTheme="minorHAnsi" w:cs="Arial"/>
          <w:szCs w:val="20"/>
          <w:lang w:val="sl-SI"/>
        </w:rPr>
        <w:t>člen</w:t>
      </w:r>
    </w:p>
    <w:p w14:paraId="150498E8" w14:textId="20FBEF0E" w:rsidR="004C5742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>
        <w:rPr>
          <w:rFonts w:eastAsiaTheme="minorHAnsi" w:cs="Arial"/>
          <w:szCs w:val="20"/>
          <w:lang w:val="sl-SI"/>
        </w:rPr>
        <w:t xml:space="preserve">V </w:t>
      </w:r>
      <w:r w:rsidRPr="00BB3262">
        <w:rPr>
          <w:rFonts w:eastAsiaTheme="minorHAnsi" w:cs="Arial"/>
          <w:szCs w:val="20"/>
          <w:lang w:val="sl-SI"/>
        </w:rPr>
        <w:t xml:space="preserve">Pravilniku o davčnem obračunu akontacije dohodnine in dohodnine od dohodka iz dejavnosti (Uradni list </w:t>
      </w:r>
      <w:r>
        <w:rPr>
          <w:rFonts w:eastAsiaTheme="minorHAnsi" w:cs="Arial"/>
          <w:szCs w:val="20"/>
          <w:lang w:val="sl-SI"/>
        </w:rPr>
        <w:t>RS, št. 109/13, 83/14, 100/15,</w:t>
      </w:r>
      <w:r w:rsidRPr="00BB3262">
        <w:rPr>
          <w:rFonts w:eastAsiaTheme="minorHAnsi" w:cs="Arial"/>
          <w:szCs w:val="20"/>
          <w:lang w:val="sl-SI"/>
        </w:rPr>
        <w:t xml:space="preserve"> 19/16 – popr.</w:t>
      </w:r>
      <w:r>
        <w:rPr>
          <w:rFonts w:eastAsiaTheme="minorHAnsi" w:cs="Arial"/>
          <w:szCs w:val="20"/>
          <w:lang w:val="sl-SI"/>
        </w:rPr>
        <w:t xml:space="preserve">, </w:t>
      </w:r>
      <w:r w:rsidRPr="00BB3262">
        <w:rPr>
          <w:rFonts w:eastAsiaTheme="minorHAnsi" w:cs="Arial"/>
          <w:szCs w:val="20"/>
          <w:lang w:val="sl-SI"/>
        </w:rPr>
        <w:t>86/16 in 79/17) se v drugem odstavku 3. člena besedilo »91/15 in 63/16« nadomesti z besedilom »91/15</w:t>
      </w:r>
      <w:r>
        <w:rPr>
          <w:rFonts w:eastAsiaTheme="minorHAnsi" w:cs="Arial"/>
          <w:szCs w:val="20"/>
          <w:lang w:val="sl-SI"/>
        </w:rPr>
        <w:t xml:space="preserve">, </w:t>
      </w:r>
      <w:r w:rsidRPr="00BB3262">
        <w:rPr>
          <w:rFonts w:eastAsiaTheme="minorHAnsi" w:cs="Arial"/>
          <w:szCs w:val="20"/>
          <w:lang w:val="sl-SI"/>
        </w:rPr>
        <w:t>63/16</w:t>
      </w:r>
      <w:r w:rsidR="00F977A4">
        <w:rPr>
          <w:rFonts w:eastAsiaTheme="minorHAnsi" w:cs="Arial"/>
          <w:szCs w:val="20"/>
          <w:lang w:val="sl-SI"/>
        </w:rPr>
        <w:t>,</w:t>
      </w:r>
      <w:r>
        <w:rPr>
          <w:rFonts w:eastAsiaTheme="minorHAnsi" w:cs="Arial"/>
          <w:szCs w:val="20"/>
          <w:lang w:val="sl-SI"/>
        </w:rPr>
        <w:t xml:space="preserve"> 69/17</w:t>
      </w:r>
      <w:r w:rsidR="00F977A4">
        <w:rPr>
          <w:rFonts w:eastAsiaTheme="minorHAnsi" w:cs="Arial"/>
          <w:szCs w:val="20"/>
          <w:lang w:val="sl-SI"/>
        </w:rPr>
        <w:t xml:space="preserve"> in 13/18 – ZJF-H</w:t>
      </w:r>
      <w:r w:rsidRPr="00BB3262">
        <w:rPr>
          <w:rFonts w:eastAsiaTheme="minorHAnsi" w:cs="Arial"/>
          <w:szCs w:val="20"/>
          <w:lang w:val="sl-SI"/>
        </w:rPr>
        <w:t xml:space="preserve">«. </w:t>
      </w:r>
    </w:p>
    <w:p w14:paraId="150498E9" w14:textId="77777777" w:rsidR="004C5742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</w:p>
    <w:p w14:paraId="150498EA" w14:textId="77777777" w:rsidR="004C5742" w:rsidRPr="00BB3262" w:rsidRDefault="004C5742" w:rsidP="004C5742">
      <w:pPr>
        <w:spacing w:after="160" w:line="259" w:lineRule="auto"/>
        <w:jc w:val="center"/>
        <w:rPr>
          <w:rFonts w:eastAsiaTheme="minorHAnsi" w:cs="Arial"/>
          <w:szCs w:val="20"/>
          <w:lang w:val="sl-SI"/>
        </w:rPr>
      </w:pPr>
      <w:r w:rsidRPr="00BB3262">
        <w:rPr>
          <w:rFonts w:eastAsiaTheme="minorHAnsi" w:cs="Arial"/>
          <w:szCs w:val="20"/>
          <w:lang w:val="sl-SI"/>
        </w:rPr>
        <w:t xml:space="preserve">2. člen </w:t>
      </w:r>
    </w:p>
    <w:p w14:paraId="150498EB" w14:textId="77777777" w:rsidR="004C5742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 w:rsidRPr="00BB3262">
        <w:rPr>
          <w:rFonts w:eastAsiaTheme="minorHAnsi" w:cs="Arial"/>
          <w:szCs w:val="20"/>
          <w:lang w:val="sl-SI"/>
        </w:rPr>
        <w:t>V 4. členu se besedilo »55/15 in 63/16« nadomesti z besedilom »55/15</w:t>
      </w:r>
      <w:r>
        <w:rPr>
          <w:rFonts w:eastAsiaTheme="minorHAnsi" w:cs="Arial"/>
          <w:szCs w:val="20"/>
          <w:lang w:val="sl-SI"/>
        </w:rPr>
        <w:t>,</w:t>
      </w:r>
      <w:r w:rsidRPr="00BB3262">
        <w:rPr>
          <w:rFonts w:eastAsiaTheme="minorHAnsi" w:cs="Arial"/>
          <w:szCs w:val="20"/>
          <w:lang w:val="sl-SI"/>
        </w:rPr>
        <w:t xml:space="preserve"> 63/16</w:t>
      </w:r>
      <w:r>
        <w:rPr>
          <w:rFonts w:eastAsiaTheme="minorHAnsi" w:cs="Arial"/>
          <w:szCs w:val="20"/>
          <w:lang w:val="sl-SI"/>
        </w:rPr>
        <w:t xml:space="preserve"> in 69/17</w:t>
      </w:r>
      <w:r w:rsidRPr="00BB3262">
        <w:rPr>
          <w:rFonts w:eastAsiaTheme="minorHAnsi" w:cs="Arial"/>
          <w:szCs w:val="20"/>
          <w:lang w:val="sl-SI"/>
        </w:rPr>
        <w:t>«.</w:t>
      </w:r>
    </w:p>
    <w:p w14:paraId="150498EC" w14:textId="77777777" w:rsidR="004C5742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</w:p>
    <w:p w14:paraId="150498ED" w14:textId="77777777" w:rsidR="004C5742" w:rsidRPr="00846F1F" w:rsidRDefault="004C5742" w:rsidP="004C5742">
      <w:pPr>
        <w:spacing w:after="160" w:line="259" w:lineRule="auto"/>
        <w:jc w:val="center"/>
        <w:rPr>
          <w:rFonts w:eastAsiaTheme="minorHAnsi" w:cs="Arial"/>
          <w:szCs w:val="20"/>
          <w:lang w:val="sl-SI"/>
        </w:rPr>
      </w:pPr>
      <w:r>
        <w:rPr>
          <w:rFonts w:eastAsiaTheme="minorHAnsi" w:cs="Arial"/>
          <w:szCs w:val="20"/>
          <w:lang w:val="sl-SI"/>
        </w:rPr>
        <w:t>3</w:t>
      </w:r>
      <w:r w:rsidRPr="00846F1F">
        <w:rPr>
          <w:rFonts w:eastAsiaTheme="minorHAnsi" w:cs="Arial"/>
          <w:szCs w:val="20"/>
          <w:lang w:val="sl-SI"/>
        </w:rPr>
        <w:t>. člen</w:t>
      </w:r>
    </w:p>
    <w:p w14:paraId="150498EE" w14:textId="0C3D91AD" w:rsidR="004C5742" w:rsidRPr="00ED59C6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 w:rsidRPr="00846F1F">
        <w:rPr>
          <w:rFonts w:eastAsiaTheme="minorHAnsi" w:cs="Arial"/>
          <w:szCs w:val="20"/>
          <w:lang w:val="sl-SI"/>
        </w:rPr>
        <w:t xml:space="preserve">V Prilogi 1 </w:t>
      </w:r>
      <w:r w:rsidR="00076D48">
        <w:rPr>
          <w:rFonts w:eastAsiaTheme="minorHAnsi" w:cs="Arial"/>
          <w:szCs w:val="20"/>
          <w:lang w:val="sl-SI"/>
        </w:rPr>
        <w:t xml:space="preserve">se </w:t>
      </w:r>
      <w:r w:rsidRPr="00846F1F">
        <w:rPr>
          <w:rFonts w:eastAsiaTheme="minorHAnsi" w:cs="Arial"/>
          <w:szCs w:val="20"/>
          <w:lang w:val="sl-SI"/>
        </w:rPr>
        <w:t>v točki V. Izračun akontacije dohodnine od dohodka iz dejavnosti (dejanski)</w:t>
      </w:r>
      <w:r>
        <w:rPr>
          <w:rFonts w:eastAsiaTheme="minorHAnsi" w:cs="Arial"/>
          <w:szCs w:val="20"/>
          <w:lang w:val="sl-SI"/>
        </w:rPr>
        <w:t xml:space="preserve"> v</w:t>
      </w:r>
      <w:r w:rsidRPr="00846F1F">
        <w:rPr>
          <w:rFonts w:eastAsiaTheme="minorHAnsi" w:cs="Arial"/>
          <w:szCs w:val="20"/>
          <w:lang w:val="sl-SI"/>
        </w:rPr>
        <w:t xml:space="preserve"> opisu zaporedne številke </w:t>
      </w:r>
      <w:r>
        <w:rPr>
          <w:rFonts w:eastAsiaTheme="minorHAnsi" w:cs="Arial"/>
          <w:szCs w:val="20"/>
          <w:lang w:val="sl-SI"/>
        </w:rPr>
        <w:t>2.2 za besedilom doda</w:t>
      </w:r>
      <w:r w:rsidRPr="00846F1F">
        <w:rPr>
          <w:rFonts w:eastAsiaTheme="minorHAnsi" w:cs="Arial"/>
          <w:szCs w:val="20"/>
          <w:lang w:val="sl-SI"/>
        </w:rPr>
        <w:t xml:space="preserve"> </w:t>
      </w:r>
      <w:r w:rsidRPr="00ED59C6">
        <w:rPr>
          <w:rFonts w:eastAsiaTheme="minorHAnsi" w:cs="Arial"/>
          <w:szCs w:val="20"/>
          <w:lang w:val="sl-SI"/>
        </w:rPr>
        <w:t>besedilo »in 27. člena ZUVRAS«.</w:t>
      </w:r>
    </w:p>
    <w:p w14:paraId="150498EF" w14:textId="71DB0B1E" w:rsidR="004C5742" w:rsidRDefault="004C5742" w:rsidP="004C5742">
      <w:pPr>
        <w:pStyle w:val="podpisi"/>
        <w:jc w:val="both"/>
        <w:rPr>
          <w:lang w:val="sl-SI"/>
        </w:rPr>
      </w:pPr>
      <w:r w:rsidRPr="00ED59C6">
        <w:rPr>
          <w:lang w:val="sl-SI"/>
        </w:rPr>
        <w:t xml:space="preserve">V točki VI. Izračun akontacije dohodnine od dohodka iz dejavnosti (normirani) se v opisu zaporedne številke 2.2 za besedilom doda </w:t>
      </w:r>
      <w:r w:rsidR="00076D48" w:rsidRPr="00ED59C6">
        <w:rPr>
          <w:lang w:val="sl-SI"/>
        </w:rPr>
        <w:t xml:space="preserve">presledek in </w:t>
      </w:r>
      <w:r w:rsidRPr="00ED59C6">
        <w:rPr>
          <w:lang w:val="sl-SI"/>
        </w:rPr>
        <w:t>besedilo »</w:t>
      </w:r>
      <w:r w:rsidRPr="00ED59C6">
        <w:rPr>
          <w:rFonts w:eastAsiaTheme="minorHAnsi" w:cs="Arial"/>
          <w:szCs w:val="20"/>
          <w:lang w:val="sl-SI"/>
        </w:rPr>
        <w:t>in 27. člena ZUVRAS</w:t>
      </w:r>
      <w:r w:rsidRPr="00ED59C6">
        <w:rPr>
          <w:lang w:val="sl-SI"/>
        </w:rPr>
        <w:t>«.</w:t>
      </w:r>
    </w:p>
    <w:p w14:paraId="150498F0" w14:textId="77777777" w:rsidR="004C5742" w:rsidRDefault="004C5742" w:rsidP="004C5742">
      <w:pPr>
        <w:pStyle w:val="podpisi"/>
        <w:jc w:val="both"/>
        <w:rPr>
          <w:lang w:val="sl-SI"/>
        </w:rPr>
      </w:pPr>
    </w:p>
    <w:p w14:paraId="150498F1" w14:textId="77777777" w:rsidR="004C5742" w:rsidRDefault="004C5742" w:rsidP="004C5742">
      <w:pPr>
        <w:pStyle w:val="podpisi"/>
        <w:jc w:val="both"/>
        <w:rPr>
          <w:lang w:val="sl-SI"/>
        </w:rPr>
      </w:pPr>
    </w:p>
    <w:p w14:paraId="150498F2" w14:textId="77777777" w:rsidR="004C5742" w:rsidRDefault="004C5742" w:rsidP="004C5742">
      <w:pPr>
        <w:spacing w:after="160" w:line="259" w:lineRule="auto"/>
        <w:jc w:val="center"/>
        <w:rPr>
          <w:rFonts w:eastAsiaTheme="minorHAnsi" w:cs="Arial"/>
          <w:szCs w:val="20"/>
          <w:lang w:val="sl-SI"/>
        </w:rPr>
      </w:pPr>
      <w:r>
        <w:rPr>
          <w:rFonts w:eastAsiaTheme="minorHAnsi" w:cs="Arial"/>
          <w:szCs w:val="20"/>
          <w:lang w:val="sl-SI"/>
        </w:rPr>
        <w:t>4</w:t>
      </w:r>
      <w:r w:rsidRPr="00846F1F">
        <w:rPr>
          <w:rFonts w:eastAsiaTheme="minorHAnsi" w:cs="Arial"/>
          <w:szCs w:val="20"/>
          <w:lang w:val="sl-SI"/>
        </w:rPr>
        <w:t>. člen</w:t>
      </w:r>
    </w:p>
    <w:p w14:paraId="1CB7DFF8" w14:textId="5480DC63" w:rsidR="0068700E" w:rsidRDefault="0068700E" w:rsidP="00372E18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>
        <w:rPr>
          <w:rFonts w:eastAsiaTheme="minorHAnsi" w:cs="Arial"/>
          <w:szCs w:val="20"/>
          <w:lang w:val="sl-SI"/>
        </w:rPr>
        <w:t>V Prilogi 2 se v točki PRAVNE PODLAGE – pomen uporabljenih kratic doda nova deseta alineja, ki se glasi:</w:t>
      </w:r>
    </w:p>
    <w:p w14:paraId="719A18EE" w14:textId="5FC6605B" w:rsidR="0068700E" w:rsidRPr="00ED59C6" w:rsidRDefault="00946585" w:rsidP="00ED59C6">
      <w:pPr>
        <w:spacing w:after="160" w:line="259" w:lineRule="auto"/>
        <w:jc w:val="both"/>
        <w:rPr>
          <w:lang w:val="sl-SI"/>
        </w:rPr>
      </w:pPr>
      <w:r>
        <w:rPr>
          <w:rFonts w:eastAsiaTheme="minorHAnsi" w:cs="Arial"/>
          <w:szCs w:val="20"/>
          <w:lang w:val="sl-SI"/>
        </w:rPr>
        <w:t>»</w:t>
      </w:r>
      <w:r w:rsidRPr="00946585">
        <w:rPr>
          <w:rFonts w:eastAsiaTheme="minorHAnsi" w:cs="Arial"/>
          <w:szCs w:val="20"/>
          <w:lang w:val="sl-SI"/>
        </w:rPr>
        <w:t>–</w:t>
      </w:r>
      <w:r>
        <w:rPr>
          <w:rFonts w:eastAsiaTheme="minorHAnsi" w:cs="Arial"/>
          <w:szCs w:val="20"/>
          <w:lang w:val="sl-SI"/>
        </w:rPr>
        <w:t xml:space="preserve"> </w:t>
      </w:r>
      <w:r w:rsidR="0068700E">
        <w:rPr>
          <w:rFonts w:eastAsiaTheme="minorHAnsi" w:cs="Arial"/>
          <w:szCs w:val="20"/>
          <w:lang w:val="sl-SI"/>
        </w:rPr>
        <w:t xml:space="preserve">ZUVRAS: </w:t>
      </w:r>
      <w:r w:rsidR="00DF6755" w:rsidRPr="006B293E">
        <w:rPr>
          <w:lang w:val="sl-SI"/>
        </w:rPr>
        <w:t>Zakona o ureditvi določenih vprašanj zaradi končne razsodbe arbitražnega sodišča na podlagi Arbitražnega sporazuma med Vlado Republike Slovenije in Vlado Republike Hrvaške</w:t>
      </w:r>
      <w:r w:rsidR="00DF6755">
        <w:rPr>
          <w:lang w:val="sl-SI"/>
        </w:rPr>
        <w:t xml:space="preserve"> </w:t>
      </w:r>
      <w:r w:rsidR="00DF6755" w:rsidRPr="0024470B">
        <w:rPr>
          <w:lang w:val="sl-SI"/>
        </w:rPr>
        <w:t>(Uradni list RS, št. 69/17</w:t>
      </w:r>
      <w:r w:rsidR="00DF6755">
        <w:rPr>
          <w:lang w:val="sl-SI"/>
        </w:rPr>
        <w:t>)</w:t>
      </w:r>
      <w:r>
        <w:rPr>
          <w:lang w:val="sl-SI"/>
        </w:rPr>
        <w:t>«.</w:t>
      </w:r>
    </w:p>
    <w:p w14:paraId="5517FE64" w14:textId="77777777" w:rsidR="0068700E" w:rsidRPr="00846F1F" w:rsidRDefault="0068700E" w:rsidP="004C5742">
      <w:pPr>
        <w:spacing w:after="160" w:line="259" w:lineRule="auto"/>
        <w:jc w:val="center"/>
        <w:rPr>
          <w:rFonts w:eastAsiaTheme="minorHAnsi" w:cs="Arial"/>
          <w:szCs w:val="20"/>
          <w:lang w:val="sl-SI"/>
        </w:rPr>
      </w:pPr>
    </w:p>
    <w:p w14:paraId="150498F3" w14:textId="53E42D5F" w:rsidR="004C5742" w:rsidRPr="00846F1F" w:rsidRDefault="00DF6755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>
        <w:rPr>
          <w:lang w:val="sl-SI"/>
        </w:rPr>
        <w:t xml:space="preserve">V </w:t>
      </w:r>
      <w:r w:rsidR="004C5742">
        <w:rPr>
          <w:lang w:val="sl-SI"/>
        </w:rPr>
        <w:t xml:space="preserve">točki V. Metodologija izpolnjevanja obračuna akontacije dohodnine iz dejavnosti za zavezance, ki ugotavljajo davčno osnovo na podlagi dejanskih prihodkov in dejanskih odhodkov, </w:t>
      </w:r>
      <w:r w:rsidR="002F18F2">
        <w:rPr>
          <w:lang w:val="sl-SI"/>
        </w:rPr>
        <w:t xml:space="preserve">se </w:t>
      </w:r>
      <w:r w:rsidR="004C5742">
        <w:rPr>
          <w:lang w:val="sl-SI"/>
        </w:rPr>
        <w:t>v opisu zaporedne številke 2.2 za besedilom doda</w:t>
      </w:r>
      <w:r w:rsidR="0068700E">
        <w:rPr>
          <w:lang w:val="sl-SI"/>
        </w:rPr>
        <w:t xml:space="preserve"> </w:t>
      </w:r>
      <w:r w:rsidR="004C5742">
        <w:rPr>
          <w:lang w:val="sl-SI"/>
        </w:rPr>
        <w:t xml:space="preserve">besedilo »ter znesek prihodkov, ki izvirajo iz opravljanja dejavnosti in so po prvem odstavku 27. člena </w:t>
      </w:r>
      <w:r>
        <w:rPr>
          <w:lang w:val="sl-SI"/>
        </w:rPr>
        <w:t xml:space="preserve">ZUVRAS </w:t>
      </w:r>
      <w:r w:rsidR="004C5742">
        <w:rPr>
          <w:lang w:val="sl-SI"/>
        </w:rPr>
        <w:t>izvzeti iz obdavčitve«</w:t>
      </w:r>
      <w:r w:rsidR="002F18F2">
        <w:rPr>
          <w:lang w:val="sl-SI"/>
        </w:rPr>
        <w:t>.</w:t>
      </w:r>
    </w:p>
    <w:p w14:paraId="150498F4" w14:textId="37095E9B" w:rsidR="004C5742" w:rsidRDefault="004C5742" w:rsidP="004C5742">
      <w:pPr>
        <w:pStyle w:val="podpisi"/>
        <w:jc w:val="both"/>
        <w:rPr>
          <w:lang w:val="sl-SI"/>
        </w:rPr>
      </w:pPr>
      <w:r>
        <w:rPr>
          <w:lang w:val="sl-SI"/>
        </w:rPr>
        <w:t>V točki VI. Metodologija izpolnjevanja obračuna dohodnine od dohodka iz dejavnosti za zavezance, ki ugotavljajo davčno osnovo na podlagi dejanskih prihodkov in normiranih odhodkov, se v opisu zaporedne številke 2.2 za besedilom doda</w:t>
      </w:r>
      <w:r w:rsidR="00DF6755">
        <w:rPr>
          <w:lang w:val="sl-SI"/>
        </w:rPr>
        <w:t xml:space="preserve"> </w:t>
      </w:r>
      <w:r>
        <w:rPr>
          <w:lang w:val="sl-SI"/>
        </w:rPr>
        <w:t xml:space="preserve">besedilo »ter znesek prihodkov, ki izvirajo iz opravljanja dejavnosti in so po prvem odstavku 27. člena </w:t>
      </w:r>
      <w:r w:rsidR="00DF6755">
        <w:rPr>
          <w:lang w:val="sl-SI"/>
        </w:rPr>
        <w:t xml:space="preserve">ZUVRAS </w:t>
      </w:r>
      <w:r>
        <w:rPr>
          <w:lang w:val="sl-SI"/>
        </w:rPr>
        <w:t>izvzeti iz obdavčitve«</w:t>
      </w:r>
      <w:r w:rsidR="002F18F2">
        <w:rPr>
          <w:lang w:val="sl-SI"/>
        </w:rPr>
        <w:t>.</w:t>
      </w:r>
    </w:p>
    <w:p w14:paraId="150498F5" w14:textId="77777777" w:rsidR="004C5742" w:rsidRDefault="004C5742" w:rsidP="004C5742">
      <w:pPr>
        <w:pStyle w:val="podpisi"/>
        <w:jc w:val="both"/>
        <w:rPr>
          <w:lang w:val="sl-SI"/>
        </w:rPr>
      </w:pPr>
    </w:p>
    <w:p w14:paraId="150498F6" w14:textId="77777777" w:rsidR="004C5742" w:rsidRPr="00202A77" w:rsidRDefault="004C5742" w:rsidP="004C5742">
      <w:pPr>
        <w:pStyle w:val="podpisi"/>
        <w:jc w:val="both"/>
        <w:rPr>
          <w:lang w:val="sl-SI"/>
        </w:rPr>
      </w:pPr>
    </w:p>
    <w:p w14:paraId="150498F7" w14:textId="77777777" w:rsidR="004C5742" w:rsidRPr="00BB3262" w:rsidRDefault="004C5742" w:rsidP="004C5742">
      <w:pPr>
        <w:spacing w:after="160" w:line="259" w:lineRule="auto"/>
        <w:jc w:val="center"/>
        <w:rPr>
          <w:rFonts w:eastAsiaTheme="minorHAnsi" w:cs="Arial"/>
          <w:szCs w:val="20"/>
          <w:lang w:val="sl-SI"/>
        </w:rPr>
      </w:pPr>
      <w:r>
        <w:rPr>
          <w:rFonts w:eastAsiaTheme="minorHAnsi" w:cs="Arial"/>
          <w:szCs w:val="20"/>
          <w:lang w:val="sl-SI"/>
        </w:rPr>
        <w:t>5</w:t>
      </w:r>
      <w:r w:rsidRPr="00BB3262">
        <w:rPr>
          <w:rFonts w:eastAsiaTheme="minorHAnsi" w:cs="Arial"/>
          <w:szCs w:val="20"/>
          <w:lang w:val="sl-SI"/>
        </w:rPr>
        <w:t>. člen</w:t>
      </w:r>
    </w:p>
    <w:p w14:paraId="150498F8" w14:textId="77777777" w:rsidR="004C5742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 w:rsidRPr="00BB3262">
        <w:rPr>
          <w:rFonts w:eastAsiaTheme="minorHAnsi" w:cs="Arial"/>
          <w:szCs w:val="20"/>
          <w:lang w:val="sl-SI"/>
        </w:rPr>
        <w:lastRenderedPageBreak/>
        <w:t xml:space="preserve">Ta pravilnik začne veljati </w:t>
      </w:r>
      <w:r>
        <w:rPr>
          <w:rFonts w:eastAsiaTheme="minorHAnsi" w:cs="Arial"/>
          <w:szCs w:val="20"/>
          <w:lang w:val="sl-SI"/>
        </w:rPr>
        <w:t>naslednji dan po objavi v Uradnem listu Republike Slovenije</w:t>
      </w:r>
      <w:r w:rsidRPr="00BB3262">
        <w:rPr>
          <w:rFonts w:eastAsiaTheme="minorHAnsi" w:cs="Arial"/>
          <w:szCs w:val="20"/>
          <w:lang w:val="sl-SI"/>
        </w:rPr>
        <w:t xml:space="preserve">, uporablja pa se za davčna obdobja, ki se </w:t>
      </w:r>
      <w:r w:rsidRPr="00977DD8">
        <w:rPr>
          <w:rFonts w:eastAsiaTheme="minorHAnsi" w:cs="Arial"/>
          <w:szCs w:val="20"/>
          <w:lang w:val="sl-SI"/>
        </w:rPr>
        <w:t>začnejo od vključno 1. januarja 2018.</w:t>
      </w:r>
      <w:r w:rsidRPr="00BB3262">
        <w:rPr>
          <w:rFonts w:eastAsiaTheme="minorHAnsi" w:cs="Arial"/>
          <w:szCs w:val="20"/>
          <w:lang w:val="sl-SI"/>
        </w:rPr>
        <w:t xml:space="preserve"> </w:t>
      </w:r>
    </w:p>
    <w:p w14:paraId="1791D970" w14:textId="43B5B2C8" w:rsidR="00DF6755" w:rsidRPr="00BB3262" w:rsidRDefault="00DF6755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  <w:r>
        <w:rPr>
          <w:rFonts w:eastAsiaTheme="minorHAnsi" w:cs="Arial"/>
          <w:szCs w:val="20"/>
          <w:lang w:val="sl-SI"/>
        </w:rPr>
        <w:t xml:space="preserve">Do začetka uporabe tega pravilnika se uporablja Pravilnik o </w:t>
      </w:r>
      <w:r w:rsidR="00E60A64" w:rsidRPr="00BB3262">
        <w:rPr>
          <w:rFonts w:eastAsiaTheme="minorHAnsi" w:cs="Arial"/>
          <w:szCs w:val="20"/>
          <w:lang w:val="sl-SI"/>
        </w:rPr>
        <w:t xml:space="preserve">davčnem obračunu </w:t>
      </w:r>
      <w:r>
        <w:rPr>
          <w:rFonts w:eastAsiaTheme="minorHAnsi" w:cs="Arial"/>
          <w:szCs w:val="20"/>
          <w:lang w:val="sl-SI"/>
        </w:rPr>
        <w:t>ak</w:t>
      </w:r>
      <w:r w:rsidR="00E60A64">
        <w:rPr>
          <w:rFonts w:eastAsiaTheme="minorHAnsi" w:cs="Arial"/>
          <w:szCs w:val="20"/>
          <w:lang w:val="sl-SI"/>
        </w:rPr>
        <w:t>ontacije</w:t>
      </w:r>
      <w:r>
        <w:rPr>
          <w:rFonts w:eastAsiaTheme="minorHAnsi" w:cs="Arial"/>
          <w:szCs w:val="20"/>
          <w:lang w:val="sl-SI"/>
        </w:rPr>
        <w:t xml:space="preserve"> dohodnine in dohodnine od dohodka iz dejavnosti (Uradni list RS, št. 109/13, 83/14, 100/15,</w:t>
      </w:r>
      <w:r w:rsidRPr="00BB3262">
        <w:rPr>
          <w:rFonts w:eastAsiaTheme="minorHAnsi" w:cs="Arial"/>
          <w:szCs w:val="20"/>
          <w:lang w:val="sl-SI"/>
        </w:rPr>
        <w:t xml:space="preserve"> 19/16 – popr.</w:t>
      </w:r>
      <w:r>
        <w:rPr>
          <w:rFonts w:eastAsiaTheme="minorHAnsi" w:cs="Arial"/>
          <w:szCs w:val="20"/>
          <w:lang w:val="sl-SI"/>
        </w:rPr>
        <w:t xml:space="preserve">, </w:t>
      </w:r>
      <w:r w:rsidRPr="00BB3262">
        <w:rPr>
          <w:rFonts w:eastAsiaTheme="minorHAnsi" w:cs="Arial"/>
          <w:szCs w:val="20"/>
          <w:lang w:val="sl-SI"/>
        </w:rPr>
        <w:t>86/16 in 79/17</w:t>
      </w:r>
      <w:r>
        <w:rPr>
          <w:rFonts w:eastAsiaTheme="minorHAnsi" w:cs="Arial"/>
          <w:szCs w:val="20"/>
          <w:lang w:val="sl-SI"/>
        </w:rPr>
        <w:t>).</w:t>
      </w:r>
    </w:p>
    <w:p w14:paraId="150498F9" w14:textId="77777777" w:rsidR="004C5742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</w:p>
    <w:p w14:paraId="150498FA" w14:textId="77777777" w:rsidR="004C5742" w:rsidRPr="00BB3262" w:rsidRDefault="004C5742" w:rsidP="004C5742">
      <w:pPr>
        <w:spacing w:after="160" w:line="259" w:lineRule="auto"/>
        <w:jc w:val="both"/>
        <w:rPr>
          <w:rFonts w:eastAsiaTheme="minorHAnsi" w:cs="Arial"/>
          <w:szCs w:val="20"/>
          <w:lang w:val="sl-SI"/>
        </w:rPr>
      </w:pPr>
    </w:p>
    <w:p w14:paraId="150498FB" w14:textId="3DCFEC33" w:rsidR="004C5742" w:rsidRPr="00BB3262" w:rsidRDefault="004C5742" w:rsidP="004C5742">
      <w:pPr>
        <w:spacing w:line="259" w:lineRule="auto"/>
        <w:jc w:val="both"/>
        <w:rPr>
          <w:rFonts w:eastAsiaTheme="minorHAnsi" w:cs="Arial"/>
          <w:szCs w:val="20"/>
          <w:lang w:val="sl-SI"/>
        </w:rPr>
      </w:pPr>
      <w:r w:rsidRPr="00BB3262">
        <w:rPr>
          <w:rFonts w:eastAsiaTheme="minorHAnsi" w:cs="Arial"/>
          <w:szCs w:val="20"/>
          <w:lang w:val="sl-SI"/>
        </w:rPr>
        <w:t xml:space="preserve">Št. </w:t>
      </w:r>
      <w:r w:rsidR="00DF6755">
        <w:rPr>
          <w:rFonts w:eastAsiaTheme="minorHAnsi" w:cs="Arial"/>
          <w:szCs w:val="20"/>
          <w:lang w:val="sl-SI"/>
        </w:rPr>
        <w:t>421-188/2018</w:t>
      </w:r>
    </w:p>
    <w:p w14:paraId="150498FC" w14:textId="49743067" w:rsidR="004C5742" w:rsidRPr="00BB3262" w:rsidRDefault="004C5742" w:rsidP="004C5742">
      <w:pPr>
        <w:spacing w:line="259" w:lineRule="auto"/>
        <w:jc w:val="both"/>
        <w:rPr>
          <w:rFonts w:eastAsiaTheme="minorHAnsi" w:cs="Arial"/>
          <w:szCs w:val="20"/>
          <w:lang w:val="sl-SI"/>
        </w:rPr>
      </w:pPr>
      <w:r w:rsidRPr="00BB3262">
        <w:rPr>
          <w:rFonts w:eastAsiaTheme="minorHAnsi" w:cs="Arial"/>
          <w:szCs w:val="20"/>
          <w:lang w:val="sl-SI"/>
        </w:rPr>
        <w:t>Ljubljana,</w:t>
      </w:r>
      <w:r>
        <w:rPr>
          <w:rFonts w:eastAsiaTheme="minorHAnsi" w:cs="Arial"/>
          <w:szCs w:val="20"/>
          <w:lang w:val="sl-SI"/>
        </w:rPr>
        <w:t xml:space="preserve"> </w:t>
      </w:r>
      <w:r w:rsidR="00F37974">
        <w:rPr>
          <w:rFonts w:eastAsiaTheme="minorHAnsi" w:cs="Arial"/>
          <w:szCs w:val="20"/>
          <w:lang w:val="sl-SI"/>
        </w:rPr>
        <w:t xml:space="preserve">     </w:t>
      </w:r>
      <w:bookmarkStart w:id="0" w:name="_GoBack"/>
      <w:bookmarkEnd w:id="0"/>
      <w:r w:rsidRPr="00BB3262">
        <w:rPr>
          <w:rFonts w:eastAsiaTheme="minorHAnsi" w:cs="Arial"/>
          <w:szCs w:val="20"/>
          <w:lang w:val="sl-SI"/>
        </w:rPr>
        <w:t>201</w:t>
      </w:r>
      <w:r>
        <w:rPr>
          <w:rFonts w:eastAsiaTheme="minorHAnsi" w:cs="Arial"/>
          <w:szCs w:val="20"/>
          <w:lang w:val="sl-SI"/>
        </w:rPr>
        <w:t>8</w:t>
      </w:r>
    </w:p>
    <w:p w14:paraId="150498FD" w14:textId="7F4A1D03" w:rsidR="004C5742" w:rsidRPr="00ED59C6" w:rsidRDefault="004C5742" w:rsidP="004C5742">
      <w:pPr>
        <w:spacing w:line="259" w:lineRule="auto"/>
        <w:jc w:val="both"/>
        <w:rPr>
          <w:rFonts w:eastAsiaTheme="minorHAnsi" w:cs="Arial"/>
          <w:color w:val="000000" w:themeColor="text1"/>
          <w:szCs w:val="20"/>
          <w:lang w:val="sl-SI"/>
        </w:rPr>
      </w:pPr>
      <w:r w:rsidRPr="00DF6755">
        <w:rPr>
          <w:rFonts w:eastAsiaTheme="minorHAnsi" w:cs="Arial"/>
          <w:szCs w:val="20"/>
          <w:lang w:val="sl-SI"/>
        </w:rPr>
        <w:t xml:space="preserve">EVA </w:t>
      </w:r>
      <w:r w:rsidR="00DF6755" w:rsidRPr="00ED59C6">
        <w:rPr>
          <w:bCs/>
          <w:color w:val="000000" w:themeColor="text1"/>
          <w:lang w:val="pl-PL"/>
        </w:rPr>
        <w:t>2018-1611-0029</w:t>
      </w:r>
    </w:p>
    <w:p w14:paraId="150498FE" w14:textId="77777777" w:rsidR="004C5742" w:rsidRPr="00BC2517" w:rsidRDefault="004C5742" w:rsidP="004C5742">
      <w:pPr>
        <w:rPr>
          <w:lang w:val="sl-SI"/>
        </w:rPr>
      </w:pPr>
    </w:p>
    <w:p w14:paraId="150498FF" w14:textId="77777777" w:rsidR="004C5742" w:rsidRPr="00BB3262" w:rsidRDefault="004C5742" w:rsidP="004C5742">
      <w:pPr>
        <w:spacing w:line="259" w:lineRule="auto"/>
        <w:ind w:left="4956" w:firstLine="708"/>
        <w:jc w:val="both"/>
        <w:rPr>
          <w:rFonts w:eastAsiaTheme="minorHAnsi" w:cs="Arial"/>
          <w:szCs w:val="20"/>
          <w:lang w:val="sl-SI"/>
        </w:rPr>
      </w:pPr>
      <w:r w:rsidRPr="00BB3262">
        <w:rPr>
          <w:rFonts w:eastAsiaTheme="minorHAnsi" w:cs="Arial"/>
          <w:szCs w:val="20"/>
          <w:lang w:val="sl-SI"/>
        </w:rPr>
        <w:t xml:space="preserve">     mag. Mateja Vraničar Erman</w:t>
      </w:r>
    </w:p>
    <w:p w14:paraId="15049900" w14:textId="77777777" w:rsidR="004C5742" w:rsidRPr="00BB3262" w:rsidRDefault="004C5742" w:rsidP="004C5742">
      <w:pPr>
        <w:spacing w:line="259" w:lineRule="auto"/>
        <w:ind w:left="5664" w:firstLine="708"/>
        <w:jc w:val="both"/>
        <w:rPr>
          <w:rFonts w:eastAsiaTheme="minorHAnsi" w:cs="Arial"/>
          <w:szCs w:val="20"/>
          <w:lang w:val="sl-SI"/>
        </w:rPr>
      </w:pPr>
      <w:r w:rsidRPr="00BB3262">
        <w:rPr>
          <w:rFonts w:eastAsiaTheme="minorHAnsi" w:cs="Arial"/>
          <w:szCs w:val="20"/>
          <w:lang w:val="sl-SI"/>
        </w:rPr>
        <w:t>Ministrica za finance</w:t>
      </w:r>
    </w:p>
    <w:p w14:paraId="15049901" w14:textId="77777777" w:rsidR="004C5742" w:rsidRDefault="004C5742" w:rsidP="004C5742">
      <w:pPr>
        <w:pStyle w:val="podpisi"/>
        <w:jc w:val="both"/>
        <w:rPr>
          <w:lang w:val="sl-SI"/>
        </w:rPr>
      </w:pPr>
    </w:p>
    <w:p w14:paraId="15049902" w14:textId="77777777" w:rsidR="004C5742" w:rsidRPr="00202A77" w:rsidRDefault="004C5742" w:rsidP="004C5742">
      <w:pPr>
        <w:pStyle w:val="podpisi"/>
        <w:jc w:val="both"/>
        <w:rPr>
          <w:lang w:val="sl-SI"/>
        </w:rPr>
      </w:pPr>
    </w:p>
    <w:p w14:paraId="15049903" w14:textId="77777777" w:rsidR="004C5742" w:rsidRPr="00BC2517" w:rsidRDefault="004C5742" w:rsidP="004C5742">
      <w:pPr>
        <w:rPr>
          <w:lang w:val="sl-SI"/>
        </w:rPr>
      </w:pPr>
    </w:p>
    <w:p w14:paraId="15049904" w14:textId="77777777" w:rsidR="004C5742" w:rsidRPr="00BC2517" w:rsidRDefault="004C5742" w:rsidP="004C5742">
      <w:pPr>
        <w:rPr>
          <w:lang w:val="sl-SI"/>
        </w:rPr>
      </w:pPr>
    </w:p>
    <w:p w14:paraId="15049905" w14:textId="77777777" w:rsidR="004C5742" w:rsidRPr="00BC2517" w:rsidRDefault="004C5742" w:rsidP="004C5742">
      <w:pPr>
        <w:rPr>
          <w:lang w:val="sl-SI"/>
        </w:rPr>
      </w:pPr>
    </w:p>
    <w:p w14:paraId="15049906" w14:textId="77777777" w:rsidR="00385774" w:rsidRDefault="00385774"/>
    <w:sectPr w:rsidR="003857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2C6C1E"/>
    <w:multiLevelType w:val="hybridMultilevel"/>
    <w:tmpl w:val="7A1CFED8"/>
    <w:lvl w:ilvl="0" w:tplc="942E11D4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E3"/>
    <w:rsid w:val="00070F7A"/>
    <w:rsid w:val="00076D48"/>
    <w:rsid w:val="002F18F2"/>
    <w:rsid w:val="00372E18"/>
    <w:rsid w:val="00385774"/>
    <w:rsid w:val="004A0AE3"/>
    <w:rsid w:val="004C5742"/>
    <w:rsid w:val="00640786"/>
    <w:rsid w:val="00675405"/>
    <w:rsid w:val="0068700E"/>
    <w:rsid w:val="00946585"/>
    <w:rsid w:val="00977DD8"/>
    <w:rsid w:val="00AB7944"/>
    <w:rsid w:val="00C15E55"/>
    <w:rsid w:val="00D44FC2"/>
    <w:rsid w:val="00DF6755"/>
    <w:rsid w:val="00E37DA5"/>
    <w:rsid w:val="00E60A64"/>
    <w:rsid w:val="00ED59C6"/>
    <w:rsid w:val="00F37974"/>
    <w:rsid w:val="00F97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98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5742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odpisi">
    <w:name w:val="podpisi"/>
    <w:basedOn w:val="Normal"/>
    <w:qFormat/>
    <w:rsid w:val="004C5742"/>
    <w:pPr>
      <w:tabs>
        <w:tab w:val="left" w:pos="3402"/>
      </w:tabs>
    </w:pPr>
    <w:rPr>
      <w:lang w:val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00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00E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68700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37D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7DA5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7DA5"/>
    <w:rPr>
      <w:rFonts w:ascii="Arial" w:eastAsia="Times New Roman" w:hAnsi="Arial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7D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7DA5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5742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odpisi">
    <w:name w:val="podpisi"/>
    <w:basedOn w:val="Normal"/>
    <w:qFormat/>
    <w:rsid w:val="004C5742"/>
    <w:pPr>
      <w:tabs>
        <w:tab w:val="left" w:pos="3402"/>
      </w:tabs>
    </w:pPr>
    <w:rPr>
      <w:lang w:val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00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00E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68700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37D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7DA5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7DA5"/>
    <w:rPr>
      <w:rFonts w:ascii="Arial" w:eastAsia="Times New Roman" w:hAnsi="Arial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7D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7DA5"/>
    <w:rPr>
      <w:rFonts w:ascii="Arial" w:eastAsia="Times New Roman" w:hAnsi="Arial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Finančna Uprava RS</Company>
  <LinksUpToDate>false</LinksUpToDate>
  <CharactersWithSpaces>2773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 Grum</dc:creator>
  <cp:lastModifiedBy>Tina Humar</cp:lastModifiedBy>
  <cp:revision>3</cp:revision>
  <dcterms:created xsi:type="dcterms:W3CDTF">2018-05-23T06:17:00Z</dcterms:created>
  <dcterms:modified xsi:type="dcterms:W3CDTF">2018-05-23T13:05:00Z</dcterms:modified>
</cp:coreProperties>
</file>