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37C" w:rsidRPr="009171B4" w:rsidRDefault="00A56FF9" w:rsidP="0061637C">
      <w:pPr>
        <w:jc w:val="center"/>
        <w:rPr>
          <w:rFonts w:ascii="Calibri" w:hAnsi="Calibri" w:cs="Calibri"/>
          <w:sz w:val="24"/>
          <w:szCs w:val="24"/>
        </w:rPr>
      </w:pPr>
      <w:bookmarkStart w:id="0" w:name="_GoBack"/>
      <w:bookmarkEnd w:id="0"/>
      <w:r>
        <w:rPr>
          <w:rFonts w:ascii="Calibri" w:hAnsi="Calibri" w:cs="Calibri"/>
          <w:sz w:val="24"/>
          <w:szCs w:val="24"/>
        </w:rPr>
        <w:pict>
          <v:rect id="_x0000_i1025" style="width:453.5pt;height:1.5pt" o:hralign="center" o:hrstd="t" o:hr="t" fillcolor="#a0a0a0" stroked="f"/>
        </w:pict>
      </w:r>
    </w:p>
    <w:p w:rsidR="0061637C" w:rsidRPr="009171B4" w:rsidRDefault="0061637C" w:rsidP="0061637C">
      <w:pPr>
        <w:pStyle w:val="Odstavek"/>
        <w:ind w:firstLine="0"/>
        <w:rPr>
          <w:rFonts w:ascii="Calibri" w:hAnsi="Calibri" w:cs="Calibri"/>
          <w:b/>
          <w:sz w:val="24"/>
          <w:szCs w:val="24"/>
          <w:lang w:val="sl-SI" w:eastAsia="en-US"/>
        </w:rPr>
      </w:pPr>
      <w:r w:rsidRPr="009171B4">
        <w:rPr>
          <w:rFonts w:ascii="Calibri" w:hAnsi="Calibri" w:cs="Calibri"/>
          <w:b/>
          <w:sz w:val="24"/>
          <w:szCs w:val="24"/>
          <w:lang w:val="sl-SI" w:eastAsia="en-US"/>
        </w:rPr>
        <w:t>Predlog</w:t>
      </w: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</w:p>
    <w:p w:rsidR="0061637C" w:rsidRPr="009171B4" w:rsidRDefault="0061637C" w:rsidP="0061637C">
      <w:pPr>
        <w:pStyle w:val="Odstavek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Na podlagi četrtega odstavka 78. člena Zakona o zdravstvenem varstvu in zdravstvenem zavarovanju </w:t>
      </w:r>
      <w:r w:rsidRPr="009171B4">
        <w:rPr>
          <w:rFonts w:ascii="Calibri" w:hAnsi="Calibri" w:cs="Calibri"/>
          <w:color w:val="000000"/>
          <w:sz w:val="24"/>
          <w:szCs w:val="24"/>
        </w:rPr>
        <w:t xml:space="preserve">(Uradni list RS, št. </w:t>
      </w:r>
      <w:hyperlink r:id="rId8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72/06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uradno prečiščeno besedilo, </w:t>
      </w:r>
      <w:hyperlink r:id="rId9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114/06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ZUTPG, </w:t>
      </w:r>
      <w:hyperlink r:id="rId10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91/07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, </w:t>
      </w:r>
      <w:hyperlink r:id="rId11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76/08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, </w:t>
      </w:r>
      <w:hyperlink r:id="rId12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62/10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ZUPJS, </w:t>
      </w:r>
      <w:hyperlink r:id="rId13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87/11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, </w:t>
      </w:r>
      <w:hyperlink r:id="rId14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40/12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ZUJF, </w:t>
      </w:r>
      <w:hyperlink r:id="rId15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21/13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ZUTD-A, </w:t>
      </w:r>
      <w:hyperlink r:id="rId16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91/13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, </w:t>
      </w:r>
      <w:hyperlink r:id="rId17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99/13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ZUPJS-C, </w:t>
      </w:r>
      <w:hyperlink r:id="rId18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99/13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ZSVarPre-C, </w:t>
      </w:r>
      <w:hyperlink r:id="rId19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111/13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ZMEPIZ-1, </w:t>
      </w:r>
      <w:hyperlink r:id="rId20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95/14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ZUJF-C, </w:t>
      </w:r>
      <w:hyperlink r:id="rId21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47/15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ZZSDT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, </w:t>
      </w:r>
      <w:hyperlink r:id="rId22" w:history="1">
        <w:r w:rsidRPr="009171B4">
          <w:rPr>
            <w:rFonts w:ascii="Calibri" w:hAnsi="Calibri" w:cs="Calibri"/>
            <w:color w:val="000000"/>
            <w:sz w:val="24"/>
            <w:szCs w:val="24"/>
          </w:rPr>
          <w:t>61/17</w:t>
        </w:r>
      </w:hyperlink>
      <w:r w:rsidRPr="009171B4">
        <w:rPr>
          <w:rFonts w:ascii="Calibri" w:hAnsi="Calibri" w:cs="Calibri"/>
          <w:color w:val="000000"/>
          <w:sz w:val="24"/>
          <w:szCs w:val="24"/>
        </w:rPr>
        <w:t xml:space="preserve"> – ZUPŠ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in 64/17 – ZZDej-K</w:t>
      </w:r>
      <w:r w:rsidRPr="009171B4">
        <w:rPr>
          <w:rFonts w:ascii="Calibri" w:hAnsi="Calibri" w:cs="Calibri"/>
          <w:color w:val="000000"/>
          <w:sz w:val="24"/>
          <w:szCs w:val="24"/>
        </w:rPr>
        <w:t>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</w:t>
      </w:r>
      <w:r w:rsidRPr="009171B4">
        <w:rPr>
          <w:rFonts w:ascii="Calibri" w:hAnsi="Calibri" w:cs="Calibri"/>
          <w:sz w:val="24"/>
          <w:szCs w:val="24"/>
          <w:lang w:val="sl-SI"/>
        </w:rPr>
        <w:t xml:space="preserve">ter drugega odstavka 71. člena Statuta Zavoda za zdravstveno zavarovanje Slovenije (Uradni list RS, št. 87/01 in 1/02 – popr.) je Upravni odbor Zavoda za zdravstveno zavarovanje Slovenije na </w:t>
      </w:r>
      <w:r w:rsidRPr="009171B4">
        <w:rPr>
          <w:rFonts w:ascii="Calibri" w:hAnsi="Calibri" w:cs="Calibri"/>
          <w:sz w:val="24"/>
          <w:szCs w:val="24"/>
          <w:highlight w:val="yellow"/>
          <w:lang w:val="sl-SI"/>
        </w:rPr>
        <w:t>__. redni seji xx. februarja 2018</w:t>
      </w:r>
      <w:r w:rsidRPr="009171B4">
        <w:rPr>
          <w:rFonts w:ascii="Calibri" w:hAnsi="Calibri" w:cs="Calibri"/>
          <w:sz w:val="24"/>
          <w:szCs w:val="24"/>
          <w:lang w:val="sl-SI"/>
        </w:rPr>
        <w:t xml:space="preserve"> sprejel</w:t>
      </w:r>
    </w:p>
    <w:p w:rsidR="0061637C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P R A V I L N I K</w:t>
      </w:r>
    </w:p>
    <w:p w:rsidR="0061637C" w:rsidRPr="009171B4" w:rsidRDefault="0061637C" w:rsidP="0061637C">
      <w:pPr>
        <w:pStyle w:val="Alineazatevilnotoko"/>
        <w:tabs>
          <w:tab w:val="clear" w:pos="540"/>
          <w:tab w:val="left" w:pos="567"/>
        </w:tabs>
        <w:jc w:val="center"/>
        <w:rPr>
          <w:rFonts w:ascii="Calibri" w:hAnsi="Calibri" w:cs="Calibri"/>
          <w:b/>
          <w:color w:val="auto"/>
          <w:sz w:val="24"/>
          <w:szCs w:val="24"/>
          <w:lang w:eastAsia="x-none"/>
        </w:rPr>
      </w:pPr>
      <w:r w:rsidRPr="009171B4">
        <w:rPr>
          <w:rFonts w:ascii="Calibri" w:hAnsi="Calibri" w:cs="Calibri"/>
          <w:b/>
          <w:color w:val="auto"/>
          <w:sz w:val="24"/>
          <w:szCs w:val="24"/>
          <w:lang w:eastAsia="x-none"/>
        </w:rPr>
        <w:t>o spremembah in dopolnitvah Pravilnika o obrazcih in listinah za uresničevanje obveznega zdravstvenega zavarovanja</w:t>
      </w:r>
    </w:p>
    <w:p w:rsidR="0061637C" w:rsidRPr="009171B4" w:rsidRDefault="0061637C" w:rsidP="0061637C">
      <w:pPr>
        <w:pStyle w:val="Alineazatevilnotoko"/>
        <w:tabs>
          <w:tab w:val="clear" w:pos="540"/>
          <w:tab w:val="left" w:pos="567"/>
        </w:tabs>
        <w:jc w:val="center"/>
        <w:rPr>
          <w:rFonts w:ascii="Calibri" w:hAnsi="Calibri" w:cs="Calibri"/>
          <w:b/>
          <w:color w:val="auto"/>
          <w:sz w:val="24"/>
          <w:szCs w:val="24"/>
          <w:lang w:eastAsia="x-none"/>
        </w:rPr>
      </w:pPr>
    </w:p>
    <w:p w:rsidR="0061637C" w:rsidRPr="009171B4" w:rsidRDefault="0061637C" w:rsidP="0061637C">
      <w:pPr>
        <w:pStyle w:val="Alineazatevilnotoko"/>
        <w:tabs>
          <w:tab w:val="clear" w:pos="540"/>
          <w:tab w:val="left" w:pos="567"/>
        </w:tabs>
        <w:jc w:val="center"/>
        <w:rPr>
          <w:rFonts w:ascii="Calibri" w:hAnsi="Calibri" w:cs="Calibri"/>
          <w:b/>
          <w:color w:val="auto"/>
          <w:sz w:val="24"/>
          <w:szCs w:val="24"/>
          <w:lang w:eastAsia="x-none"/>
        </w:rPr>
      </w:pPr>
    </w:p>
    <w:p w:rsidR="0061637C" w:rsidRPr="009171B4" w:rsidRDefault="0061637C" w:rsidP="0061637C">
      <w:pPr>
        <w:pStyle w:val="len"/>
        <w:numPr>
          <w:ilvl w:val="0"/>
          <w:numId w:val="1"/>
        </w:numPr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člen</w:t>
      </w:r>
    </w:p>
    <w:p w:rsidR="0061637C" w:rsidRPr="009171B4" w:rsidRDefault="0061637C" w:rsidP="0061637C">
      <w:pPr>
        <w:pStyle w:val="len"/>
        <w:spacing w:before="0"/>
        <w:jc w:val="both"/>
        <w:rPr>
          <w:rFonts w:ascii="Calibri" w:hAnsi="Calibri" w:cs="Calibri"/>
          <w:b w:val="0"/>
          <w:sz w:val="24"/>
          <w:szCs w:val="24"/>
        </w:rPr>
      </w:pPr>
    </w:p>
    <w:p w:rsidR="0061637C" w:rsidRPr="009171B4" w:rsidRDefault="0061637C" w:rsidP="0061637C">
      <w:pPr>
        <w:pStyle w:val="len"/>
        <w:spacing w:before="0"/>
        <w:ind w:firstLine="284"/>
        <w:jc w:val="both"/>
        <w:rPr>
          <w:rFonts w:ascii="Calibri" w:hAnsi="Calibri" w:cs="Calibri"/>
          <w:b w:val="0"/>
          <w:sz w:val="24"/>
          <w:szCs w:val="24"/>
        </w:rPr>
      </w:pPr>
      <w:r w:rsidRPr="009171B4">
        <w:rPr>
          <w:rFonts w:ascii="Calibri" w:hAnsi="Calibri" w:cs="Calibri"/>
          <w:b w:val="0"/>
          <w:sz w:val="24"/>
          <w:szCs w:val="24"/>
        </w:rPr>
        <w:t>V Pravilniku o obrazcih in listinah za uresničevanje obveznega zdravstvenega zavarovanja (Uradni list RS, št. 104/13, 8/15 in 1/16) se v četrtem odstavku 2. člena:</w:t>
      </w:r>
    </w:p>
    <w:p w:rsidR="0061637C" w:rsidRPr="009171B4" w:rsidRDefault="0061637C" w:rsidP="0061637C">
      <w:pPr>
        <w:pStyle w:val="len"/>
        <w:numPr>
          <w:ilvl w:val="0"/>
          <w:numId w:val="3"/>
        </w:numPr>
        <w:spacing w:before="120"/>
        <w:ind w:left="641" w:hanging="357"/>
        <w:jc w:val="both"/>
        <w:rPr>
          <w:rFonts w:ascii="Calibri" w:hAnsi="Calibri" w:cs="Calibri"/>
          <w:b w:val="0"/>
          <w:sz w:val="24"/>
          <w:szCs w:val="24"/>
        </w:rPr>
      </w:pPr>
      <w:r w:rsidRPr="009171B4">
        <w:rPr>
          <w:rFonts w:ascii="Calibri" w:hAnsi="Calibri" w:cs="Calibri"/>
          <w:b w:val="0"/>
          <w:sz w:val="24"/>
          <w:szCs w:val="24"/>
        </w:rPr>
        <w:t>besedilo "Pravilniku o obrazcih prijav podatkov o pokojninskem in invalidskem ter zdravstvenem zavarovanju, zavarovanju za starševsko varstvo in zavarovanju za primer brezposelnosti (Uradni list RS, št. 37/11 in 57/11 – popr.)" nadomesti z besedilom "pravilniku, ki določa obrazce prijav podatkov o pokojninskem in invalidskem ter zdravstvenem zavarovanju, zavarovanju za starševsko varstvo in zavarovanju za primer brezposelnosti";</w:t>
      </w:r>
    </w:p>
    <w:p w:rsidR="0061637C" w:rsidRDefault="0061637C" w:rsidP="0061637C">
      <w:pPr>
        <w:pStyle w:val="len"/>
        <w:numPr>
          <w:ilvl w:val="0"/>
          <w:numId w:val="3"/>
        </w:numPr>
        <w:spacing w:before="0"/>
        <w:jc w:val="both"/>
        <w:rPr>
          <w:rFonts w:ascii="Calibri" w:hAnsi="Calibri" w:cs="Calibri"/>
          <w:sz w:val="24"/>
          <w:szCs w:val="24"/>
        </w:rPr>
      </w:pPr>
      <w:r w:rsidRPr="009171B4">
        <w:rPr>
          <w:rFonts w:ascii="Calibri" w:hAnsi="Calibri" w:cs="Calibri"/>
          <w:b w:val="0"/>
          <w:sz w:val="24"/>
          <w:szCs w:val="24"/>
        </w:rPr>
        <w:t>za prvim stavkom doda nov drugi stavek, ki se glasi: »Obrazec iz 5. točke prvega odstavka tega člena se šteje za specifično dokumentarno gradivo.«.</w:t>
      </w:r>
      <w:r w:rsidRPr="009171B4">
        <w:rPr>
          <w:rFonts w:ascii="Calibri" w:hAnsi="Calibri" w:cs="Calibri"/>
          <w:sz w:val="24"/>
          <w:szCs w:val="24"/>
        </w:rPr>
        <w:t xml:space="preserve"> </w:t>
      </w:r>
    </w:p>
    <w:p w:rsidR="0061637C" w:rsidRPr="009171B4" w:rsidRDefault="0061637C" w:rsidP="0061637C">
      <w:pPr>
        <w:pStyle w:val="len"/>
        <w:spacing w:before="0"/>
        <w:ind w:left="644"/>
        <w:jc w:val="both"/>
        <w:rPr>
          <w:rFonts w:ascii="Calibri" w:hAnsi="Calibri" w:cs="Calibri"/>
          <w:sz w:val="24"/>
          <w:szCs w:val="24"/>
        </w:rPr>
      </w:pP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2. člen</w:t>
      </w:r>
    </w:p>
    <w:p w:rsidR="0061637C" w:rsidRPr="009171B4" w:rsidRDefault="0061637C" w:rsidP="0061637C">
      <w:pPr>
        <w:pStyle w:val="Odstavek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V 3. členu se: </w:t>
      </w:r>
    </w:p>
    <w:p w:rsidR="0061637C" w:rsidRPr="009171B4" w:rsidRDefault="0061637C" w:rsidP="0061637C">
      <w:pPr>
        <w:pStyle w:val="Odstavek"/>
        <w:numPr>
          <w:ilvl w:val="0"/>
          <w:numId w:val="2"/>
        </w:numPr>
        <w:spacing w:before="120"/>
        <w:ind w:left="641" w:hanging="357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drugi odstavek spremeni tako, da se glasi: </w:t>
      </w:r>
    </w:p>
    <w:p w:rsidR="0061637C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>"</w:t>
      </w:r>
      <w:r w:rsidRPr="009171B4">
        <w:rPr>
          <w:rFonts w:ascii="Calibri" w:hAnsi="Calibri" w:cs="Calibri"/>
          <w:color w:val="000000"/>
          <w:sz w:val="24"/>
          <w:szCs w:val="24"/>
        </w:rPr>
        <w:t xml:space="preserve">(2) Listine od 2. do 11. in od 13. do 17. točke drugega odstavka prejšnjega člena so prednatisnjene 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>ali v elektronski obliki.</w:t>
      </w:r>
      <w:r w:rsidRPr="009171B4">
        <w:rPr>
          <w:rFonts w:ascii="Calibri" w:hAnsi="Calibri" w:cs="Calibri"/>
          <w:b/>
          <w:color w:val="000000"/>
          <w:sz w:val="24"/>
          <w:szCs w:val="24"/>
          <w:lang w:val="sl-SI"/>
        </w:rPr>
        <w:t xml:space="preserve"> 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>Prednatisnjene</w:t>
      </w:r>
      <w:r w:rsidRPr="009171B4"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9171B4">
        <w:rPr>
          <w:rFonts w:ascii="Calibri" w:hAnsi="Calibri" w:cs="Calibri"/>
          <w:sz w:val="24"/>
          <w:szCs w:val="24"/>
          <w:lang w:val="sl-SI"/>
        </w:rPr>
        <w:t xml:space="preserve">listine </w:t>
      </w:r>
      <w:r w:rsidRPr="009171B4">
        <w:rPr>
          <w:rFonts w:ascii="Calibri" w:hAnsi="Calibri" w:cs="Calibri"/>
          <w:color w:val="000000"/>
          <w:sz w:val="24"/>
          <w:szCs w:val="24"/>
        </w:rPr>
        <w:t xml:space="preserve">vsebujejo podatek o izdajatelju in založniku, oznako listine in opombo 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>"</w:t>
      </w:r>
      <w:r w:rsidRPr="009171B4">
        <w:rPr>
          <w:rFonts w:ascii="Calibri" w:hAnsi="Calibri" w:cs="Calibri"/>
          <w:color w:val="000000"/>
          <w:sz w:val="24"/>
          <w:szCs w:val="24"/>
        </w:rPr>
        <w:t>Ponatis prepovedan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>".";</w:t>
      </w:r>
      <w:r w:rsidRPr="009171B4">
        <w:rPr>
          <w:rFonts w:ascii="Calibri" w:hAnsi="Calibri" w:cs="Calibri"/>
          <w:sz w:val="24"/>
          <w:szCs w:val="24"/>
          <w:lang w:val="sl-SI"/>
        </w:rPr>
        <w:t xml:space="preserve"> </w:t>
      </w:r>
    </w:p>
    <w:p w:rsidR="0061637C" w:rsidRPr="009171B4" w:rsidRDefault="0061637C" w:rsidP="0061637C">
      <w:pPr>
        <w:pStyle w:val="Odstavek"/>
        <w:numPr>
          <w:ilvl w:val="0"/>
          <w:numId w:val="2"/>
        </w:numPr>
        <w:spacing w:before="0"/>
        <w:ind w:left="641" w:hanging="357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peti odstavek črta. </w:t>
      </w: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3. člen</w:t>
      </w: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V Prilogi se obrazec </w:t>
      </w:r>
      <w:r w:rsidRPr="009171B4">
        <w:rPr>
          <w:rFonts w:ascii="Calibri" w:hAnsi="Calibri" w:cs="Calibri"/>
          <w:color w:val="000000"/>
          <w:sz w:val="24"/>
          <w:szCs w:val="24"/>
        </w:rPr>
        <w:t>PRIJAVA-ODJAVA zavarovanja za primer poškodbe pri delu in poklicne bolezni (Obr. M12)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in </w:t>
      </w:r>
      <w:r w:rsidRPr="009171B4">
        <w:rPr>
          <w:rFonts w:ascii="Calibri" w:hAnsi="Calibri" w:cs="Calibri"/>
          <w:sz w:val="24"/>
          <w:szCs w:val="24"/>
          <w:lang w:val="sl-SI"/>
        </w:rPr>
        <w:t>listine Napotnica (Obr. NAP), P</w:t>
      </w:r>
      <w:r w:rsidRPr="009171B4">
        <w:rPr>
          <w:rFonts w:ascii="Calibri" w:hAnsi="Calibri" w:cs="Calibri"/>
          <w:color w:val="000000"/>
          <w:sz w:val="24"/>
          <w:szCs w:val="24"/>
        </w:rPr>
        <w:t>otrdilo o upravičeni zadržanosti od dela (Obr. BOL),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</w:t>
      </w:r>
      <w:r w:rsidRPr="009171B4">
        <w:rPr>
          <w:rFonts w:ascii="Calibri" w:hAnsi="Calibri" w:cs="Calibri"/>
          <w:sz w:val="24"/>
          <w:szCs w:val="24"/>
          <w:lang w:val="sl-SI"/>
        </w:rPr>
        <w:t>Delovni nalog (Obr. DN) in Delovni nalog za fizioterapijo (Obr. DN FT) nadomestijo z novim obrazcem in listinami, ki so v Prilogi tega pravilnika.</w:t>
      </w:r>
    </w:p>
    <w:p w:rsidR="0061637C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lastRenderedPageBreak/>
        <w:t>Prehodna in končna določba</w:t>
      </w: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</w:p>
    <w:p w:rsidR="0061637C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4. člen</w:t>
      </w: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>Do 30. junija 2018 se lahko uporabljajo:</w:t>
      </w: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>- listine iz 2. in 4. do 16. točke drugega odstavka 2. člena, ki so bile določene s Pravilnikom o obrazcih in listinah za uresničevanje obveznega zdravstvenega zavarovanja (Uradni list RS, št. 129/04, 132/04, 21/05, 34/05, 98/06, 138/06, 30/08, 126/08 in 94/10);</w:t>
      </w: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- obrazec </w:t>
      </w:r>
      <w:r w:rsidRPr="009171B4">
        <w:rPr>
          <w:rFonts w:ascii="Calibri" w:hAnsi="Calibri" w:cs="Calibri"/>
          <w:color w:val="000000"/>
          <w:sz w:val="24"/>
          <w:szCs w:val="24"/>
        </w:rPr>
        <w:t>PRIJAVA-ODJAVA zavarovanja za primer poškodbe pri delu in poklicne bolezni (Obr. M12)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ter </w:t>
      </w:r>
      <w:r w:rsidRPr="009171B4">
        <w:rPr>
          <w:rFonts w:ascii="Calibri" w:hAnsi="Calibri" w:cs="Calibri"/>
          <w:sz w:val="24"/>
          <w:szCs w:val="24"/>
          <w:lang w:val="sl-SI"/>
        </w:rPr>
        <w:t>listine Napotnica (Obr. NAP), P</w:t>
      </w:r>
      <w:r w:rsidRPr="009171B4">
        <w:rPr>
          <w:rFonts w:ascii="Calibri" w:hAnsi="Calibri" w:cs="Calibri"/>
          <w:color w:val="000000"/>
          <w:sz w:val="24"/>
          <w:szCs w:val="24"/>
        </w:rPr>
        <w:t>otrdilo o upravičeni zadržanosti od dela (Obr. BOL)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</w:t>
      </w:r>
      <w:r w:rsidRPr="009171B4">
        <w:rPr>
          <w:rFonts w:ascii="Calibri" w:hAnsi="Calibri" w:cs="Calibri"/>
          <w:sz w:val="24"/>
          <w:szCs w:val="24"/>
          <w:lang w:val="sl-SI"/>
        </w:rPr>
        <w:t>in Delovni nalog za fizioterapijo (Obr. DN FT), ki so bili določeni s Pravilnikom o obrazcih in listinah za uresničevanje obveznega zdravstvenega zavarovanja (Uradni list RS, št. 104/13);</w:t>
      </w:r>
    </w:p>
    <w:p w:rsidR="0061637C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>- listina Delovni nalog (Obr. DN), ki je bila določena s Pravilnikom o spremembah in dopolnitvi Pravilnika o obrazcih in listinah za uresničevanje obveznega zdravstvenega zavarovanja (Uradni list RS, št. 1/16).</w:t>
      </w: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</w:p>
    <w:p w:rsidR="0061637C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  <w:r w:rsidRPr="009171B4">
        <w:rPr>
          <w:rFonts w:ascii="Calibri" w:hAnsi="Calibri" w:cs="Calibri"/>
          <w:color w:val="auto"/>
          <w:sz w:val="24"/>
          <w:szCs w:val="24"/>
        </w:rPr>
        <w:t>5. člen</w:t>
      </w:r>
    </w:p>
    <w:p w:rsidR="0061637C" w:rsidRPr="009171B4" w:rsidRDefault="0061637C" w:rsidP="0061637C">
      <w:pPr>
        <w:pStyle w:val="len"/>
        <w:spacing w:before="0"/>
        <w:rPr>
          <w:rFonts w:ascii="Calibri" w:hAnsi="Calibri" w:cs="Calibri"/>
          <w:color w:val="auto"/>
          <w:sz w:val="24"/>
          <w:szCs w:val="24"/>
        </w:rPr>
      </w:pPr>
    </w:p>
    <w:p w:rsidR="0061637C" w:rsidRPr="009171B4" w:rsidRDefault="0061637C" w:rsidP="0061637C">
      <w:pPr>
        <w:pStyle w:val="Odstavek"/>
        <w:spacing w:before="0"/>
        <w:ind w:firstLine="284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 xml:space="preserve">Ta pravilnik začne veljati petnajsti dan po objavi v Uradnem listu Republike Slovenije. Obrazec </w:t>
      </w:r>
      <w:r w:rsidRPr="009171B4">
        <w:rPr>
          <w:rFonts w:ascii="Calibri" w:hAnsi="Calibri" w:cs="Calibri"/>
          <w:color w:val="000000"/>
          <w:sz w:val="24"/>
          <w:szCs w:val="24"/>
        </w:rPr>
        <w:t>PRIJAVA-ODJAVA zavarovanja za primer poškodbe pri delu in poklicne bolezni (Obr. M12)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 in </w:t>
      </w:r>
      <w:r w:rsidRPr="009171B4">
        <w:rPr>
          <w:rFonts w:ascii="Calibri" w:hAnsi="Calibri" w:cs="Calibri"/>
          <w:sz w:val="24"/>
          <w:szCs w:val="24"/>
          <w:lang w:val="sl-SI"/>
        </w:rPr>
        <w:t>listine Napotnica (Obr. NAP), P</w:t>
      </w:r>
      <w:r w:rsidRPr="009171B4">
        <w:rPr>
          <w:rFonts w:ascii="Calibri" w:hAnsi="Calibri" w:cs="Calibri"/>
          <w:color w:val="000000"/>
          <w:sz w:val="24"/>
          <w:szCs w:val="24"/>
        </w:rPr>
        <w:t>otrdilo o upravičeni zadržanosti od dela (Obr. BOL)</w:t>
      </w:r>
      <w:r w:rsidRPr="009171B4">
        <w:rPr>
          <w:rFonts w:ascii="Calibri" w:hAnsi="Calibri" w:cs="Calibri"/>
          <w:color w:val="000000"/>
          <w:sz w:val="24"/>
          <w:szCs w:val="24"/>
          <w:lang w:val="sl-SI"/>
        </w:rPr>
        <w:t xml:space="preserve">, </w:t>
      </w:r>
      <w:r w:rsidRPr="009171B4">
        <w:rPr>
          <w:rFonts w:ascii="Calibri" w:hAnsi="Calibri" w:cs="Calibri"/>
          <w:sz w:val="24"/>
          <w:szCs w:val="24"/>
          <w:lang w:val="sl-SI"/>
        </w:rPr>
        <w:t>Delovni nalog (Obr. DN) in Delovni nalog za fizioterapijo (Obr. DN FT) se začnejo uporabljati 1. julija 2018.</w:t>
      </w:r>
    </w:p>
    <w:p w:rsidR="0061637C" w:rsidRDefault="0061637C" w:rsidP="0061637C">
      <w:pPr>
        <w:pStyle w:val="Odstavek"/>
        <w:spacing w:before="0"/>
        <w:ind w:firstLine="0"/>
        <w:rPr>
          <w:rFonts w:ascii="Calibri" w:hAnsi="Calibri" w:cs="Calibri"/>
          <w:sz w:val="24"/>
          <w:szCs w:val="24"/>
          <w:lang w:val="sl-SI"/>
        </w:rPr>
      </w:pPr>
    </w:p>
    <w:p w:rsidR="0061637C" w:rsidRDefault="0061637C" w:rsidP="0061637C">
      <w:pPr>
        <w:pStyle w:val="Odstavek"/>
        <w:spacing w:before="0"/>
        <w:ind w:firstLine="0"/>
        <w:rPr>
          <w:rFonts w:ascii="Calibri" w:hAnsi="Calibri" w:cs="Calibri"/>
          <w:sz w:val="24"/>
          <w:szCs w:val="24"/>
          <w:lang w:val="sl-SI"/>
        </w:rPr>
      </w:pPr>
    </w:p>
    <w:p w:rsidR="0061637C" w:rsidRPr="009171B4" w:rsidRDefault="0061637C" w:rsidP="0061637C">
      <w:pPr>
        <w:pStyle w:val="Odstavek"/>
        <w:spacing w:before="0"/>
        <w:ind w:firstLine="0"/>
        <w:rPr>
          <w:rFonts w:ascii="Calibri" w:hAnsi="Calibri" w:cs="Calibri"/>
          <w:sz w:val="24"/>
          <w:szCs w:val="24"/>
          <w:lang w:val="sl-SI"/>
        </w:rPr>
      </w:pPr>
    </w:p>
    <w:p w:rsidR="0061637C" w:rsidRPr="009171B4" w:rsidRDefault="0061637C" w:rsidP="0061637C">
      <w:pPr>
        <w:pStyle w:val="Odstavek"/>
        <w:spacing w:before="0"/>
        <w:ind w:firstLine="0"/>
        <w:rPr>
          <w:rFonts w:ascii="Calibri" w:hAnsi="Calibri" w:cs="Calibri"/>
          <w:sz w:val="24"/>
          <w:szCs w:val="24"/>
          <w:lang w:val="sl-SI"/>
        </w:rPr>
      </w:pPr>
      <w:r w:rsidRPr="009171B4">
        <w:rPr>
          <w:rFonts w:ascii="Calibri" w:hAnsi="Calibri" w:cs="Calibri"/>
          <w:sz w:val="24"/>
          <w:szCs w:val="24"/>
          <w:lang w:val="sl-SI"/>
        </w:rPr>
        <w:t>Št.</w:t>
      </w:r>
    </w:p>
    <w:p w:rsidR="0061637C" w:rsidRPr="009171B4" w:rsidRDefault="0061637C" w:rsidP="0061637C">
      <w:pPr>
        <w:pStyle w:val="Brezrazmikov"/>
        <w:rPr>
          <w:rFonts w:ascii="Calibri" w:hAnsi="Calibri" w:cs="Calibri"/>
          <w:sz w:val="24"/>
          <w:szCs w:val="24"/>
        </w:rPr>
      </w:pPr>
      <w:r w:rsidRPr="009171B4">
        <w:rPr>
          <w:rFonts w:ascii="Calibri" w:hAnsi="Calibri" w:cs="Calibri"/>
          <w:sz w:val="24"/>
          <w:szCs w:val="24"/>
        </w:rPr>
        <w:t xml:space="preserve">Ljubljana, dne </w:t>
      </w:r>
    </w:p>
    <w:p w:rsidR="0061637C" w:rsidRPr="009171B4" w:rsidRDefault="0061637C" w:rsidP="0061637C">
      <w:pPr>
        <w:spacing w:after="0" w:line="240" w:lineRule="auto"/>
        <w:rPr>
          <w:rFonts w:ascii="Calibri" w:hAnsi="Calibri" w:cs="Calibri"/>
          <w:sz w:val="24"/>
          <w:szCs w:val="24"/>
        </w:rPr>
      </w:pPr>
      <w:r w:rsidRPr="009171B4">
        <w:rPr>
          <w:rFonts w:ascii="Calibri" w:hAnsi="Calibri" w:cs="Calibri"/>
          <w:sz w:val="24"/>
          <w:szCs w:val="24"/>
        </w:rPr>
        <w:t>EVA</w:t>
      </w:r>
    </w:p>
    <w:p w:rsidR="0061637C" w:rsidRPr="009171B4" w:rsidRDefault="0061637C" w:rsidP="0061637C">
      <w:pPr>
        <w:rPr>
          <w:rFonts w:ascii="Calibri" w:hAnsi="Calibri" w:cs="Calibri"/>
          <w:sz w:val="24"/>
          <w:szCs w:val="24"/>
        </w:rPr>
      </w:pPr>
    </w:p>
    <w:p w:rsidR="0061637C" w:rsidRPr="00195140" w:rsidRDefault="0061637C" w:rsidP="0061637C">
      <w:pPr>
        <w:rPr>
          <w:color w:val="FF0000"/>
        </w:rPr>
      </w:pPr>
    </w:p>
    <w:p w:rsidR="00786407" w:rsidRDefault="00786407"/>
    <w:sectPr w:rsidR="00786407"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FF9" w:rsidRDefault="00A56FF9">
      <w:pPr>
        <w:spacing w:after="0" w:line="240" w:lineRule="auto"/>
      </w:pPr>
      <w:r>
        <w:separator/>
      </w:r>
    </w:p>
  </w:endnote>
  <w:endnote w:type="continuationSeparator" w:id="0">
    <w:p w:rsidR="00A56FF9" w:rsidRDefault="00A56F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53705685"/>
      <w:docPartObj>
        <w:docPartGallery w:val="Page Numbers (Bottom of Page)"/>
        <w:docPartUnique/>
      </w:docPartObj>
    </w:sdtPr>
    <w:sdtEndPr/>
    <w:sdtContent>
      <w:p w:rsidR="00234459" w:rsidRDefault="0061637C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4F0E">
          <w:rPr>
            <w:noProof/>
          </w:rPr>
          <w:t>1</w:t>
        </w:r>
        <w:r>
          <w:fldChar w:fldCharType="end"/>
        </w:r>
      </w:p>
    </w:sdtContent>
  </w:sdt>
  <w:p w:rsidR="00234459" w:rsidRDefault="00A56FF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FF9" w:rsidRDefault="00A56FF9">
      <w:pPr>
        <w:spacing w:after="0" w:line="240" w:lineRule="auto"/>
      </w:pPr>
      <w:r>
        <w:separator/>
      </w:r>
    </w:p>
  </w:footnote>
  <w:footnote w:type="continuationSeparator" w:id="0">
    <w:p w:rsidR="00A56FF9" w:rsidRDefault="00A56F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993CDE"/>
    <w:multiLevelType w:val="hybridMultilevel"/>
    <w:tmpl w:val="9DAC3654"/>
    <w:lvl w:ilvl="0" w:tplc="6670392C">
      <w:start w:val="2"/>
      <w:numFmt w:val="bullet"/>
      <w:lvlText w:val="-"/>
      <w:lvlJc w:val="left"/>
      <w:pPr>
        <w:ind w:left="644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3B5C6602"/>
    <w:multiLevelType w:val="hybridMultilevel"/>
    <w:tmpl w:val="FC306632"/>
    <w:lvl w:ilvl="0" w:tplc="BF048000">
      <w:start w:val="2"/>
      <w:numFmt w:val="bullet"/>
      <w:lvlText w:val="-"/>
      <w:lvlJc w:val="left"/>
      <w:pPr>
        <w:ind w:left="644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3CEF5A40"/>
    <w:multiLevelType w:val="hybridMultilevel"/>
    <w:tmpl w:val="417E0BE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37C"/>
    <w:rsid w:val="00194F0E"/>
    <w:rsid w:val="0061637C"/>
    <w:rsid w:val="00786407"/>
    <w:rsid w:val="00A56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1637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link w:val="BrezrazmikovZnak"/>
    <w:autoRedefine/>
    <w:uiPriority w:val="1"/>
    <w:qFormat/>
    <w:rsid w:val="0061637C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eastAsia="Times New Roman" w:cstheme="minorHAnsi"/>
      <w:sz w:val="20"/>
      <w:szCs w:val="16"/>
    </w:rPr>
  </w:style>
  <w:style w:type="character" w:customStyle="1" w:styleId="BrezrazmikovZnak">
    <w:name w:val="Brez razmikov Znak"/>
    <w:link w:val="Brezrazmikov"/>
    <w:uiPriority w:val="1"/>
    <w:rsid w:val="0061637C"/>
    <w:rPr>
      <w:rFonts w:eastAsia="Times New Roman" w:cstheme="minorHAnsi"/>
      <w:sz w:val="20"/>
      <w:szCs w:val="16"/>
    </w:rPr>
  </w:style>
  <w:style w:type="character" w:customStyle="1" w:styleId="OdstavekZnak">
    <w:name w:val="Odstavek Znak"/>
    <w:link w:val="Odstavek"/>
    <w:locked/>
    <w:rsid w:val="0061637C"/>
    <w:rPr>
      <w:rFonts w:ascii="Arial" w:eastAsia="Times New Roman" w:hAnsi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61637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/>
      <w:lang w:val="x-none" w:eastAsia="x-none"/>
    </w:rPr>
  </w:style>
  <w:style w:type="character" w:customStyle="1" w:styleId="lenZnak">
    <w:name w:val="Člen Znak"/>
    <w:link w:val="len"/>
    <w:locked/>
    <w:rsid w:val="0061637C"/>
    <w:rPr>
      <w:rFonts w:ascii="Times New Roman" w:eastAsia="Times New Roman" w:hAnsi="Times New Roman" w:cstheme="minorHAnsi"/>
      <w:b/>
      <w:color w:val="000000"/>
    </w:rPr>
  </w:style>
  <w:style w:type="paragraph" w:customStyle="1" w:styleId="len">
    <w:name w:val="Člen"/>
    <w:basedOn w:val="Navaden"/>
    <w:link w:val="lenZnak"/>
    <w:qFormat/>
    <w:rsid w:val="0061637C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Times New Roman" w:eastAsia="Times New Roman" w:hAnsi="Times New Roman" w:cstheme="minorHAnsi"/>
      <w:b/>
      <w:color w:val="000000"/>
    </w:rPr>
  </w:style>
  <w:style w:type="character" w:customStyle="1" w:styleId="AlineazatevilnotokoZnak">
    <w:name w:val="Alinea za številčno točko Znak"/>
    <w:basedOn w:val="Privzetapisavaodstavka"/>
    <w:link w:val="Alineazatevilnotoko"/>
    <w:locked/>
    <w:rsid w:val="0061637C"/>
    <w:rPr>
      <w:rFonts w:ascii="Times New Roman" w:eastAsia="Times New Roman" w:hAnsi="Times New Roman" w:cs="Arial"/>
      <w:color w:val="000000"/>
    </w:rPr>
  </w:style>
  <w:style w:type="paragraph" w:customStyle="1" w:styleId="Alineazatevilnotoko">
    <w:name w:val="Alinea za številčno točko"/>
    <w:basedOn w:val="Navaden"/>
    <w:link w:val="AlineazatevilnotokoZnak"/>
    <w:qFormat/>
    <w:rsid w:val="0061637C"/>
    <w:pPr>
      <w:tabs>
        <w:tab w:val="left" w:pos="540"/>
        <w:tab w:val="left" w:pos="900"/>
      </w:tabs>
      <w:spacing w:after="0" w:line="240" w:lineRule="auto"/>
      <w:jc w:val="both"/>
    </w:pPr>
    <w:rPr>
      <w:rFonts w:ascii="Times New Roman" w:eastAsia="Times New Roman" w:hAnsi="Times New Roman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616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163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1637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link w:val="BrezrazmikovZnak"/>
    <w:autoRedefine/>
    <w:uiPriority w:val="1"/>
    <w:qFormat/>
    <w:rsid w:val="0061637C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eastAsia="Times New Roman" w:cstheme="minorHAnsi"/>
      <w:sz w:val="20"/>
      <w:szCs w:val="16"/>
    </w:rPr>
  </w:style>
  <w:style w:type="character" w:customStyle="1" w:styleId="BrezrazmikovZnak">
    <w:name w:val="Brez razmikov Znak"/>
    <w:link w:val="Brezrazmikov"/>
    <w:uiPriority w:val="1"/>
    <w:rsid w:val="0061637C"/>
    <w:rPr>
      <w:rFonts w:eastAsia="Times New Roman" w:cstheme="minorHAnsi"/>
      <w:sz w:val="20"/>
      <w:szCs w:val="16"/>
    </w:rPr>
  </w:style>
  <w:style w:type="character" w:customStyle="1" w:styleId="OdstavekZnak">
    <w:name w:val="Odstavek Znak"/>
    <w:link w:val="Odstavek"/>
    <w:locked/>
    <w:rsid w:val="0061637C"/>
    <w:rPr>
      <w:rFonts w:ascii="Arial" w:eastAsia="Times New Roman" w:hAnsi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61637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/>
      <w:lang w:val="x-none" w:eastAsia="x-none"/>
    </w:rPr>
  </w:style>
  <w:style w:type="character" w:customStyle="1" w:styleId="lenZnak">
    <w:name w:val="Člen Znak"/>
    <w:link w:val="len"/>
    <w:locked/>
    <w:rsid w:val="0061637C"/>
    <w:rPr>
      <w:rFonts w:ascii="Times New Roman" w:eastAsia="Times New Roman" w:hAnsi="Times New Roman" w:cstheme="minorHAnsi"/>
      <w:b/>
      <w:color w:val="000000"/>
    </w:rPr>
  </w:style>
  <w:style w:type="paragraph" w:customStyle="1" w:styleId="len">
    <w:name w:val="Člen"/>
    <w:basedOn w:val="Navaden"/>
    <w:link w:val="lenZnak"/>
    <w:qFormat/>
    <w:rsid w:val="0061637C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Times New Roman" w:eastAsia="Times New Roman" w:hAnsi="Times New Roman" w:cstheme="minorHAnsi"/>
      <w:b/>
      <w:color w:val="000000"/>
    </w:rPr>
  </w:style>
  <w:style w:type="character" w:customStyle="1" w:styleId="AlineazatevilnotokoZnak">
    <w:name w:val="Alinea za številčno točko Znak"/>
    <w:basedOn w:val="Privzetapisavaodstavka"/>
    <w:link w:val="Alineazatevilnotoko"/>
    <w:locked/>
    <w:rsid w:val="0061637C"/>
    <w:rPr>
      <w:rFonts w:ascii="Times New Roman" w:eastAsia="Times New Roman" w:hAnsi="Times New Roman" w:cs="Arial"/>
      <w:color w:val="000000"/>
    </w:rPr>
  </w:style>
  <w:style w:type="paragraph" w:customStyle="1" w:styleId="Alineazatevilnotoko">
    <w:name w:val="Alinea za številčno točko"/>
    <w:basedOn w:val="Navaden"/>
    <w:link w:val="AlineazatevilnotokoZnak"/>
    <w:qFormat/>
    <w:rsid w:val="0061637C"/>
    <w:pPr>
      <w:tabs>
        <w:tab w:val="left" w:pos="540"/>
        <w:tab w:val="left" w:pos="900"/>
      </w:tabs>
      <w:spacing w:after="0" w:line="240" w:lineRule="auto"/>
      <w:jc w:val="both"/>
    </w:pPr>
    <w:rPr>
      <w:rFonts w:ascii="Times New Roman" w:eastAsia="Times New Roman" w:hAnsi="Times New Roman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616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16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6-01-3075" TargetMode="External"/><Relationship Id="rId13" Type="http://schemas.openxmlformats.org/officeDocument/2006/relationships/hyperlink" Target="http://www.uradni-list.si/1/objava.jsp?sop=2011-01-3723" TargetMode="External"/><Relationship Id="rId18" Type="http://schemas.openxmlformats.org/officeDocument/2006/relationships/hyperlink" Target="http://www.uradni-list.si/1/objava.jsp?sop=2013-01-354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radni-list.si/1/objava.jsp?sop=2015-01-1930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3387" TargetMode="External"/><Relationship Id="rId17" Type="http://schemas.openxmlformats.org/officeDocument/2006/relationships/hyperlink" Target="http://www.uradni-list.si/1/objava.jsp?sop=2013-01-3548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3-01-3306" TargetMode="External"/><Relationship Id="rId20" Type="http://schemas.openxmlformats.org/officeDocument/2006/relationships/hyperlink" Target="http://www.uradni-list.si/1/objava.jsp?sop=2014-01-3951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8-01-3348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3-01-0785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uradni-list.si/1/objava.jsp?sop=2007-01-4489" TargetMode="External"/><Relationship Id="rId19" Type="http://schemas.openxmlformats.org/officeDocument/2006/relationships/hyperlink" Target="http://www.uradni-list.si/1/objava.jsp?sop=2013-01-412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4833" TargetMode="External"/><Relationship Id="rId14" Type="http://schemas.openxmlformats.org/officeDocument/2006/relationships/hyperlink" Target="http://www.uradni-list.si/1/objava.jsp?sop=2012-01-1700" TargetMode="External"/><Relationship Id="rId22" Type="http://schemas.openxmlformats.org/officeDocument/2006/relationships/hyperlink" Target="http://www.uradni-list.si/1/objava.jsp?sop=2017-01-291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AE8AB268</Template>
  <TotalTime>0</TotalTime>
  <Pages>2</Pages>
  <Words>687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ZZZS</Company>
  <LinksUpToDate>false</LinksUpToDate>
  <CharactersWithSpaces>4596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Puketa-Kocijančić</dc:creator>
  <cp:lastModifiedBy>Patricija CIMPRIČ</cp:lastModifiedBy>
  <cp:revision>2</cp:revision>
  <dcterms:created xsi:type="dcterms:W3CDTF">2018-05-23T06:36:00Z</dcterms:created>
  <dcterms:modified xsi:type="dcterms:W3CDTF">2018-05-23T06:36:00Z</dcterms:modified>
</cp:coreProperties>
</file>