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3757" w:rsidRPr="005146F1" w:rsidRDefault="00CD62EA" w:rsidP="00AF70AC">
      <w:pPr>
        <w:pStyle w:val="lennovele"/>
        <w:jc w:val="right"/>
        <w:rPr>
          <w:rFonts w:asciiTheme="minorHAnsi" w:hAnsiTheme="minorHAnsi" w:cstheme="minorHAnsi"/>
          <w:sz w:val="24"/>
          <w:szCs w:val="24"/>
        </w:rPr>
      </w:pPr>
      <w:bookmarkStart w:id="0" w:name="_GoBack"/>
      <w:bookmarkEnd w:id="0"/>
      <w:r w:rsidRPr="005146F1">
        <w:rPr>
          <w:rFonts w:asciiTheme="minorHAnsi" w:hAnsiTheme="minorHAnsi" w:cstheme="minorHAnsi"/>
          <w:sz w:val="24"/>
          <w:szCs w:val="24"/>
          <w:lang w:val="sl-SI"/>
        </w:rPr>
        <w:t>PREDLOG</w:t>
      </w:r>
    </w:p>
    <w:p w:rsidR="00CD62EA" w:rsidRPr="005146F1" w:rsidRDefault="00CD62EA" w:rsidP="00CD62EA">
      <w:pPr>
        <w:pStyle w:val="Odstavekseznama"/>
        <w:numPr>
          <w:ilvl w:val="0"/>
          <w:numId w:val="46"/>
        </w:numPr>
        <w:spacing w:before="240" w:after="0"/>
        <w:ind w:left="425" w:hanging="425"/>
        <w:jc w:val="both"/>
        <w:rPr>
          <w:rFonts w:asciiTheme="minorHAnsi" w:hAnsiTheme="minorHAnsi" w:cstheme="minorHAnsi"/>
          <w:b/>
          <w:sz w:val="24"/>
          <w:szCs w:val="24"/>
        </w:rPr>
      </w:pPr>
      <w:r w:rsidRPr="005146F1">
        <w:rPr>
          <w:rFonts w:asciiTheme="minorHAnsi" w:hAnsiTheme="minorHAnsi" w:cstheme="minorHAnsi"/>
          <w:b/>
          <w:sz w:val="24"/>
          <w:szCs w:val="24"/>
        </w:rPr>
        <w:t>SPREMEMB</w:t>
      </w:r>
      <w:r w:rsidR="001C7669" w:rsidRPr="005146F1">
        <w:rPr>
          <w:rFonts w:asciiTheme="minorHAnsi" w:hAnsiTheme="minorHAnsi" w:cstheme="minorHAnsi"/>
          <w:b/>
          <w:sz w:val="24"/>
          <w:szCs w:val="24"/>
        </w:rPr>
        <w:t>E</w:t>
      </w:r>
      <w:r w:rsidRPr="005146F1">
        <w:rPr>
          <w:rFonts w:asciiTheme="minorHAnsi" w:hAnsiTheme="minorHAnsi" w:cstheme="minorHAnsi"/>
          <w:b/>
          <w:sz w:val="24"/>
          <w:szCs w:val="24"/>
        </w:rPr>
        <w:t xml:space="preserve"> IN DOPOLNITVE</w:t>
      </w:r>
    </w:p>
    <w:p w:rsidR="00DD3757" w:rsidRPr="005146F1" w:rsidRDefault="00DD3757"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 xml:space="preserve">Na podlagi šestega odstavka 78. člena Zakona o zdravstvenem varstvu in zdravstvenem zavarovanju (Uradni list RS, št. 72/06 – uradno prečiščeno besedilo, 114/06 – ZUTPG, 91/07, 76/08, 62/10 – ZUPJS, 87/11, 40/12 – ZUJF, 21/13 – ZUTD-A, </w:t>
      </w:r>
      <w:hyperlink r:id="rId9" w:tgtFrame="_blank" w:history="1">
        <w:r w:rsidRPr="005146F1">
          <w:rPr>
            <w:rFonts w:asciiTheme="minorHAnsi" w:hAnsiTheme="minorHAnsi" w:cstheme="minorHAnsi"/>
            <w:sz w:val="24"/>
            <w:szCs w:val="24"/>
            <w:lang w:val="sl-SI"/>
          </w:rPr>
          <w:t>63/13</w:t>
        </w:r>
      </w:hyperlink>
      <w:r w:rsidRPr="005146F1">
        <w:rPr>
          <w:rFonts w:asciiTheme="minorHAnsi" w:hAnsiTheme="minorHAnsi" w:cstheme="minorHAnsi"/>
          <w:sz w:val="24"/>
          <w:szCs w:val="24"/>
          <w:lang w:val="sl-SI"/>
        </w:rPr>
        <w:t xml:space="preserve"> – ZIUPTDSV, 91/13, 99/13 – ZUPJS-C, 99/13 – ZSVarPre-C, 111/13 – ZMEPIZ-1, 95/14 – ZUJF-C</w:t>
      </w:r>
      <w:r w:rsidR="00D15516"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47/15 – ZZSDT</w:t>
      </w:r>
      <w:r w:rsidR="00D15516" w:rsidRPr="005146F1">
        <w:rPr>
          <w:rFonts w:asciiTheme="minorHAnsi" w:hAnsiTheme="minorHAnsi" w:cstheme="minorHAnsi"/>
          <w:sz w:val="24"/>
          <w:szCs w:val="24"/>
          <w:lang w:val="sl-SI"/>
        </w:rPr>
        <w:t xml:space="preserve">, 61/17 – ZUPŠ in </w:t>
      </w:r>
      <w:hyperlink r:id="rId10" w:tgtFrame="_blank" w:tooltip="Zakon o spremembah in dopolnitvah Zakona o zdravstveni dejavnosti" w:history="1">
        <w:r w:rsidR="00D15516" w:rsidRPr="005146F1">
          <w:rPr>
            <w:rFonts w:asciiTheme="minorHAnsi" w:hAnsiTheme="minorHAnsi" w:cstheme="minorHAnsi"/>
            <w:sz w:val="24"/>
            <w:szCs w:val="24"/>
            <w:lang w:val="sl-SI"/>
          </w:rPr>
          <w:t>64/17</w:t>
        </w:r>
      </w:hyperlink>
      <w:r w:rsidR="00D15516" w:rsidRPr="005146F1">
        <w:rPr>
          <w:rFonts w:asciiTheme="minorHAnsi" w:hAnsiTheme="minorHAnsi" w:cstheme="minorHAnsi"/>
          <w:sz w:val="24"/>
          <w:szCs w:val="24"/>
          <w:lang w:val="sl-SI"/>
        </w:rPr>
        <w:t xml:space="preserve"> – ZZDej-K</w:t>
      </w:r>
      <w:r w:rsidRPr="005146F1">
        <w:rPr>
          <w:rFonts w:asciiTheme="minorHAnsi" w:hAnsiTheme="minorHAnsi" w:cstheme="minorHAnsi"/>
          <w:sz w:val="24"/>
          <w:szCs w:val="24"/>
          <w:lang w:val="sl-SI"/>
        </w:rPr>
        <w:t xml:space="preserve">), prvega odstavka 21. člena Pravil obveznega zdravstvenega zavarovanja (Uradni list RS, št. </w:t>
      </w:r>
      <w:hyperlink r:id="rId11" w:tgtFrame="_blank" w:tooltip="Pravila obveznega zdravstvenega zavarovanja (prečiščeno besedilo)" w:history="1">
        <w:r w:rsidRPr="005146F1">
          <w:rPr>
            <w:rFonts w:asciiTheme="minorHAnsi" w:hAnsiTheme="minorHAnsi" w:cstheme="minorHAnsi"/>
            <w:sz w:val="24"/>
            <w:szCs w:val="24"/>
            <w:lang w:val="sl-SI"/>
          </w:rPr>
          <w:t>30/03</w:t>
        </w:r>
      </w:hyperlink>
      <w:r w:rsidRPr="005146F1">
        <w:rPr>
          <w:rFonts w:asciiTheme="minorHAnsi" w:hAnsiTheme="minorHAnsi" w:cstheme="minorHAnsi"/>
          <w:sz w:val="24"/>
          <w:szCs w:val="24"/>
          <w:lang w:val="sl-SI"/>
        </w:rPr>
        <w:t xml:space="preserve"> – prečiščeno besedilo, </w:t>
      </w:r>
      <w:hyperlink r:id="rId12" w:tgtFrame="_blank" w:tooltip="Popravek o pravilih obveznega zdravstvenega zavarovanja" w:history="1">
        <w:r w:rsidRPr="005146F1">
          <w:rPr>
            <w:rFonts w:asciiTheme="minorHAnsi" w:hAnsiTheme="minorHAnsi" w:cstheme="minorHAnsi"/>
            <w:sz w:val="24"/>
            <w:szCs w:val="24"/>
            <w:lang w:val="sl-SI"/>
          </w:rPr>
          <w:t>35/03 – popr.</w:t>
        </w:r>
      </w:hyperlink>
      <w:r w:rsidRPr="005146F1">
        <w:rPr>
          <w:rFonts w:asciiTheme="minorHAnsi" w:hAnsiTheme="minorHAnsi" w:cstheme="minorHAnsi"/>
          <w:sz w:val="24"/>
          <w:szCs w:val="24"/>
          <w:lang w:val="sl-SI"/>
        </w:rPr>
        <w:t xml:space="preserve">, </w:t>
      </w:r>
      <w:hyperlink r:id="rId13" w:tgtFrame="_blank" w:tooltip="Spremembe in dopolnitve pravil obveznega zdravstvenega zavarovanja" w:history="1">
        <w:r w:rsidRPr="005146F1">
          <w:rPr>
            <w:rFonts w:asciiTheme="minorHAnsi" w:hAnsiTheme="minorHAnsi" w:cstheme="minorHAnsi"/>
            <w:sz w:val="24"/>
            <w:szCs w:val="24"/>
            <w:lang w:val="sl-SI"/>
          </w:rPr>
          <w:t>78/03</w:t>
        </w:r>
      </w:hyperlink>
      <w:r w:rsidRPr="005146F1">
        <w:rPr>
          <w:rFonts w:asciiTheme="minorHAnsi" w:hAnsiTheme="minorHAnsi" w:cstheme="minorHAnsi"/>
          <w:sz w:val="24"/>
          <w:szCs w:val="24"/>
          <w:lang w:val="sl-SI"/>
        </w:rPr>
        <w:t xml:space="preserve">, </w:t>
      </w:r>
      <w:hyperlink r:id="rId14" w:tgtFrame="_blank" w:tooltip="Spremembe in dopolnitve Pravil obveznega zdravstvenega zavarovanja" w:history="1">
        <w:r w:rsidRPr="005146F1">
          <w:rPr>
            <w:rFonts w:asciiTheme="minorHAnsi" w:hAnsiTheme="minorHAnsi" w:cstheme="minorHAnsi"/>
            <w:sz w:val="24"/>
            <w:szCs w:val="24"/>
            <w:lang w:val="sl-SI"/>
          </w:rPr>
          <w:t>84/04</w:t>
        </w:r>
      </w:hyperlink>
      <w:r w:rsidRPr="005146F1">
        <w:rPr>
          <w:rFonts w:asciiTheme="minorHAnsi" w:hAnsiTheme="minorHAnsi" w:cstheme="minorHAnsi"/>
          <w:sz w:val="24"/>
          <w:szCs w:val="24"/>
          <w:lang w:val="sl-SI"/>
        </w:rPr>
        <w:t xml:space="preserve">, </w:t>
      </w:r>
      <w:hyperlink r:id="rId15" w:tgtFrame="_blank" w:tooltip="Spremembe in dopolnitve pravil obveznega zdravstvenega zavarovanja" w:history="1">
        <w:r w:rsidRPr="005146F1">
          <w:rPr>
            <w:rFonts w:asciiTheme="minorHAnsi" w:hAnsiTheme="minorHAnsi" w:cstheme="minorHAnsi"/>
            <w:sz w:val="24"/>
            <w:szCs w:val="24"/>
            <w:lang w:val="sl-SI"/>
          </w:rPr>
          <w:t>44/05</w:t>
        </w:r>
      </w:hyperlink>
      <w:r w:rsidRPr="005146F1">
        <w:rPr>
          <w:rFonts w:asciiTheme="minorHAnsi" w:hAnsiTheme="minorHAnsi" w:cstheme="minorHAnsi"/>
          <w:sz w:val="24"/>
          <w:szCs w:val="24"/>
          <w:lang w:val="sl-SI"/>
        </w:rPr>
        <w:t xml:space="preserve">, </w:t>
      </w:r>
      <w:hyperlink r:id="rId16" w:tgtFrame="_blank" w:tooltip="Spremembe in dopolnitve Pravil obveznega zdravstvenega zavarovanja" w:history="1">
        <w:r w:rsidRPr="005146F1">
          <w:rPr>
            <w:rFonts w:asciiTheme="minorHAnsi" w:hAnsiTheme="minorHAnsi" w:cstheme="minorHAnsi"/>
            <w:sz w:val="24"/>
            <w:szCs w:val="24"/>
            <w:lang w:val="sl-SI"/>
          </w:rPr>
          <w:t>86/06</w:t>
        </w:r>
      </w:hyperlink>
      <w:r w:rsidRPr="005146F1">
        <w:rPr>
          <w:rFonts w:asciiTheme="minorHAnsi" w:hAnsiTheme="minorHAnsi" w:cstheme="minorHAnsi"/>
          <w:sz w:val="24"/>
          <w:szCs w:val="24"/>
          <w:lang w:val="sl-SI"/>
        </w:rPr>
        <w:t xml:space="preserve">, </w:t>
      </w:r>
      <w:hyperlink r:id="rId17" w:tgtFrame="_blank" w:tooltip="Popravek Sprememb in dopolnitev Pravil obveznega zdravstvenega zavarovanja" w:history="1">
        <w:r w:rsidRPr="005146F1">
          <w:rPr>
            <w:rFonts w:asciiTheme="minorHAnsi" w:hAnsiTheme="minorHAnsi" w:cstheme="minorHAnsi"/>
            <w:sz w:val="24"/>
            <w:szCs w:val="24"/>
            <w:lang w:val="sl-SI"/>
          </w:rPr>
          <w:t>90/06 – popr.</w:t>
        </w:r>
      </w:hyperlink>
      <w:r w:rsidRPr="005146F1">
        <w:rPr>
          <w:rFonts w:asciiTheme="minorHAnsi" w:hAnsiTheme="minorHAnsi" w:cstheme="minorHAnsi"/>
          <w:sz w:val="24"/>
          <w:szCs w:val="24"/>
          <w:lang w:val="sl-SI"/>
        </w:rPr>
        <w:t xml:space="preserve">, </w:t>
      </w:r>
      <w:hyperlink r:id="rId18" w:tgtFrame="_blank" w:tooltip="Spremembe in dopolnitve Pravil obveznega zdravstvenega zavarovanja" w:history="1">
        <w:r w:rsidRPr="005146F1">
          <w:rPr>
            <w:rFonts w:asciiTheme="minorHAnsi" w:hAnsiTheme="minorHAnsi" w:cstheme="minorHAnsi"/>
            <w:sz w:val="24"/>
            <w:szCs w:val="24"/>
            <w:lang w:val="sl-SI"/>
          </w:rPr>
          <w:t>64/07</w:t>
        </w:r>
      </w:hyperlink>
      <w:r w:rsidRPr="005146F1">
        <w:rPr>
          <w:rFonts w:asciiTheme="minorHAnsi" w:hAnsiTheme="minorHAnsi" w:cstheme="minorHAnsi"/>
          <w:sz w:val="24"/>
          <w:szCs w:val="24"/>
          <w:lang w:val="sl-SI"/>
        </w:rPr>
        <w:t xml:space="preserve">, </w:t>
      </w:r>
      <w:hyperlink r:id="rId19" w:tgtFrame="_blank" w:tooltip="Spremembe in dopolnitve Pravil obveznega zdravstvenega zavarovanja" w:history="1">
        <w:r w:rsidRPr="005146F1">
          <w:rPr>
            <w:rFonts w:asciiTheme="minorHAnsi" w:hAnsiTheme="minorHAnsi" w:cstheme="minorHAnsi"/>
            <w:sz w:val="24"/>
            <w:szCs w:val="24"/>
            <w:lang w:val="sl-SI"/>
          </w:rPr>
          <w:t>33/08</w:t>
        </w:r>
      </w:hyperlink>
      <w:r w:rsidRPr="005146F1">
        <w:rPr>
          <w:rFonts w:asciiTheme="minorHAnsi" w:hAnsiTheme="minorHAnsi" w:cstheme="minorHAnsi"/>
          <w:sz w:val="24"/>
          <w:szCs w:val="24"/>
          <w:lang w:val="sl-SI"/>
        </w:rPr>
        <w:t xml:space="preserve">, </w:t>
      </w:r>
      <w:hyperlink r:id="rId20" w:tgtFrame="_blank" w:tooltip="Spremembe in dopolnitve Pravil obveznega zdravstvenega zavarovanja" w:history="1">
        <w:r w:rsidRPr="005146F1">
          <w:rPr>
            <w:rFonts w:asciiTheme="minorHAnsi" w:hAnsiTheme="minorHAnsi" w:cstheme="minorHAnsi"/>
            <w:sz w:val="24"/>
            <w:szCs w:val="24"/>
            <w:lang w:val="sl-SI"/>
          </w:rPr>
          <w:t>7/09</w:t>
        </w:r>
      </w:hyperlink>
      <w:r w:rsidRPr="005146F1">
        <w:rPr>
          <w:rFonts w:asciiTheme="minorHAnsi" w:hAnsiTheme="minorHAnsi" w:cstheme="minorHAnsi"/>
          <w:sz w:val="24"/>
          <w:szCs w:val="24"/>
          <w:lang w:val="sl-SI"/>
        </w:rPr>
        <w:t xml:space="preserve">, </w:t>
      </w:r>
      <w:hyperlink r:id="rId21" w:tgtFrame="_blank" w:tooltip="Spremembe in dopolnitve Pravil obveznega zdravstvenega zavarovanja" w:history="1">
        <w:r w:rsidRPr="005146F1">
          <w:rPr>
            <w:rFonts w:asciiTheme="minorHAnsi" w:hAnsiTheme="minorHAnsi" w:cstheme="minorHAnsi"/>
            <w:sz w:val="24"/>
            <w:szCs w:val="24"/>
            <w:lang w:val="sl-SI"/>
          </w:rPr>
          <w:t>88/09</w:t>
        </w:r>
      </w:hyperlink>
      <w:r w:rsidRPr="005146F1">
        <w:rPr>
          <w:rFonts w:asciiTheme="minorHAnsi" w:hAnsiTheme="minorHAnsi" w:cstheme="minorHAnsi"/>
          <w:sz w:val="24"/>
          <w:szCs w:val="24"/>
          <w:lang w:val="sl-SI"/>
        </w:rPr>
        <w:t xml:space="preserve">, </w:t>
      </w:r>
      <w:hyperlink r:id="rId22" w:tgtFrame="_blank" w:tooltip="Spremembe in dopolnitve Pravil obveznega zdravstvenega zavarovanja" w:history="1">
        <w:r w:rsidRPr="005146F1">
          <w:rPr>
            <w:rFonts w:asciiTheme="minorHAnsi" w:hAnsiTheme="minorHAnsi" w:cstheme="minorHAnsi"/>
            <w:sz w:val="24"/>
            <w:szCs w:val="24"/>
            <w:lang w:val="sl-SI"/>
          </w:rPr>
          <w:t>30/11</w:t>
        </w:r>
      </w:hyperlink>
      <w:r w:rsidRPr="005146F1">
        <w:rPr>
          <w:rFonts w:asciiTheme="minorHAnsi" w:hAnsiTheme="minorHAnsi" w:cstheme="minorHAnsi"/>
          <w:sz w:val="24"/>
          <w:szCs w:val="24"/>
          <w:lang w:val="sl-SI"/>
        </w:rPr>
        <w:t xml:space="preserve">, </w:t>
      </w:r>
      <w:hyperlink r:id="rId23" w:tgtFrame="_blank" w:tooltip="Spremembe in dopolnitve Pravil obveznega zdravstvenega zavarovanja" w:history="1">
        <w:r w:rsidRPr="005146F1">
          <w:rPr>
            <w:rFonts w:asciiTheme="minorHAnsi" w:hAnsiTheme="minorHAnsi" w:cstheme="minorHAnsi"/>
            <w:sz w:val="24"/>
            <w:szCs w:val="24"/>
            <w:lang w:val="sl-SI"/>
          </w:rPr>
          <w:t>49/12</w:t>
        </w:r>
      </w:hyperlink>
      <w:r w:rsidRPr="005146F1">
        <w:rPr>
          <w:rFonts w:asciiTheme="minorHAnsi" w:hAnsiTheme="minorHAnsi" w:cstheme="minorHAnsi"/>
          <w:sz w:val="24"/>
          <w:szCs w:val="24"/>
          <w:lang w:val="sl-SI"/>
        </w:rPr>
        <w:t xml:space="preserve">, </w:t>
      </w:r>
      <w:hyperlink r:id="rId24" w:tgtFrame="_blank" w:tooltip="Spremembe in dopolnitve Pravil obveznega zdravstvenega zavarovanja" w:history="1">
        <w:r w:rsidRPr="005146F1">
          <w:rPr>
            <w:rFonts w:asciiTheme="minorHAnsi" w:hAnsiTheme="minorHAnsi" w:cstheme="minorHAnsi"/>
            <w:sz w:val="24"/>
            <w:szCs w:val="24"/>
            <w:lang w:val="sl-SI"/>
          </w:rPr>
          <w:t>106/12</w:t>
        </w:r>
      </w:hyperlink>
      <w:r w:rsidRPr="005146F1">
        <w:rPr>
          <w:rFonts w:asciiTheme="minorHAnsi" w:hAnsiTheme="minorHAnsi" w:cstheme="minorHAnsi"/>
          <w:sz w:val="24"/>
          <w:szCs w:val="24"/>
          <w:lang w:val="sl-SI"/>
        </w:rPr>
        <w:t xml:space="preserve">, </w:t>
      </w:r>
      <w:hyperlink r:id="rId25" w:tgtFrame="_blank" w:tooltip="Zakon o spremembah in dopolnitvah Zakona o socialno varstvenih prejemkih" w:history="1">
        <w:r w:rsidRPr="005146F1">
          <w:rPr>
            <w:rFonts w:asciiTheme="minorHAnsi" w:hAnsiTheme="minorHAnsi" w:cstheme="minorHAnsi"/>
            <w:sz w:val="24"/>
            <w:szCs w:val="24"/>
            <w:lang w:val="sl-SI"/>
          </w:rPr>
          <w:t>99/13</w:t>
        </w:r>
      </w:hyperlink>
      <w:r w:rsidRPr="005146F1">
        <w:rPr>
          <w:rFonts w:asciiTheme="minorHAnsi" w:hAnsiTheme="minorHAnsi" w:cstheme="minorHAnsi"/>
          <w:sz w:val="24"/>
          <w:szCs w:val="24"/>
          <w:lang w:val="sl-SI"/>
        </w:rPr>
        <w:t xml:space="preserve"> – ZSVarPre-C, </w:t>
      </w:r>
      <w:hyperlink r:id="rId26" w:tgtFrame="_blank" w:tooltip="Spremembe in dopolnitve Pravil obveznega zdravstvenega zavarovanja" w:history="1">
        <w:r w:rsidRPr="005146F1">
          <w:rPr>
            <w:rFonts w:asciiTheme="minorHAnsi" w:hAnsiTheme="minorHAnsi" w:cstheme="minorHAnsi"/>
            <w:sz w:val="24"/>
            <w:szCs w:val="24"/>
            <w:lang w:val="sl-SI"/>
          </w:rPr>
          <w:t>25/14</w:t>
        </w:r>
      </w:hyperlink>
      <w:r w:rsidR="00D15516"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w:t>
      </w:r>
      <w:hyperlink r:id="rId27" w:tgtFrame="_blank" w:tooltip="Spremembe in dopolnitve Pravil obveznega zdravstvenega zavarovanja" w:history="1">
        <w:r w:rsidRPr="005146F1">
          <w:rPr>
            <w:rFonts w:asciiTheme="minorHAnsi" w:hAnsiTheme="minorHAnsi" w:cstheme="minorHAnsi"/>
            <w:sz w:val="24"/>
            <w:szCs w:val="24"/>
            <w:lang w:val="sl-SI"/>
          </w:rPr>
          <w:t>85/14</w:t>
        </w:r>
      </w:hyperlink>
      <w:r w:rsidR="00D15516" w:rsidRPr="005146F1">
        <w:rPr>
          <w:rFonts w:asciiTheme="minorHAnsi" w:hAnsiTheme="minorHAnsi" w:cstheme="minorHAnsi"/>
          <w:sz w:val="24"/>
          <w:szCs w:val="24"/>
          <w:lang w:val="sl-SI"/>
        </w:rPr>
        <w:t xml:space="preserve"> in </w:t>
      </w:r>
      <w:hyperlink r:id="rId28" w:tgtFrame="_blank" w:tooltip="Zakon o čezmejnem izvajanju storitev" w:history="1">
        <w:r w:rsidR="00D15516" w:rsidRPr="005146F1">
          <w:rPr>
            <w:rFonts w:asciiTheme="minorHAnsi" w:hAnsiTheme="minorHAnsi" w:cstheme="minorHAnsi"/>
            <w:sz w:val="24"/>
            <w:szCs w:val="24"/>
            <w:lang w:val="sl-SI"/>
          </w:rPr>
          <w:t>10/17</w:t>
        </w:r>
      </w:hyperlink>
      <w:r w:rsidR="00D15516" w:rsidRPr="005146F1">
        <w:rPr>
          <w:rFonts w:asciiTheme="minorHAnsi" w:hAnsiTheme="minorHAnsi" w:cstheme="minorHAnsi"/>
          <w:sz w:val="24"/>
          <w:szCs w:val="24"/>
          <w:lang w:val="sl-SI"/>
        </w:rPr>
        <w:t xml:space="preserve"> – ZČmIS</w:t>
      </w:r>
      <w:r w:rsidRPr="005146F1">
        <w:rPr>
          <w:rFonts w:asciiTheme="minorHAnsi" w:hAnsiTheme="minorHAnsi" w:cstheme="minorHAnsi"/>
          <w:sz w:val="24"/>
          <w:szCs w:val="24"/>
          <w:lang w:val="sl-SI"/>
        </w:rPr>
        <w:t>) ter 13. točke prvega odstavka 22. člena v zvezi s 5. točko prvega odstavka 70. člena in drugim odstavkom 71. člena Statuta Zavoda za zdravstveno zavarovanje Slovenije (Uradni list RS, št. 87/01 in 1/02 – popr.) je Upravni odbor Zavoda za zdravstveno zavarovanje Slovenije na __. redni seji</w:t>
      </w:r>
      <w:r w:rsidR="00DC5447"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dne ________ sprejel</w:t>
      </w:r>
    </w:p>
    <w:p w:rsidR="001C7669" w:rsidRPr="005146F1" w:rsidRDefault="001C7669" w:rsidP="00AF70AC">
      <w:pPr>
        <w:pStyle w:val="Odstavek"/>
        <w:ind w:firstLine="0"/>
        <w:rPr>
          <w:rFonts w:asciiTheme="minorHAnsi" w:hAnsiTheme="minorHAnsi" w:cstheme="minorHAnsi"/>
          <w:sz w:val="24"/>
          <w:szCs w:val="24"/>
        </w:rPr>
      </w:pPr>
    </w:p>
    <w:p w:rsidR="00D15516" w:rsidRPr="005146F1" w:rsidRDefault="00DD3757" w:rsidP="00AF70AC">
      <w:pPr>
        <w:pStyle w:val="Vrstapredpisa"/>
        <w:spacing w:line="360" w:lineRule="auto"/>
        <w:rPr>
          <w:rFonts w:asciiTheme="minorHAnsi" w:hAnsiTheme="minorHAnsi" w:cstheme="minorHAnsi"/>
          <w:color w:val="auto"/>
          <w:sz w:val="24"/>
          <w:szCs w:val="24"/>
          <w:lang w:val="sl-SI"/>
        </w:rPr>
      </w:pPr>
      <w:r w:rsidRPr="005146F1">
        <w:rPr>
          <w:rFonts w:asciiTheme="minorHAnsi" w:hAnsiTheme="minorHAnsi" w:cstheme="minorHAnsi"/>
          <w:color w:val="auto"/>
          <w:sz w:val="24"/>
          <w:szCs w:val="24"/>
          <w:lang w:val="sl-SI"/>
        </w:rPr>
        <w:t>PRAVILNIK</w:t>
      </w:r>
    </w:p>
    <w:p w:rsidR="00DD3757" w:rsidRPr="005146F1" w:rsidRDefault="00D15516" w:rsidP="00AF70AC">
      <w:pPr>
        <w:pStyle w:val="Vrstapredpisa"/>
        <w:spacing w:before="0"/>
        <w:rPr>
          <w:rFonts w:asciiTheme="minorHAnsi" w:hAnsiTheme="minorHAnsi" w:cstheme="minorHAnsi"/>
          <w:sz w:val="24"/>
          <w:szCs w:val="24"/>
        </w:rPr>
      </w:pPr>
      <w:r w:rsidRPr="005146F1">
        <w:rPr>
          <w:rFonts w:asciiTheme="minorHAnsi" w:hAnsiTheme="minorHAnsi" w:cstheme="minorHAnsi"/>
          <w:sz w:val="24"/>
          <w:szCs w:val="24"/>
          <w:lang w:val="sl-SI"/>
        </w:rPr>
        <w:t>o spremembah in dopolnitvah Pravilnika o kartici zdravstvenega zavarovanja, profesionalni kartici in pooblastilih za branje in zapisovanje podatkov v zalednem sistemu</w:t>
      </w:r>
    </w:p>
    <w:p w:rsidR="00DD3757" w:rsidRPr="005146F1" w:rsidRDefault="00DD3757" w:rsidP="00AF70AC">
      <w:pPr>
        <w:pStyle w:val="len"/>
        <w:numPr>
          <w:ilvl w:val="0"/>
          <w:numId w:val="4"/>
        </w:numPr>
        <w:ind w:left="426" w:hanging="426"/>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t>člen</w:t>
      </w:r>
    </w:p>
    <w:p w:rsidR="008042FD" w:rsidRPr="005146F1" w:rsidRDefault="00963E84"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V prvem odstavku 30. člena</w:t>
      </w:r>
      <w:r w:rsidR="008042FD" w:rsidRPr="005146F1">
        <w:rPr>
          <w:rFonts w:asciiTheme="minorHAnsi" w:hAnsiTheme="minorHAnsi" w:cstheme="minorHAnsi"/>
          <w:sz w:val="24"/>
          <w:szCs w:val="24"/>
          <w:lang w:val="sl-SI"/>
        </w:rPr>
        <w:t>:</w:t>
      </w:r>
    </w:p>
    <w:p w:rsidR="00963E84" w:rsidRPr="005146F1" w:rsidRDefault="00963E84" w:rsidP="006A1664">
      <w:pPr>
        <w:pStyle w:val="Odstavek"/>
        <w:numPr>
          <w:ilvl w:val="0"/>
          <w:numId w:val="43"/>
        </w:numPr>
        <w:rPr>
          <w:rFonts w:asciiTheme="minorHAnsi" w:hAnsiTheme="minorHAnsi" w:cstheme="minorHAnsi"/>
          <w:sz w:val="24"/>
          <w:szCs w:val="24"/>
          <w:lang w:val="sl-SI"/>
        </w:rPr>
      </w:pPr>
      <w:r w:rsidRPr="005146F1">
        <w:rPr>
          <w:rFonts w:asciiTheme="minorHAnsi" w:hAnsiTheme="minorHAnsi" w:cstheme="minorHAnsi"/>
          <w:sz w:val="24"/>
          <w:szCs w:val="24"/>
          <w:lang w:val="sl-SI"/>
        </w:rPr>
        <w:t>se za 25. točko dodata novi 26. in 27. točka, ki se glasita:</w:t>
      </w:r>
    </w:p>
    <w:p w:rsidR="00963E84" w:rsidRPr="005146F1" w:rsidRDefault="008042FD" w:rsidP="00AF70AC">
      <w:pPr>
        <w:pStyle w:val="Odstavek"/>
        <w:ind w:left="360"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w:t>
      </w:r>
      <w:r w:rsidR="00963E84" w:rsidRPr="005146F1">
        <w:rPr>
          <w:rFonts w:asciiTheme="minorHAnsi" w:hAnsiTheme="minorHAnsi" w:cstheme="minorHAnsi"/>
          <w:sz w:val="24"/>
          <w:szCs w:val="24"/>
          <w:lang w:val="sl-SI"/>
        </w:rPr>
        <w:t>26. zapis podatkov o začasni zadržanosti od dela;</w:t>
      </w:r>
    </w:p>
    <w:p w:rsidR="00963E84" w:rsidRPr="005146F1" w:rsidRDefault="00963E84" w:rsidP="00AF70AC">
      <w:pPr>
        <w:pStyle w:val="Odstavek"/>
        <w:ind w:left="360"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27. branje podatkov o začasni zadržanosti od dela;</w:t>
      </w:r>
      <w:r w:rsidR="00C44A4F" w:rsidRPr="005146F1">
        <w:rPr>
          <w:rFonts w:asciiTheme="minorHAnsi" w:hAnsiTheme="minorHAnsi" w:cstheme="minorHAnsi"/>
          <w:sz w:val="24"/>
          <w:szCs w:val="24"/>
          <w:lang w:val="sl-SI"/>
        </w:rPr>
        <w:t>«</w:t>
      </w:r>
      <w:r w:rsidR="008042FD" w:rsidRPr="005146F1">
        <w:rPr>
          <w:rFonts w:asciiTheme="minorHAnsi" w:hAnsiTheme="minorHAnsi" w:cstheme="minorHAnsi"/>
          <w:sz w:val="24"/>
          <w:szCs w:val="24"/>
          <w:lang w:val="sl-SI"/>
        </w:rPr>
        <w:t>;</w:t>
      </w:r>
    </w:p>
    <w:p w:rsidR="00963E84" w:rsidRPr="005146F1" w:rsidRDefault="008042FD" w:rsidP="006A1664">
      <w:pPr>
        <w:pStyle w:val="Odstavek"/>
        <w:numPr>
          <w:ilvl w:val="0"/>
          <w:numId w:val="43"/>
        </w:numPr>
        <w:rPr>
          <w:rFonts w:asciiTheme="minorHAnsi" w:hAnsiTheme="minorHAnsi" w:cstheme="minorHAnsi"/>
          <w:sz w:val="24"/>
          <w:szCs w:val="24"/>
          <w:lang w:val="sl-SI"/>
        </w:rPr>
      </w:pPr>
      <w:r w:rsidRPr="005146F1">
        <w:rPr>
          <w:rFonts w:asciiTheme="minorHAnsi" w:hAnsiTheme="minorHAnsi" w:cstheme="minorHAnsi"/>
          <w:sz w:val="24"/>
          <w:szCs w:val="24"/>
          <w:lang w:val="sl-SI"/>
        </w:rPr>
        <w:t>d</w:t>
      </w:r>
      <w:r w:rsidR="00970F19" w:rsidRPr="005146F1">
        <w:rPr>
          <w:rFonts w:asciiTheme="minorHAnsi" w:hAnsiTheme="minorHAnsi" w:cstheme="minorHAnsi"/>
          <w:sz w:val="24"/>
          <w:szCs w:val="24"/>
          <w:lang w:val="sl-SI"/>
        </w:rPr>
        <w:t>os</w:t>
      </w:r>
      <w:r w:rsidR="00963E84" w:rsidRPr="005146F1">
        <w:rPr>
          <w:rFonts w:asciiTheme="minorHAnsi" w:hAnsiTheme="minorHAnsi" w:cstheme="minorHAnsi"/>
          <w:sz w:val="24"/>
          <w:szCs w:val="24"/>
          <w:lang w:val="sl-SI"/>
        </w:rPr>
        <w:t>edanje 26. do 31. točka postanejo 28. do 33. točka.</w:t>
      </w:r>
    </w:p>
    <w:p w:rsidR="00963E84" w:rsidRPr="005146F1" w:rsidRDefault="00963E84"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 xml:space="preserve">V drugem odstavku se številka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25</w:t>
      </w:r>
      <w:r w:rsidR="00033A85" w:rsidRPr="005146F1">
        <w:rPr>
          <w:rFonts w:asciiTheme="minorHAnsi" w:hAnsiTheme="minorHAnsi" w:cstheme="minorHAnsi"/>
          <w:sz w:val="24"/>
          <w:szCs w:val="24"/>
          <w:lang w:val="sl-SI"/>
        </w:rPr>
        <w:t>.</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nadomesti s številko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27</w:t>
      </w:r>
      <w:r w:rsidR="00033A85" w:rsidRPr="005146F1">
        <w:rPr>
          <w:rFonts w:asciiTheme="minorHAnsi" w:hAnsiTheme="minorHAnsi" w:cstheme="minorHAnsi"/>
          <w:sz w:val="24"/>
          <w:szCs w:val="24"/>
          <w:lang w:val="sl-SI"/>
        </w:rPr>
        <w:t>.</w:t>
      </w:r>
      <w:r w:rsidR="00C44A4F" w:rsidRPr="005146F1">
        <w:rPr>
          <w:rFonts w:asciiTheme="minorHAnsi" w:hAnsiTheme="minorHAnsi" w:cstheme="minorHAnsi"/>
          <w:sz w:val="24"/>
          <w:szCs w:val="24"/>
          <w:lang w:val="sl-SI"/>
        </w:rPr>
        <w:t>«</w:t>
      </w:r>
      <w:r w:rsidR="00033A85" w:rsidRPr="005146F1">
        <w:rPr>
          <w:rFonts w:asciiTheme="minorHAnsi" w:hAnsiTheme="minorHAnsi" w:cstheme="minorHAnsi"/>
          <w:sz w:val="24"/>
          <w:szCs w:val="24"/>
          <w:lang w:val="sl-SI"/>
        </w:rPr>
        <w:t xml:space="preserve"> in</w:t>
      </w:r>
      <w:r w:rsidRPr="005146F1">
        <w:rPr>
          <w:rFonts w:asciiTheme="minorHAnsi" w:hAnsiTheme="minorHAnsi" w:cstheme="minorHAnsi"/>
          <w:sz w:val="24"/>
          <w:szCs w:val="24"/>
          <w:lang w:val="sl-SI"/>
        </w:rPr>
        <w:t xml:space="preserve"> številka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29</w:t>
      </w:r>
      <w:r w:rsidR="00033A85" w:rsidRPr="005146F1">
        <w:rPr>
          <w:rFonts w:asciiTheme="minorHAnsi" w:hAnsiTheme="minorHAnsi" w:cstheme="minorHAnsi"/>
          <w:sz w:val="24"/>
          <w:szCs w:val="24"/>
          <w:lang w:val="sl-SI"/>
        </w:rPr>
        <w:t>.</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s številko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31</w:t>
      </w:r>
      <w:r w:rsidR="00033A85" w:rsidRPr="005146F1">
        <w:rPr>
          <w:rFonts w:asciiTheme="minorHAnsi" w:hAnsiTheme="minorHAnsi" w:cstheme="minorHAnsi"/>
          <w:sz w:val="24"/>
          <w:szCs w:val="24"/>
          <w:lang w:val="sl-SI"/>
        </w:rPr>
        <w:t>.</w:t>
      </w:r>
      <w:r w:rsidR="00C44A4F" w:rsidRPr="005146F1">
        <w:rPr>
          <w:rFonts w:asciiTheme="minorHAnsi" w:hAnsiTheme="minorHAnsi" w:cstheme="minorHAnsi"/>
          <w:sz w:val="24"/>
          <w:szCs w:val="24"/>
          <w:lang w:val="sl-SI"/>
        </w:rPr>
        <w:t>«</w:t>
      </w:r>
      <w:r w:rsidR="005146F1" w:rsidRPr="005146F1">
        <w:rPr>
          <w:rFonts w:asciiTheme="minorHAnsi" w:hAnsiTheme="minorHAnsi" w:cstheme="minorHAnsi"/>
          <w:sz w:val="24"/>
          <w:szCs w:val="24"/>
          <w:lang w:val="sl-SI"/>
        </w:rPr>
        <w:t>.</w:t>
      </w:r>
    </w:p>
    <w:p w:rsidR="00963E84" w:rsidRPr="005146F1" w:rsidRDefault="00963E84"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 xml:space="preserve">V tretjem odstavku se besedilo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26. do 28. točke in iz 29. točke</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nadomesti z besedilom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28. do 30. točke in 33. točke</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w:t>
      </w:r>
    </w:p>
    <w:p w:rsidR="00963E84" w:rsidRPr="005146F1" w:rsidRDefault="00963E84"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 xml:space="preserve">V četrtem odstavku se številka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30</w:t>
      </w:r>
      <w:r w:rsidR="00033A85" w:rsidRPr="005146F1">
        <w:rPr>
          <w:rFonts w:asciiTheme="minorHAnsi" w:hAnsiTheme="minorHAnsi" w:cstheme="minorHAnsi"/>
          <w:sz w:val="24"/>
          <w:szCs w:val="24"/>
          <w:lang w:val="sl-SI"/>
        </w:rPr>
        <w:t>.</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 xml:space="preserve"> nadomesti s številko </w:t>
      </w:r>
      <w:r w:rsidR="00C44A4F" w:rsidRPr="005146F1">
        <w:rPr>
          <w:rFonts w:asciiTheme="minorHAnsi" w:hAnsiTheme="minorHAnsi" w:cstheme="minorHAnsi"/>
          <w:sz w:val="24"/>
          <w:szCs w:val="24"/>
          <w:lang w:val="sl-SI"/>
        </w:rPr>
        <w:t>»</w:t>
      </w:r>
      <w:r w:rsidRPr="005146F1">
        <w:rPr>
          <w:rFonts w:asciiTheme="minorHAnsi" w:hAnsiTheme="minorHAnsi" w:cstheme="minorHAnsi"/>
          <w:sz w:val="24"/>
          <w:szCs w:val="24"/>
          <w:lang w:val="sl-SI"/>
        </w:rPr>
        <w:t>32</w:t>
      </w:r>
      <w:r w:rsidR="00033A85" w:rsidRPr="005146F1">
        <w:rPr>
          <w:rFonts w:asciiTheme="minorHAnsi" w:hAnsiTheme="minorHAnsi" w:cstheme="minorHAnsi"/>
          <w:sz w:val="24"/>
          <w:szCs w:val="24"/>
          <w:lang w:val="sl-SI"/>
        </w:rPr>
        <w:t>.</w:t>
      </w:r>
      <w:r w:rsidR="00C44A4F" w:rsidRPr="005146F1">
        <w:rPr>
          <w:rFonts w:asciiTheme="minorHAnsi" w:hAnsiTheme="minorHAnsi" w:cstheme="minorHAnsi"/>
          <w:sz w:val="24"/>
          <w:szCs w:val="24"/>
          <w:lang w:val="sl-SI"/>
        </w:rPr>
        <w:t>«</w:t>
      </w:r>
      <w:r w:rsidR="005146F1" w:rsidRPr="005146F1">
        <w:rPr>
          <w:rFonts w:asciiTheme="minorHAnsi" w:hAnsiTheme="minorHAnsi" w:cstheme="minorHAnsi"/>
          <w:sz w:val="24"/>
          <w:szCs w:val="24"/>
          <w:lang w:val="sl-SI"/>
        </w:rPr>
        <w:t>.</w:t>
      </w:r>
    </w:p>
    <w:p w:rsidR="00421C8D" w:rsidRDefault="00421C8D">
      <w:pPr>
        <w:spacing w:after="0" w:line="240" w:lineRule="auto"/>
        <w:jc w:val="both"/>
        <w:rPr>
          <w:rFonts w:asciiTheme="minorHAnsi" w:eastAsia="Times New Roman" w:hAnsiTheme="minorHAnsi" w:cstheme="minorHAnsi"/>
          <w:b/>
          <w:sz w:val="24"/>
          <w:szCs w:val="24"/>
          <w:lang w:eastAsia="sl-SI"/>
        </w:rPr>
      </w:pPr>
      <w:r>
        <w:rPr>
          <w:rFonts w:asciiTheme="minorHAnsi" w:hAnsiTheme="minorHAnsi" w:cstheme="minorHAnsi"/>
          <w:sz w:val="24"/>
          <w:szCs w:val="24"/>
          <w:lang w:eastAsia="sl-SI"/>
        </w:rPr>
        <w:br w:type="page"/>
      </w:r>
    </w:p>
    <w:p w:rsidR="00033A85" w:rsidRPr="005146F1" w:rsidRDefault="00033A85" w:rsidP="00AF70AC">
      <w:pPr>
        <w:pStyle w:val="len"/>
        <w:numPr>
          <w:ilvl w:val="0"/>
          <w:numId w:val="4"/>
        </w:numPr>
        <w:ind w:left="426" w:hanging="426"/>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lastRenderedPageBreak/>
        <w:t>člen</w:t>
      </w:r>
    </w:p>
    <w:p w:rsidR="00033A85" w:rsidRPr="005146F1" w:rsidRDefault="00033A85"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Prilogi 1 in 2 se nadomestita z novima prilogama, ki sta kot prilogi sestavni del pravilnika.</w:t>
      </w:r>
    </w:p>
    <w:p w:rsidR="00FA4106" w:rsidRPr="005146F1" w:rsidRDefault="007712D0" w:rsidP="001C7669">
      <w:pPr>
        <w:pStyle w:val="len"/>
        <w:rPr>
          <w:rFonts w:asciiTheme="minorHAnsi" w:hAnsiTheme="minorHAnsi" w:cstheme="minorHAnsi"/>
          <w:sz w:val="24"/>
          <w:szCs w:val="24"/>
          <w:lang w:val="sl-SI" w:eastAsia="sl-SI"/>
        </w:rPr>
      </w:pPr>
      <w:r w:rsidRPr="005146F1">
        <w:rPr>
          <w:rFonts w:asciiTheme="minorHAnsi" w:hAnsiTheme="minorHAnsi" w:cstheme="minorHAnsi"/>
          <w:sz w:val="24"/>
          <w:szCs w:val="24"/>
          <w:lang w:val="sl-SI" w:eastAsia="sl-SI"/>
        </w:rPr>
        <w:t>K</w:t>
      </w:r>
      <w:r w:rsidR="00FA4106" w:rsidRPr="005146F1">
        <w:rPr>
          <w:rFonts w:asciiTheme="minorHAnsi" w:hAnsiTheme="minorHAnsi" w:cstheme="minorHAnsi"/>
          <w:sz w:val="24"/>
          <w:szCs w:val="24"/>
          <w:lang w:val="sl-SI" w:eastAsia="sl-SI"/>
        </w:rPr>
        <w:t>ončn</w:t>
      </w:r>
      <w:r w:rsidR="007247EF" w:rsidRPr="005146F1">
        <w:rPr>
          <w:rFonts w:asciiTheme="minorHAnsi" w:hAnsiTheme="minorHAnsi" w:cstheme="minorHAnsi"/>
          <w:sz w:val="24"/>
          <w:szCs w:val="24"/>
          <w:lang w:val="sl-SI" w:eastAsia="sl-SI"/>
        </w:rPr>
        <w:t>i</w:t>
      </w:r>
      <w:r w:rsidR="00FA4106" w:rsidRPr="005146F1">
        <w:rPr>
          <w:rFonts w:asciiTheme="minorHAnsi" w:hAnsiTheme="minorHAnsi" w:cstheme="minorHAnsi"/>
          <w:sz w:val="24"/>
          <w:szCs w:val="24"/>
          <w:lang w:val="sl-SI" w:eastAsia="sl-SI"/>
        </w:rPr>
        <w:t xml:space="preserve"> določb</w:t>
      </w:r>
      <w:r w:rsidR="007247EF" w:rsidRPr="005146F1">
        <w:rPr>
          <w:rFonts w:asciiTheme="minorHAnsi" w:hAnsiTheme="minorHAnsi" w:cstheme="minorHAnsi"/>
          <w:sz w:val="24"/>
          <w:szCs w:val="24"/>
          <w:lang w:val="sl-SI" w:eastAsia="sl-SI"/>
        </w:rPr>
        <w:t>i</w:t>
      </w:r>
    </w:p>
    <w:p w:rsidR="00DD3757" w:rsidRPr="005146F1" w:rsidRDefault="00DD3757" w:rsidP="00AF70AC">
      <w:pPr>
        <w:pStyle w:val="len"/>
        <w:numPr>
          <w:ilvl w:val="0"/>
          <w:numId w:val="4"/>
        </w:numPr>
        <w:ind w:left="426" w:hanging="426"/>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t>člen</w:t>
      </w:r>
    </w:p>
    <w:p w:rsidR="007247EF" w:rsidRPr="005146F1" w:rsidRDefault="007247EF"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 xml:space="preserve">Določbi 26. in 27. točke prvega odstavka 30. člena pravilnika se začneta uporabljati z dnem začetka zapisovanja podatkov o začasni zadržanosti od dela v </w:t>
      </w:r>
      <w:r w:rsidR="00B35019" w:rsidRPr="005146F1">
        <w:rPr>
          <w:rFonts w:asciiTheme="minorHAnsi" w:hAnsiTheme="minorHAnsi" w:cstheme="minorHAnsi"/>
          <w:sz w:val="24"/>
          <w:szCs w:val="24"/>
          <w:lang w:val="sl-SI"/>
        </w:rPr>
        <w:t xml:space="preserve">zaledni </w:t>
      </w:r>
      <w:r w:rsidRPr="005146F1">
        <w:rPr>
          <w:rFonts w:asciiTheme="minorHAnsi" w:hAnsiTheme="minorHAnsi" w:cstheme="minorHAnsi"/>
          <w:sz w:val="24"/>
          <w:szCs w:val="24"/>
          <w:lang w:val="sl-SI"/>
        </w:rPr>
        <w:t>sistem, ki se določi z navodilom, ki ureja uresničevanje pravice zavarovancev do začasne zadržanosti od dela in do nadomestila plače, in se objavi na spletnih straneh Zavoda.</w:t>
      </w:r>
    </w:p>
    <w:p w:rsidR="007247EF" w:rsidRPr="005146F1" w:rsidRDefault="007247EF" w:rsidP="00AF70AC">
      <w:pPr>
        <w:pStyle w:val="len"/>
        <w:numPr>
          <w:ilvl w:val="0"/>
          <w:numId w:val="4"/>
        </w:numPr>
        <w:ind w:left="426" w:hanging="426"/>
        <w:rPr>
          <w:rFonts w:asciiTheme="minorHAnsi" w:hAnsiTheme="minorHAnsi" w:cstheme="minorHAnsi"/>
          <w:sz w:val="24"/>
          <w:szCs w:val="24"/>
          <w:lang w:eastAsia="sl-SI"/>
        </w:rPr>
      </w:pPr>
      <w:r w:rsidRPr="005146F1">
        <w:rPr>
          <w:rFonts w:asciiTheme="minorHAnsi" w:hAnsiTheme="minorHAnsi" w:cstheme="minorHAnsi"/>
          <w:sz w:val="24"/>
          <w:szCs w:val="24"/>
          <w:lang w:val="sl-SI" w:eastAsia="sl-SI"/>
        </w:rPr>
        <w:t>člen</w:t>
      </w:r>
    </w:p>
    <w:p w:rsidR="0072611B" w:rsidRPr="005146F1" w:rsidRDefault="0072611B"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Ta pravilnik začne veljati petnajsti dan po objavi v Uradnem listu Republike Slovenije.</w:t>
      </w:r>
    </w:p>
    <w:p w:rsidR="00DD3757" w:rsidRPr="005146F1" w:rsidRDefault="00DD3757" w:rsidP="00AF70AC">
      <w:pPr>
        <w:pStyle w:val="Odstavek"/>
        <w:ind w:firstLine="0"/>
        <w:rPr>
          <w:rFonts w:asciiTheme="minorHAnsi" w:hAnsiTheme="minorHAnsi" w:cstheme="minorHAnsi"/>
          <w:sz w:val="24"/>
          <w:szCs w:val="24"/>
        </w:rPr>
      </w:pPr>
    </w:p>
    <w:p w:rsidR="00DD3757" w:rsidRPr="005146F1" w:rsidRDefault="00DD3757" w:rsidP="00AF70AC">
      <w:pPr>
        <w:pStyle w:val="Odstavek"/>
        <w:ind w:firstLine="0"/>
        <w:rPr>
          <w:rFonts w:asciiTheme="minorHAnsi" w:hAnsiTheme="minorHAnsi" w:cstheme="minorHAnsi"/>
          <w:sz w:val="24"/>
          <w:szCs w:val="24"/>
        </w:rPr>
      </w:pPr>
      <w:r w:rsidRPr="005146F1">
        <w:rPr>
          <w:rFonts w:asciiTheme="minorHAnsi" w:hAnsiTheme="minorHAnsi" w:cstheme="minorHAnsi"/>
          <w:sz w:val="24"/>
          <w:szCs w:val="24"/>
          <w:lang w:val="sl-SI"/>
        </w:rPr>
        <w:t xml:space="preserve">Št. </w:t>
      </w:r>
    </w:p>
    <w:p w:rsidR="00DD3757" w:rsidRPr="005146F1" w:rsidRDefault="00DD3757" w:rsidP="00AF70AC">
      <w:pPr>
        <w:pStyle w:val="Odstavek"/>
        <w:ind w:firstLine="0"/>
        <w:rPr>
          <w:rFonts w:asciiTheme="minorHAnsi" w:hAnsiTheme="minorHAnsi" w:cstheme="minorHAnsi"/>
          <w:sz w:val="24"/>
          <w:szCs w:val="24"/>
        </w:rPr>
      </w:pPr>
      <w:r w:rsidRPr="005146F1">
        <w:rPr>
          <w:rFonts w:asciiTheme="minorHAnsi" w:hAnsiTheme="minorHAnsi" w:cstheme="minorHAnsi"/>
          <w:sz w:val="24"/>
          <w:szCs w:val="24"/>
          <w:lang w:val="sl-SI"/>
        </w:rPr>
        <w:t>Ljubljana, dne</w:t>
      </w:r>
    </w:p>
    <w:p w:rsidR="00DD3757" w:rsidRPr="006F7363" w:rsidRDefault="00DD3757"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EVA</w:t>
      </w:r>
      <w:r w:rsidR="006F7363">
        <w:rPr>
          <w:rFonts w:asciiTheme="minorHAnsi" w:hAnsiTheme="minorHAnsi" w:cstheme="minorHAnsi"/>
          <w:sz w:val="24"/>
          <w:szCs w:val="24"/>
          <w:lang w:val="sl-SI"/>
        </w:rPr>
        <w:t xml:space="preserve">  </w:t>
      </w:r>
      <w:r w:rsidRPr="005146F1">
        <w:rPr>
          <w:rFonts w:asciiTheme="minorHAnsi" w:hAnsiTheme="minorHAnsi" w:cstheme="minorHAnsi"/>
          <w:sz w:val="24"/>
          <w:szCs w:val="24"/>
          <w:lang w:val="sl-SI"/>
        </w:rPr>
        <w:t xml:space="preserve"> </w:t>
      </w:r>
      <w:r w:rsidR="006F7363" w:rsidRPr="006F7363">
        <w:rPr>
          <w:rFonts w:asciiTheme="minorHAnsi" w:hAnsiTheme="minorHAnsi" w:cstheme="minorHAnsi"/>
          <w:sz w:val="24"/>
          <w:szCs w:val="24"/>
          <w:lang w:val="sl-SI"/>
        </w:rPr>
        <w:t>2018-2711-0031</w:t>
      </w:r>
    </w:p>
    <w:p w:rsidR="00DD3757" w:rsidRPr="005146F1" w:rsidRDefault="00DD3757" w:rsidP="00AF70AC">
      <w:pPr>
        <w:pStyle w:val="Odstavek"/>
        <w:ind w:firstLine="4536"/>
        <w:rPr>
          <w:rFonts w:asciiTheme="minorHAnsi" w:hAnsiTheme="minorHAnsi" w:cstheme="minorHAnsi"/>
          <w:sz w:val="24"/>
          <w:szCs w:val="24"/>
        </w:rPr>
      </w:pPr>
      <w:r w:rsidRPr="005146F1">
        <w:rPr>
          <w:rFonts w:asciiTheme="minorHAnsi" w:hAnsiTheme="minorHAnsi" w:cstheme="minorHAnsi"/>
          <w:sz w:val="24"/>
          <w:szCs w:val="24"/>
          <w:lang w:val="sl-SI"/>
        </w:rPr>
        <w:t>Predsednica Upravnega odbora</w:t>
      </w:r>
    </w:p>
    <w:p w:rsidR="00DD3757" w:rsidRPr="005146F1" w:rsidRDefault="00DD3757" w:rsidP="009F2072">
      <w:pPr>
        <w:pStyle w:val="Brezrazmikov"/>
        <w:ind w:left="2124" w:firstLine="708"/>
        <w:jc w:val="center"/>
        <w:rPr>
          <w:sz w:val="24"/>
          <w:szCs w:val="24"/>
        </w:rPr>
      </w:pPr>
      <w:r w:rsidRPr="005146F1">
        <w:rPr>
          <w:sz w:val="24"/>
          <w:szCs w:val="24"/>
        </w:rPr>
        <w:t>Zavoda za zdravstveno zavarovanje Slovenije</w:t>
      </w:r>
    </w:p>
    <w:p w:rsidR="00DD3757" w:rsidRPr="005146F1" w:rsidRDefault="007712D0" w:rsidP="009F2072">
      <w:pPr>
        <w:pStyle w:val="Brezrazmikov"/>
        <w:ind w:left="2124" w:firstLine="708"/>
        <w:jc w:val="center"/>
        <w:rPr>
          <w:sz w:val="24"/>
          <w:szCs w:val="24"/>
        </w:rPr>
      </w:pPr>
      <w:r w:rsidRPr="005146F1">
        <w:rPr>
          <w:sz w:val="24"/>
          <w:szCs w:val="24"/>
        </w:rPr>
        <w:t>Tatjana Čerin</w:t>
      </w:r>
    </w:p>
    <w:p w:rsidR="00DC5447" w:rsidRPr="005146F1" w:rsidRDefault="00DC5447" w:rsidP="00AF70AC">
      <w:pPr>
        <w:pStyle w:val="Odstavek"/>
        <w:ind w:firstLine="0"/>
        <w:rPr>
          <w:rFonts w:asciiTheme="minorHAnsi" w:hAnsiTheme="minorHAnsi" w:cstheme="minorHAnsi"/>
          <w:sz w:val="24"/>
          <w:szCs w:val="24"/>
          <w:lang w:val="sl-SI"/>
        </w:rPr>
      </w:pPr>
    </w:p>
    <w:p w:rsidR="00AF6969" w:rsidRPr="005146F1" w:rsidRDefault="00AF6969" w:rsidP="00AF70AC">
      <w:pPr>
        <w:pStyle w:val="Odstavek"/>
        <w:ind w:firstLine="0"/>
        <w:rPr>
          <w:rFonts w:asciiTheme="minorHAnsi" w:hAnsiTheme="minorHAnsi" w:cstheme="minorHAnsi"/>
          <w:sz w:val="24"/>
          <w:szCs w:val="24"/>
          <w:lang w:val="sl-SI"/>
        </w:rPr>
      </w:pPr>
    </w:p>
    <w:p w:rsidR="00AF6969" w:rsidRPr="005146F1" w:rsidRDefault="00AF6969" w:rsidP="00AF70AC">
      <w:pPr>
        <w:pStyle w:val="Odstavek"/>
        <w:ind w:firstLine="0"/>
        <w:rPr>
          <w:rFonts w:asciiTheme="minorHAnsi" w:hAnsiTheme="minorHAnsi" w:cstheme="minorHAnsi"/>
          <w:sz w:val="24"/>
          <w:szCs w:val="24"/>
          <w:lang w:val="sl-SI"/>
        </w:rPr>
      </w:pPr>
    </w:p>
    <w:p w:rsidR="00AF6969" w:rsidRPr="005146F1" w:rsidRDefault="00AF6969" w:rsidP="00AF70AC">
      <w:pPr>
        <w:pStyle w:val="Odstavek"/>
        <w:ind w:firstLine="0"/>
        <w:rPr>
          <w:rFonts w:asciiTheme="minorHAnsi" w:hAnsiTheme="minorHAnsi" w:cstheme="minorHAnsi"/>
          <w:sz w:val="24"/>
          <w:szCs w:val="24"/>
          <w:lang w:val="sl-SI"/>
        </w:rPr>
      </w:pPr>
    </w:p>
    <w:p w:rsidR="00AF6969" w:rsidRPr="005146F1" w:rsidRDefault="00AF6969" w:rsidP="00AF70AC">
      <w:pPr>
        <w:pStyle w:val="Odstavek"/>
        <w:ind w:firstLine="0"/>
        <w:rPr>
          <w:rFonts w:asciiTheme="minorHAnsi" w:hAnsiTheme="minorHAnsi" w:cstheme="minorHAnsi"/>
          <w:sz w:val="24"/>
          <w:szCs w:val="24"/>
          <w:lang w:val="sl-SI"/>
        </w:rPr>
      </w:pPr>
    </w:p>
    <w:p w:rsidR="00307D50" w:rsidRPr="005146F1" w:rsidRDefault="00307D50"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Priloga 1: Izjemni primeri dostopa brez KZZ</w:t>
      </w:r>
    </w:p>
    <w:p w:rsidR="00AF70AC" w:rsidRPr="005146F1" w:rsidRDefault="00DE15BF" w:rsidP="00AF70AC">
      <w:pPr>
        <w:pStyle w:val="Odstavek"/>
        <w:ind w:firstLine="0"/>
        <w:rPr>
          <w:rFonts w:asciiTheme="minorHAnsi" w:hAnsiTheme="minorHAnsi" w:cstheme="minorHAnsi"/>
          <w:sz w:val="24"/>
          <w:szCs w:val="24"/>
          <w:lang w:val="sl-SI"/>
        </w:rPr>
      </w:pPr>
      <w:r w:rsidRPr="005146F1">
        <w:rPr>
          <w:rFonts w:asciiTheme="minorHAnsi" w:hAnsiTheme="minorHAnsi" w:cstheme="minorHAnsi"/>
          <w:sz w:val="24"/>
          <w:szCs w:val="24"/>
          <w:lang w:val="sl-SI"/>
        </w:rPr>
        <w:t>Priloga 2: Seznam pooblastil za branje in zapisovanje podatkov v zalednih sistemih</w:t>
      </w:r>
    </w:p>
    <w:p w:rsidR="00AF70AC" w:rsidRPr="005146F1" w:rsidRDefault="00AF70AC">
      <w:pPr>
        <w:spacing w:after="0" w:line="240" w:lineRule="auto"/>
        <w:jc w:val="both"/>
        <w:rPr>
          <w:rFonts w:asciiTheme="minorHAnsi" w:eastAsia="Times New Roman" w:hAnsiTheme="minorHAnsi" w:cstheme="minorHAnsi"/>
          <w:sz w:val="24"/>
          <w:szCs w:val="24"/>
          <w:lang w:eastAsia="x-none"/>
        </w:rPr>
      </w:pPr>
      <w:r w:rsidRPr="005146F1">
        <w:rPr>
          <w:rFonts w:asciiTheme="minorHAnsi" w:hAnsiTheme="minorHAnsi" w:cstheme="minorHAnsi"/>
          <w:sz w:val="24"/>
          <w:szCs w:val="24"/>
        </w:rPr>
        <w:br w:type="page"/>
      </w:r>
    </w:p>
    <w:p w:rsidR="003D3160" w:rsidRPr="005146F1" w:rsidRDefault="003D3160" w:rsidP="003D3160">
      <w:pPr>
        <w:pStyle w:val="Odstavekseznama"/>
        <w:numPr>
          <w:ilvl w:val="0"/>
          <w:numId w:val="46"/>
        </w:numPr>
        <w:autoSpaceDE w:val="0"/>
        <w:autoSpaceDN w:val="0"/>
        <w:adjustRightInd w:val="0"/>
        <w:spacing w:before="240" w:after="0" w:line="240" w:lineRule="atLeast"/>
        <w:ind w:left="425" w:hanging="425"/>
        <w:jc w:val="both"/>
        <w:rPr>
          <w:rFonts w:asciiTheme="minorHAnsi" w:hAnsiTheme="minorHAnsi" w:cstheme="minorHAnsi"/>
          <w:b/>
          <w:sz w:val="24"/>
          <w:szCs w:val="24"/>
        </w:rPr>
      </w:pPr>
      <w:r w:rsidRPr="005146F1">
        <w:rPr>
          <w:rFonts w:asciiTheme="minorHAnsi" w:hAnsiTheme="minorHAnsi" w:cstheme="minorHAnsi"/>
          <w:b/>
          <w:sz w:val="24"/>
          <w:szCs w:val="24"/>
        </w:rPr>
        <w:lastRenderedPageBreak/>
        <w:t>OBRAZLOŽITEV</w:t>
      </w:r>
    </w:p>
    <w:p w:rsidR="003D3160" w:rsidRPr="005146F1" w:rsidRDefault="00AF70AC" w:rsidP="003D3160">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Pravilnik o kartici zdravstvenega zavarovanja, profesionalni kartici in pooblastilih za branje in zapisovanje podatkov v zalednih sistemih</w:t>
      </w:r>
      <w:r w:rsidR="003D3160" w:rsidRPr="005146F1">
        <w:rPr>
          <w:rFonts w:asciiTheme="minorHAnsi" w:hAnsiTheme="minorHAnsi" w:cstheme="minorHAnsi"/>
          <w:sz w:val="24"/>
          <w:szCs w:val="24"/>
        </w:rPr>
        <w:t xml:space="preserve"> (v nadaljnjem besedilu: Pravilnik) določa obliko, vsebino, izdajo in veljavnost kartice zdravstvenega zavarovanja (v nadaljnjem besedilu: KZZ) in profesionalne kartice (v nadaljnjem besedilu: PK), namen njune uporabe, način dostopa do podatkov ter pooblastila za branje in zapisovanje podatkov v zalednih sistemih. Pravilnik sprejme upravni odbor Zavoda za zdravstveno zavarovanje Slovenije</w:t>
      </w:r>
      <w:r w:rsidR="00B8334D" w:rsidRPr="005146F1">
        <w:rPr>
          <w:rFonts w:asciiTheme="minorHAnsi" w:hAnsiTheme="minorHAnsi" w:cstheme="minorHAnsi"/>
          <w:sz w:val="24"/>
          <w:szCs w:val="24"/>
        </w:rPr>
        <w:t xml:space="preserve"> (v nadaljnjem besedilu: Zavod)</w:t>
      </w:r>
      <w:r w:rsidR="003D3160" w:rsidRPr="005146F1">
        <w:rPr>
          <w:rFonts w:asciiTheme="minorHAnsi" w:hAnsiTheme="minorHAnsi" w:cstheme="minorHAnsi"/>
          <w:sz w:val="24"/>
          <w:szCs w:val="24"/>
        </w:rPr>
        <w:t>.</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b/>
          <w:sz w:val="24"/>
          <w:szCs w:val="24"/>
        </w:rPr>
      </w:pPr>
      <w:r w:rsidRPr="005146F1">
        <w:rPr>
          <w:rFonts w:asciiTheme="minorHAnsi" w:hAnsiTheme="minorHAnsi" w:cstheme="minorHAnsi"/>
          <w:b/>
          <w:sz w:val="24"/>
          <w:szCs w:val="24"/>
        </w:rPr>
        <w:t>K 1. členu (nova 26. in 27. točka prvega odstavka 30. člena)</w:t>
      </w:r>
    </w:p>
    <w:p w:rsidR="00A1178B" w:rsidRPr="005146F1" w:rsidRDefault="00AF70AC" w:rsidP="00D85CB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 xml:space="preserve">Potrdilo o upravičeni zadržanosti od dela (v nadaljnjem besedilu: Potrdilo) se trenutno izdaja v prednatisnjeni obliki. </w:t>
      </w:r>
      <w:r w:rsidR="001C41BF" w:rsidRPr="005146F1">
        <w:rPr>
          <w:rFonts w:asciiTheme="minorHAnsi" w:hAnsiTheme="minorHAnsi" w:cstheme="minorHAnsi"/>
          <w:sz w:val="24"/>
          <w:szCs w:val="24"/>
        </w:rPr>
        <w:t xml:space="preserve">Zapisovanje podatkov </w:t>
      </w:r>
      <w:r w:rsidR="00D85CBA" w:rsidRPr="005146F1">
        <w:rPr>
          <w:rFonts w:asciiTheme="minorHAnsi" w:hAnsiTheme="minorHAnsi" w:cstheme="minorHAnsi"/>
          <w:sz w:val="24"/>
          <w:szCs w:val="24"/>
        </w:rPr>
        <w:t xml:space="preserve">o začasni zadržanosti od dela </w:t>
      </w:r>
      <w:r w:rsidR="001C41BF" w:rsidRPr="005146F1">
        <w:rPr>
          <w:rFonts w:asciiTheme="minorHAnsi" w:hAnsiTheme="minorHAnsi" w:cstheme="minorHAnsi"/>
          <w:sz w:val="24"/>
          <w:szCs w:val="24"/>
        </w:rPr>
        <w:t xml:space="preserve">v </w:t>
      </w:r>
      <w:r w:rsidR="00B35019" w:rsidRPr="005146F1">
        <w:rPr>
          <w:rFonts w:asciiTheme="minorHAnsi" w:hAnsiTheme="minorHAnsi" w:cstheme="minorHAnsi"/>
          <w:sz w:val="24"/>
          <w:szCs w:val="24"/>
        </w:rPr>
        <w:t xml:space="preserve">zaledni </w:t>
      </w:r>
      <w:r w:rsidR="001C41BF" w:rsidRPr="005146F1">
        <w:rPr>
          <w:rFonts w:asciiTheme="minorHAnsi" w:hAnsiTheme="minorHAnsi" w:cstheme="minorHAnsi"/>
          <w:sz w:val="24"/>
          <w:szCs w:val="24"/>
        </w:rPr>
        <w:t>sistem</w:t>
      </w:r>
      <w:r w:rsidR="00B4430C" w:rsidRPr="005146F1">
        <w:rPr>
          <w:rFonts w:asciiTheme="minorHAnsi" w:hAnsiTheme="minorHAnsi" w:cstheme="minorHAnsi"/>
          <w:sz w:val="24"/>
          <w:szCs w:val="24"/>
        </w:rPr>
        <w:t xml:space="preserve"> je predpogoj za pripravo inform</w:t>
      </w:r>
      <w:r w:rsidR="001C41BF" w:rsidRPr="005146F1">
        <w:rPr>
          <w:rFonts w:asciiTheme="minorHAnsi" w:hAnsiTheme="minorHAnsi" w:cstheme="minorHAnsi"/>
          <w:sz w:val="24"/>
          <w:szCs w:val="24"/>
        </w:rPr>
        <w:t xml:space="preserve">acijskih rešitev, ki bodo v prihodnje omogočile izdajo </w:t>
      </w:r>
      <w:r w:rsidR="00B4430C" w:rsidRPr="005146F1">
        <w:rPr>
          <w:rFonts w:asciiTheme="minorHAnsi" w:hAnsiTheme="minorHAnsi" w:cstheme="minorHAnsi"/>
          <w:sz w:val="24"/>
          <w:szCs w:val="24"/>
        </w:rPr>
        <w:t xml:space="preserve">Potrdila </w:t>
      </w:r>
      <w:r w:rsidRPr="005146F1">
        <w:rPr>
          <w:rFonts w:asciiTheme="minorHAnsi" w:hAnsiTheme="minorHAnsi" w:cstheme="minorHAnsi"/>
          <w:sz w:val="24"/>
          <w:szCs w:val="24"/>
        </w:rPr>
        <w:t>v elektronski obliki</w:t>
      </w:r>
      <w:r w:rsidR="00B4430C" w:rsidRPr="005146F1">
        <w:rPr>
          <w:rFonts w:asciiTheme="minorHAnsi" w:hAnsiTheme="minorHAnsi" w:cstheme="minorHAnsi"/>
          <w:sz w:val="24"/>
          <w:szCs w:val="24"/>
        </w:rPr>
        <w:t xml:space="preserve"> (e-BOL). Z uvedbo e-</w:t>
      </w:r>
      <w:r w:rsidR="00270E7E" w:rsidRPr="005146F1">
        <w:rPr>
          <w:rFonts w:asciiTheme="minorHAnsi" w:hAnsiTheme="minorHAnsi" w:cstheme="minorHAnsi"/>
          <w:sz w:val="24"/>
          <w:szCs w:val="24"/>
        </w:rPr>
        <w:t>BOL</w:t>
      </w:r>
      <w:r w:rsidR="00B4430C" w:rsidRPr="005146F1">
        <w:rPr>
          <w:rFonts w:asciiTheme="minorHAnsi" w:hAnsiTheme="minorHAnsi" w:cstheme="minorHAnsi"/>
          <w:sz w:val="24"/>
          <w:szCs w:val="24"/>
        </w:rPr>
        <w:t xml:space="preserve"> bo zavarovancem (z določenimi izjemami) prihranjena pot k osebnemu zdravniku, saj </w:t>
      </w:r>
      <w:r w:rsidR="00A1178B" w:rsidRPr="005146F1">
        <w:rPr>
          <w:rFonts w:asciiTheme="minorHAnsi" w:hAnsiTheme="minorHAnsi" w:cstheme="minorHAnsi"/>
          <w:sz w:val="24"/>
          <w:szCs w:val="24"/>
        </w:rPr>
        <w:t>je načrtovano, da bo Zavod</w:t>
      </w:r>
      <w:r w:rsidR="00766118" w:rsidRPr="005146F1">
        <w:rPr>
          <w:rFonts w:asciiTheme="minorHAnsi" w:hAnsiTheme="minorHAnsi" w:cstheme="minorHAnsi"/>
          <w:sz w:val="24"/>
          <w:szCs w:val="24"/>
        </w:rPr>
        <w:t xml:space="preserve"> </w:t>
      </w:r>
      <w:r w:rsidR="00A1178B" w:rsidRPr="005146F1">
        <w:rPr>
          <w:rFonts w:asciiTheme="minorHAnsi" w:hAnsiTheme="minorHAnsi" w:cstheme="minorHAnsi"/>
          <w:sz w:val="24"/>
          <w:szCs w:val="24"/>
        </w:rPr>
        <w:t>Potrdilo preko sistema e-VEM posredoval zavezancem</w:t>
      </w:r>
      <w:r w:rsidR="00522E26">
        <w:rPr>
          <w:rFonts w:asciiTheme="minorHAnsi" w:hAnsiTheme="minorHAnsi" w:cstheme="minorHAnsi"/>
          <w:sz w:val="24"/>
          <w:szCs w:val="24"/>
        </w:rPr>
        <w:t xml:space="preserve"> za prispevek (v nadaljevanju: zavezanec)</w:t>
      </w:r>
      <w:r w:rsidR="00A1178B" w:rsidRPr="005146F1">
        <w:rPr>
          <w:rFonts w:asciiTheme="minorHAnsi" w:hAnsiTheme="minorHAnsi" w:cstheme="minorHAnsi"/>
          <w:sz w:val="24"/>
          <w:szCs w:val="24"/>
        </w:rPr>
        <w:t>, poleg tega zavezancem in Zavodu</w:t>
      </w:r>
      <w:r w:rsidR="00F800F9" w:rsidRPr="005146F1">
        <w:rPr>
          <w:rFonts w:asciiTheme="minorHAnsi" w:hAnsiTheme="minorHAnsi" w:cstheme="minorHAnsi"/>
          <w:sz w:val="24"/>
          <w:szCs w:val="24"/>
        </w:rPr>
        <w:t xml:space="preserve"> ne bo več </w:t>
      </w:r>
      <w:r w:rsidR="005146F1" w:rsidRPr="00D85CBA">
        <w:rPr>
          <w:rFonts w:asciiTheme="minorHAnsi" w:hAnsiTheme="minorHAnsi" w:cstheme="minorHAnsi"/>
          <w:sz w:val="24"/>
          <w:szCs w:val="24"/>
        </w:rPr>
        <w:t>treba</w:t>
      </w:r>
      <w:r w:rsidR="00A1178B" w:rsidRPr="005146F1">
        <w:rPr>
          <w:rFonts w:asciiTheme="minorHAnsi" w:hAnsiTheme="minorHAnsi" w:cstheme="minorHAnsi"/>
          <w:sz w:val="24"/>
          <w:szCs w:val="24"/>
        </w:rPr>
        <w:t xml:space="preserve"> vnašati podatkov</w:t>
      </w:r>
      <w:r w:rsidR="00766118" w:rsidRPr="005146F1">
        <w:rPr>
          <w:rFonts w:asciiTheme="minorHAnsi" w:hAnsiTheme="minorHAnsi" w:cstheme="minorHAnsi"/>
          <w:sz w:val="24"/>
          <w:szCs w:val="24"/>
        </w:rPr>
        <w:t xml:space="preserve"> </w:t>
      </w:r>
      <w:r w:rsidR="00A1178B" w:rsidRPr="005146F1">
        <w:rPr>
          <w:rFonts w:asciiTheme="minorHAnsi" w:hAnsiTheme="minorHAnsi" w:cstheme="minorHAnsi"/>
          <w:sz w:val="24"/>
          <w:szCs w:val="24"/>
        </w:rPr>
        <w:t xml:space="preserve">o začasni zadržanosti od dela v svoje sisteme za obračun </w:t>
      </w:r>
      <w:r w:rsidR="00F800F9" w:rsidRPr="005146F1">
        <w:rPr>
          <w:rFonts w:asciiTheme="minorHAnsi" w:hAnsiTheme="minorHAnsi" w:cstheme="minorHAnsi"/>
          <w:sz w:val="24"/>
          <w:szCs w:val="24"/>
        </w:rPr>
        <w:t>plač oziroma</w:t>
      </w:r>
      <w:r w:rsidR="00A1178B" w:rsidRPr="005146F1">
        <w:rPr>
          <w:rFonts w:asciiTheme="minorHAnsi" w:hAnsiTheme="minorHAnsi" w:cstheme="minorHAnsi"/>
          <w:sz w:val="24"/>
          <w:szCs w:val="24"/>
        </w:rPr>
        <w:t xml:space="preserve"> nadomestil plač, saj naj bi se ti prenesli avtomatično. Prišlo b</w:t>
      </w:r>
      <w:r w:rsidR="0076186D" w:rsidRPr="005146F1">
        <w:rPr>
          <w:rFonts w:asciiTheme="minorHAnsi" w:hAnsiTheme="minorHAnsi" w:cstheme="minorHAnsi"/>
          <w:sz w:val="24"/>
          <w:szCs w:val="24"/>
        </w:rPr>
        <w:t>o</w:t>
      </w:r>
      <w:r w:rsidR="00A1178B" w:rsidRPr="005146F1">
        <w:rPr>
          <w:rFonts w:asciiTheme="minorHAnsi" w:hAnsiTheme="minorHAnsi" w:cstheme="minorHAnsi"/>
          <w:sz w:val="24"/>
          <w:szCs w:val="24"/>
        </w:rPr>
        <w:t xml:space="preserve"> tudi do poenostavitve postopkov</w:t>
      </w:r>
      <w:r w:rsidR="0076186D" w:rsidRPr="005146F1">
        <w:rPr>
          <w:rFonts w:asciiTheme="minorHAnsi" w:hAnsiTheme="minorHAnsi" w:cstheme="minorHAnsi"/>
          <w:sz w:val="24"/>
          <w:szCs w:val="24"/>
        </w:rPr>
        <w:t xml:space="preserve"> izpolnjevanja e-Zahtevkov, saj zavezancem ne bo več </w:t>
      </w:r>
      <w:r w:rsidR="005146F1" w:rsidRPr="00D85CBA">
        <w:rPr>
          <w:rFonts w:asciiTheme="minorHAnsi" w:hAnsiTheme="minorHAnsi" w:cstheme="minorHAnsi"/>
          <w:sz w:val="24"/>
          <w:szCs w:val="24"/>
        </w:rPr>
        <w:t>treba</w:t>
      </w:r>
      <w:r w:rsidR="0076186D" w:rsidRPr="005146F1">
        <w:rPr>
          <w:rFonts w:asciiTheme="minorHAnsi" w:hAnsiTheme="minorHAnsi" w:cstheme="minorHAnsi"/>
          <w:sz w:val="24"/>
          <w:szCs w:val="24"/>
        </w:rPr>
        <w:t xml:space="preserve"> skenirati in pripenjati Potrdil v sistemu za podporo poslovnim subjektom, </w:t>
      </w:r>
      <w:r w:rsidR="00F800F9" w:rsidRPr="005146F1">
        <w:rPr>
          <w:rFonts w:asciiTheme="minorHAnsi" w:hAnsiTheme="minorHAnsi" w:cstheme="minorHAnsi"/>
          <w:sz w:val="24"/>
          <w:szCs w:val="24"/>
        </w:rPr>
        <w:t xml:space="preserve">Zavodu pa </w:t>
      </w:r>
      <w:r w:rsidR="00A1178B" w:rsidRPr="005146F1">
        <w:rPr>
          <w:rFonts w:asciiTheme="minorHAnsi" w:hAnsiTheme="minorHAnsi" w:cstheme="minorHAnsi"/>
          <w:sz w:val="24"/>
          <w:szCs w:val="24"/>
        </w:rPr>
        <w:t xml:space="preserve">ne bo več </w:t>
      </w:r>
      <w:r w:rsidR="005146F1" w:rsidRPr="00D85CBA">
        <w:rPr>
          <w:rFonts w:asciiTheme="minorHAnsi" w:hAnsiTheme="minorHAnsi" w:cstheme="minorHAnsi"/>
          <w:sz w:val="24"/>
          <w:szCs w:val="24"/>
        </w:rPr>
        <w:t>treba</w:t>
      </w:r>
      <w:r w:rsidR="00A1178B" w:rsidRPr="005146F1">
        <w:rPr>
          <w:rFonts w:asciiTheme="minorHAnsi" w:hAnsiTheme="minorHAnsi" w:cstheme="minorHAnsi"/>
          <w:sz w:val="24"/>
          <w:szCs w:val="24"/>
        </w:rPr>
        <w:t xml:space="preserve"> ročno pregledovati us</w:t>
      </w:r>
      <w:r w:rsidR="00F800F9" w:rsidRPr="005146F1">
        <w:rPr>
          <w:rFonts w:asciiTheme="minorHAnsi" w:hAnsiTheme="minorHAnsi" w:cstheme="minorHAnsi"/>
          <w:sz w:val="24"/>
          <w:szCs w:val="24"/>
        </w:rPr>
        <w:t>treznost</w:t>
      </w:r>
      <w:r w:rsidR="005146F1" w:rsidRPr="00D85CBA">
        <w:rPr>
          <w:rFonts w:asciiTheme="minorHAnsi" w:hAnsiTheme="minorHAnsi" w:cstheme="minorHAnsi"/>
          <w:sz w:val="24"/>
          <w:szCs w:val="24"/>
        </w:rPr>
        <w:t>i</w:t>
      </w:r>
      <w:r w:rsidR="00F800F9" w:rsidRPr="005146F1">
        <w:rPr>
          <w:rFonts w:asciiTheme="minorHAnsi" w:hAnsiTheme="minorHAnsi" w:cstheme="minorHAnsi"/>
          <w:sz w:val="24"/>
          <w:szCs w:val="24"/>
        </w:rPr>
        <w:t xml:space="preserve"> priloženih skeniranih Potrdil</w:t>
      </w:r>
      <w:r w:rsidR="00A1178B" w:rsidRPr="005146F1">
        <w:rPr>
          <w:rFonts w:asciiTheme="minorHAnsi" w:hAnsiTheme="minorHAnsi" w:cstheme="minorHAnsi"/>
          <w:sz w:val="24"/>
          <w:szCs w:val="24"/>
        </w:rPr>
        <w:t>.</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 xml:space="preserve">Zato je treba dopolniti sklope podatkov, ki se v skladu s prvim odstavkom 30. člena Pravilnika vodijo v zalednem sistemu in ki jih imetniki PK lahko </w:t>
      </w:r>
      <w:r w:rsidR="003D3160" w:rsidRPr="005146F1">
        <w:rPr>
          <w:rFonts w:asciiTheme="minorHAnsi" w:hAnsiTheme="minorHAnsi" w:cstheme="minorHAnsi"/>
          <w:sz w:val="24"/>
          <w:szCs w:val="24"/>
        </w:rPr>
        <w:t>uporabljajo</w:t>
      </w:r>
      <w:r w:rsidR="00B8334D" w:rsidRPr="005146F1">
        <w:rPr>
          <w:rFonts w:asciiTheme="minorHAnsi" w:hAnsiTheme="minorHAnsi" w:cstheme="minorHAnsi"/>
          <w:sz w:val="24"/>
          <w:szCs w:val="24"/>
        </w:rPr>
        <w:t xml:space="preserve"> </w:t>
      </w:r>
      <w:r w:rsidRPr="005146F1">
        <w:rPr>
          <w:rFonts w:asciiTheme="minorHAnsi" w:hAnsiTheme="minorHAnsi" w:cstheme="minorHAnsi"/>
          <w:sz w:val="24"/>
          <w:szCs w:val="24"/>
        </w:rPr>
        <w:t xml:space="preserve">v skladu s podeljenimi pooblastili. Določata se dva nova sklopa podatkov, in sicer zapis (nova 26. točka) </w:t>
      </w:r>
      <w:r w:rsidR="003D3160" w:rsidRPr="005146F1">
        <w:rPr>
          <w:rFonts w:asciiTheme="minorHAnsi" w:hAnsiTheme="minorHAnsi" w:cstheme="minorHAnsi"/>
          <w:sz w:val="24"/>
          <w:szCs w:val="24"/>
        </w:rPr>
        <w:t xml:space="preserve">in </w:t>
      </w:r>
      <w:r w:rsidRPr="005146F1">
        <w:rPr>
          <w:rFonts w:asciiTheme="minorHAnsi" w:hAnsiTheme="minorHAnsi" w:cstheme="minorHAnsi"/>
          <w:sz w:val="24"/>
          <w:szCs w:val="24"/>
        </w:rPr>
        <w:t xml:space="preserve">branje (nova 27. točka) podatkov o začasni zadržanosti od dela, ki se bodo zapisovali v </w:t>
      </w:r>
      <w:r w:rsidR="00B35019" w:rsidRPr="005146F1">
        <w:rPr>
          <w:rFonts w:asciiTheme="minorHAnsi" w:hAnsiTheme="minorHAnsi" w:cstheme="minorHAnsi"/>
          <w:sz w:val="24"/>
          <w:szCs w:val="24"/>
        </w:rPr>
        <w:t xml:space="preserve">zalednem </w:t>
      </w:r>
      <w:r w:rsidRPr="005146F1">
        <w:rPr>
          <w:rFonts w:asciiTheme="minorHAnsi" w:hAnsiTheme="minorHAnsi" w:cstheme="minorHAnsi"/>
          <w:sz w:val="24"/>
          <w:szCs w:val="24"/>
        </w:rPr>
        <w:t>sistemu za namen izdaje Potrdila. Posledično se ustrezno preštevilčijo točke v drugem do četrtem odstavku 30. člena.</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b/>
          <w:sz w:val="24"/>
          <w:szCs w:val="24"/>
        </w:rPr>
      </w:pPr>
      <w:r w:rsidRPr="005146F1">
        <w:rPr>
          <w:rFonts w:asciiTheme="minorHAnsi" w:hAnsiTheme="minorHAnsi" w:cstheme="minorHAnsi"/>
          <w:b/>
          <w:sz w:val="24"/>
          <w:szCs w:val="24"/>
        </w:rPr>
        <w:t>K 2. členu (dopolnitev Priloge 1 in Priloge 2)</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b/>
          <w:i/>
          <w:sz w:val="24"/>
          <w:szCs w:val="24"/>
        </w:rPr>
      </w:pPr>
      <w:r w:rsidRPr="005146F1">
        <w:rPr>
          <w:rFonts w:asciiTheme="minorHAnsi" w:hAnsiTheme="minorHAnsi" w:cstheme="minorHAnsi"/>
          <w:b/>
          <w:i/>
          <w:sz w:val="24"/>
          <w:szCs w:val="24"/>
        </w:rPr>
        <w:t>K Prilogi 1</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 xml:space="preserve">Priloga 1 Pravilnika določa izjemne primere dostopa do osebnih podatkov v zalednih sistemih </w:t>
      </w:r>
      <w:r w:rsidR="00B8334D" w:rsidRPr="005146F1">
        <w:rPr>
          <w:rFonts w:asciiTheme="minorHAnsi" w:hAnsiTheme="minorHAnsi" w:cstheme="minorHAnsi"/>
          <w:sz w:val="24"/>
          <w:szCs w:val="24"/>
        </w:rPr>
        <w:t xml:space="preserve">le z uporabo PK </w:t>
      </w:r>
      <w:r w:rsidRPr="005146F1">
        <w:rPr>
          <w:rFonts w:asciiTheme="minorHAnsi" w:hAnsiTheme="minorHAnsi" w:cstheme="minorHAnsi"/>
          <w:sz w:val="24"/>
          <w:szCs w:val="24"/>
        </w:rPr>
        <w:t xml:space="preserve">brez sočasne uporabe KZZ. Priloga 1 se dopolnjuje, po eni strani z določitvijo nove funkcije on-line (branje podatkov o začasni zadržanosti od dela), ki </w:t>
      </w:r>
      <w:r w:rsidR="00B8334D" w:rsidRPr="005146F1">
        <w:rPr>
          <w:rFonts w:asciiTheme="minorHAnsi" w:hAnsiTheme="minorHAnsi" w:cstheme="minorHAnsi"/>
          <w:sz w:val="24"/>
          <w:szCs w:val="24"/>
        </w:rPr>
        <w:t>bo</w:t>
      </w:r>
      <w:r w:rsidRPr="005146F1">
        <w:rPr>
          <w:rFonts w:asciiTheme="minorHAnsi" w:hAnsiTheme="minorHAnsi" w:cstheme="minorHAnsi"/>
          <w:sz w:val="24"/>
          <w:szCs w:val="24"/>
        </w:rPr>
        <w:t xml:space="preserve"> dostopna v posameznih že določenih izjemnih primerih, in po drugi strani z novim izjemnim primerom (obračun aplikativnih točk).</w:t>
      </w:r>
    </w:p>
    <w:p w:rsidR="00AF70AC" w:rsidRPr="005146F1" w:rsidRDefault="00AF70AC" w:rsidP="00B8334D">
      <w:pPr>
        <w:pStyle w:val="Odstavekseznama"/>
        <w:numPr>
          <w:ilvl w:val="0"/>
          <w:numId w:val="47"/>
        </w:num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Branje podatkov o začasni zadržanosti od dela</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Izvajalcu je treba omogočiti branje podatkov o začasni zadržanosti od dela brez KZZ v primeru, če KZZ ne deluje (šifra izjemnega primera 10)</w:t>
      </w:r>
      <w:r w:rsidR="00B8334D" w:rsidRPr="005146F1">
        <w:rPr>
          <w:rFonts w:asciiTheme="minorHAnsi" w:hAnsiTheme="minorHAnsi" w:cstheme="minorHAnsi"/>
          <w:sz w:val="24"/>
          <w:szCs w:val="24"/>
        </w:rPr>
        <w:t>, če</w:t>
      </w:r>
      <w:r w:rsidRPr="005146F1">
        <w:rPr>
          <w:rFonts w:asciiTheme="minorHAnsi" w:hAnsiTheme="minorHAnsi" w:cstheme="minorHAnsi"/>
          <w:sz w:val="24"/>
          <w:szCs w:val="24"/>
        </w:rPr>
        <w:t xml:space="preserve"> </w:t>
      </w:r>
      <w:r w:rsidR="00BD6082" w:rsidRPr="005146F1">
        <w:rPr>
          <w:rFonts w:asciiTheme="minorHAnsi" w:hAnsiTheme="minorHAnsi" w:cstheme="minorHAnsi"/>
          <w:sz w:val="24"/>
          <w:szCs w:val="24"/>
        </w:rPr>
        <w:t xml:space="preserve">on-line </w:t>
      </w:r>
      <w:r w:rsidRPr="005146F1">
        <w:rPr>
          <w:rFonts w:asciiTheme="minorHAnsi" w:hAnsiTheme="minorHAnsi" w:cstheme="minorHAnsi"/>
          <w:sz w:val="24"/>
          <w:szCs w:val="24"/>
        </w:rPr>
        <w:t>sistem n</w:t>
      </w:r>
      <w:r w:rsidR="00B35019" w:rsidRPr="005146F1">
        <w:rPr>
          <w:rFonts w:asciiTheme="minorHAnsi" w:hAnsiTheme="minorHAnsi" w:cstheme="minorHAnsi"/>
          <w:sz w:val="24"/>
          <w:szCs w:val="24"/>
        </w:rPr>
        <w:t>e</w:t>
      </w:r>
      <w:r w:rsidRPr="005146F1">
        <w:rPr>
          <w:rFonts w:asciiTheme="minorHAnsi" w:hAnsiTheme="minorHAnsi" w:cstheme="minorHAnsi"/>
          <w:sz w:val="24"/>
          <w:szCs w:val="24"/>
        </w:rPr>
        <w:t xml:space="preserve"> del</w:t>
      </w:r>
      <w:r w:rsidR="00B35019" w:rsidRPr="005146F1">
        <w:rPr>
          <w:rFonts w:asciiTheme="minorHAnsi" w:hAnsiTheme="minorHAnsi" w:cstheme="minorHAnsi"/>
          <w:sz w:val="24"/>
          <w:szCs w:val="24"/>
        </w:rPr>
        <w:t>uje</w:t>
      </w:r>
      <w:r w:rsidRPr="005146F1">
        <w:rPr>
          <w:rFonts w:asciiTheme="minorHAnsi" w:hAnsiTheme="minorHAnsi" w:cstheme="minorHAnsi"/>
          <w:sz w:val="24"/>
          <w:szCs w:val="24"/>
        </w:rPr>
        <w:t xml:space="preserve"> (šifra izjemnega primera 12) ter ko je treba preveriti zavarovanje, če se storitev lahko opravi brez prisotnosti zavarovane osebe (šifra izjemnega primera 13). Prav tako je treba omogočiti branje teh podatkov, ko ima oseba Potrdilo MedZZ, EUKZZ, certifikat ali kartico Medicare </w:t>
      </w:r>
      <w:r w:rsidRPr="005146F1">
        <w:rPr>
          <w:rFonts w:asciiTheme="minorHAnsi" w:hAnsiTheme="minorHAnsi" w:cstheme="minorHAnsi"/>
          <w:sz w:val="24"/>
          <w:szCs w:val="24"/>
        </w:rPr>
        <w:lastRenderedPageBreak/>
        <w:t>(šifra izjemnega primera 19 in 20), ki sicer v Republiki Sloveniji nima pravice do nadomestila plače, se pa zanjo izpolnjuje Potrdilo za namen uveljavljanja pravice do nadomestila plače v drugi državi. To so:</w:t>
      </w:r>
    </w:p>
    <w:p w:rsidR="00AF70AC" w:rsidRPr="005146F1" w:rsidRDefault="00AF70AC" w:rsidP="00AF70AC">
      <w:pPr>
        <w:pStyle w:val="Odstavekseznama"/>
        <w:numPr>
          <w:ilvl w:val="0"/>
          <w:numId w:val="44"/>
        </w:numPr>
        <w:tabs>
          <w:tab w:val="left" w:pos="360"/>
        </w:tabs>
        <w:autoSpaceDE w:val="0"/>
        <w:autoSpaceDN w:val="0"/>
        <w:adjustRightInd w:val="0"/>
        <w:spacing w:after="0" w:line="240" w:lineRule="auto"/>
        <w:jc w:val="both"/>
        <w:rPr>
          <w:rFonts w:asciiTheme="minorHAnsi" w:hAnsiTheme="minorHAnsi" w:cstheme="minorHAnsi"/>
          <w:color w:val="000000"/>
          <w:sz w:val="24"/>
          <w:szCs w:val="24"/>
        </w:rPr>
      </w:pPr>
      <w:r w:rsidRPr="005146F1">
        <w:rPr>
          <w:rFonts w:asciiTheme="minorHAnsi" w:hAnsiTheme="minorHAnsi" w:cstheme="minorHAnsi"/>
          <w:color w:val="000000"/>
          <w:sz w:val="24"/>
          <w:szCs w:val="24"/>
        </w:rPr>
        <w:t>tuje zavarovane osebe, ki so v evidenci obveznega zdravstvenega zavarovanja evidentirane po šifri zavarovalne podlage 090000, 091000 ali 092000;</w:t>
      </w:r>
    </w:p>
    <w:p w:rsidR="00AF70AC" w:rsidRPr="005146F1" w:rsidRDefault="00AF70AC" w:rsidP="00AF70AC">
      <w:pPr>
        <w:pStyle w:val="Odstavekseznama"/>
        <w:numPr>
          <w:ilvl w:val="0"/>
          <w:numId w:val="44"/>
        </w:numPr>
        <w:tabs>
          <w:tab w:val="left" w:pos="360"/>
        </w:tabs>
        <w:autoSpaceDE w:val="0"/>
        <w:autoSpaceDN w:val="0"/>
        <w:adjustRightInd w:val="0"/>
        <w:spacing w:after="0" w:line="240" w:lineRule="auto"/>
        <w:jc w:val="both"/>
        <w:rPr>
          <w:rFonts w:asciiTheme="minorHAnsi" w:hAnsiTheme="minorHAnsi" w:cstheme="minorHAnsi"/>
          <w:color w:val="000000"/>
          <w:sz w:val="24"/>
          <w:szCs w:val="24"/>
        </w:rPr>
      </w:pPr>
      <w:r w:rsidRPr="005146F1">
        <w:rPr>
          <w:rFonts w:asciiTheme="minorHAnsi" w:hAnsiTheme="minorHAnsi" w:cstheme="minorHAnsi"/>
          <w:color w:val="000000"/>
          <w:sz w:val="24"/>
          <w:szCs w:val="24"/>
        </w:rPr>
        <w:t>tuje zavarovane osebe, ki uveljavljajo pravico do zdravstvenih storitev na podlagi evropske kartice zdravstvenega zavarovanja ali certifikata, ki začasno nadomešča evropsko kartico ali kartice Medicare (zavarovalna podlaga 999999);</w:t>
      </w:r>
    </w:p>
    <w:p w:rsidR="00AF70AC" w:rsidRPr="005146F1" w:rsidRDefault="00AF70AC" w:rsidP="00AF70AC">
      <w:pPr>
        <w:pStyle w:val="Odstavekseznama"/>
        <w:numPr>
          <w:ilvl w:val="0"/>
          <w:numId w:val="44"/>
        </w:numPr>
        <w:tabs>
          <w:tab w:val="left" w:pos="360"/>
        </w:tabs>
        <w:autoSpaceDE w:val="0"/>
        <w:autoSpaceDN w:val="0"/>
        <w:adjustRightInd w:val="0"/>
        <w:spacing w:after="0" w:line="240" w:lineRule="auto"/>
        <w:jc w:val="both"/>
        <w:rPr>
          <w:rFonts w:asciiTheme="minorHAnsi" w:hAnsiTheme="minorHAnsi" w:cstheme="minorHAnsi"/>
          <w:color w:val="000000"/>
          <w:sz w:val="24"/>
          <w:szCs w:val="24"/>
        </w:rPr>
      </w:pPr>
      <w:r w:rsidRPr="005146F1">
        <w:rPr>
          <w:rFonts w:asciiTheme="minorHAnsi" w:hAnsiTheme="minorHAnsi" w:cstheme="minorHAnsi"/>
          <w:color w:val="000000"/>
          <w:sz w:val="24"/>
          <w:szCs w:val="24"/>
        </w:rPr>
        <w:t>tuje zavarovane osebe, ki uveljavljajo pravico do zdravstvenih storitev na podlagi Potrdila o pravici do zdravstvenih storitev za tujo zavarovano osebo - Potrdilo MedZZ (zavarovalna podlaga 030000, 023000).</w:t>
      </w:r>
    </w:p>
    <w:p w:rsidR="00B4430C" w:rsidRPr="005146F1" w:rsidRDefault="00B4430C" w:rsidP="00B8334D">
      <w:pPr>
        <w:tabs>
          <w:tab w:val="left" w:pos="360"/>
        </w:tabs>
        <w:autoSpaceDE w:val="0"/>
        <w:autoSpaceDN w:val="0"/>
        <w:adjustRightInd w:val="0"/>
        <w:spacing w:after="0" w:line="240" w:lineRule="auto"/>
        <w:jc w:val="both"/>
        <w:rPr>
          <w:rFonts w:asciiTheme="minorHAnsi" w:hAnsiTheme="minorHAnsi" w:cstheme="minorHAnsi"/>
          <w:color w:val="000000"/>
          <w:sz w:val="24"/>
          <w:szCs w:val="24"/>
        </w:rPr>
      </w:pPr>
    </w:p>
    <w:p w:rsidR="00B8334D" w:rsidRPr="005146F1" w:rsidRDefault="00B4430C" w:rsidP="00B8334D">
      <w:pPr>
        <w:tabs>
          <w:tab w:val="left" w:pos="360"/>
        </w:tabs>
        <w:autoSpaceDE w:val="0"/>
        <w:autoSpaceDN w:val="0"/>
        <w:adjustRightInd w:val="0"/>
        <w:spacing w:after="0" w:line="240" w:lineRule="auto"/>
        <w:jc w:val="both"/>
        <w:rPr>
          <w:rFonts w:asciiTheme="minorHAnsi" w:hAnsiTheme="minorHAnsi" w:cstheme="minorHAnsi"/>
          <w:color w:val="000000"/>
          <w:sz w:val="24"/>
          <w:szCs w:val="24"/>
        </w:rPr>
      </w:pPr>
      <w:r w:rsidRPr="005146F1">
        <w:rPr>
          <w:rFonts w:asciiTheme="minorHAnsi" w:hAnsiTheme="minorHAnsi" w:cstheme="minorHAnsi"/>
          <w:color w:val="000000"/>
          <w:sz w:val="24"/>
          <w:szCs w:val="24"/>
        </w:rPr>
        <w:t>S funkcijo branja podatkov bo izvajalcem omogočeno, da bodo</w:t>
      </w:r>
      <w:r w:rsidR="00F800F9" w:rsidRPr="005146F1">
        <w:rPr>
          <w:rFonts w:asciiTheme="minorHAnsi" w:hAnsiTheme="minorHAnsi" w:cstheme="minorHAnsi"/>
          <w:color w:val="000000"/>
          <w:sz w:val="24"/>
          <w:szCs w:val="24"/>
        </w:rPr>
        <w:t xml:space="preserve"> </w:t>
      </w:r>
      <w:r w:rsidRPr="005146F1">
        <w:rPr>
          <w:rFonts w:asciiTheme="minorHAnsi" w:hAnsiTheme="minorHAnsi" w:cstheme="minorHAnsi"/>
          <w:color w:val="000000"/>
          <w:sz w:val="24"/>
          <w:szCs w:val="24"/>
        </w:rPr>
        <w:t>lahko preverili</w:t>
      </w:r>
      <w:r w:rsidR="00270E7E" w:rsidRPr="005146F1">
        <w:rPr>
          <w:rFonts w:asciiTheme="minorHAnsi" w:hAnsiTheme="minorHAnsi" w:cstheme="minorHAnsi"/>
          <w:color w:val="000000"/>
          <w:sz w:val="24"/>
          <w:szCs w:val="24"/>
        </w:rPr>
        <w:t xml:space="preserve"> datum in trajanje</w:t>
      </w:r>
      <w:r w:rsidRPr="005146F1">
        <w:rPr>
          <w:rFonts w:asciiTheme="minorHAnsi" w:hAnsiTheme="minorHAnsi" w:cstheme="minorHAnsi"/>
          <w:color w:val="000000"/>
          <w:sz w:val="24"/>
          <w:szCs w:val="24"/>
        </w:rPr>
        <w:t xml:space="preserve"> </w:t>
      </w:r>
      <w:r w:rsidR="00270E7E" w:rsidRPr="005146F1">
        <w:rPr>
          <w:rFonts w:asciiTheme="minorHAnsi" w:hAnsiTheme="minorHAnsi" w:cstheme="minorHAnsi"/>
          <w:color w:val="000000"/>
          <w:sz w:val="24"/>
          <w:szCs w:val="24"/>
        </w:rPr>
        <w:t xml:space="preserve">že odobrene </w:t>
      </w:r>
      <w:r w:rsidR="00F800F9" w:rsidRPr="005146F1">
        <w:rPr>
          <w:rFonts w:asciiTheme="minorHAnsi" w:hAnsiTheme="minorHAnsi" w:cstheme="minorHAnsi"/>
          <w:color w:val="000000"/>
          <w:sz w:val="24"/>
          <w:szCs w:val="24"/>
        </w:rPr>
        <w:t>začasn</w:t>
      </w:r>
      <w:r w:rsidR="00270E7E" w:rsidRPr="005146F1">
        <w:rPr>
          <w:rFonts w:asciiTheme="minorHAnsi" w:hAnsiTheme="minorHAnsi" w:cstheme="minorHAnsi"/>
          <w:color w:val="000000"/>
          <w:sz w:val="24"/>
          <w:szCs w:val="24"/>
        </w:rPr>
        <w:t>e</w:t>
      </w:r>
      <w:r w:rsidR="009332F5">
        <w:rPr>
          <w:rFonts w:asciiTheme="minorHAnsi" w:hAnsiTheme="minorHAnsi" w:cstheme="minorHAnsi"/>
          <w:color w:val="000000"/>
          <w:sz w:val="24"/>
          <w:szCs w:val="24"/>
        </w:rPr>
        <w:t xml:space="preserve"> zadržanosti od dela</w:t>
      </w:r>
      <w:r w:rsidR="00F800F9" w:rsidRPr="005146F1">
        <w:rPr>
          <w:rFonts w:asciiTheme="minorHAnsi" w:hAnsiTheme="minorHAnsi" w:cstheme="minorHAnsi"/>
          <w:color w:val="000000"/>
          <w:sz w:val="24"/>
          <w:szCs w:val="24"/>
        </w:rPr>
        <w:t>,</w:t>
      </w:r>
      <w:r w:rsidR="00270E7E" w:rsidRPr="005146F1">
        <w:rPr>
          <w:rFonts w:asciiTheme="minorHAnsi" w:hAnsiTheme="minorHAnsi" w:cstheme="minorHAnsi"/>
          <w:color w:val="000000"/>
          <w:sz w:val="24"/>
          <w:szCs w:val="24"/>
        </w:rPr>
        <w:t xml:space="preserve"> kar potrebujejo za spremljanje zdravstvenega stanja zavarovane osebe ter za odločitev, kdaj mora</w:t>
      </w:r>
      <w:r w:rsidR="001D2E05">
        <w:rPr>
          <w:rFonts w:asciiTheme="minorHAnsi" w:hAnsiTheme="minorHAnsi" w:cstheme="minorHAnsi"/>
          <w:color w:val="000000"/>
          <w:sz w:val="24"/>
          <w:szCs w:val="24"/>
        </w:rPr>
        <w:t>jo</w:t>
      </w:r>
      <w:r w:rsidR="00270E7E" w:rsidRPr="005146F1">
        <w:rPr>
          <w:rFonts w:asciiTheme="minorHAnsi" w:hAnsiTheme="minorHAnsi" w:cstheme="minorHAnsi"/>
          <w:color w:val="000000"/>
          <w:sz w:val="24"/>
          <w:szCs w:val="24"/>
        </w:rPr>
        <w:t xml:space="preserve"> napotiti zavarovano osebo k imenovanemu zdravniku Zavoda zaradi ugotavljanja nadaljnje začasne zadržanosti od dela</w:t>
      </w:r>
      <w:r w:rsidR="00B35019" w:rsidRPr="005146F1">
        <w:rPr>
          <w:rFonts w:asciiTheme="minorHAnsi" w:hAnsiTheme="minorHAnsi" w:cstheme="minorHAnsi"/>
          <w:color w:val="000000"/>
          <w:sz w:val="24"/>
          <w:szCs w:val="24"/>
        </w:rPr>
        <w:t xml:space="preserve">, ko gre </w:t>
      </w:r>
      <w:r w:rsidR="0008744E" w:rsidRPr="005146F1">
        <w:rPr>
          <w:rFonts w:asciiTheme="minorHAnsi" w:hAnsiTheme="minorHAnsi" w:cstheme="minorHAnsi"/>
          <w:color w:val="000000"/>
          <w:sz w:val="24"/>
          <w:szCs w:val="24"/>
        </w:rPr>
        <w:t xml:space="preserve">nadomestilo </w:t>
      </w:r>
      <w:r w:rsidR="00B35019" w:rsidRPr="005146F1">
        <w:rPr>
          <w:rFonts w:asciiTheme="minorHAnsi" w:hAnsiTheme="minorHAnsi" w:cstheme="minorHAnsi"/>
          <w:color w:val="000000"/>
          <w:sz w:val="24"/>
          <w:szCs w:val="24"/>
        </w:rPr>
        <w:t>v breme obveznega zdravstvenega zavarovanja (recidiv, nezmožnost za delo nad 30 dni, nega nad 7 oziroma 14 dni ipd</w:t>
      </w:r>
      <w:r w:rsidR="0008744E" w:rsidRPr="005146F1">
        <w:rPr>
          <w:rFonts w:asciiTheme="minorHAnsi" w:hAnsiTheme="minorHAnsi" w:cstheme="minorHAnsi"/>
          <w:color w:val="000000"/>
          <w:sz w:val="24"/>
          <w:szCs w:val="24"/>
        </w:rPr>
        <w:t>.</w:t>
      </w:r>
      <w:r w:rsidR="00B35019" w:rsidRPr="005146F1">
        <w:rPr>
          <w:rFonts w:asciiTheme="minorHAnsi" w:hAnsiTheme="minorHAnsi" w:cstheme="minorHAnsi"/>
          <w:color w:val="000000"/>
          <w:sz w:val="24"/>
          <w:szCs w:val="24"/>
        </w:rPr>
        <w:t>).</w:t>
      </w:r>
    </w:p>
    <w:p w:rsidR="00AF70AC" w:rsidRPr="005146F1" w:rsidRDefault="00AF70AC" w:rsidP="00B8334D">
      <w:pPr>
        <w:pStyle w:val="Odstavekseznama"/>
        <w:numPr>
          <w:ilvl w:val="0"/>
          <w:numId w:val="48"/>
        </w:num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Obračun aplikativnih točk</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Izvajalec URI Soča po pogodbi z ZZZS izvaja tudi storitev Aplikacije medicinskega pripomočka (v nadaljnjem besedilu: MP) v primeru, ko se zavarovani osebi izda MP pri dobavitelju MP. URI Soča lahko storitev obračuna le za izdane MP, zato za obračun aplikativnih točk potrebuje podatek o datumu izdaje MP, za katerega je izvedena storitev testiranja. Do tega podatka v zalednem sistemu ne more dostopati s sočasno uporabo KZZ, saj v času obračuna zavarovana oseba ni osebno prisotna pri izvajalcu. Zato se v Prilogi 1 določa nov izjemen primer dostopa do osebnih podatkov v zalednih sistemih brez sočasne uporabe KZZ (šifra izjemnega primera 24), ki bo izvajalcu URI Soča omogočal branje podatkov, ki jih potrebuje za obračun navedene storitve.</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b/>
          <w:i/>
          <w:sz w:val="24"/>
          <w:szCs w:val="24"/>
        </w:rPr>
      </w:pPr>
      <w:r w:rsidRPr="005146F1">
        <w:rPr>
          <w:rFonts w:asciiTheme="minorHAnsi" w:hAnsiTheme="minorHAnsi" w:cstheme="minorHAnsi"/>
          <w:b/>
          <w:i/>
          <w:sz w:val="24"/>
          <w:szCs w:val="24"/>
        </w:rPr>
        <w:t>K Prilogi 2</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Priloga 2 Pravilnika določa seznam pooblastil za branje in zapisovanje podatkov v zalednih sistemih imetnikov PK, ki so jim pooblastila dodeljena glede na naravo njihovega dela v sistemu zdravstvenega varstva in zdravstvenega zavarovanja. Priloga 2 se, po eni strani usklajuje (dopolnjuje) z dopolnitvijo 3. člena Pravilnika in po drugi strani spreminja glede dostopa do podatkov o izdanih zdravilih za zdravljenje HIV.</w:t>
      </w:r>
    </w:p>
    <w:p w:rsidR="00AF70AC" w:rsidRPr="005146F1" w:rsidRDefault="00AF70AC" w:rsidP="00B8334D">
      <w:pPr>
        <w:pStyle w:val="Odstavekseznama"/>
        <w:numPr>
          <w:ilvl w:val="0"/>
          <w:numId w:val="48"/>
        </w:num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Branje in zapisovanje podatkov o začasni zadržanosti od dela</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 xml:space="preserve">Zaradi dopolnitve prvega odstavka 30. člena Pravilnika z novo 26. in 27. točko je treba razširiti seznam pooblastil za branje in zapisovanje podatkov v zalednih sistemih s funkcijo za branje in zapisovanje podatkov o začasni zadržanosti od dela v </w:t>
      </w:r>
      <w:r w:rsidR="00B35019" w:rsidRPr="005146F1">
        <w:rPr>
          <w:rFonts w:asciiTheme="minorHAnsi" w:hAnsiTheme="minorHAnsi" w:cstheme="minorHAnsi"/>
          <w:sz w:val="24"/>
          <w:szCs w:val="24"/>
        </w:rPr>
        <w:t xml:space="preserve">zalednem </w:t>
      </w:r>
      <w:r w:rsidRPr="005146F1">
        <w:rPr>
          <w:rFonts w:asciiTheme="minorHAnsi" w:hAnsiTheme="minorHAnsi" w:cstheme="minorHAnsi"/>
          <w:sz w:val="24"/>
          <w:szCs w:val="24"/>
        </w:rPr>
        <w:t>sistemu, in sicer splošnemu in družinskemu zdravniku ter pediatru, saj navedeni zdravniki lahko izdajajo Potrdila.</w:t>
      </w:r>
    </w:p>
    <w:p w:rsidR="00766118" w:rsidRPr="005146F1" w:rsidRDefault="00766118">
      <w:pPr>
        <w:spacing w:after="0" w:line="240" w:lineRule="auto"/>
        <w:jc w:val="both"/>
        <w:rPr>
          <w:rFonts w:asciiTheme="minorHAnsi" w:hAnsiTheme="minorHAnsi" w:cstheme="minorHAnsi"/>
          <w:sz w:val="24"/>
          <w:szCs w:val="24"/>
        </w:rPr>
      </w:pPr>
      <w:r w:rsidRPr="005146F1">
        <w:rPr>
          <w:rFonts w:asciiTheme="minorHAnsi" w:hAnsiTheme="minorHAnsi" w:cstheme="minorHAnsi"/>
          <w:sz w:val="24"/>
          <w:szCs w:val="24"/>
        </w:rPr>
        <w:br w:type="page"/>
      </w:r>
    </w:p>
    <w:p w:rsidR="00AF70AC" w:rsidRPr="005146F1" w:rsidRDefault="00AF70AC" w:rsidP="00B8334D">
      <w:pPr>
        <w:pStyle w:val="Odstavekseznama"/>
        <w:numPr>
          <w:ilvl w:val="0"/>
          <w:numId w:val="48"/>
        </w:num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lastRenderedPageBreak/>
        <w:t>Zdravila za zdravljenje HIV</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 xml:space="preserve">Podatki o izdanih zdravilih za zdravljenje HIV so </w:t>
      </w:r>
      <w:r w:rsidR="009F2072" w:rsidRPr="005146F1">
        <w:rPr>
          <w:rFonts w:asciiTheme="minorHAnsi" w:hAnsiTheme="minorHAnsi" w:cstheme="minorHAnsi"/>
          <w:sz w:val="24"/>
          <w:szCs w:val="24"/>
        </w:rPr>
        <w:t>iz</w:t>
      </w:r>
      <w:r w:rsidR="00B35019" w:rsidRPr="005146F1">
        <w:rPr>
          <w:rFonts w:asciiTheme="minorHAnsi" w:hAnsiTheme="minorHAnsi" w:cstheme="minorHAnsi"/>
          <w:sz w:val="24"/>
          <w:szCs w:val="24"/>
        </w:rPr>
        <w:t xml:space="preserve"> zalednega </w:t>
      </w:r>
      <w:r w:rsidRPr="005146F1">
        <w:rPr>
          <w:rFonts w:asciiTheme="minorHAnsi" w:hAnsiTheme="minorHAnsi" w:cstheme="minorHAnsi"/>
          <w:sz w:val="24"/>
          <w:szCs w:val="24"/>
        </w:rPr>
        <w:t xml:space="preserve">sistema dostopni vsem zdravnikom (izbrani osebni zdravniki – družinski, ginekolog, zobozdravnik, zdravniki specialisti – v ambulantah, tudi NMP, bolnišnicah, zdraviliščih), farmacevtom in diplomiranim medicinskim sestram v referenčnih ambulantah, ki </w:t>
      </w:r>
      <w:r w:rsidR="00A07485" w:rsidRPr="005146F1">
        <w:rPr>
          <w:rFonts w:asciiTheme="minorHAnsi" w:hAnsiTheme="minorHAnsi" w:cstheme="minorHAnsi"/>
          <w:sz w:val="24"/>
          <w:szCs w:val="24"/>
        </w:rPr>
        <w:t xml:space="preserve">zavarovano osebo </w:t>
      </w:r>
      <w:r w:rsidRPr="005146F1">
        <w:rPr>
          <w:rFonts w:asciiTheme="minorHAnsi" w:hAnsiTheme="minorHAnsi" w:cstheme="minorHAnsi"/>
          <w:sz w:val="24"/>
          <w:szCs w:val="24"/>
        </w:rPr>
        <w:t xml:space="preserve">v nekem trenutku obravnavajo (tako kot so dostopni tudi podatki o vseh ostalih izdanih zdravilih). </w:t>
      </w:r>
      <w:r w:rsidR="00BA3B77" w:rsidRPr="005146F1">
        <w:rPr>
          <w:rFonts w:asciiTheme="minorHAnsi" w:hAnsiTheme="minorHAnsi" w:cstheme="minorHAnsi"/>
          <w:sz w:val="24"/>
          <w:szCs w:val="24"/>
        </w:rPr>
        <w:t xml:space="preserve">Zavod soglaša s </w:t>
      </w:r>
      <w:r w:rsidRPr="005146F1">
        <w:rPr>
          <w:rFonts w:asciiTheme="minorHAnsi" w:hAnsiTheme="minorHAnsi" w:cstheme="minorHAnsi"/>
          <w:sz w:val="24"/>
          <w:szCs w:val="24"/>
        </w:rPr>
        <w:t>predlog</w:t>
      </w:r>
      <w:r w:rsidR="00BA3B77" w:rsidRPr="005146F1">
        <w:rPr>
          <w:rFonts w:asciiTheme="minorHAnsi" w:hAnsiTheme="minorHAnsi" w:cstheme="minorHAnsi"/>
          <w:sz w:val="24"/>
          <w:szCs w:val="24"/>
        </w:rPr>
        <w:t>om</w:t>
      </w:r>
      <w:r w:rsidRPr="005146F1">
        <w:rPr>
          <w:rFonts w:asciiTheme="minorHAnsi" w:hAnsiTheme="minorHAnsi" w:cstheme="minorHAnsi"/>
          <w:sz w:val="24"/>
          <w:szCs w:val="24"/>
        </w:rPr>
        <w:t xml:space="preserve"> Klinike za infekcijske bolezni in vročinska stanja </w:t>
      </w:r>
      <w:r w:rsidR="00BA3B77" w:rsidRPr="005146F1">
        <w:rPr>
          <w:rFonts w:asciiTheme="minorHAnsi" w:hAnsiTheme="minorHAnsi" w:cstheme="minorHAnsi"/>
          <w:sz w:val="24"/>
          <w:szCs w:val="24"/>
        </w:rPr>
        <w:t>in</w:t>
      </w:r>
      <w:r w:rsidRPr="005146F1">
        <w:rPr>
          <w:rFonts w:asciiTheme="minorHAnsi" w:hAnsiTheme="minorHAnsi" w:cstheme="minorHAnsi"/>
          <w:sz w:val="24"/>
          <w:szCs w:val="24"/>
        </w:rPr>
        <w:t xml:space="preserve"> mnenjem Komisije RS za medicinsko etiko </w:t>
      </w:r>
      <w:r w:rsidR="00867E38" w:rsidRPr="005146F1">
        <w:rPr>
          <w:rFonts w:asciiTheme="minorHAnsi" w:hAnsiTheme="minorHAnsi" w:cstheme="minorHAnsi"/>
          <w:sz w:val="24"/>
          <w:szCs w:val="24"/>
        </w:rPr>
        <w:t xml:space="preserve">naj </w:t>
      </w:r>
      <w:r w:rsidRPr="005146F1">
        <w:rPr>
          <w:rFonts w:asciiTheme="minorHAnsi" w:hAnsiTheme="minorHAnsi" w:cstheme="minorHAnsi"/>
          <w:sz w:val="24"/>
          <w:szCs w:val="24"/>
        </w:rPr>
        <w:t>se dostop do podatkov o izdanih zdravilih za zdravljenje HIV omeji samo na izbranega osebnega zdravnika (splošnega oz</w:t>
      </w:r>
      <w:r w:rsidR="00457209" w:rsidRPr="005146F1">
        <w:rPr>
          <w:rFonts w:asciiTheme="minorHAnsi" w:hAnsiTheme="minorHAnsi" w:cstheme="minorHAnsi"/>
          <w:sz w:val="24"/>
          <w:szCs w:val="24"/>
        </w:rPr>
        <w:t>iroma</w:t>
      </w:r>
      <w:r w:rsidRPr="005146F1">
        <w:rPr>
          <w:rFonts w:asciiTheme="minorHAnsi" w:hAnsiTheme="minorHAnsi" w:cstheme="minorHAnsi"/>
          <w:sz w:val="24"/>
          <w:szCs w:val="24"/>
        </w:rPr>
        <w:t xml:space="preserve"> družinskega) </w:t>
      </w:r>
      <w:r w:rsidR="00457209" w:rsidRPr="005146F1">
        <w:rPr>
          <w:rFonts w:asciiTheme="minorHAnsi" w:hAnsiTheme="minorHAnsi" w:cstheme="minorHAnsi"/>
          <w:sz w:val="24"/>
          <w:szCs w:val="24"/>
        </w:rPr>
        <w:t>zavarovane osebe</w:t>
      </w:r>
      <w:r w:rsidR="00867E38" w:rsidRPr="005146F1">
        <w:rPr>
          <w:rFonts w:asciiTheme="minorHAnsi" w:hAnsiTheme="minorHAnsi" w:cstheme="minorHAnsi"/>
          <w:sz w:val="24"/>
          <w:szCs w:val="24"/>
        </w:rPr>
        <w:t>, saj</w:t>
      </w:r>
      <w:r w:rsidRPr="005146F1">
        <w:rPr>
          <w:rFonts w:asciiTheme="minorHAnsi" w:hAnsiTheme="minorHAnsi" w:cstheme="minorHAnsi"/>
          <w:sz w:val="24"/>
          <w:szCs w:val="24"/>
        </w:rPr>
        <w:t xml:space="preserve"> bi dostopnost do tega podatka več zdravstvenim delavcem (dogaja se, da so </w:t>
      </w:r>
      <w:r w:rsidR="00A07485" w:rsidRPr="005146F1">
        <w:rPr>
          <w:rFonts w:asciiTheme="minorHAnsi" w:hAnsiTheme="minorHAnsi" w:cstheme="minorHAnsi"/>
          <w:sz w:val="24"/>
          <w:szCs w:val="24"/>
        </w:rPr>
        <w:t>zavarovane osebe</w:t>
      </w:r>
      <w:r w:rsidRPr="005146F1">
        <w:rPr>
          <w:rFonts w:asciiTheme="minorHAnsi" w:hAnsiTheme="minorHAnsi" w:cstheme="minorHAnsi"/>
          <w:sz w:val="24"/>
          <w:szCs w:val="24"/>
        </w:rPr>
        <w:t>, okužen</w:t>
      </w:r>
      <w:r w:rsidR="00A07485" w:rsidRPr="005146F1">
        <w:rPr>
          <w:rFonts w:asciiTheme="minorHAnsi" w:hAnsiTheme="minorHAnsi" w:cstheme="minorHAnsi"/>
          <w:sz w:val="24"/>
          <w:szCs w:val="24"/>
        </w:rPr>
        <w:t>e</w:t>
      </w:r>
      <w:r w:rsidRPr="005146F1">
        <w:rPr>
          <w:rFonts w:asciiTheme="minorHAnsi" w:hAnsiTheme="minorHAnsi" w:cstheme="minorHAnsi"/>
          <w:sz w:val="24"/>
          <w:szCs w:val="24"/>
        </w:rPr>
        <w:t xml:space="preserve"> z virusom HIV, še vedno stigmatiziran</w:t>
      </w:r>
      <w:r w:rsidR="00A07485" w:rsidRPr="005146F1">
        <w:rPr>
          <w:rFonts w:asciiTheme="minorHAnsi" w:hAnsiTheme="minorHAnsi" w:cstheme="minorHAnsi"/>
          <w:sz w:val="24"/>
          <w:szCs w:val="24"/>
        </w:rPr>
        <w:t>e</w:t>
      </w:r>
      <w:r w:rsidRPr="005146F1">
        <w:rPr>
          <w:rFonts w:asciiTheme="minorHAnsi" w:hAnsiTheme="minorHAnsi" w:cstheme="minorHAnsi"/>
          <w:sz w:val="24"/>
          <w:szCs w:val="24"/>
        </w:rPr>
        <w:t xml:space="preserve"> tudi med zdravstvenimi delavci in so pri zdravstvenih obravnavah pogosto diskriminirani) odvrnila še neregistrirane HIV pozitivne posameznike od zdravljenja, kar bi negativno vplivalo na zajemanje incidenčne dinamike HIV v slovenski družbi in zmanjšalo varnost zaposlenih v zdravstvu pred morebitno okužbo.</w:t>
      </w:r>
      <w:r w:rsidR="00A217E9" w:rsidRPr="005146F1">
        <w:rPr>
          <w:rFonts w:asciiTheme="minorHAnsi" w:hAnsiTheme="minorHAnsi" w:cstheme="minorHAnsi"/>
          <w:sz w:val="24"/>
          <w:szCs w:val="24"/>
        </w:rPr>
        <w:t xml:space="preserve"> Zato se v Prilogi 2 doda opomba št. 11: »Izdana protiretrovirusna zdravila za zdravljenje HIV bere le splošni oz. družinski izbrani osebni zdravnik imetnika KZZ«, ki se izvede z uvedbo dodatne kontrole glede podeljenega pooblastila in statusa izbranega osebnega zdravnika.</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b/>
          <w:sz w:val="24"/>
          <w:szCs w:val="24"/>
        </w:rPr>
      </w:pPr>
      <w:r w:rsidRPr="005146F1">
        <w:rPr>
          <w:rFonts w:asciiTheme="minorHAnsi" w:hAnsiTheme="minorHAnsi" w:cstheme="minorHAnsi"/>
          <w:b/>
          <w:sz w:val="24"/>
          <w:szCs w:val="24"/>
        </w:rPr>
        <w:t>Končn</w:t>
      </w:r>
      <w:r w:rsidR="00B8334D" w:rsidRPr="005146F1">
        <w:rPr>
          <w:rFonts w:asciiTheme="minorHAnsi" w:hAnsiTheme="minorHAnsi" w:cstheme="minorHAnsi"/>
          <w:b/>
          <w:sz w:val="24"/>
          <w:szCs w:val="24"/>
        </w:rPr>
        <w:t>i</w:t>
      </w:r>
      <w:r w:rsidRPr="005146F1">
        <w:rPr>
          <w:rFonts w:asciiTheme="minorHAnsi" w:hAnsiTheme="minorHAnsi" w:cstheme="minorHAnsi"/>
          <w:b/>
          <w:sz w:val="24"/>
          <w:szCs w:val="24"/>
        </w:rPr>
        <w:t xml:space="preserve"> določb</w:t>
      </w:r>
      <w:r w:rsidR="00B8334D" w:rsidRPr="005146F1">
        <w:rPr>
          <w:rFonts w:asciiTheme="minorHAnsi" w:hAnsiTheme="minorHAnsi" w:cstheme="minorHAnsi"/>
          <w:b/>
          <w:sz w:val="24"/>
          <w:szCs w:val="24"/>
        </w:rPr>
        <w:t>i</w:t>
      </w:r>
    </w:p>
    <w:p w:rsidR="00B8334D" w:rsidRPr="005146F1" w:rsidRDefault="00B8334D" w:rsidP="00CD62EA">
      <w:pPr>
        <w:autoSpaceDE w:val="0"/>
        <w:autoSpaceDN w:val="0"/>
        <w:adjustRightInd w:val="0"/>
        <w:spacing w:before="240" w:after="0" w:line="240" w:lineRule="atLeast"/>
        <w:jc w:val="both"/>
        <w:rPr>
          <w:rFonts w:asciiTheme="minorHAnsi" w:hAnsiTheme="minorHAnsi" w:cstheme="minorHAnsi"/>
          <w:b/>
          <w:sz w:val="24"/>
          <w:szCs w:val="24"/>
        </w:rPr>
      </w:pPr>
      <w:r w:rsidRPr="005146F1">
        <w:rPr>
          <w:rFonts w:asciiTheme="minorHAnsi" w:hAnsiTheme="minorHAnsi" w:cstheme="minorHAnsi"/>
          <w:b/>
          <w:sz w:val="24"/>
          <w:szCs w:val="24"/>
        </w:rPr>
        <w:t>K 3. členu</w:t>
      </w:r>
    </w:p>
    <w:p w:rsidR="00B8334D" w:rsidRPr="005146F1" w:rsidRDefault="00B8334D" w:rsidP="00B8334D">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 xml:space="preserve">Na podlagi nove 26. in 27. točke prvega odstavka 30. člena Pravilnika se bodo </w:t>
      </w:r>
      <w:r w:rsidR="007341B8" w:rsidRPr="005146F1">
        <w:rPr>
          <w:rFonts w:asciiTheme="minorHAnsi" w:hAnsiTheme="minorHAnsi" w:cstheme="minorHAnsi"/>
          <w:sz w:val="24"/>
          <w:szCs w:val="24"/>
        </w:rPr>
        <w:t xml:space="preserve">v </w:t>
      </w:r>
      <w:r w:rsidR="00B35019" w:rsidRPr="005146F1">
        <w:rPr>
          <w:rFonts w:asciiTheme="minorHAnsi" w:hAnsiTheme="minorHAnsi" w:cstheme="minorHAnsi"/>
          <w:sz w:val="24"/>
          <w:szCs w:val="24"/>
        </w:rPr>
        <w:t>zaledn</w:t>
      </w:r>
      <w:r w:rsidR="007341B8" w:rsidRPr="005146F1">
        <w:rPr>
          <w:rFonts w:asciiTheme="minorHAnsi" w:hAnsiTheme="minorHAnsi" w:cstheme="minorHAnsi"/>
          <w:sz w:val="24"/>
          <w:szCs w:val="24"/>
        </w:rPr>
        <w:t>i</w:t>
      </w:r>
      <w:r w:rsidR="00B35019" w:rsidRPr="005146F1">
        <w:rPr>
          <w:rFonts w:asciiTheme="minorHAnsi" w:hAnsiTheme="minorHAnsi" w:cstheme="minorHAnsi"/>
          <w:sz w:val="24"/>
          <w:szCs w:val="24"/>
        </w:rPr>
        <w:t xml:space="preserve"> </w:t>
      </w:r>
      <w:r w:rsidRPr="005146F1">
        <w:rPr>
          <w:rFonts w:asciiTheme="minorHAnsi" w:hAnsiTheme="minorHAnsi" w:cstheme="minorHAnsi"/>
          <w:sz w:val="24"/>
          <w:szCs w:val="24"/>
        </w:rPr>
        <w:t>sistem zapisovali in brali podatki o začasni zadržanosti od dela. Določbi se bosta začeli uporabljati z dnem, ko bodo vzpostavljene tehnične rešitve za zapis teh podatkov</w:t>
      </w:r>
      <w:r w:rsidR="00AE6973">
        <w:rPr>
          <w:rFonts w:asciiTheme="minorHAnsi" w:hAnsiTheme="minorHAnsi" w:cstheme="minorHAnsi"/>
          <w:sz w:val="24"/>
          <w:szCs w:val="24"/>
        </w:rPr>
        <w:t xml:space="preserve"> v</w:t>
      </w:r>
      <w:r w:rsidR="007341B8" w:rsidRPr="005146F1">
        <w:rPr>
          <w:rFonts w:asciiTheme="minorHAnsi" w:hAnsiTheme="minorHAnsi" w:cstheme="minorHAnsi"/>
          <w:sz w:val="24"/>
          <w:szCs w:val="24"/>
        </w:rPr>
        <w:t xml:space="preserve"> zaledni sistem</w:t>
      </w:r>
      <w:r w:rsidRPr="005146F1">
        <w:rPr>
          <w:rFonts w:asciiTheme="minorHAnsi" w:hAnsiTheme="minorHAnsi" w:cstheme="minorHAnsi"/>
          <w:sz w:val="24"/>
          <w:szCs w:val="24"/>
        </w:rPr>
        <w:t xml:space="preserve">. </w:t>
      </w:r>
      <w:r w:rsidR="007341B8" w:rsidRPr="005146F1">
        <w:rPr>
          <w:rFonts w:asciiTheme="minorHAnsi" w:hAnsiTheme="minorHAnsi" w:cstheme="minorHAnsi"/>
          <w:sz w:val="24"/>
          <w:szCs w:val="24"/>
        </w:rPr>
        <w:t>D</w:t>
      </w:r>
      <w:r w:rsidRPr="005146F1">
        <w:rPr>
          <w:rFonts w:asciiTheme="minorHAnsi" w:hAnsiTheme="minorHAnsi" w:cstheme="minorHAnsi"/>
          <w:sz w:val="24"/>
          <w:szCs w:val="24"/>
        </w:rPr>
        <w:t>an začetka zapisa bo določen z navodilom Zavoda, ki ureja uresničevanje pravice zavarovancev do začasne zadržanosti od dela in do nadomestila plače, ki bo objavljeno na spletnih straneh Zavoda.</w:t>
      </w:r>
    </w:p>
    <w:p w:rsidR="00B8334D" w:rsidRPr="005146F1" w:rsidRDefault="00B8334D" w:rsidP="00CD62EA">
      <w:pPr>
        <w:autoSpaceDE w:val="0"/>
        <w:autoSpaceDN w:val="0"/>
        <w:adjustRightInd w:val="0"/>
        <w:spacing w:before="240" w:after="0" w:line="240" w:lineRule="atLeast"/>
        <w:jc w:val="both"/>
        <w:rPr>
          <w:rFonts w:asciiTheme="minorHAnsi" w:hAnsiTheme="minorHAnsi" w:cstheme="minorHAnsi"/>
          <w:b/>
          <w:sz w:val="24"/>
          <w:szCs w:val="24"/>
        </w:rPr>
      </w:pPr>
      <w:r w:rsidRPr="005146F1">
        <w:rPr>
          <w:rFonts w:asciiTheme="minorHAnsi" w:hAnsiTheme="minorHAnsi" w:cstheme="minorHAnsi"/>
          <w:b/>
          <w:sz w:val="24"/>
          <w:szCs w:val="24"/>
        </w:rPr>
        <w:t>K 4. členu</w:t>
      </w:r>
    </w:p>
    <w:p w:rsidR="00AF70AC" w:rsidRPr="005146F1" w:rsidRDefault="00AF70AC" w:rsidP="00CD62EA">
      <w:pPr>
        <w:autoSpaceDE w:val="0"/>
        <w:autoSpaceDN w:val="0"/>
        <w:adjustRightInd w:val="0"/>
        <w:spacing w:before="240" w:after="0" w:line="240" w:lineRule="atLeast"/>
        <w:jc w:val="both"/>
        <w:rPr>
          <w:rFonts w:asciiTheme="minorHAnsi" w:hAnsiTheme="minorHAnsi" w:cstheme="minorHAnsi"/>
          <w:sz w:val="24"/>
          <w:szCs w:val="24"/>
        </w:rPr>
      </w:pPr>
      <w:r w:rsidRPr="005146F1">
        <w:rPr>
          <w:rFonts w:asciiTheme="minorHAnsi" w:hAnsiTheme="minorHAnsi" w:cstheme="minorHAnsi"/>
          <w:sz w:val="24"/>
          <w:szCs w:val="24"/>
        </w:rPr>
        <w:t>S tem členom je določen začetek veljavnosti sprememb in dopolnitev Pravilnika. Določen je običajni petnajstdnevni rok od objave v Uradnem listu Republike Slovenije.</w:t>
      </w:r>
    </w:p>
    <w:p w:rsidR="00DC5BED" w:rsidRPr="005146F1" w:rsidRDefault="00DC5BED">
      <w:pPr>
        <w:spacing w:after="0" w:line="240" w:lineRule="auto"/>
        <w:jc w:val="both"/>
        <w:rPr>
          <w:rFonts w:asciiTheme="minorHAnsi" w:hAnsiTheme="minorHAnsi" w:cstheme="minorHAnsi"/>
          <w:sz w:val="24"/>
          <w:szCs w:val="24"/>
        </w:rPr>
      </w:pPr>
      <w:r w:rsidRPr="005146F1">
        <w:rPr>
          <w:rFonts w:asciiTheme="minorHAnsi" w:hAnsiTheme="minorHAnsi" w:cstheme="minorHAnsi"/>
          <w:sz w:val="24"/>
          <w:szCs w:val="24"/>
        </w:rPr>
        <w:br w:type="page"/>
      </w:r>
    </w:p>
    <w:p w:rsidR="0039210C" w:rsidRPr="005146F1" w:rsidRDefault="0039210C" w:rsidP="0039210C">
      <w:pPr>
        <w:pStyle w:val="Odstavekseznama"/>
        <w:numPr>
          <w:ilvl w:val="0"/>
          <w:numId w:val="46"/>
        </w:numPr>
        <w:spacing w:before="240" w:after="0"/>
        <w:jc w:val="both"/>
        <w:rPr>
          <w:rFonts w:asciiTheme="minorHAnsi" w:hAnsiTheme="minorHAnsi" w:cstheme="minorHAnsi"/>
          <w:b/>
          <w:sz w:val="24"/>
          <w:szCs w:val="24"/>
        </w:rPr>
      </w:pPr>
      <w:r w:rsidRPr="005146F1">
        <w:rPr>
          <w:rFonts w:asciiTheme="minorHAnsi" w:hAnsiTheme="minorHAnsi" w:cstheme="minorHAnsi"/>
          <w:b/>
          <w:sz w:val="24"/>
          <w:szCs w:val="24"/>
        </w:rPr>
        <w:lastRenderedPageBreak/>
        <w:t>BESEDILO ČLENA, KI SE SPREMINJA</w:t>
      </w:r>
    </w:p>
    <w:p w:rsidR="0039210C" w:rsidRPr="005146F1" w:rsidRDefault="0039210C" w:rsidP="0039210C">
      <w:pPr>
        <w:pStyle w:val="len"/>
        <w:rPr>
          <w:rFonts w:asciiTheme="minorHAnsi" w:hAnsiTheme="minorHAnsi" w:cstheme="minorHAnsi"/>
          <w:sz w:val="24"/>
          <w:szCs w:val="24"/>
        </w:rPr>
      </w:pPr>
      <w:r w:rsidRPr="005146F1">
        <w:rPr>
          <w:rFonts w:asciiTheme="minorHAnsi" w:hAnsiTheme="minorHAnsi" w:cstheme="minorHAnsi"/>
          <w:sz w:val="24"/>
          <w:szCs w:val="24"/>
        </w:rPr>
        <w:t>30. člen</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(1) Imetniki PK v zalednem sistemu v skladu s podeljenimi pooblastili uporabljajo naslednje funkcije oziroma berejo in zapisujejo naslednje sklope podatkov:</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osnovnih osebnih podatkov zavarovane osebe;</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obveznem zdravstvenem zavarovanju zavarovane osebe;</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dopolnilnih PZZ (doplačila);</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nadstandardnih PZZ;</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izbiri osebnega zdravnika;</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izbranih osebnih zdravnikih;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nosečnosti;</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nosečnosti;</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predpisanih medicinskih pripomočkih;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izdanih medicinskih pripomočkih;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izdanih medicinskih pripomočkih;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predpisanih medicinskih pripomočkih;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opravljenem postopku oploditve z biomedicinsko pomočjo;</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postopkih oploditve z biomedicinsko pomočjo;</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izdaji zdravila;</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izdanih zdravilih;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izjavi za darovanje organov;</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dobi zavezanosti za doplačila;</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dopolnilnih PZZ pri ostalih zavarovalnicah;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preverjanje delovanja sistema;</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mobilnih preverjanjih zavarovanj;</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podatkov o tuji zavarovani osebi;</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tuji zavarovani osebi;</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seznama zavarovanih oseb, ki imajo izposojen medicinski pripomoček;</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seznama zavarovanih oseb, ki imajo izposojen medicinski pripomoček;</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zapis pošiljke podatkov;</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odgovora o poslani pošiljki podatkov;</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seznama pošiljk podatkov;</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o zdravstvenih delavcih;</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urejanje pooblastil imetnikov PK in KPEP, naročanje PK;</w:t>
      </w:r>
    </w:p>
    <w:p w:rsidR="0039210C" w:rsidRPr="005146F1" w:rsidRDefault="0039210C" w:rsidP="0039210C">
      <w:pPr>
        <w:pStyle w:val="tevilnatoka"/>
        <w:rPr>
          <w:rFonts w:asciiTheme="minorHAnsi" w:hAnsiTheme="minorHAnsi" w:cstheme="minorHAnsi"/>
          <w:sz w:val="24"/>
          <w:szCs w:val="24"/>
        </w:rPr>
      </w:pPr>
      <w:r w:rsidRPr="005146F1">
        <w:rPr>
          <w:rFonts w:asciiTheme="minorHAnsi" w:hAnsiTheme="minorHAnsi" w:cstheme="minorHAnsi"/>
          <w:sz w:val="24"/>
          <w:szCs w:val="24"/>
        </w:rPr>
        <w:t>branje podatkov iz Centralne baze zdravil.</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(2) Natančnejša opredelitev podatkov iz 1. do 25. točke in iz 29. točke prejšnjega odstavka je določena v navodilih za uporabo sistema on-line zdravstvenega zavarovanja, ki so objavljena na spletni strani Zavoda.</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(3) Natančnejša opredelitev podatkov iz 26. do 28. točke in iz 31. točke prvega odstavka tega člena je določena v navodilih o beleženju in obračunavanju zdravstvenih storitev in izdanih materialov, ki so objavljena na spletni strani Zavoda.</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lastRenderedPageBreak/>
        <w:t>(4) Natančnejša opredelitev podatkov iz 30. točke prvega odstavka tega člena je določena v splošnem aktu Zavoda iz 31. člena tega pravilnika.</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(5) Imetniki PK z dodeljenim pooblastilom »1 – Splošni, družinski, šolski, IOZ v DSO, pediater« lahko uporabljajo PEP ali KPEP na svoji PK za branje neosebnih podatkov o kakovosti predpisovanja zdravil (število izdanih receptov, celotna vrednost izdanih receptov in podobno).</w:t>
      </w:r>
    </w:p>
    <w:p w:rsidR="00DC5BED" w:rsidRPr="005146F1" w:rsidRDefault="00DC5BED" w:rsidP="00DC5BED">
      <w:pPr>
        <w:spacing w:before="240" w:after="0"/>
        <w:jc w:val="both"/>
        <w:rPr>
          <w:rFonts w:asciiTheme="minorHAnsi" w:hAnsiTheme="minorHAnsi" w:cstheme="minorHAnsi"/>
          <w:b/>
          <w:sz w:val="24"/>
          <w:szCs w:val="24"/>
        </w:rPr>
      </w:pPr>
    </w:p>
    <w:p w:rsidR="00DC5BED" w:rsidRPr="005146F1" w:rsidRDefault="00DC5BED">
      <w:pPr>
        <w:spacing w:after="0" w:line="240" w:lineRule="auto"/>
        <w:jc w:val="both"/>
        <w:rPr>
          <w:rFonts w:asciiTheme="minorHAnsi" w:eastAsia="Times New Roman" w:hAnsiTheme="minorHAnsi" w:cstheme="minorHAnsi"/>
          <w:sz w:val="24"/>
          <w:szCs w:val="24"/>
          <w:lang w:eastAsia="x-none"/>
        </w:rPr>
      </w:pPr>
      <w:r w:rsidRPr="005146F1">
        <w:rPr>
          <w:rFonts w:asciiTheme="minorHAnsi" w:hAnsiTheme="minorHAnsi" w:cstheme="minorHAnsi"/>
          <w:sz w:val="24"/>
          <w:szCs w:val="24"/>
        </w:rPr>
        <w:br w:type="page"/>
      </w:r>
    </w:p>
    <w:p w:rsidR="0039210C" w:rsidRPr="005146F1" w:rsidRDefault="0039210C" w:rsidP="0039210C">
      <w:pPr>
        <w:pStyle w:val="Odstavekseznama"/>
        <w:numPr>
          <w:ilvl w:val="0"/>
          <w:numId w:val="46"/>
        </w:numPr>
        <w:spacing w:before="240" w:after="0"/>
        <w:ind w:left="425" w:hanging="425"/>
        <w:jc w:val="both"/>
        <w:rPr>
          <w:rFonts w:asciiTheme="minorHAnsi" w:hAnsiTheme="minorHAnsi" w:cstheme="minorHAnsi"/>
          <w:b/>
          <w:sz w:val="24"/>
          <w:szCs w:val="24"/>
        </w:rPr>
      </w:pPr>
      <w:r w:rsidRPr="005146F1">
        <w:rPr>
          <w:rFonts w:asciiTheme="minorHAnsi" w:hAnsiTheme="minorHAnsi" w:cstheme="minorHAnsi"/>
          <w:b/>
          <w:sz w:val="24"/>
          <w:szCs w:val="24"/>
        </w:rPr>
        <w:lastRenderedPageBreak/>
        <w:t>ČISTOPIS BESEDILA ČLENA, KI SE SPREMINJA</w:t>
      </w:r>
    </w:p>
    <w:p w:rsidR="0039210C" w:rsidRPr="005146F1" w:rsidRDefault="0039210C" w:rsidP="0039210C">
      <w:pPr>
        <w:pStyle w:val="len"/>
        <w:rPr>
          <w:rFonts w:asciiTheme="minorHAnsi" w:hAnsiTheme="minorHAnsi" w:cstheme="minorHAnsi"/>
          <w:sz w:val="24"/>
          <w:szCs w:val="24"/>
        </w:rPr>
      </w:pPr>
      <w:r w:rsidRPr="005146F1">
        <w:rPr>
          <w:rFonts w:asciiTheme="minorHAnsi" w:hAnsiTheme="minorHAnsi" w:cstheme="minorHAnsi"/>
          <w:sz w:val="24"/>
          <w:szCs w:val="24"/>
        </w:rPr>
        <w:t>30. člen</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(1) Imetniki PK v zalednem sistemu v skladu s podeljenimi pooblastili uporabljajo naslednje funkcije oziroma berejo in zapisujejo naslednje sklope podatkov:</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osnovnih osebnih podatkov zavarovane osebe;</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obveznem zdravstvenem zavarovanju zavarovane osebe;</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dopolnilnih PZZ (doplačila);</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nadstandardnih PZZ;</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izbiri osebnega zdravnika;</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izbranih osebnih zdravnikih;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nosečnosti;</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nosečnosti;</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predpisanih medicinskih pripomočkih;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izdanih medicinskih pripomočkih;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izdanih medicinskih pripomočkih;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predpisanih medicinskih pripomočkih;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opravljenem postopku oploditve z biomedicinsko pomočjo;</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postopkih oploditve z biomedicinsko pomočjo;</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izdaji zdravila;</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izdanih zdravilih;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izjavi za darovanje organov;</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dobi zavezanosti za doplačila;</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dopolnilnih PZZ pri ostalih zavarovalnicah;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preverjanje delovanja sistema;</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mobilnih preverjanjih zavarovanj;</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podatkov o tuji zavarovani osebi;</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tuji zavarovani osebi;</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seznama zavarovanih oseb, ki imajo izposojen medicinski pripomoček;</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seznama zavarovanih oseb, ki imajo izposojen medicinski pripomoček;</w:t>
      </w:r>
    </w:p>
    <w:p w:rsidR="0017709F" w:rsidRPr="005146F1" w:rsidRDefault="002732FF" w:rsidP="0017709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lang w:val="sl-SI"/>
        </w:rPr>
        <w:t>zapis podatkov o začasni zadržanosti od dela</w:t>
      </w:r>
      <w:r w:rsidR="0017709F" w:rsidRPr="005146F1">
        <w:rPr>
          <w:rFonts w:asciiTheme="minorHAnsi" w:hAnsiTheme="minorHAnsi" w:cstheme="minorHAnsi"/>
          <w:sz w:val="24"/>
          <w:szCs w:val="24"/>
          <w:lang w:val="sl-SI"/>
        </w:rPr>
        <w:t>;</w:t>
      </w:r>
    </w:p>
    <w:p w:rsidR="002732FF" w:rsidRPr="005146F1" w:rsidRDefault="002732FF" w:rsidP="0017709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lang w:val="sl-SI"/>
        </w:rPr>
        <w:t>branje podatkov o začasni zadržanosti od dela;</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zapis pošiljke podatkov;</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odgovora o poslani pošiljki podatkov;</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seznama pošiljk podatkov;</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o zdravstvenih delavcih;</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urejanje pooblastil imetnikov PK in KPEP, naročanje PK;</w:t>
      </w:r>
    </w:p>
    <w:p w:rsidR="0039210C" w:rsidRPr="005146F1" w:rsidRDefault="0039210C" w:rsidP="002732FF">
      <w:pPr>
        <w:pStyle w:val="tevilnatoka"/>
        <w:numPr>
          <w:ilvl w:val="0"/>
          <w:numId w:val="51"/>
        </w:numPr>
        <w:rPr>
          <w:rFonts w:asciiTheme="minorHAnsi" w:hAnsiTheme="minorHAnsi" w:cstheme="minorHAnsi"/>
          <w:sz w:val="24"/>
          <w:szCs w:val="24"/>
        </w:rPr>
      </w:pPr>
      <w:r w:rsidRPr="005146F1">
        <w:rPr>
          <w:rFonts w:asciiTheme="minorHAnsi" w:hAnsiTheme="minorHAnsi" w:cstheme="minorHAnsi"/>
          <w:sz w:val="24"/>
          <w:szCs w:val="24"/>
        </w:rPr>
        <w:t>branje podatkov iz Centralne baze zdravil.</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(2) Natančnejša opredelitev podatkov iz 1. do 2</w:t>
      </w:r>
      <w:r w:rsidR="002732FF" w:rsidRPr="005146F1">
        <w:rPr>
          <w:rFonts w:asciiTheme="minorHAnsi" w:hAnsiTheme="minorHAnsi" w:cstheme="minorHAnsi"/>
          <w:sz w:val="24"/>
          <w:szCs w:val="24"/>
          <w:lang w:val="sl-SI"/>
        </w:rPr>
        <w:t>7</w:t>
      </w:r>
      <w:r w:rsidRPr="005146F1">
        <w:rPr>
          <w:rFonts w:asciiTheme="minorHAnsi" w:hAnsiTheme="minorHAnsi" w:cstheme="minorHAnsi"/>
          <w:sz w:val="24"/>
          <w:szCs w:val="24"/>
        </w:rPr>
        <w:t xml:space="preserve">. točke in iz </w:t>
      </w:r>
      <w:r w:rsidR="002732FF" w:rsidRPr="005146F1">
        <w:rPr>
          <w:rFonts w:asciiTheme="minorHAnsi" w:hAnsiTheme="minorHAnsi" w:cstheme="minorHAnsi"/>
          <w:sz w:val="24"/>
          <w:szCs w:val="24"/>
          <w:lang w:val="sl-SI"/>
        </w:rPr>
        <w:t>31</w:t>
      </w:r>
      <w:r w:rsidRPr="005146F1">
        <w:rPr>
          <w:rFonts w:asciiTheme="minorHAnsi" w:hAnsiTheme="minorHAnsi" w:cstheme="minorHAnsi"/>
          <w:sz w:val="24"/>
          <w:szCs w:val="24"/>
        </w:rPr>
        <w:t>. točke prejšnjega odstavka je določena v navodilih za uporabo sistema on-line zdravstvenega zavarovanja, ki so objavljena na spletni strani Zavoda.</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lastRenderedPageBreak/>
        <w:t>(3) Natančnejša opredelitev podatkov iz 2</w:t>
      </w:r>
      <w:r w:rsidR="002732FF" w:rsidRPr="005146F1">
        <w:rPr>
          <w:rFonts w:asciiTheme="minorHAnsi" w:hAnsiTheme="minorHAnsi" w:cstheme="minorHAnsi"/>
          <w:sz w:val="24"/>
          <w:szCs w:val="24"/>
          <w:lang w:val="sl-SI"/>
        </w:rPr>
        <w:t>8</w:t>
      </w:r>
      <w:r w:rsidRPr="005146F1">
        <w:rPr>
          <w:rFonts w:asciiTheme="minorHAnsi" w:hAnsiTheme="minorHAnsi" w:cstheme="minorHAnsi"/>
          <w:sz w:val="24"/>
          <w:szCs w:val="24"/>
        </w:rPr>
        <w:t xml:space="preserve">. do </w:t>
      </w:r>
      <w:r w:rsidR="002732FF" w:rsidRPr="005146F1">
        <w:rPr>
          <w:rFonts w:asciiTheme="minorHAnsi" w:hAnsiTheme="minorHAnsi" w:cstheme="minorHAnsi"/>
          <w:sz w:val="24"/>
          <w:szCs w:val="24"/>
          <w:lang w:val="sl-SI"/>
        </w:rPr>
        <w:t>30</w:t>
      </w:r>
      <w:r w:rsidRPr="005146F1">
        <w:rPr>
          <w:rFonts w:asciiTheme="minorHAnsi" w:hAnsiTheme="minorHAnsi" w:cstheme="minorHAnsi"/>
          <w:sz w:val="24"/>
          <w:szCs w:val="24"/>
        </w:rPr>
        <w:t>. točke in 3</w:t>
      </w:r>
      <w:r w:rsidR="002732FF" w:rsidRPr="005146F1">
        <w:rPr>
          <w:rFonts w:asciiTheme="minorHAnsi" w:hAnsiTheme="minorHAnsi" w:cstheme="minorHAnsi"/>
          <w:sz w:val="24"/>
          <w:szCs w:val="24"/>
          <w:lang w:val="sl-SI"/>
        </w:rPr>
        <w:t>3</w:t>
      </w:r>
      <w:r w:rsidRPr="005146F1">
        <w:rPr>
          <w:rFonts w:asciiTheme="minorHAnsi" w:hAnsiTheme="minorHAnsi" w:cstheme="minorHAnsi"/>
          <w:sz w:val="24"/>
          <w:szCs w:val="24"/>
        </w:rPr>
        <w:t>. točke prvega odstavka tega člena je določena v navodilih o beleženju in obračunavanju zdravstvenih storitev in izdanih materialov, ki so objavljena na spletni strani Zavoda.</w:t>
      </w:r>
    </w:p>
    <w:p w:rsidR="0039210C" w:rsidRPr="005146F1" w:rsidRDefault="0039210C" w:rsidP="0039210C">
      <w:pPr>
        <w:pStyle w:val="Odstavek"/>
        <w:rPr>
          <w:rFonts w:asciiTheme="minorHAnsi" w:hAnsiTheme="minorHAnsi" w:cstheme="minorHAnsi"/>
          <w:sz w:val="24"/>
          <w:szCs w:val="24"/>
        </w:rPr>
      </w:pPr>
      <w:r w:rsidRPr="005146F1">
        <w:rPr>
          <w:rFonts w:asciiTheme="minorHAnsi" w:hAnsiTheme="minorHAnsi" w:cstheme="minorHAnsi"/>
          <w:sz w:val="24"/>
          <w:szCs w:val="24"/>
        </w:rPr>
        <w:t>(4) Natančnejša opredelitev podatkov iz 3</w:t>
      </w:r>
      <w:r w:rsidR="002732FF" w:rsidRPr="005146F1">
        <w:rPr>
          <w:rFonts w:asciiTheme="minorHAnsi" w:hAnsiTheme="minorHAnsi" w:cstheme="minorHAnsi"/>
          <w:sz w:val="24"/>
          <w:szCs w:val="24"/>
          <w:lang w:val="sl-SI"/>
        </w:rPr>
        <w:t>2</w:t>
      </w:r>
      <w:r w:rsidRPr="005146F1">
        <w:rPr>
          <w:rFonts w:asciiTheme="minorHAnsi" w:hAnsiTheme="minorHAnsi" w:cstheme="minorHAnsi"/>
          <w:sz w:val="24"/>
          <w:szCs w:val="24"/>
        </w:rPr>
        <w:t>. točke prvega odstavka tega člena je določena v splošnem aktu Zavoda iz 31. člena tega pravilnika.</w:t>
      </w:r>
    </w:p>
    <w:p w:rsidR="002732FF" w:rsidRPr="005146F1" w:rsidRDefault="0039210C" w:rsidP="0039210C">
      <w:pPr>
        <w:pStyle w:val="Odstavek"/>
        <w:rPr>
          <w:rFonts w:asciiTheme="minorHAnsi" w:hAnsiTheme="minorHAnsi" w:cstheme="minorHAnsi"/>
          <w:sz w:val="24"/>
          <w:szCs w:val="24"/>
          <w:lang w:val="sl-SI"/>
        </w:rPr>
      </w:pPr>
      <w:r w:rsidRPr="005146F1">
        <w:rPr>
          <w:rFonts w:asciiTheme="minorHAnsi" w:hAnsiTheme="minorHAnsi" w:cstheme="minorHAnsi"/>
          <w:sz w:val="24"/>
          <w:szCs w:val="24"/>
        </w:rPr>
        <w:t>(5) Imetniki PK z dodeljenim pooblastilom »1 – Splošni, družinski, šolski, IOZ v DSO, pediater« lahko uporabljajo PEP ali KPEP na svoji PK za branje neosebnih podatkov o kakovosti predpisovanja zdravil (število izdanih receptov, celotna vrednost izdanih receptov in podobno).</w:t>
      </w:r>
    </w:p>
    <w:sectPr w:rsidR="002732FF" w:rsidRPr="005146F1" w:rsidSect="00233497">
      <w:headerReference w:type="default" r:id="rId29"/>
      <w:footerReference w:type="default" r:id="rId30"/>
      <w:pgSz w:w="11907" w:h="16840" w:code="9"/>
      <w:pgMar w:top="1418" w:right="1418" w:bottom="1276" w:left="1418"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285E" w:rsidRDefault="0040285E">
      <w:pPr>
        <w:spacing w:after="0" w:line="240" w:lineRule="auto"/>
      </w:pPr>
      <w:r>
        <w:separator/>
      </w:r>
    </w:p>
  </w:endnote>
  <w:endnote w:type="continuationSeparator" w:id="0">
    <w:p w:rsidR="0040285E" w:rsidRDefault="004028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EE"/>
    <w:family w:val="swiss"/>
    <w:pitch w:val="variable"/>
    <w:sig w:usb0="E10022FF" w:usb1="C000E47F" w:usb2="00000029" w:usb3="00000000" w:csb0="000001DF" w:csb1="00000000"/>
  </w:font>
  <w:font w:name="DejaVu Sans">
    <w:altName w:val="MS Mincho"/>
    <w:charset w:val="80"/>
    <w:family w:val="auto"/>
    <w:pitch w:val="variable"/>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7644848"/>
      <w:docPartObj>
        <w:docPartGallery w:val="Page Numbers (Bottom of Page)"/>
        <w:docPartUnique/>
      </w:docPartObj>
    </w:sdtPr>
    <w:sdtEndPr>
      <w:rPr>
        <w:sz w:val="20"/>
        <w:szCs w:val="20"/>
      </w:rPr>
    </w:sdtEndPr>
    <w:sdtContent>
      <w:p w:rsidR="00421C8D" w:rsidRPr="00421C8D" w:rsidRDefault="00421C8D">
        <w:pPr>
          <w:pStyle w:val="Noga"/>
          <w:jc w:val="right"/>
          <w:rPr>
            <w:sz w:val="20"/>
            <w:szCs w:val="20"/>
          </w:rPr>
        </w:pPr>
        <w:r w:rsidRPr="00421C8D">
          <w:rPr>
            <w:sz w:val="20"/>
            <w:szCs w:val="20"/>
          </w:rPr>
          <w:fldChar w:fldCharType="begin"/>
        </w:r>
        <w:r w:rsidRPr="00421C8D">
          <w:rPr>
            <w:sz w:val="20"/>
            <w:szCs w:val="20"/>
          </w:rPr>
          <w:instrText>PAGE   \* MERGEFORMAT</w:instrText>
        </w:r>
        <w:r w:rsidRPr="00421C8D">
          <w:rPr>
            <w:sz w:val="20"/>
            <w:szCs w:val="20"/>
          </w:rPr>
          <w:fldChar w:fldCharType="separate"/>
        </w:r>
        <w:r w:rsidR="004D6E15">
          <w:rPr>
            <w:noProof/>
            <w:sz w:val="20"/>
            <w:szCs w:val="20"/>
          </w:rPr>
          <w:t>1</w:t>
        </w:r>
        <w:r w:rsidRPr="00421C8D">
          <w:rPr>
            <w:sz w:val="20"/>
            <w:szCs w:val="20"/>
          </w:rPr>
          <w:fldChar w:fldCharType="end"/>
        </w:r>
        <w:r w:rsidRPr="00421C8D">
          <w:rPr>
            <w:sz w:val="20"/>
            <w:szCs w:val="20"/>
          </w:rPr>
          <w:t xml:space="preserve"> / </w:t>
        </w:r>
        <w:r w:rsidRPr="00421C8D">
          <w:rPr>
            <w:sz w:val="20"/>
            <w:szCs w:val="20"/>
          </w:rPr>
          <w:fldChar w:fldCharType="begin"/>
        </w:r>
        <w:r w:rsidRPr="00421C8D">
          <w:rPr>
            <w:sz w:val="20"/>
            <w:szCs w:val="20"/>
          </w:rPr>
          <w:instrText xml:space="preserve"> NUMPAGES  \* Arabic  \* MERGEFORMAT </w:instrText>
        </w:r>
        <w:r w:rsidRPr="00421C8D">
          <w:rPr>
            <w:sz w:val="20"/>
            <w:szCs w:val="20"/>
          </w:rPr>
          <w:fldChar w:fldCharType="separate"/>
        </w:r>
        <w:r w:rsidR="004D6E15">
          <w:rPr>
            <w:noProof/>
            <w:sz w:val="20"/>
            <w:szCs w:val="20"/>
          </w:rPr>
          <w:t>9</w:t>
        </w:r>
        <w:r w:rsidRPr="00421C8D">
          <w:rPr>
            <w:sz w:val="20"/>
            <w:szCs w:val="20"/>
          </w:rPr>
          <w:fldChar w:fldCharType="end"/>
        </w:r>
      </w:p>
    </w:sdtContent>
  </w:sdt>
  <w:p w:rsidR="009332F5" w:rsidRDefault="009332F5" w:rsidP="005146F1">
    <w:pPr>
      <w:pStyle w:val="Noga"/>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285E" w:rsidRDefault="0040285E">
      <w:pPr>
        <w:spacing w:after="0" w:line="240" w:lineRule="auto"/>
      </w:pPr>
      <w:r>
        <w:separator/>
      </w:r>
    </w:p>
  </w:footnote>
  <w:footnote w:type="continuationSeparator" w:id="0">
    <w:p w:rsidR="0040285E" w:rsidRDefault="004028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32F5" w:rsidRPr="00D73393" w:rsidRDefault="009332F5" w:rsidP="005146F1">
    <w:pPr>
      <w:pStyle w:val="Glava"/>
      <w:tabs>
        <w:tab w:val="clear" w:pos="4536"/>
        <w:tab w:val="center" w:pos="6237"/>
      </w:tabs>
      <w:ind w:right="-6010"/>
      <w:jc w:val="both"/>
      <w:rPr>
        <w:rFonts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00A"/>
    <w:multiLevelType w:val="hybridMultilevel"/>
    <w:tmpl w:val="42B0A422"/>
    <w:lvl w:ilvl="0" w:tplc="7F6A87FC">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4B13BD0"/>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
    <w:nsid w:val="07F61FDF"/>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
    <w:nsid w:val="0ECD053E"/>
    <w:multiLevelType w:val="hybridMultilevel"/>
    <w:tmpl w:val="B1EAFFBE"/>
    <w:lvl w:ilvl="0" w:tplc="F8C68E90">
      <w:start w:val="1"/>
      <w:numFmt w:val="bullet"/>
      <w:lvlText w:val="-"/>
      <w:lvlJc w:val="left"/>
      <w:pPr>
        <w:ind w:left="1571" w:hanging="360"/>
      </w:pPr>
      <w:rPr>
        <w:rFonts w:ascii="Arial" w:hAnsi="Arial" w:hint="default"/>
      </w:rPr>
    </w:lvl>
    <w:lvl w:ilvl="1" w:tplc="F8C68E90">
      <w:start w:val="1"/>
      <w:numFmt w:val="bullet"/>
      <w:lvlText w:val="-"/>
      <w:lvlJc w:val="left"/>
      <w:pPr>
        <w:ind w:left="2291" w:hanging="360"/>
      </w:pPr>
      <w:rPr>
        <w:rFonts w:ascii="Arial" w:hAnsi="Arial"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4">
    <w:nsid w:val="0F4B66A1"/>
    <w:multiLevelType w:val="hybridMultilevel"/>
    <w:tmpl w:val="927E6504"/>
    <w:lvl w:ilvl="0" w:tplc="0C2EBA0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15A5222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6">
    <w:nsid w:val="17931610"/>
    <w:multiLevelType w:val="hybridMultilevel"/>
    <w:tmpl w:val="713A2952"/>
    <w:lvl w:ilvl="0" w:tplc="B0B6A2C4">
      <w:start w:val="1"/>
      <w:numFmt w:val="upperRoman"/>
      <w:lvlText w:val="%1."/>
      <w:lvlJc w:val="left"/>
      <w:pPr>
        <w:ind w:left="644" w:hanging="360"/>
      </w:pPr>
      <w:rPr>
        <w:rFonts w:ascii="Arial" w:hAnsi="Arial" w:cs="Arial" w:hint="default"/>
        <w:b/>
        <w:i w:val="0"/>
        <w:spacing w:val="0"/>
        <w:w w:val="100"/>
        <w:position w:val="0"/>
        <w:sz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1C1E60CE"/>
    <w:multiLevelType w:val="hybridMultilevel"/>
    <w:tmpl w:val="35D239C4"/>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nsid w:val="1F0829AE"/>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9">
    <w:nsid w:val="20C14128"/>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0">
    <w:nsid w:val="217C452F"/>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1">
    <w:nsid w:val="217F325C"/>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2">
    <w:nsid w:val="25B67990"/>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3">
    <w:nsid w:val="2714729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4">
    <w:nsid w:val="28D35F7E"/>
    <w:multiLevelType w:val="hybridMultilevel"/>
    <w:tmpl w:val="76E829B0"/>
    <w:lvl w:ilvl="0" w:tplc="64928E40">
      <w:start w:val="1"/>
      <w:numFmt w:val="decimal"/>
      <w:lvlText w:val="(%1)"/>
      <w:lvlJc w:val="left"/>
      <w:pPr>
        <w:ind w:left="1353"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5">
    <w:nsid w:val="2A34465A"/>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6">
    <w:nsid w:val="2D6541FD"/>
    <w:multiLevelType w:val="hybridMultilevel"/>
    <w:tmpl w:val="76786496"/>
    <w:lvl w:ilvl="0" w:tplc="0C2EBA02">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nsid w:val="320C3F6E"/>
    <w:multiLevelType w:val="hybridMultilevel"/>
    <w:tmpl w:val="3702A67E"/>
    <w:lvl w:ilvl="0" w:tplc="BEDCB856">
      <w:start w:val="1"/>
      <w:numFmt w:val="decimal"/>
      <w:lvlText w:val="(%1)"/>
      <w:lvlJc w:val="left"/>
      <w:pPr>
        <w:ind w:left="15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45272D0"/>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19">
    <w:nsid w:val="345E444C"/>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0">
    <w:nsid w:val="369E050B"/>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1">
    <w:nsid w:val="37EF1C6B"/>
    <w:multiLevelType w:val="hybridMultilevel"/>
    <w:tmpl w:val="D04A41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B404321"/>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3">
    <w:nsid w:val="3C722696"/>
    <w:multiLevelType w:val="hybridMultilevel"/>
    <w:tmpl w:val="EC70440E"/>
    <w:lvl w:ilvl="0" w:tplc="D688BB16">
      <w:start w:val="1"/>
      <w:numFmt w:val="upperRoma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3DA23A24"/>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5">
    <w:nsid w:val="41BD396D"/>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6">
    <w:nsid w:val="455D4608"/>
    <w:multiLevelType w:val="hybridMultilevel"/>
    <w:tmpl w:val="B6849DB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4ED226C8"/>
    <w:multiLevelType w:val="multilevel"/>
    <w:tmpl w:val="0424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432"/>
        </w:tabs>
        <w:ind w:left="43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9">
    <w:nsid w:val="51917DF3"/>
    <w:multiLevelType w:val="hybridMultilevel"/>
    <w:tmpl w:val="1CB81296"/>
    <w:lvl w:ilvl="0" w:tplc="BCCA2586">
      <w:start w:val="1"/>
      <w:numFmt w:val="decimal"/>
      <w:lvlText w:val="%1."/>
      <w:lvlJc w:val="center"/>
      <w:pPr>
        <w:tabs>
          <w:tab w:val="num" w:pos="1816"/>
        </w:tabs>
        <w:ind w:left="1816" w:hanging="397"/>
      </w:pPr>
      <w:rPr>
        <w:rFonts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start w:val="1"/>
      <w:numFmt w:val="bullet"/>
      <w:lvlText w:val=""/>
      <w:lvlJc w:val="left"/>
      <w:pPr>
        <w:tabs>
          <w:tab w:val="num" w:pos="2444"/>
        </w:tabs>
        <w:ind w:left="2444" w:hanging="360"/>
      </w:pPr>
      <w:rPr>
        <w:rFonts w:ascii="Wingdings" w:hAnsi="Wingdings" w:hint="default"/>
      </w:rPr>
    </w:lvl>
    <w:lvl w:ilvl="3" w:tplc="04090001">
      <w:start w:val="1"/>
      <w:numFmt w:val="bullet"/>
      <w:lvlText w:val=""/>
      <w:lvlJc w:val="left"/>
      <w:pPr>
        <w:tabs>
          <w:tab w:val="num" w:pos="3164"/>
        </w:tabs>
        <w:ind w:left="3164" w:hanging="360"/>
      </w:pPr>
      <w:rPr>
        <w:rFonts w:ascii="Symbol" w:hAnsi="Symbol" w:hint="default"/>
      </w:rPr>
    </w:lvl>
    <w:lvl w:ilvl="4" w:tplc="04090003">
      <w:start w:val="1"/>
      <w:numFmt w:val="bullet"/>
      <w:lvlText w:val="o"/>
      <w:lvlJc w:val="left"/>
      <w:pPr>
        <w:tabs>
          <w:tab w:val="num" w:pos="3884"/>
        </w:tabs>
        <w:ind w:left="3884" w:hanging="360"/>
      </w:pPr>
      <w:rPr>
        <w:rFonts w:ascii="Courier New" w:hAnsi="Courier New" w:cs="Courier New" w:hint="default"/>
      </w:rPr>
    </w:lvl>
    <w:lvl w:ilvl="5" w:tplc="04090005">
      <w:start w:val="1"/>
      <w:numFmt w:val="bullet"/>
      <w:lvlText w:val=""/>
      <w:lvlJc w:val="left"/>
      <w:pPr>
        <w:tabs>
          <w:tab w:val="num" w:pos="4604"/>
        </w:tabs>
        <w:ind w:left="4604" w:hanging="360"/>
      </w:pPr>
      <w:rPr>
        <w:rFonts w:ascii="Wingdings" w:hAnsi="Wingdings" w:hint="default"/>
      </w:rPr>
    </w:lvl>
    <w:lvl w:ilvl="6" w:tplc="04090001">
      <w:start w:val="1"/>
      <w:numFmt w:val="bullet"/>
      <w:lvlText w:val=""/>
      <w:lvlJc w:val="left"/>
      <w:pPr>
        <w:tabs>
          <w:tab w:val="num" w:pos="5324"/>
        </w:tabs>
        <w:ind w:left="5324" w:hanging="360"/>
      </w:pPr>
      <w:rPr>
        <w:rFonts w:ascii="Symbol" w:hAnsi="Symbol" w:hint="default"/>
      </w:rPr>
    </w:lvl>
    <w:lvl w:ilvl="7" w:tplc="04090003">
      <w:start w:val="1"/>
      <w:numFmt w:val="bullet"/>
      <w:lvlText w:val="o"/>
      <w:lvlJc w:val="left"/>
      <w:pPr>
        <w:tabs>
          <w:tab w:val="num" w:pos="6044"/>
        </w:tabs>
        <w:ind w:left="6044" w:hanging="360"/>
      </w:pPr>
      <w:rPr>
        <w:rFonts w:ascii="Courier New" w:hAnsi="Courier New" w:cs="Courier New" w:hint="default"/>
      </w:rPr>
    </w:lvl>
    <w:lvl w:ilvl="8" w:tplc="04090005">
      <w:start w:val="1"/>
      <w:numFmt w:val="bullet"/>
      <w:lvlText w:val=""/>
      <w:lvlJc w:val="left"/>
      <w:pPr>
        <w:tabs>
          <w:tab w:val="num" w:pos="6764"/>
        </w:tabs>
        <w:ind w:left="6764" w:hanging="360"/>
      </w:pPr>
      <w:rPr>
        <w:rFonts w:ascii="Wingdings" w:hAnsi="Wingdings" w:hint="default"/>
      </w:rPr>
    </w:lvl>
  </w:abstractNum>
  <w:abstractNum w:abstractNumId="30">
    <w:nsid w:val="52E73EB3"/>
    <w:multiLevelType w:val="hybridMultilevel"/>
    <w:tmpl w:val="31BC7D20"/>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53F94789"/>
    <w:multiLevelType w:val="hybridMultilevel"/>
    <w:tmpl w:val="14F8C5B2"/>
    <w:lvl w:ilvl="0" w:tplc="7C9497F8">
      <w:start w:val="1"/>
      <w:numFmt w:val="decimal"/>
      <w:lvlText w:val="(%1)"/>
      <w:lvlJc w:val="left"/>
      <w:pPr>
        <w:ind w:left="157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59D870B1"/>
    <w:multiLevelType w:val="hybridMultilevel"/>
    <w:tmpl w:val="11F8BB7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5A301A41"/>
    <w:multiLevelType w:val="hybridMultilevel"/>
    <w:tmpl w:val="2EB67B84"/>
    <w:lvl w:ilvl="0" w:tplc="A06E3CD6">
      <w:start w:val="1000"/>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B4D50B6"/>
    <w:multiLevelType w:val="hybridMultilevel"/>
    <w:tmpl w:val="76E829B0"/>
    <w:lvl w:ilvl="0" w:tplc="64928E40">
      <w:start w:val="1"/>
      <w:numFmt w:val="decimal"/>
      <w:lvlText w:val="(%1)"/>
      <w:lvlJc w:val="left"/>
      <w:pPr>
        <w:ind w:left="1353"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5">
    <w:nsid w:val="5B9A6EF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6">
    <w:nsid w:val="5B9F19CC"/>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7">
    <w:nsid w:val="5EF06F57"/>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8">
    <w:nsid w:val="614E430E"/>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39">
    <w:nsid w:val="61ED08B6"/>
    <w:multiLevelType w:val="hybridMultilevel"/>
    <w:tmpl w:val="B36236B8"/>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nsid w:val="644214A1"/>
    <w:multiLevelType w:val="hybridMultilevel"/>
    <w:tmpl w:val="C40E0018"/>
    <w:lvl w:ilvl="0" w:tplc="64928E40">
      <w:start w:val="1"/>
      <w:numFmt w:val="decimal"/>
      <w:lvlText w:val="(%1)"/>
      <w:lvlJc w:val="left"/>
      <w:pPr>
        <w:ind w:left="1353" w:hanging="360"/>
      </w:pPr>
      <w:rPr>
        <w:rFonts w:hint="default"/>
      </w:rPr>
    </w:lvl>
    <w:lvl w:ilvl="1" w:tplc="114E51A4">
      <w:start w:val="1"/>
      <w:numFmt w:val="bullet"/>
      <w:lvlText w:val="-"/>
      <w:lvlJc w:val="left"/>
      <w:pPr>
        <w:ind w:left="2073" w:hanging="360"/>
      </w:pPr>
      <w:rPr>
        <w:rFonts w:ascii="Arial Narrow" w:eastAsia="Times New Roman" w:hAnsi="Arial Narrow" w:cs="Times New Roman" w:hint="default"/>
      </w:r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41">
    <w:nsid w:val="6A870AC5"/>
    <w:multiLevelType w:val="hybridMultilevel"/>
    <w:tmpl w:val="D56C18C4"/>
    <w:lvl w:ilvl="0" w:tplc="81064D80">
      <w:start w:val="1"/>
      <w:numFmt w:val="bullet"/>
      <w:pStyle w:val="Alineazaodstavkom"/>
      <w:lvlText w:val="-"/>
      <w:lvlJc w:val="left"/>
      <w:pPr>
        <w:tabs>
          <w:tab w:val="num" w:pos="1816"/>
        </w:tabs>
        <w:ind w:left="1816" w:hanging="397"/>
      </w:pPr>
      <w:rPr>
        <w:rFonts w:ascii="Arial" w:hAnsi="Arial" w:hint="default"/>
      </w:rPr>
    </w:lvl>
    <w:lvl w:ilvl="1" w:tplc="04090003">
      <w:start w:val="1"/>
      <w:numFmt w:val="bullet"/>
      <w:lvlText w:val="o"/>
      <w:lvlJc w:val="left"/>
      <w:pPr>
        <w:tabs>
          <w:tab w:val="num" w:pos="1724"/>
        </w:tabs>
        <w:ind w:left="1724" w:hanging="360"/>
      </w:pPr>
      <w:rPr>
        <w:rFonts w:ascii="Courier New" w:hAnsi="Courier New" w:cs="Courier New" w:hint="default"/>
      </w:rPr>
    </w:lvl>
    <w:lvl w:ilvl="2" w:tplc="04090005">
      <w:start w:val="1"/>
      <w:numFmt w:val="bullet"/>
      <w:lvlText w:val=""/>
      <w:lvlJc w:val="left"/>
      <w:pPr>
        <w:tabs>
          <w:tab w:val="num" w:pos="2444"/>
        </w:tabs>
        <w:ind w:left="2444" w:hanging="360"/>
      </w:pPr>
      <w:rPr>
        <w:rFonts w:ascii="Wingdings" w:hAnsi="Wingdings" w:hint="default"/>
      </w:rPr>
    </w:lvl>
    <w:lvl w:ilvl="3" w:tplc="04090001">
      <w:start w:val="1"/>
      <w:numFmt w:val="bullet"/>
      <w:lvlText w:val=""/>
      <w:lvlJc w:val="left"/>
      <w:pPr>
        <w:tabs>
          <w:tab w:val="num" w:pos="3164"/>
        </w:tabs>
        <w:ind w:left="3164" w:hanging="360"/>
      </w:pPr>
      <w:rPr>
        <w:rFonts w:ascii="Symbol" w:hAnsi="Symbol" w:hint="default"/>
      </w:rPr>
    </w:lvl>
    <w:lvl w:ilvl="4" w:tplc="04090003">
      <w:start w:val="1"/>
      <w:numFmt w:val="bullet"/>
      <w:lvlText w:val="o"/>
      <w:lvlJc w:val="left"/>
      <w:pPr>
        <w:tabs>
          <w:tab w:val="num" w:pos="3884"/>
        </w:tabs>
        <w:ind w:left="3884" w:hanging="360"/>
      </w:pPr>
      <w:rPr>
        <w:rFonts w:ascii="Courier New" w:hAnsi="Courier New" w:cs="Courier New" w:hint="default"/>
      </w:rPr>
    </w:lvl>
    <w:lvl w:ilvl="5" w:tplc="04090005">
      <w:start w:val="1"/>
      <w:numFmt w:val="bullet"/>
      <w:lvlText w:val=""/>
      <w:lvlJc w:val="left"/>
      <w:pPr>
        <w:tabs>
          <w:tab w:val="num" w:pos="4604"/>
        </w:tabs>
        <w:ind w:left="4604" w:hanging="360"/>
      </w:pPr>
      <w:rPr>
        <w:rFonts w:ascii="Wingdings" w:hAnsi="Wingdings" w:hint="default"/>
      </w:rPr>
    </w:lvl>
    <w:lvl w:ilvl="6" w:tplc="04090001">
      <w:start w:val="1"/>
      <w:numFmt w:val="bullet"/>
      <w:lvlText w:val=""/>
      <w:lvlJc w:val="left"/>
      <w:pPr>
        <w:tabs>
          <w:tab w:val="num" w:pos="5324"/>
        </w:tabs>
        <w:ind w:left="5324" w:hanging="360"/>
      </w:pPr>
      <w:rPr>
        <w:rFonts w:ascii="Symbol" w:hAnsi="Symbol" w:hint="default"/>
      </w:rPr>
    </w:lvl>
    <w:lvl w:ilvl="7" w:tplc="04090003">
      <w:start w:val="1"/>
      <w:numFmt w:val="bullet"/>
      <w:lvlText w:val="o"/>
      <w:lvlJc w:val="left"/>
      <w:pPr>
        <w:tabs>
          <w:tab w:val="num" w:pos="6044"/>
        </w:tabs>
        <w:ind w:left="6044" w:hanging="360"/>
      </w:pPr>
      <w:rPr>
        <w:rFonts w:ascii="Courier New" w:hAnsi="Courier New" w:cs="Courier New" w:hint="default"/>
      </w:rPr>
    </w:lvl>
    <w:lvl w:ilvl="8" w:tplc="04090005">
      <w:start w:val="1"/>
      <w:numFmt w:val="bullet"/>
      <w:lvlText w:val=""/>
      <w:lvlJc w:val="left"/>
      <w:pPr>
        <w:tabs>
          <w:tab w:val="num" w:pos="6764"/>
        </w:tabs>
        <w:ind w:left="6764" w:hanging="360"/>
      </w:pPr>
      <w:rPr>
        <w:rFonts w:ascii="Wingdings" w:hAnsi="Wingdings" w:hint="default"/>
      </w:rPr>
    </w:lvl>
  </w:abstractNum>
  <w:abstractNum w:abstractNumId="42">
    <w:nsid w:val="6C252157"/>
    <w:multiLevelType w:val="multilevel"/>
    <w:tmpl w:val="0424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6C5D0139"/>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4">
    <w:nsid w:val="70EB29AF"/>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5">
    <w:nsid w:val="744C561B"/>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46">
    <w:nsid w:val="75790470"/>
    <w:multiLevelType w:val="hybridMultilevel"/>
    <w:tmpl w:val="433CC95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nsid w:val="759D4D8B"/>
    <w:multiLevelType w:val="hybridMultilevel"/>
    <w:tmpl w:val="63A656B6"/>
    <w:lvl w:ilvl="0" w:tplc="E2A0C4BC">
      <w:start w:val="1"/>
      <w:numFmt w:val="decimal"/>
      <w:lvlText w:val="%1."/>
      <w:lvlJc w:val="left"/>
      <w:pPr>
        <w:ind w:left="720" w:hanging="360"/>
      </w:pPr>
      <w:rPr>
        <w:rFonts w:hint="default"/>
      </w:rPr>
    </w:lvl>
    <w:lvl w:ilvl="1" w:tplc="BBE274A0">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7B2B6D2E"/>
    <w:multiLevelType w:val="hybridMultilevel"/>
    <w:tmpl w:val="B3A680D2"/>
    <w:lvl w:ilvl="0" w:tplc="F8C68E90">
      <w:start w:val="1"/>
      <w:numFmt w:val="bullet"/>
      <w:lvlText w:val="-"/>
      <w:lvlJc w:val="left"/>
      <w:pPr>
        <w:ind w:left="1571" w:hanging="360"/>
      </w:pPr>
      <w:rPr>
        <w:rFonts w:ascii="Arial" w:hAnsi="Arial" w:hint="default"/>
      </w:rPr>
    </w:lvl>
    <w:lvl w:ilvl="1" w:tplc="04240003">
      <w:start w:val="1"/>
      <w:numFmt w:val="bullet"/>
      <w:lvlText w:val="o"/>
      <w:lvlJc w:val="left"/>
      <w:pPr>
        <w:ind w:left="2291" w:hanging="360"/>
      </w:pPr>
      <w:rPr>
        <w:rFonts w:ascii="Courier New" w:hAnsi="Courier New" w:cs="Courier New" w:hint="default"/>
      </w:rPr>
    </w:lvl>
    <w:lvl w:ilvl="2" w:tplc="04240005" w:tentative="1">
      <w:start w:val="1"/>
      <w:numFmt w:val="bullet"/>
      <w:lvlText w:val=""/>
      <w:lvlJc w:val="left"/>
      <w:pPr>
        <w:ind w:left="3011" w:hanging="360"/>
      </w:pPr>
      <w:rPr>
        <w:rFonts w:ascii="Wingdings" w:hAnsi="Wingdings" w:hint="default"/>
      </w:rPr>
    </w:lvl>
    <w:lvl w:ilvl="3" w:tplc="04240001" w:tentative="1">
      <w:start w:val="1"/>
      <w:numFmt w:val="bullet"/>
      <w:lvlText w:val=""/>
      <w:lvlJc w:val="left"/>
      <w:pPr>
        <w:ind w:left="3731" w:hanging="360"/>
      </w:pPr>
      <w:rPr>
        <w:rFonts w:ascii="Symbol" w:hAnsi="Symbol" w:hint="default"/>
      </w:rPr>
    </w:lvl>
    <w:lvl w:ilvl="4" w:tplc="04240003" w:tentative="1">
      <w:start w:val="1"/>
      <w:numFmt w:val="bullet"/>
      <w:lvlText w:val="o"/>
      <w:lvlJc w:val="left"/>
      <w:pPr>
        <w:ind w:left="4451" w:hanging="360"/>
      </w:pPr>
      <w:rPr>
        <w:rFonts w:ascii="Courier New" w:hAnsi="Courier New" w:cs="Courier New" w:hint="default"/>
      </w:rPr>
    </w:lvl>
    <w:lvl w:ilvl="5" w:tplc="04240005" w:tentative="1">
      <w:start w:val="1"/>
      <w:numFmt w:val="bullet"/>
      <w:lvlText w:val=""/>
      <w:lvlJc w:val="left"/>
      <w:pPr>
        <w:ind w:left="5171" w:hanging="360"/>
      </w:pPr>
      <w:rPr>
        <w:rFonts w:ascii="Wingdings" w:hAnsi="Wingdings" w:hint="default"/>
      </w:rPr>
    </w:lvl>
    <w:lvl w:ilvl="6" w:tplc="04240001" w:tentative="1">
      <w:start w:val="1"/>
      <w:numFmt w:val="bullet"/>
      <w:lvlText w:val=""/>
      <w:lvlJc w:val="left"/>
      <w:pPr>
        <w:ind w:left="5891" w:hanging="360"/>
      </w:pPr>
      <w:rPr>
        <w:rFonts w:ascii="Symbol" w:hAnsi="Symbol" w:hint="default"/>
      </w:rPr>
    </w:lvl>
    <w:lvl w:ilvl="7" w:tplc="04240003" w:tentative="1">
      <w:start w:val="1"/>
      <w:numFmt w:val="bullet"/>
      <w:lvlText w:val="o"/>
      <w:lvlJc w:val="left"/>
      <w:pPr>
        <w:ind w:left="6611" w:hanging="360"/>
      </w:pPr>
      <w:rPr>
        <w:rFonts w:ascii="Courier New" w:hAnsi="Courier New" w:cs="Courier New" w:hint="default"/>
      </w:rPr>
    </w:lvl>
    <w:lvl w:ilvl="8" w:tplc="04240005" w:tentative="1">
      <w:start w:val="1"/>
      <w:numFmt w:val="bullet"/>
      <w:lvlText w:val=""/>
      <w:lvlJc w:val="left"/>
      <w:pPr>
        <w:ind w:left="7331" w:hanging="360"/>
      </w:pPr>
      <w:rPr>
        <w:rFonts w:ascii="Wingdings" w:hAnsi="Wingdings" w:hint="default"/>
      </w:rPr>
    </w:lvl>
  </w:abstractNum>
  <w:abstractNum w:abstractNumId="49">
    <w:nsid w:val="7D340CF2"/>
    <w:multiLevelType w:val="hybridMultilevel"/>
    <w:tmpl w:val="A322EEBE"/>
    <w:lvl w:ilvl="0" w:tplc="64928E40">
      <w:start w:val="1"/>
      <w:numFmt w:val="decimal"/>
      <w:lvlText w:val="(%1)"/>
      <w:lvlJc w:val="left"/>
      <w:pPr>
        <w:ind w:left="1353" w:hanging="360"/>
      </w:pPr>
      <w:rPr>
        <w:rFonts w:hint="default"/>
      </w:rPr>
    </w:lvl>
    <w:lvl w:ilvl="1" w:tplc="D912FF34">
      <w:start w:val="1"/>
      <w:numFmt w:val="bullet"/>
      <w:lvlText w:val="―"/>
      <w:lvlJc w:val="left"/>
      <w:pPr>
        <w:ind w:left="2073" w:hanging="360"/>
      </w:pPr>
      <w:rPr>
        <w:rFonts w:ascii="Arial Narrow" w:eastAsia="Times New Roman" w:hAnsi="Arial Narrow" w:cs="Times New Roman" w:hint="default"/>
      </w:r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50">
    <w:nsid w:val="7D6601E8"/>
    <w:multiLevelType w:val="hybridMultilevel"/>
    <w:tmpl w:val="76E829B0"/>
    <w:lvl w:ilvl="0" w:tplc="64928E40">
      <w:start w:val="1"/>
      <w:numFmt w:val="decimal"/>
      <w:lvlText w:val="(%1)"/>
      <w:lvlJc w:val="left"/>
      <w:pPr>
        <w:ind w:left="1571" w:hanging="360"/>
      </w:pPr>
      <w:rPr>
        <w:rFonts w:hint="default"/>
      </w:r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51">
    <w:nsid w:val="7DD35C42"/>
    <w:multiLevelType w:val="hybridMultilevel"/>
    <w:tmpl w:val="257686D8"/>
    <w:lvl w:ilvl="0" w:tplc="48D6B55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2"/>
  </w:num>
  <w:num w:numId="2">
    <w:abstractNumId w:val="28"/>
  </w:num>
  <w:num w:numId="3">
    <w:abstractNumId w:val="41"/>
  </w:num>
  <w:num w:numId="4">
    <w:abstractNumId w:val="47"/>
  </w:num>
  <w:num w:numId="5">
    <w:abstractNumId w:val="6"/>
  </w:num>
  <w:num w:numId="6">
    <w:abstractNumId w:val="40"/>
  </w:num>
  <w:num w:numId="7">
    <w:abstractNumId w:val="29"/>
  </w:num>
  <w:num w:numId="8">
    <w:abstractNumId w:val="14"/>
  </w:num>
  <w:num w:numId="9">
    <w:abstractNumId w:val="18"/>
  </w:num>
  <w:num w:numId="10">
    <w:abstractNumId w:val="44"/>
  </w:num>
  <w:num w:numId="11">
    <w:abstractNumId w:val="15"/>
  </w:num>
  <w:num w:numId="12">
    <w:abstractNumId w:val="9"/>
  </w:num>
  <w:num w:numId="13">
    <w:abstractNumId w:val="50"/>
  </w:num>
  <w:num w:numId="14">
    <w:abstractNumId w:val="10"/>
  </w:num>
  <w:num w:numId="15">
    <w:abstractNumId w:val="13"/>
  </w:num>
  <w:num w:numId="16">
    <w:abstractNumId w:val="38"/>
  </w:num>
  <w:num w:numId="17">
    <w:abstractNumId w:val="19"/>
  </w:num>
  <w:num w:numId="18">
    <w:abstractNumId w:val="20"/>
  </w:num>
  <w:num w:numId="19">
    <w:abstractNumId w:val="37"/>
  </w:num>
  <w:num w:numId="20">
    <w:abstractNumId w:val="36"/>
  </w:num>
  <w:num w:numId="21">
    <w:abstractNumId w:val="8"/>
  </w:num>
  <w:num w:numId="22">
    <w:abstractNumId w:val="45"/>
  </w:num>
  <w:num w:numId="23">
    <w:abstractNumId w:val="22"/>
  </w:num>
  <w:num w:numId="24">
    <w:abstractNumId w:val="12"/>
  </w:num>
  <w:num w:numId="25">
    <w:abstractNumId w:val="1"/>
  </w:num>
  <w:num w:numId="26">
    <w:abstractNumId w:val="11"/>
  </w:num>
  <w:num w:numId="27">
    <w:abstractNumId w:val="2"/>
  </w:num>
  <w:num w:numId="28">
    <w:abstractNumId w:val="24"/>
  </w:num>
  <w:num w:numId="29">
    <w:abstractNumId w:val="35"/>
  </w:num>
  <w:num w:numId="30">
    <w:abstractNumId w:val="25"/>
  </w:num>
  <w:num w:numId="31">
    <w:abstractNumId w:val="34"/>
  </w:num>
  <w:num w:numId="32">
    <w:abstractNumId w:val="5"/>
  </w:num>
  <w:num w:numId="33">
    <w:abstractNumId w:val="4"/>
  </w:num>
  <w:num w:numId="34">
    <w:abstractNumId w:val="48"/>
  </w:num>
  <w:num w:numId="35">
    <w:abstractNumId w:val="3"/>
  </w:num>
  <w:num w:numId="36">
    <w:abstractNumId w:val="49"/>
  </w:num>
  <w:num w:numId="37">
    <w:abstractNumId w:val="31"/>
  </w:num>
  <w:num w:numId="38">
    <w:abstractNumId w:val="17"/>
  </w:num>
  <w:num w:numId="39">
    <w:abstractNumId w:val="43"/>
  </w:num>
  <w:num w:numId="40">
    <w:abstractNumId w:val="21"/>
  </w:num>
  <w:num w:numId="41">
    <w:abstractNumId w:val="51"/>
  </w:num>
  <w:num w:numId="42">
    <w:abstractNumId w:val="30"/>
  </w:num>
  <w:num w:numId="43">
    <w:abstractNumId w:val="39"/>
  </w:num>
  <w:num w:numId="44">
    <w:abstractNumId w:val="16"/>
  </w:num>
  <w:num w:numId="45">
    <w:abstractNumId w:val="26"/>
  </w:num>
  <w:num w:numId="46">
    <w:abstractNumId w:val="23"/>
  </w:num>
  <w:num w:numId="47">
    <w:abstractNumId w:val="32"/>
  </w:num>
  <w:num w:numId="48">
    <w:abstractNumId w:val="46"/>
  </w:num>
  <w:num w:numId="49">
    <w:abstractNumId w:val="27"/>
  </w:num>
  <w:num w:numId="50">
    <w:abstractNumId w:val="7"/>
  </w:num>
  <w:num w:numId="5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3"/>
  </w:num>
  <w:num w:numId="53">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757"/>
    <w:rsid w:val="00030F9A"/>
    <w:rsid w:val="00033A85"/>
    <w:rsid w:val="00085293"/>
    <w:rsid w:val="0008744E"/>
    <w:rsid w:val="00092144"/>
    <w:rsid w:val="000B3A73"/>
    <w:rsid w:val="000E2458"/>
    <w:rsid w:val="000E3898"/>
    <w:rsid w:val="000F6B25"/>
    <w:rsid w:val="00100D50"/>
    <w:rsid w:val="001030B4"/>
    <w:rsid w:val="001120B8"/>
    <w:rsid w:val="0011415D"/>
    <w:rsid w:val="00122437"/>
    <w:rsid w:val="00124C3C"/>
    <w:rsid w:val="00126182"/>
    <w:rsid w:val="001400D8"/>
    <w:rsid w:val="00140165"/>
    <w:rsid w:val="00151750"/>
    <w:rsid w:val="001630A4"/>
    <w:rsid w:val="00164204"/>
    <w:rsid w:val="00166396"/>
    <w:rsid w:val="00166452"/>
    <w:rsid w:val="0017709F"/>
    <w:rsid w:val="001849E3"/>
    <w:rsid w:val="00185DC4"/>
    <w:rsid w:val="001A6463"/>
    <w:rsid w:val="001A6A8F"/>
    <w:rsid w:val="001A6C76"/>
    <w:rsid w:val="001B2D71"/>
    <w:rsid w:val="001C41BF"/>
    <w:rsid w:val="001C5DA5"/>
    <w:rsid w:val="001C7669"/>
    <w:rsid w:val="001D2E05"/>
    <w:rsid w:val="001F092D"/>
    <w:rsid w:val="001F1DE5"/>
    <w:rsid w:val="00216E79"/>
    <w:rsid w:val="00222934"/>
    <w:rsid w:val="00233497"/>
    <w:rsid w:val="002347E5"/>
    <w:rsid w:val="0024229A"/>
    <w:rsid w:val="0024388C"/>
    <w:rsid w:val="002474E3"/>
    <w:rsid w:val="00255FCD"/>
    <w:rsid w:val="002569AB"/>
    <w:rsid w:val="00262B8E"/>
    <w:rsid w:val="00270E01"/>
    <w:rsid w:val="00270E7E"/>
    <w:rsid w:val="002732FA"/>
    <w:rsid w:val="002732FF"/>
    <w:rsid w:val="002737C1"/>
    <w:rsid w:val="00286520"/>
    <w:rsid w:val="00293705"/>
    <w:rsid w:val="002977DB"/>
    <w:rsid w:val="0030307A"/>
    <w:rsid w:val="00307D50"/>
    <w:rsid w:val="00333598"/>
    <w:rsid w:val="00335C6D"/>
    <w:rsid w:val="00342D6C"/>
    <w:rsid w:val="00365BFB"/>
    <w:rsid w:val="0038564E"/>
    <w:rsid w:val="0039210C"/>
    <w:rsid w:val="003934B9"/>
    <w:rsid w:val="003C0801"/>
    <w:rsid w:val="003D3160"/>
    <w:rsid w:val="003F43A2"/>
    <w:rsid w:val="003F5E0D"/>
    <w:rsid w:val="0040181A"/>
    <w:rsid w:val="0040285E"/>
    <w:rsid w:val="0040774E"/>
    <w:rsid w:val="00421C8D"/>
    <w:rsid w:val="00426D7A"/>
    <w:rsid w:val="00427414"/>
    <w:rsid w:val="004330D8"/>
    <w:rsid w:val="00457209"/>
    <w:rsid w:val="00473769"/>
    <w:rsid w:val="0048741F"/>
    <w:rsid w:val="00491B60"/>
    <w:rsid w:val="004A6FB4"/>
    <w:rsid w:val="004B74E9"/>
    <w:rsid w:val="004C38CD"/>
    <w:rsid w:val="004D6E15"/>
    <w:rsid w:val="004E548A"/>
    <w:rsid w:val="004E6705"/>
    <w:rsid w:val="004F1586"/>
    <w:rsid w:val="0051261D"/>
    <w:rsid w:val="005146F1"/>
    <w:rsid w:val="005203E7"/>
    <w:rsid w:val="00522E26"/>
    <w:rsid w:val="005241F2"/>
    <w:rsid w:val="0055704D"/>
    <w:rsid w:val="00557420"/>
    <w:rsid w:val="0056146B"/>
    <w:rsid w:val="00575AB3"/>
    <w:rsid w:val="005770CC"/>
    <w:rsid w:val="00577C22"/>
    <w:rsid w:val="0058397D"/>
    <w:rsid w:val="00587D9E"/>
    <w:rsid w:val="005A0E9E"/>
    <w:rsid w:val="005B3E10"/>
    <w:rsid w:val="005B7B17"/>
    <w:rsid w:val="005D6AC9"/>
    <w:rsid w:val="006017DC"/>
    <w:rsid w:val="006018EB"/>
    <w:rsid w:val="00622524"/>
    <w:rsid w:val="00642218"/>
    <w:rsid w:val="0065619C"/>
    <w:rsid w:val="006656F1"/>
    <w:rsid w:val="0068389B"/>
    <w:rsid w:val="00687B69"/>
    <w:rsid w:val="00695F5A"/>
    <w:rsid w:val="006A1664"/>
    <w:rsid w:val="006B2D6D"/>
    <w:rsid w:val="006B3DC5"/>
    <w:rsid w:val="006B62C0"/>
    <w:rsid w:val="006C1B42"/>
    <w:rsid w:val="006C5F92"/>
    <w:rsid w:val="006C691F"/>
    <w:rsid w:val="006F346B"/>
    <w:rsid w:val="006F7363"/>
    <w:rsid w:val="007247EF"/>
    <w:rsid w:val="0072611B"/>
    <w:rsid w:val="00733581"/>
    <w:rsid w:val="007341B8"/>
    <w:rsid w:val="00741C34"/>
    <w:rsid w:val="007438EA"/>
    <w:rsid w:val="00743995"/>
    <w:rsid w:val="007449BF"/>
    <w:rsid w:val="00753476"/>
    <w:rsid w:val="007535DE"/>
    <w:rsid w:val="00754143"/>
    <w:rsid w:val="0076186D"/>
    <w:rsid w:val="00763FE4"/>
    <w:rsid w:val="00766118"/>
    <w:rsid w:val="00767EB3"/>
    <w:rsid w:val="007712D0"/>
    <w:rsid w:val="0077657C"/>
    <w:rsid w:val="007A03C8"/>
    <w:rsid w:val="007A5D14"/>
    <w:rsid w:val="007C0491"/>
    <w:rsid w:val="007C24C1"/>
    <w:rsid w:val="007C588E"/>
    <w:rsid w:val="008042FD"/>
    <w:rsid w:val="008626D3"/>
    <w:rsid w:val="00866D3C"/>
    <w:rsid w:val="00867E38"/>
    <w:rsid w:val="00871BDE"/>
    <w:rsid w:val="00875F0B"/>
    <w:rsid w:val="00891891"/>
    <w:rsid w:val="00895D63"/>
    <w:rsid w:val="008B1871"/>
    <w:rsid w:val="008C644A"/>
    <w:rsid w:val="008C7594"/>
    <w:rsid w:val="008E14C8"/>
    <w:rsid w:val="008F615A"/>
    <w:rsid w:val="0092234F"/>
    <w:rsid w:val="009306B7"/>
    <w:rsid w:val="009332F5"/>
    <w:rsid w:val="00946AB8"/>
    <w:rsid w:val="00951189"/>
    <w:rsid w:val="00963E84"/>
    <w:rsid w:val="00970F19"/>
    <w:rsid w:val="00973F94"/>
    <w:rsid w:val="009A19A3"/>
    <w:rsid w:val="009B2CB3"/>
    <w:rsid w:val="009B7F0B"/>
    <w:rsid w:val="009E5B66"/>
    <w:rsid w:val="009F2072"/>
    <w:rsid w:val="00A07485"/>
    <w:rsid w:val="00A07996"/>
    <w:rsid w:val="00A1178B"/>
    <w:rsid w:val="00A217E9"/>
    <w:rsid w:val="00A268B5"/>
    <w:rsid w:val="00A26950"/>
    <w:rsid w:val="00A32707"/>
    <w:rsid w:val="00A32A02"/>
    <w:rsid w:val="00A3592A"/>
    <w:rsid w:val="00A41AF0"/>
    <w:rsid w:val="00A45ACB"/>
    <w:rsid w:val="00A51729"/>
    <w:rsid w:val="00A970F3"/>
    <w:rsid w:val="00AA4C25"/>
    <w:rsid w:val="00AC3CDC"/>
    <w:rsid w:val="00AE6973"/>
    <w:rsid w:val="00AF05FD"/>
    <w:rsid w:val="00AF6969"/>
    <w:rsid w:val="00AF70AC"/>
    <w:rsid w:val="00B12899"/>
    <w:rsid w:val="00B17FD3"/>
    <w:rsid w:val="00B2098B"/>
    <w:rsid w:val="00B256A3"/>
    <w:rsid w:val="00B35019"/>
    <w:rsid w:val="00B35FA9"/>
    <w:rsid w:val="00B4430C"/>
    <w:rsid w:val="00B45956"/>
    <w:rsid w:val="00B45C84"/>
    <w:rsid w:val="00B67DBC"/>
    <w:rsid w:val="00B8334D"/>
    <w:rsid w:val="00BA3B77"/>
    <w:rsid w:val="00BB070E"/>
    <w:rsid w:val="00BD6082"/>
    <w:rsid w:val="00BF3F14"/>
    <w:rsid w:val="00C02884"/>
    <w:rsid w:val="00C14B5C"/>
    <w:rsid w:val="00C369B1"/>
    <w:rsid w:val="00C44A4F"/>
    <w:rsid w:val="00C60FD3"/>
    <w:rsid w:val="00C64A10"/>
    <w:rsid w:val="00C87612"/>
    <w:rsid w:val="00CB2023"/>
    <w:rsid w:val="00CD62EA"/>
    <w:rsid w:val="00CE06D4"/>
    <w:rsid w:val="00D037E1"/>
    <w:rsid w:val="00D06591"/>
    <w:rsid w:val="00D15516"/>
    <w:rsid w:val="00D23FC7"/>
    <w:rsid w:val="00D24D9A"/>
    <w:rsid w:val="00D2507A"/>
    <w:rsid w:val="00D270C8"/>
    <w:rsid w:val="00D47269"/>
    <w:rsid w:val="00D52882"/>
    <w:rsid w:val="00D85AF3"/>
    <w:rsid w:val="00D85CBA"/>
    <w:rsid w:val="00D8617A"/>
    <w:rsid w:val="00D870F0"/>
    <w:rsid w:val="00D91380"/>
    <w:rsid w:val="00D95C43"/>
    <w:rsid w:val="00DB33B2"/>
    <w:rsid w:val="00DB46E3"/>
    <w:rsid w:val="00DC5447"/>
    <w:rsid w:val="00DC5BED"/>
    <w:rsid w:val="00DD2397"/>
    <w:rsid w:val="00DD318C"/>
    <w:rsid w:val="00DD3757"/>
    <w:rsid w:val="00DE15BF"/>
    <w:rsid w:val="00DE7538"/>
    <w:rsid w:val="00DF514F"/>
    <w:rsid w:val="00E120B8"/>
    <w:rsid w:val="00E1483C"/>
    <w:rsid w:val="00E1687D"/>
    <w:rsid w:val="00E53E93"/>
    <w:rsid w:val="00E8494D"/>
    <w:rsid w:val="00E91FC9"/>
    <w:rsid w:val="00E944F4"/>
    <w:rsid w:val="00E95066"/>
    <w:rsid w:val="00E960FA"/>
    <w:rsid w:val="00EA5BA5"/>
    <w:rsid w:val="00EC5401"/>
    <w:rsid w:val="00ED66F5"/>
    <w:rsid w:val="00F15B43"/>
    <w:rsid w:val="00F27CCC"/>
    <w:rsid w:val="00F41F43"/>
    <w:rsid w:val="00F67AD3"/>
    <w:rsid w:val="00F7261D"/>
    <w:rsid w:val="00F800F9"/>
    <w:rsid w:val="00F81DAB"/>
    <w:rsid w:val="00F83DFF"/>
    <w:rsid w:val="00FA131D"/>
    <w:rsid w:val="00FA2FFB"/>
    <w:rsid w:val="00FA4106"/>
    <w:rsid w:val="00FB5FD1"/>
    <w:rsid w:val="00FE26D4"/>
    <w:rsid w:val="00FE4378"/>
    <w:rsid w:val="00FF610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Cs w:val="24"/>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D3757"/>
    <w:pPr>
      <w:spacing w:after="200" w:line="276" w:lineRule="auto"/>
      <w:jc w:val="left"/>
    </w:pPr>
    <w:rPr>
      <w:sz w:val="22"/>
      <w:szCs w:val="22"/>
    </w:r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743995"/>
    <w:pPr>
      <w:overflowPunct w:val="0"/>
      <w:autoSpaceDE w:val="0"/>
      <w:autoSpaceDN w:val="0"/>
      <w:adjustRightInd w:val="0"/>
      <w:spacing w:after="0" w:line="240" w:lineRule="auto"/>
      <w:jc w:val="both"/>
      <w:textAlignment w:val="baseline"/>
    </w:pPr>
    <w:rPr>
      <w:rFonts w:asciiTheme="minorHAnsi" w:hAnsiTheme="minorHAnsi" w:cstheme="minorHAnsi"/>
      <w:sz w:val="18"/>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rsid w:val="00743995"/>
    <w:rPr>
      <w:rFonts w:asciiTheme="minorHAnsi" w:hAnsiTheme="minorHAnsi" w:cstheme="minorHAnsi"/>
      <w:sz w:val="18"/>
      <w:szCs w:val="21"/>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rPr>
      <w:rFonts w:eastAsia="Times New Roman"/>
    </w:r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autoSpaceDE w:val="0"/>
      <w:autoSpaceDN w:val="0"/>
      <w:adjustRightInd w:val="0"/>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autoRedefine/>
    <w:uiPriority w:val="1"/>
    <w:qFormat/>
    <w:rsid w:val="00A1178B"/>
    <w:pPr>
      <w:overflowPunct w:val="0"/>
      <w:autoSpaceDE w:val="0"/>
      <w:autoSpaceDN w:val="0"/>
      <w:adjustRightInd w:val="0"/>
      <w:textAlignment w:val="baseline"/>
    </w:pPr>
    <w:rPr>
      <w:rFonts w:asciiTheme="minorHAnsi" w:eastAsia="Times New Roman" w:hAnsiTheme="minorHAnsi" w:cstheme="minorHAnsi"/>
      <w:szCs w:val="16"/>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pPr>
    <w:rPr>
      <w:sz w:val="18"/>
      <w:szCs w:val="20"/>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ind w:left="220" w:hanging="220"/>
    </w:pPr>
    <w:rPr>
      <w:rFonts w:cs="Calibri"/>
      <w:lang w:eastAsia="ar-SA"/>
    </w:rPr>
  </w:style>
  <w:style w:type="character" w:customStyle="1" w:styleId="BrezrazmikovZnak">
    <w:name w:val="Brez razmikov Znak"/>
    <w:link w:val="Brezrazmikov"/>
    <w:uiPriority w:val="1"/>
    <w:rsid w:val="00A1178B"/>
    <w:rPr>
      <w:rFonts w:asciiTheme="minorHAnsi" w:eastAsia="Times New Roman" w:hAnsiTheme="minorHAnsi" w:cstheme="minorHAnsi"/>
      <w:szCs w:val="16"/>
    </w:rPr>
  </w:style>
  <w:style w:type="paragraph" w:customStyle="1" w:styleId="Vrstapredpisa">
    <w:name w:val="Vrsta predpisa"/>
    <w:basedOn w:val="Navaden"/>
    <w:link w:val="Vrstapredpisa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paragraph" w:customStyle="1" w:styleId="Naslovpredpisa">
    <w:name w:val="Naslov_predpisa"/>
    <w:basedOn w:val="Navaden"/>
    <w:link w:val="NaslovpredpisaZnak"/>
    <w:qFormat/>
    <w:rsid w:val="00DD3757"/>
    <w:pPr>
      <w:suppressAutoHyphens/>
      <w:overflowPunct w:val="0"/>
      <w:autoSpaceDE w:val="0"/>
      <w:autoSpaceDN w:val="0"/>
      <w:adjustRightInd w:val="0"/>
      <w:spacing w:after="0" w:line="240" w:lineRule="auto"/>
      <w:jc w:val="center"/>
      <w:textAlignment w:val="baseline"/>
    </w:pPr>
    <w:rPr>
      <w:rFonts w:ascii="Arial" w:eastAsia="Times New Roman" w:hAnsi="Arial"/>
      <w:b/>
      <w:lang w:val="x-none" w:eastAsia="x-none"/>
    </w:rPr>
  </w:style>
  <w:style w:type="character" w:customStyle="1" w:styleId="VrstapredpisaZnak">
    <w:name w:val="Vrsta predpisa Znak"/>
    <w:link w:val="Vrstapredpisa"/>
    <w:rsid w:val="00DD3757"/>
    <w:rPr>
      <w:rFonts w:ascii="Arial" w:eastAsia="Times New Roman" w:hAnsi="Arial"/>
      <w:b/>
      <w:bCs/>
      <w:color w:val="000000"/>
      <w:spacing w:val="40"/>
      <w:sz w:val="22"/>
      <w:szCs w:val="22"/>
      <w:lang w:val="x-none" w:eastAsia="x-none"/>
    </w:rPr>
  </w:style>
  <w:style w:type="character" w:customStyle="1" w:styleId="NaslovpredpisaZnak">
    <w:name w:val="Naslov_predpisa Znak"/>
    <w:link w:val="Naslovpredpisa"/>
    <w:rsid w:val="00DD3757"/>
    <w:rPr>
      <w:rFonts w:ascii="Arial" w:eastAsia="Times New Roman" w:hAnsi="Arial"/>
      <w:b/>
      <w:sz w:val="22"/>
      <w:szCs w:val="22"/>
      <w:lang w:val="x-none" w:eastAsia="x-none"/>
    </w:rPr>
  </w:style>
  <w:style w:type="paragraph" w:customStyle="1" w:styleId="len">
    <w:name w:val="Člen"/>
    <w:basedOn w:val="Navaden"/>
    <w:link w:val="len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DD3757"/>
    <w:rPr>
      <w:rFonts w:ascii="Arial" w:eastAsia="Times New Roman" w:hAnsi="Arial"/>
      <w:b/>
      <w:sz w:val="22"/>
      <w:szCs w:val="22"/>
      <w:lang w:val="x-none" w:eastAsia="x-none"/>
    </w:rPr>
  </w:style>
  <w:style w:type="paragraph" w:customStyle="1" w:styleId="Odstavek">
    <w:name w:val="Odstavek"/>
    <w:basedOn w:val="Navaden"/>
    <w:link w:val="OdstavekZnak"/>
    <w:qFormat/>
    <w:rsid w:val="00DD3757"/>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DD3757"/>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DD3757"/>
    <w:pPr>
      <w:numPr>
        <w:numId w:val="3"/>
      </w:numPr>
      <w:tabs>
        <w:tab w:val="left" w:pos="540"/>
        <w:tab w:val="left" w:pos="900"/>
      </w:tabs>
      <w:spacing w:after="0" w:line="240" w:lineRule="auto"/>
      <w:jc w:val="both"/>
    </w:pPr>
    <w:rPr>
      <w:rFonts w:ascii="Arial" w:eastAsia="Times New Roman" w:hAnsi="Arial"/>
      <w:lang w:val="x-none" w:eastAsia="x-none"/>
    </w:rPr>
  </w:style>
  <w:style w:type="character" w:customStyle="1" w:styleId="AlineazaodstavkomZnak">
    <w:name w:val="Alinea za odstavkom Znak"/>
    <w:link w:val="Alineazaodstavkom"/>
    <w:rsid w:val="00DD3757"/>
    <w:rPr>
      <w:rFonts w:ascii="Arial" w:eastAsia="Times New Roman" w:hAnsi="Arial"/>
      <w:sz w:val="22"/>
      <w:szCs w:val="22"/>
      <w:lang w:val="x-none" w:eastAsia="x-none"/>
    </w:rPr>
  </w:style>
  <w:style w:type="paragraph" w:customStyle="1" w:styleId="lennovele">
    <w:name w:val="Člen_novele"/>
    <w:basedOn w:val="len"/>
    <w:link w:val="lennoveleZnak"/>
    <w:qFormat/>
    <w:rsid w:val="00DD3757"/>
  </w:style>
  <w:style w:type="character" w:customStyle="1" w:styleId="lennoveleZnak">
    <w:name w:val="Člen_novele Znak"/>
    <w:link w:val="lennovele"/>
    <w:rsid w:val="00DD3757"/>
    <w:rPr>
      <w:rFonts w:ascii="Arial" w:eastAsia="Times New Roman" w:hAnsi="Arial"/>
      <w:b/>
      <w:sz w:val="22"/>
      <w:szCs w:val="22"/>
      <w:lang w:val="x-none" w:eastAsia="x-none"/>
    </w:rPr>
  </w:style>
  <w:style w:type="character" w:styleId="Pripombasklic">
    <w:name w:val="annotation reference"/>
    <w:uiPriority w:val="99"/>
    <w:semiHidden/>
    <w:unhideWhenUsed/>
    <w:rsid w:val="00DD3757"/>
    <w:rPr>
      <w:sz w:val="16"/>
      <w:szCs w:val="16"/>
    </w:rPr>
  </w:style>
  <w:style w:type="paragraph" w:styleId="Revizija">
    <w:name w:val="Revision"/>
    <w:hidden/>
    <w:uiPriority w:val="99"/>
    <w:semiHidden/>
    <w:rsid w:val="00D95C43"/>
    <w:pPr>
      <w:jc w:val="left"/>
    </w:pPr>
    <w:rPr>
      <w:sz w:val="22"/>
      <w:szCs w:val="22"/>
    </w:rPr>
  </w:style>
  <w:style w:type="paragraph" w:styleId="Zadevapripombe">
    <w:name w:val="annotation subject"/>
    <w:basedOn w:val="Pripombabesedilo"/>
    <w:next w:val="Pripombabesedilo"/>
    <w:link w:val="ZadevapripombeZnak"/>
    <w:uiPriority w:val="99"/>
    <w:semiHidden/>
    <w:unhideWhenUsed/>
    <w:rsid w:val="00085293"/>
    <w:pPr>
      <w:overflowPunct/>
      <w:autoSpaceDE/>
      <w:autoSpaceDN/>
      <w:adjustRightInd/>
      <w:spacing w:after="20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085293"/>
    <w:rPr>
      <w:rFonts w:asciiTheme="minorHAnsi" w:hAnsiTheme="minorHAnsi" w:cstheme="minorHAnsi"/>
      <w:b/>
      <w:bCs/>
      <w:sz w:val="18"/>
      <w:szCs w:val="20"/>
    </w:rPr>
  </w:style>
  <w:style w:type="paragraph" w:customStyle="1" w:styleId="ZnakZnak">
    <w:name w:val="Znak Znak"/>
    <w:basedOn w:val="Navaden"/>
    <w:rsid w:val="00D15516"/>
    <w:pPr>
      <w:spacing w:after="160" w:line="240" w:lineRule="exact"/>
    </w:pPr>
    <w:rPr>
      <w:rFonts w:ascii="Tahoma" w:eastAsia="Times New Roman" w:hAnsi="Tahoma" w:cs="Tahoma"/>
      <w:color w:val="222222"/>
      <w:sz w:val="20"/>
      <w:szCs w:val="20"/>
      <w:lang w:val="en-US"/>
    </w:rPr>
  </w:style>
  <w:style w:type="paragraph" w:customStyle="1" w:styleId="len1">
    <w:name w:val="len1"/>
    <w:basedOn w:val="Navaden"/>
    <w:rsid w:val="006018E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018EB"/>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018EB"/>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6018EB"/>
    <w:pPr>
      <w:spacing w:after="0" w:line="240" w:lineRule="auto"/>
      <w:ind w:left="425" w:hanging="425"/>
      <w:jc w:val="both"/>
    </w:pPr>
    <w:rPr>
      <w:rFonts w:ascii="Arial" w:eastAsia="Times New Roman" w:hAnsi="Arial" w:cs="Arial"/>
      <w:lang w:eastAsia="sl-SI"/>
    </w:rPr>
  </w:style>
  <w:style w:type="paragraph" w:customStyle="1" w:styleId="ZnakZnak0">
    <w:name w:val="Znak Znak"/>
    <w:basedOn w:val="Navaden"/>
    <w:rsid w:val="008042FD"/>
    <w:pPr>
      <w:spacing w:after="160" w:line="240" w:lineRule="exact"/>
    </w:pPr>
    <w:rPr>
      <w:rFonts w:ascii="Tahoma" w:eastAsia="Times New Roman" w:hAnsi="Tahoma" w:cs="Tahoma"/>
      <w:color w:val="222222"/>
      <w:sz w:val="20"/>
      <w:szCs w:val="20"/>
      <w:lang w:val="en-US"/>
    </w:rPr>
  </w:style>
  <w:style w:type="character" w:customStyle="1" w:styleId="highlight1">
    <w:name w:val="highlight1"/>
    <w:basedOn w:val="Privzetapisavaodstavka"/>
    <w:rsid w:val="003D3160"/>
    <w:rPr>
      <w:shd w:val="clear" w:color="auto" w:fill="FFFF88"/>
    </w:rPr>
  </w:style>
  <w:style w:type="paragraph" w:customStyle="1" w:styleId="tevilnatoka1">
    <w:name w:val="tevilnatoka1"/>
    <w:basedOn w:val="Navaden"/>
    <w:rsid w:val="0039210C"/>
    <w:pPr>
      <w:spacing w:after="0" w:line="240" w:lineRule="auto"/>
      <w:ind w:left="425" w:hanging="425"/>
      <w:jc w:val="both"/>
    </w:pPr>
    <w:rPr>
      <w:rFonts w:ascii="Arial" w:eastAsia="Times New Roman" w:hAnsi="Arial" w:cs="Arial"/>
      <w:lang w:eastAsia="sl-SI"/>
    </w:rPr>
  </w:style>
  <w:style w:type="paragraph" w:customStyle="1" w:styleId="tevilnatoka111">
    <w:name w:val="Številčna točka 1.1.1"/>
    <w:basedOn w:val="Navaden"/>
    <w:qFormat/>
    <w:rsid w:val="0039210C"/>
    <w:pPr>
      <w:widowControl w:val="0"/>
      <w:numPr>
        <w:ilvl w:val="2"/>
        <w:numId w:val="4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39210C"/>
    <w:pPr>
      <w:numPr>
        <w:numId w:val="49"/>
      </w:numPr>
      <w:spacing w:after="0" w:line="240" w:lineRule="auto"/>
      <w:jc w:val="both"/>
    </w:pPr>
    <w:rPr>
      <w:rFonts w:ascii="Arial" w:eastAsia="Times New Roman" w:hAnsi="Arial"/>
      <w:lang w:val="x-none" w:eastAsia="sl-SI"/>
    </w:rPr>
  </w:style>
  <w:style w:type="character" w:customStyle="1" w:styleId="tevilnatokaZnak">
    <w:name w:val="Številčna točka Znak"/>
    <w:basedOn w:val="OdstavekZnak"/>
    <w:link w:val="tevilnatoka"/>
    <w:rsid w:val="0039210C"/>
    <w:rPr>
      <w:rFonts w:ascii="Arial" w:eastAsia="Times New Roman" w:hAnsi="Arial"/>
      <w:sz w:val="22"/>
      <w:szCs w:val="22"/>
      <w:lang w:val="x-none" w:eastAsia="sl-SI"/>
    </w:rPr>
  </w:style>
  <w:style w:type="paragraph" w:customStyle="1" w:styleId="tevilnatoka11Nova">
    <w:name w:val="Številčna točka 1.1 Nova"/>
    <w:basedOn w:val="tevilnatoka"/>
    <w:qFormat/>
    <w:rsid w:val="0039210C"/>
    <w:pPr>
      <w:numPr>
        <w:ilvl w:val="1"/>
      </w:numPr>
      <w:tabs>
        <w:tab w:val="clear" w:pos="425"/>
      </w:tabs>
      <w:ind w:left="2291" w:hanging="3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Cs w:val="24"/>
        <w:lang w:val="sl-SI"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uiPriority="0" w:qFormat="1"/>
    <w:lsdException w:name="caption" w:uiPriority="0"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D3757"/>
    <w:pPr>
      <w:spacing w:after="200" w:line="276" w:lineRule="auto"/>
      <w:jc w:val="left"/>
    </w:pPr>
    <w:rPr>
      <w:sz w:val="22"/>
      <w:szCs w:val="22"/>
    </w:rPr>
  </w:style>
  <w:style w:type="paragraph" w:styleId="Naslov1">
    <w:name w:val="heading 1"/>
    <w:basedOn w:val="Navaden"/>
    <w:next w:val="Navaden"/>
    <w:link w:val="Naslov1Znak"/>
    <w:uiPriority w:val="9"/>
    <w:qFormat/>
    <w:rsid w:val="00A268B5"/>
    <w:pPr>
      <w:keepNext/>
      <w:outlineLvl w:val="0"/>
    </w:pPr>
    <w:rPr>
      <w:rFonts w:cs="Arial"/>
      <w:b/>
      <w:sz w:val="24"/>
      <w:szCs w:val="28"/>
    </w:rPr>
  </w:style>
  <w:style w:type="paragraph" w:styleId="Naslov2">
    <w:name w:val="heading 2"/>
    <w:basedOn w:val="Navaden"/>
    <w:next w:val="Navaden"/>
    <w:link w:val="Naslov2Znak"/>
    <w:uiPriority w:val="9"/>
    <w:semiHidden/>
    <w:unhideWhenUsed/>
    <w:qFormat/>
    <w:rsid w:val="00A268B5"/>
    <w:pPr>
      <w:keepNext/>
      <w:keepLines/>
      <w:spacing w:before="200"/>
      <w:outlineLvl w:val="1"/>
    </w:pPr>
    <w:rPr>
      <w:rFonts w:eastAsiaTheme="majorEastAsia" w:cstheme="majorBidi"/>
      <w:b/>
      <w:bCs/>
      <w:color w:val="002060"/>
      <w:sz w:val="28"/>
      <w:szCs w:val="26"/>
    </w:rPr>
  </w:style>
  <w:style w:type="paragraph" w:styleId="Naslov4">
    <w:name w:val="heading 4"/>
    <w:basedOn w:val="Navaden"/>
    <w:next w:val="Navaden"/>
    <w:link w:val="Naslov4Znak"/>
    <w:qFormat/>
    <w:rsid w:val="00A268B5"/>
    <w:pPr>
      <w:keepNext/>
      <w:outlineLvl w:val="3"/>
    </w:pPr>
    <w:rPr>
      <w:b/>
      <w:bCs/>
      <w:sz w:val="36"/>
      <w:szCs w:val="28"/>
    </w:rPr>
  </w:style>
  <w:style w:type="paragraph" w:styleId="Naslov5">
    <w:name w:val="heading 5"/>
    <w:basedOn w:val="Navaden"/>
    <w:next w:val="Navaden"/>
    <w:link w:val="Naslov5Znak"/>
    <w:uiPriority w:val="9"/>
    <w:semiHidden/>
    <w:unhideWhenUsed/>
    <w:qFormat/>
    <w:rsid w:val="00A268B5"/>
    <w:pPr>
      <w:keepNext/>
      <w:keepLines/>
      <w:spacing w:before="200"/>
      <w:outlineLvl w:val="4"/>
    </w:pPr>
    <w:rPr>
      <w:rFonts w:eastAsiaTheme="majorEastAsia" w:cstheme="majorBidi"/>
      <w:b/>
      <w:color w:val="243F60" w:themeColor="accent1" w:themeShade="7F"/>
      <w:sz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Pripombabesedilo">
    <w:name w:val="annotation text"/>
    <w:aliases w:val="Komentar - besedilo Znak1,Komentar - besedilo Znak Znak,Znak1 Znak Znak,Znak1 Znak1,Znak1 Znak,Znak1,Komentar - besedilo"/>
    <w:basedOn w:val="Navaden"/>
    <w:link w:val="PripombabesediloZnak"/>
    <w:autoRedefine/>
    <w:unhideWhenUsed/>
    <w:qFormat/>
    <w:rsid w:val="00743995"/>
    <w:pPr>
      <w:overflowPunct w:val="0"/>
      <w:autoSpaceDE w:val="0"/>
      <w:autoSpaceDN w:val="0"/>
      <w:adjustRightInd w:val="0"/>
      <w:spacing w:after="0" w:line="240" w:lineRule="auto"/>
      <w:jc w:val="both"/>
      <w:textAlignment w:val="baseline"/>
    </w:pPr>
    <w:rPr>
      <w:rFonts w:asciiTheme="minorHAnsi" w:hAnsiTheme="minorHAnsi" w:cstheme="minorHAnsi"/>
      <w:sz w:val="18"/>
      <w:szCs w:val="21"/>
    </w:rPr>
  </w:style>
  <w:style w:type="character" w:customStyle="1" w:styleId="PripombabesediloZnak">
    <w:name w:val="Pripomba – besedilo Znak"/>
    <w:aliases w:val="Komentar - besedilo Znak1 Znak,Komentar - besedilo Znak Znak Znak,Znak1 Znak Znak Znak,Znak1 Znak1 Znak,Znak1 Znak Znak1,Znak1 Znak2,Komentar - besedilo Znak"/>
    <w:link w:val="Pripombabesedilo"/>
    <w:rsid w:val="00743995"/>
    <w:rPr>
      <w:rFonts w:asciiTheme="minorHAnsi" w:hAnsiTheme="minorHAnsi" w:cstheme="minorHAnsi"/>
      <w:sz w:val="18"/>
      <w:szCs w:val="21"/>
    </w:rPr>
  </w:style>
  <w:style w:type="paragraph" w:customStyle="1" w:styleId="AA">
    <w:name w:val="AA"/>
    <w:basedOn w:val="Navaden"/>
    <w:link w:val="AAZnak"/>
    <w:qFormat/>
    <w:rsid w:val="00A268B5"/>
    <w:pPr>
      <w:autoSpaceDE w:val="0"/>
      <w:autoSpaceDN w:val="0"/>
      <w:adjustRightInd w:val="0"/>
    </w:pPr>
  </w:style>
  <w:style w:type="character" w:customStyle="1" w:styleId="AAZnak">
    <w:name w:val="AA Znak"/>
    <w:basedOn w:val="Privzetapisavaodstavka"/>
    <w:link w:val="AA"/>
    <w:rsid w:val="00A268B5"/>
    <w:rPr>
      <w:rFonts w:asciiTheme="minorHAnsi" w:hAnsiTheme="minorHAnsi" w:cstheme="minorHAnsi"/>
      <w:sz w:val="20"/>
      <w:lang w:eastAsia="sl-SI"/>
    </w:rPr>
  </w:style>
  <w:style w:type="character" w:customStyle="1" w:styleId="FontStyle21">
    <w:name w:val="Font Style21"/>
    <w:uiPriority w:val="99"/>
    <w:rsid w:val="00A268B5"/>
    <w:rPr>
      <w:rFonts w:ascii="Palatino Linotype" w:hAnsi="Palatino Linotype"/>
      <w:i/>
      <w:sz w:val="20"/>
    </w:rPr>
  </w:style>
  <w:style w:type="paragraph" w:customStyle="1" w:styleId="ZADEVA">
    <w:name w:val="ZADEVA"/>
    <w:basedOn w:val="Navaden"/>
    <w:qFormat/>
    <w:rsid w:val="00A268B5"/>
    <w:pPr>
      <w:tabs>
        <w:tab w:val="left" w:pos="1701"/>
      </w:tabs>
      <w:ind w:left="1701" w:hanging="1701"/>
    </w:pPr>
    <w:rPr>
      <w:b/>
      <w:lang w:val="it-IT"/>
    </w:rPr>
  </w:style>
  <w:style w:type="paragraph" w:customStyle="1" w:styleId="Telobesedila2">
    <w:name w:val="Telo besedila2"/>
    <w:basedOn w:val="Navaden"/>
    <w:link w:val="Bodytext"/>
    <w:autoRedefine/>
    <w:uiPriority w:val="99"/>
    <w:rsid w:val="0058397D"/>
    <w:pPr>
      <w:widowControl w:val="0"/>
      <w:shd w:val="clear" w:color="auto" w:fill="FFFFFF"/>
      <w:spacing w:before="180" w:line="260" w:lineRule="atLeast"/>
      <w:ind w:hanging="360"/>
    </w:pPr>
    <w:rPr>
      <w:rFonts w:eastAsia="Times New Roman"/>
    </w:rPr>
  </w:style>
  <w:style w:type="character" w:customStyle="1" w:styleId="Bodytext">
    <w:name w:val="Body text_"/>
    <w:link w:val="Telobesedila2"/>
    <w:uiPriority w:val="99"/>
    <w:locked/>
    <w:rsid w:val="0058397D"/>
    <w:rPr>
      <w:rFonts w:eastAsia="Times New Roman" w:cs="Times New Roman"/>
      <w:color w:val="auto"/>
      <w:szCs w:val="24"/>
      <w:shd w:val="clear" w:color="auto" w:fill="FFFFFF"/>
    </w:rPr>
  </w:style>
  <w:style w:type="paragraph" w:customStyle="1" w:styleId="Odstavekseznama1">
    <w:name w:val="Odstavek seznama1"/>
    <w:basedOn w:val="Navaden"/>
    <w:uiPriority w:val="99"/>
    <w:qFormat/>
    <w:rsid w:val="00A268B5"/>
    <w:pPr>
      <w:ind w:left="720"/>
      <w:contextualSpacing/>
    </w:pPr>
    <w:rPr>
      <w:rFonts w:ascii="Cambria" w:eastAsia="SimSun" w:hAnsi="Cambria"/>
    </w:rPr>
  </w:style>
  <w:style w:type="character" w:customStyle="1" w:styleId="Naslov1Znak">
    <w:name w:val="Naslov 1 Znak"/>
    <w:basedOn w:val="Privzetapisavaodstavka"/>
    <w:link w:val="Naslov1"/>
    <w:uiPriority w:val="9"/>
    <w:rsid w:val="00A268B5"/>
    <w:rPr>
      <w:rFonts w:cs="Arial"/>
      <w:b/>
      <w:sz w:val="24"/>
      <w:szCs w:val="28"/>
      <w:lang w:eastAsia="sl-SI"/>
    </w:rPr>
  </w:style>
  <w:style w:type="character" w:customStyle="1" w:styleId="Naslov4Znak">
    <w:name w:val="Naslov 4 Znak"/>
    <w:basedOn w:val="Privzetapisavaodstavka"/>
    <w:link w:val="Naslov4"/>
    <w:rsid w:val="00A268B5"/>
    <w:rPr>
      <w:rFonts w:cs="Times New Roman"/>
      <w:b/>
      <w:bCs/>
      <w:sz w:val="36"/>
      <w:szCs w:val="28"/>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autoRedefine/>
    <w:uiPriority w:val="99"/>
    <w:qFormat/>
    <w:rsid w:val="006F346B"/>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uiPriority w:val="99"/>
    <w:rsid w:val="006F346B"/>
    <w:rPr>
      <w:rFonts w:cs="Times New Roman"/>
      <w:sz w:val="20"/>
      <w:szCs w:val="20"/>
      <w:lang w:eastAsia="sl-SI"/>
    </w:rPr>
  </w:style>
  <w:style w:type="paragraph" w:styleId="Glava">
    <w:name w:val="header"/>
    <w:basedOn w:val="Navaden"/>
    <w:link w:val="GlavaZnak"/>
    <w:uiPriority w:val="99"/>
    <w:unhideWhenUsed/>
    <w:rsid w:val="00A268B5"/>
    <w:pPr>
      <w:tabs>
        <w:tab w:val="center" w:pos="4536"/>
        <w:tab w:val="right" w:pos="9072"/>
      </w:tabs>
    </w:pPr>
    <w:rPr>
      <w:sz w:val="16"/>
    </w:rPr>
  </w:style>
  <w:style w:type="character" w:customStyle="1" w:styleId="GlavaZnak">
    <w:name w:val="Glava Znak"/>
    <w:basedOn w:val="Privzetapisavaodstavka"/>
    <w:link w:val="Glava"/>
    <w:uiPriority w:val="99"/>
    <w:rsid w:val="00A268B5"/>
    <w:rPr>
      <w:sz w:val="16"/>
    </w:rPr>
  </w:style>
  <w:style w:type="paragraph" w:styleId="Noga">
    <w:name w:val="footer"/>
    <w:basedOn w:val="Navaden"/>
    <w:link w:val="NogaZnak"/>
    <w:uiPriority w:val="99"/>
    <w:unhideWhenUsed/>
    <w:rsid w:val="00A268B5"/>
    <w:pPr>
      <w:tabs>
        <w:tab w:val="center" w:pos="4536"/>
        <w:tab w:val="right" w:pos="9072"/>
      </w:tabs>
    </w:pPr>
    <w:rPr>
      <w:sz w:val="16"/>
    </w:rPr>
  </w:style>
  <w:style w:type="character" w:customStyle="1" w:styleId="NogaZnak">
    <w:name w:val="Noga Znak"/>
    <w:basedOn w:val="Privzetapisavaodstavka"/>
    <w:link w:val="Noga"/>
    <w:uiPriority w:val="99"/>
    <w:rsid w:val="00A268B5"/>
    <w:rPr>
      <w:sz w:val="16"/>
    </w:rPr>
  </w:style>
  <w:style w:type="paragraph" w:styleId="Napis">
    <w:name w:val="caption"/>
    <w:basedOn w:val="Navaden"/>
    <w:next w:val="Navaden"/>
    <w:qFormat/>
    <w:rsid w:val="00A268B5"/>
    <w:rPr>
      <w:b/>
      <w:bCs/>
    </w:rPr>
  </w:style>
  <w:style w:type="character" w:styleId="Sprotnaopomba-sklic">
    <w:name w:val="footnote reference"/>
    <w:aliases w:val="Fn Ref,Footnote Refernece,Footnote Refernece + (Latein) Arial,10 pt,Blau,BVI fnr,callout,Footnote Reference Superscript,footnotesign,Footnotes refss,Footnote Reference Number,Fußnotenzeichen_Raxen,Footnote Refe,FR,...,note TESI"/>
    <w:basedOn w:val="AAZnak"/>
    <w:uiPriority w:val="99"/>
    <w:qFormat/>
    <w:rsid w:val="00A268B5"/>
    <w:rPr>
      <w:rFonts w:asciiTheme="minorHAnsi" w:eastAsia="Times New Roman" w:hAnsiTheme="minorHAnsi" w:cstheme="minorHAnsi"/>
      <w:sz w:val="20"/>
      <w:szCs w:val="20"/>
      <w:vertAlign w:val="superscript"/>
      <w:lang w:eastAsia="sl-SI"/>
    </w:rPr>
  </w:style>
  <w:style w:type="paragraph" w:styleId="Naslov">
    <w:name w:val="Title"/>
    <w:basedOn w:val="Navaden"/>
    <w:next w:val="Navaden"/>
    <w:link w:val="NaslovZnak"/>
    <w:uiPriority w:val="10"/>
    <w:qFormat/>
    <w:rsid w:val="00A268B5"/>
    <w:pPr>
      <w:autoSpaceDE w:val="0"/>
      <w:autoSpaceDN w:val="0"/>
      <w:adjustRightInd w:val="0"/>
      <w:jc w:val="center"/>
    </w:pPr>
    <w:rPr>
      <w:rFonts w:ascii="Arial" w:hAnsi="Arial" w:cs="Arial"/>
      <w:b/>
      <w:bCs/>
      <w:sz w:val="32"/>
      <w:szCs w:val="32"/>
    </w:rPr>
  </w:style>
  <w:style w:type="character" w:customStyle="1" w:styleId="NaslovZnak">
    <w:name w:val="Naslov Znak"/>
    <w:basedOn w:val="Privzetapisavaodstavka"/>
    <w:link w:val="Naslov"/>
    <w:uiPriority w:val="10"/>
    <w:rsid w:val="00A268B5"/>
    <w:rPr>
      <w:rFonts w:ascii="Arial" w:hAnsi="Arial" w:cs="Arial"/>
      <w:b/>
      <w:bCs/>
      <w:sz w:val="32"/>
      <w:szCs w:val="32"/>
      <w:lang w:eastAsia="sl-SI"/>
    </w:rPr>
  </w:style>
  <w:style w:type="paragraph" w:styleId="Telobesedila">
    <w:name w:val="Body Text"/>
    <w:basedOn w:val="Navaden"/>
    <w:link w:val="TelobesedilaZnak"/>
    <w:uiPriority w:val="99"/>
    <w:rsid w:val="00A268B5"/>
    <w:pPr>
      <w:spacing w:after="120"/>
    </w:pPr>
  </w:style>
  <w:style w:type="character" w:customStyle="1" w:styleId="TelobesedilaZnak">
    <w:name w:val="Telo besedila Znak"/>
    <w:basedOn w:val="Privzetapisavaodstavka"/>
    <w:link w:val="Telobesedila"/>
    <w:rsid w:val="00A268B5"/>
    <w:rPr>
      <w:rFonts w:cs="Times New Roman"/>
      <w:sz w:val="20"/>
      <w:szCs w:val="24"/>
      <w:lang w:eastAsia="sl-SI"/>
    </w:rPr>
  </w:style>
  <w:style w:type="paragraph" w:styleId="Telobesedila-zamik">
    <w:name w:val="Body Text Indent"/>
    <w:basedOn w:val="Navaden"/>
    <w:link w:val="Telobesedila-zamikZnak"/>
    <w:uiPriority w:val="99"/>
    <w:semiHidden/>
    <w:unhideWhenUsed/>
    <w:rsid w:val="00A268B5"/>
    <w:pPr>
      <w:spacing w:after="120"/>
      <w:ind w:left="283"/>
    </w:pPr>
  </w:style>
  <w:style w:type="character" w:customStyle="1" w:styleId="Telobesedila-zamikZnak">
    <w:name w:val="Telo besedila - zamik Znak"/>
    <w:basedOn w:val="Privzetapisavaodstavka"/>
    <w:link w:val="Telobesedila-zamik"/>
    <w:uiPriority w:val="99"/>
    <w:semiHidden/>
    <w:rsid w:val="00A268B5"/>
    <w:rPr>
      <w:rFonts w:ascii="Times New Roman" w:hAnsi="Times New Roman"/>
      <w:sz w:val="24"/>
      <w:szCs w:val="24"/>
      <w:lang w:eastAsia="sl-SI"/>
    </w:rPr>
  </w:style>
  <w:style w:type="character" w:styleId="Hiperpovezava">
    <w:name w:val="Hyperlink"/>
    <w:basedOn w:val="Privzetapisavaodstavka"/>
    <w:uiPriority w:val="99"/>
    <w:rsid w:val="00A268B5"/>
    <w:rPr>
      <w:color w:val="0000FF"/>
      <w:u w:val="single"/>
    </w:rPr>
  </w:style>
  <w:style w:type="numbering" w:styleId="111111">
    <w:name w:val="Outline List 2"/>
    <w:basedOn w:val="Brezseznama"/>
    <w:uiPriority w:val="99"/>
    <w:semiHidden/>
    <w:unhideWhenUsed/>
    <w:rsid w:val="00A268B5"/>
    <w:pPr>
      <w:numPr>
        <w:numId w:val="1"/>
      </w:numPr>
    </w:pPr>
  </w:style>
  <w:style w:type="paragraph" w:styleId="Besedilooblaka">
    <w:name w:val="Balloon Text"/>
    <w:basedOn w:val="Navaden"/>
    <w:link w:val="BesedilooblakaZnak"/>
    <w:uiPriority w:val="99"/>
    <w:semiHidden/>
    <w:unhideWhenUsed/>
    <w:rsid w:val="00A268B5"/>
    <w:rPr>
      <w:rFonts w:ascii="Segoe UI" w:hAnsi="Segoe UI" w:cs="Segoe UI"/>
      <w:szCs w:val="18"/>
    </w:rPr>
  </w:style>
  <w:style w:type="character" w:customStyle="1" w:styleId="BesedilooblakaZnak">
    <w:name w:val="Besedilo oblačka Znak"/>
    <w:basedOn w:val="Privzetapisavaodstavka"/>
    <w:link w:val="Besedilooblaka"/>
    <w:uiPriority w:val="99"/>
    <w:semiHidden/>
    <w:rsid w:val="00A268B5"/>
    <w:rPr>
      <w:rFonts w:ascii="Segoe UI" w:hAnsi="Segoe UI" w:cs="Segoe UI"/>
      <w:sz w:val="18"/>
      <w:szCs w:val="18"/>
      <w:lang w:eastAsia="sl-SI"/>
    </w:rPr>
  </w:style>
  <w:style w:type="table" w:styleId="Tabelamrea">
    <w:name w:val="Table Grid"/>
    <w:basedOn w:val="Navadnatabela"/>
    <w:uiPriority w:val="59"/>
    <w:rsid w:val="00A268B5"/>
    <w:rPr>
      <w:lang w:eastAsia="sl-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rezrazmikov">
    <w:name w:val="No Spacing"/>
    <w:link w:val="BrezrazmikovZnak"/>
    <w:autoRedefine/>
    <w:uiPriority w:val="1"/>
    <w:qFormat/>
    <w:rsid w:val="00A1178B"/>
    <w:pPr>
      <w:overflowPunct w:val="0"/>
      <w:autoSpaceDE w:val="0"/>
      <w:autoSpaceDN w:val="0"/>
      <w:adjustRightInd w:val="0"/>
      <w:textAlignment w:val="baseline"/>
    </w:pPr>
    <w:rPr>
      <w:rFonts w:asciiTheme="minorHAnsi" w:eastAsia="Times New Roman" w:hAnsiTheme="minorHAnsi" w:cstheme="minorHAnsi"/>
      <w:szCs w:val="16"/>
    </w:rPr>
  </w:style>
  <w:style w:type="paragraph" w:styleId="Odstavekseznama">
    <w:name w:val="List Paragraph"/>
    <w:basedOn w:val="Navaden"/>
    <w:uiPriority w:val="34"/>
    <w:qFormat/>
    <w:rsid w:val="00A268B5"/>
    <w:pPr>
      <w:ind w:left="720"/>
      <w:contextualSpacing/>
    </w:pPr>
  </w:style>
  <w:style w:type="character" w:customStyle="1" w:styleId="Naslov2Znak">
    <w:name w:val="Naslov 2 Znak"/>
    <w:basedOn w:val="Privzetapisavaodstavka"/>
    <w:link w:val="Naslov2"/>
    <w:uiPriority w:val="9"/>
    <w:semiHidden/>
    <w:rsid w:val="00A268B5"/>
    <w:rPr>
      <w:rFonts w:eastAsiaTheme="majorEastAsia" w:cstheme="majorBidi"/>
      <w:b/>
      <w:bCs/>
      <w:color w:val="002060"/>
      <w:sz w:val="28"/>
      <w:szCs w:val="26"/>
      <w:lang w:eastAsia="sl-SI"/>
    </w:rPr>
  </w:style>
  <w:style w:type="character" w:customStyle="1" w:styleId="Naslov5Znak">
    <w:name w:val="Naslov 5 Znak"/>
    <w:basedOn w:val="Privzetapisavaodstavka"/>
    <w:link w:val="Naslov5"/>
    <w:uiPriority w:val="9"/>
    <w:semiHidden/>
    <w:rsid w:val="00A268B5"/>
    <w:rPr>
      <w:rFonts w:eastAsiaTheme="majorEastAsia" w:cstheme="majorBidi"/>
      <w:b/>
      <w:color w:val="243F60" w:themeColor="accent1" w:themeShade="7F"/>
      <w:sz w:val="28"/>
      <w:szCs w:val="24"/>
      <w:lang w:eastAsia="sl-SI"/>
    </w:rPr>
  </w:style>
  <w:style w:type="paragraph" w:customStyle="1" w:styleId="Komentar-besedilo1">
    <w:name w:val="Komentar - besedilo1"/>
    <w:basedOn w:val="Navaden"/>
    <w:autoRedefine/>
    <w:rsid w:val="0058397D"/>
    <w:pPr>
      <w:widowControl w:val="0"/>
      <w:suppressAutoHyphens/>
    </w:pPr>
    <w:rPr>
      <w:rFonts w:eastAsia="DejaVu Sans"/>
      <w:kern w:val="1"/>
      <w:lang w:eastAsia="ar-SA"/>
    </w:rPr>
  </w:style>
  <w:style w:type="character" w:customStyle="1" w:styleId="PripombabesediloZnak2">
    <w:name w:val="Pripomba – besedilo Znak2"/>
    <w:rsid w:val="0058397D"/>
    <w:rPr>
      <w:rFonts w:ascii="Calibri" w:eastAsia="Calibri" w:hAnsi="Calibri" w:cs="Calibri"/>
      <w:sz w:val="20"/>
      <w:lang w:val="sl-SI"/>
    </w:rPr>
  </w:style>
  <w:style w:type="paragraph" w:customStyle="1" w:styleId="Pripombabesedilo1">
    <w:name w:val="Pripomba – besedilo1"/>
    <w:basedOn w:val="Navaden"/>
    <w:autoRedefine/>
    <w:rsid w:val="00DD318C"/>
    <w:pPr>
      <w:suppressAutoHyphens/>
    </w:pPr>
    <w:rPr>
      <w:sz w:val="18"/>
      <w:szCs w:val="20"/>
      <w:lang w:eastAsia="ar-SA"/>
    </w:rPr>
  </w:style>
  <w:style w:type="character" w:customStyle="1" w:styleId="Pripombasklic1">
    <w:name w:val="Pripomba – sklic1"/>
    <w:rsid w:val="00DD318C"/>
    <w:rPr>
      <w:rFonts w:ascii="Calibri" w:hAnsi="Calibri"/>
      <w:sz w:val="18"/>
      <w:szCs w:val="16"/>
      <w:lang w:val="sl-SI"/>
    </w:rPr>
  </w:style>
  <w:style w:type="character" w:customStyle="1" w:styleId="Privzetapisavaodstavka1">
    <w:name w:val="Privzeta pisava odstavka1"/>
    <w:rsid w:val="0058397D"/>
    <w:rPr>
      <w:rFonts w:ascii="Calibri" w:hAnsi="Calibri"/>
      <w:sz w:val="20"/>
      <w:lang w:val="sl-SI"/>
    </w:rPr>
  </w:style>
  <w:style w:type="paragraph" w:styleId="Stvarnokazalo1">
    <w:name w:val="index 1"/>
    <w:basedOn w:val="Navaden"/>
    <w:next w:val="Navaden"/>
    <w:autoRedefine/>
    <w:uiPriority w:val="99"/>
    <w:unhideWhenUsed/>
    <w:rsid w:val="0058397D"/>
    <w:pPr>
      <w:suppressAutoHyphens/>
      <w:ind w:left="220" w:hanging="220"/>
    </w:pPr>
    <w:rPr>
      <w:rFonts w:cs="Calibri"/>
      <w:lang w:eastAsia="ar-SA"/>
    </w:rPr>
  </w:style>
  <w:style w:type="character" w:customStyle="1" w:styleId="BrezrazmikovZnak">
    <w:name w:val="Brez razmikov Znak"/>
    <w:link w:val="Brezrazmikov"/>
    <w:uiPriority w:val="1"/>
    <w:rsid w:val="00A1178B"/>
    <w:rPr>
      <w:rFonts w:asciiTheme="minorHAnsi" w:eastAsia="Times New Roman" w:hAnsiTheme="minorHAnsi" w:cstheme="minorHAnsi"/>
      <w:szCs w:val="16"/>
    </w:rPr>
  </w:style>
  <w:style w:type="paragraph" w:customStyle="1" w:styleId="Vrstapredpisa">
    <w:name w:val="Vrsta predpisa"/>
    <w:basedOn w:val="Navaden"/>
    <w:link w:val="Vrstapredpisa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paragraph" w:customStyle="1" w:styleId="Naslovpredpisa">
    <w:name w:val="Naslov_predpisa"/>
    <w:basedOn w:val="Navaden"/>
    <w:link w:val="NaslovpredpisaZnak"/>
    <w:qFormat/>
    <w:rsid w:val="00DD3757"/>
    <w:pPr>
      <w:suppressAutoHyphens/>
      <w:overflowPunct w:val="0"/>
      <w:autoSpaceDE w:val="0"/>
      <w:autoSpaceDN w:val="0"/>
      <w:adjustRightInd w:val="0"/>
      <w:spacing w:after="0" w:line="240" w:lineRule="auto"/>
      <w:jc w:val="center"/>
      <w:textAlignment w:val="baseline"/>
    </w:pPr>
    <w:rPr>
      <w:rFonts w:ascii="Arial" w:eastAsia="Times New Roman" w:hAnsi="Arial"/>
      <w:b/>
      <w:lang w:val="x-none" w:eastAsia="x-none"/>
    </w:rPr>
  </w:style>
  <w:style w:type="character" w:customStyle="1" w:styleId="VrstapredpisaZnak">
    <w:name w:val="Vrsta predpisa Znak"/>
    <w:link w:val="Vrstapredpisa"/>
    <w:rsid w:val="00DD3757"/>
    <w:rPr>
      <w:rFonts w:ascii="Arial" w:eastAsia="Times New Roman" w:hAnsi="Arial"/>
      <w:b/>
      <w:bCs/>
      <w:color w:val="000000"/>
      <w:spacing w:val="40"/>
      <w:sz w:val="22"/>
      <w:szCs w:val="22"/>
      <w:lang w:val="x-none" w:eastAsia="x-none"/>
    </w:rPr>
  </w:style>
  <w:style w:type="character" w:customStyle="1" w:styleId="NaslovpredpisaZnak">
    <w:name w:val="Naslov_predpisa Znak"/>
    <w:link w:val="Naslovpredpisa"/>
    <w:rsid w:val="00DD3757"/>
    <w:rPr>
      <w:rFonts w:ascii="Arial" w:eastAsia="Times New Roman" w:hAnsi="Arial"/>
      <w:b/>
      <w:sz w:val="22"/>
      <w:szCs w:val="22"/>
      <w:lang w:val="x-none" w:eastAsia="x-none"/>
    </w:rPr>
  </w:style>
  <w:style w:type="paragraph" w:customStyle="1" w:styleId="len">
    <w:name w:val="Člen"/>
    <w:basedOn w:val="Navaden"/>
    <w:link w:val="lenZnak"/>
    <w:qFormat/>
    <w:rsid w:val="00DD3757"/>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DD3757"/>
    <w:rPr>
      <w:rFonts w:ascii="Arial" w:eastAsia="Times New Roman" w:hAnsi="Arial"/>
      <w:b/>
      <w:sz w:val="22"/>
      <w:szCs w:val="22"/>
      <w:lang w:val="x-none" w:eastAsia="x-none"/>
    </w:rPr>
  </w:style>
  <w:style w:type="paragraph" w:customStyle="1" w:styleId="Odstavek">
    <w:name w:val="Odstavek"/>
    <w:basedOn w:val="Navaden"/>
    <w:link w:val="OdstavekZnak"/>
    <w:qFormat/>
    <w:rsid w:val="00DD3757"/>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DD3757"/>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DD3757"/>
    <w:pPr>
      <w:numPr>
        <w:numId w:val="3"/>
      </w:numPr>
      <w:tabs>
        <w:tab w:val="left" w:pos="540"/>
        <w:tab w:val="left" w:pos="900"/>
      </w:tabs>
      <w:spacing w:after="0" w:line="240" w:lineRule="auto"/>
      <w:jc w:val="both"/>
    </w:pPr>
    <w:rPr>
      <w:rFonts w:ascii="Arial" w:eastAsia="Times New Roman" w:hAnsi="Arial"/>
      <w:lang w:val="x-none" w:eastAsia="x-none"/>
    </w:rPr>
  </w:style>
  <w:style w:type="character" w:customStyle="1" w:styleId="AlineazaodstavkomZnak">
    <w:name w:val="Alinea za odstavkom Znak"/>
    <w:link w:val="Alineazaodstavkom"/>
    <w:rsid w:val="00DD3757"/>
    <w:rPr>
      <w:rFonts w:ascii="Arial" w:eastAsia="Times New Roman" w:hAnsi="Arial"/>
      <w:sz w:val="22"/>
      <w:szCs w:val="22"/>
      <w:lang w:val="x-none" w:eastAsia="x-none"/>
    </w:rPr>
  </w:style>
  <w:style w:type="paragraph" w:customStyle="1" w:styleId="lennovele">
    <w:name w:val="Člen_novele"/>
    <w:basedOn w:val="len"/>
    <w:link w:val="lennoveleZnak"/>
    <w:qFormat/>
    <w:rsid w:val="00DD3757"/>
  </w:style>
  <w:style w:type="character" w:customStyle="1" w:styleId="lennoveleZnak">
    <w:name w:val="Člen_novele Znak"/>
    <w:link w:val="lennovele"/>
    <w:rsid w:val="00DD3757"/>
    <w:rPr>
      <w:rFonts w:ascii="Arial" w:eastAsia="Times New Roman" w:hAnsi="Arial"/>
      <w:b/>
      <w:sz w:val="22"/>
      <w:szCs w:val="22"/>
      <w:lang w:val="x-none" w:eastAsia="x-none"/>
    </w:rPr>
  </w:style>
  <w:style w:type="character" w:styleId="Pripombasklic">
    <w:name w:val="annotation reference"/>
    <w:uiPriority w:val="99"/>
    <w:semiHidden/>
    <w:unhideWhenUsed/>
    <w:rsid w:val="00DD3757"/>
    <w:rPr>
      <w:sz w:val="16"/>
      <w:szCs w:val="16"/>
    </w:rPr>
  </w:style>
  <w:style w:type="paragraph" w:styleId="Revizija">
    <w:name w:val="Revision"/>
    <w:hidden/>
    <w:uiPriority w:val="99"/>
    <w:semiHidden/>
    <w:rsid w:val="00D95C43"/>
    <w:pPr>
      <w:jc w:val="left"/>
    </w:pPr>
    <w:rPr>
      <w:sz w:val="22"/>
      <w:szCs w:val="22"/>
    </w:rPr>
  </w:style>
  <w:style w:type="paragraph" w:styleId="Zadevapripombe">
    <w:name w:val="annotation subject"/>
    <w:basedOn w:val="Pripombabesedilo"/>
    <w:next w:val="Pripombabesedilo"/>
    <w:link w:val="ZadevapripombeZnak"/>
    <w:uiPriority w:val="99"/>
    <w:semiHidden/>
    <w:unhideWhenUsed/>
    <w:rsid w:val="00085293"/>
    <w:pPr>
      <w:overflowPunct/>
      <w:autoSpaceDE/>
      <w:autoSpaceDN/>
      <w:adjustRightInd/>
      <w:spacing w:after="200"/>
      <w:jc w:val="left"/>
      <w:textAlignment w:val="auto"/>
    </w:pPr>
    <w:rPr>
      <w:rFonts w:ascii="Calibri" w:hAnsi="Calibri" w:cs="Times New Roman"/>
      <w:b/>
      <w:bCs/>
      <w:sz w:val="20"/>
      <w:szCs w:val="20"/>
    </w:rPr>
  </w:style>
  <w:style w:type="character" w:customStyle="1" w:styleId="ZadevapripombeZnak">
    <w:name w:val="Zadeva pripombe Znak"/>
    <w:basedOn w:val="PripombabesediloZnak"/>
    <w:link w:val="Zadevapripombe"/>
    <w:uiPriority w:val="99"/>
    <w:semiHidden/>
    <w:rsid w:val="00085293"/>
    <w:rPr>
      <w:rFonts w:asciiTheme="minorHAnsi" w:hAnsiTheme="minorHAnsi" w:cstheme="minorHAnsi"/>
      <w:b/>
      <w:bCs/>
      <w:sz w:val="18"/>
      <w:szCs w:val="20"/>
    </w:rPr>
  </w:style>
  <w:style w:type="paragraph" w:customStyle="1" w:styleId="ZnakZnak">
    <w:name w:val="Znak Znak"/>
    <w:basedOn w:val="Navaden"/>
    <w:rsid w:val="00D15516"/>
    <w:pPr>
      <w:spacing w:after="160" w:line="240" w:lineRule="exact"/>
    </w:pPr>
    <w:rPr>
      <w:rFonts w:ascii="Tahoma" w:eastAsia="Times New Roman" w:hAnsi="Tahoma" w:cs="Tahoma"/>
      <w:color w:val="222222"/>
      <w:sz w:val="20"/>
      <w:szCs w:val="20"/>
      <w:lang w:val="en-US"/>
    </w:rPr>
  </w:style>
  <w:style w:type="paragraph" w:customStyle="1" w:styleId="len1">
    <w:name w:val="len1"/>
    <w:basedOn w:val="Navaden"/>
    <w:rsid w:val="006018EB"/>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6018EB"/>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6018EB"/>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6018EB"/>
    <w:pPr>
      <w:spacing w:after="0" w:line="240" w:lineRule="auto"/>
      <w:ind w:left="425" w:hanging="425"/>
      <w:jc w:val="both"/>
    </w:pPr>
    <w:rPr>
      <w:rFonts w:ascii="Arial" w:eastAsia="Times New Roman" w:hAnsi="Arial" w:cs="Arial"/>
      <w:lang w:eastAsia="sl-SI"/>
    </w:rPr>
  </w:style>
  <w:style w:type="paragraph" w:customStyle="1" w:styleId="ZnakZnak0">
    <w:name w:val="Znak Znak"/>
    <w:basedOn w:val="Navaden"/>
    <w:rsid w:val="008042FD"/>
    <w:pPr>
      <w:spacing w:after="160" w:line="240" w:lineRule="exact"/>
    </w:pPr>
    <w:rPr>
      <w:rFonts w:ascii="Tahoma" w:eastAsia="Times New Roman" w:hAnsi="Tahoma" w:cs="Tahoma"/>
      <w:color w:val="222222"/>
      <w:sz w:val="20"/>
      <w:szCs w:val="20"/>
      <w:lang w:val="en-US"/>
    </w:rPr>
  </w:style>
  <w:style w:type="character" w:customStyle="1" w:styleId="highlight1">
    <w:name w:val="highlight1"/>
    <w:basedOn w:val="Privzetapisavaodstavka"/>
    <w:rsid w:val="003D3160"/>
    <w:rPr>
      <w:shd w:val="clear" w:color="auto" w:fill="FFFF88"/>
    </w:rPr>
  </w:style>
  <w:style w:type="paragraph" w:customStyle="1" w:styleId="tevilnatoka1">
    <w:name w:val="tevilnatoka1"/>
    <w:basedOn w:val="Navaden"/>
    <w:rsid w:val="0039210C"/>
    <w:pPr>
      <w:spacing w:after="0" w:line="240" w:lineRule="auto"/>
      <w:ind w:left="425" w:hanging="425"/>
      <w:jc w:val="both"/>
    </w:pPr>
    <w:rPr>
      <w:rFonts w:ascii="Arial" w:eastAsia="Times New Roman" w:hAnsi="Arial" w:cs="Arial"/>
      <w:lang w:eastAsia="sl-SI"/>
    </w:rPr>
  </w:style>
  <w:style w:type="paragraph" w:customStyle="1" w:styleId="tevilnatoka111">
    <w:name w:val="Številčna točka 1.1.1"/>
    <w:basedOn w:val="Navaden"/>
    <w:qFormat/>
    <w:rsid w:val="0039210C"/>
    <w:pPr>
      <w:widowControl w:val="0"/>
      <w:numPr>
        <w:ilvl w:val="2"/>
        <w:numId w:val="49"/>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39210C"/>
    <w:pPr>
      <w:numPr>
        <w:numId w:val="49"/>
      </w:numPr>
      <w:spacing w:after="0" w:line="240" w:lineRule="auto"/>
      <w:jc w:val="both"/>
    </w:pPr>
    <w:rPr>
      <w:rFonts w:ascii="Arial" w:eastAsia="Times New Roman" w:hAnsi="Arial"/>
      <w:lang w:val="x-none" w:eastAsia="sl-SI"/>
    </w:rPr>
  </w:style>
  <w:style w:type="character" w:customStyle="1" w:styleId="tevilnatokaZnak">
    <w:name w:val="Številčna točka Znak"/>
    <w:basedOn w:val="OdstavekZnak"/>
    <w:link w:val="tevilnatoka"/>
    <w:rsid w:val="0039210C"/>
    <w:rPr>
      <w:rFonts w:ascii="Arial" w:eastAsia="Times New Roman" w:hAnsi="Arial"/>
      <w:sz w:val="22"/>
      <w:szCs w:val="22"/>
      <w:lang w:val="x-none" w:eastAsia="sl-SI"/>
    </w:rPr>
  </w:style>
  <w:style w:type="paragraph" w:customStyle="1" w:styleId="tevilnatoka11Nova">
    <w:name w:val="Številčna točka 1.1 Nova"/>
    <w:basedOn w:val="tevilnatoka"/>
    <w:qFormat/>
    <w:rsid w:val="0039210C"/>
    <w:pPr>
      <w:numPr>
        <w:ilvl w:val="1"/>
      </w:numPr>
      <w:tabs>
        <w:tab w:val="clear" w:pos="425"/>
      </w:tabs>
      <w:ind w:left="2291"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208565">
      <w:bodyDiv w:val="1"/>
      <w:marLeft w:val="0"/>
      <w:marRight w:val="0"/>
      <w:marTop w:val="0"/>
      <w:marBottom w:val="0"/>
      <w:divBdr>
        <w:top w:val="none" w:sz="0" w:space="0" w:color="auto"/>
        <w:left w:val="none" w:sz="0" w:space="0" w:color="auto"/>
        <w:bottom w:val="none" w:sz="0" w:space="0" w:color="auto"/>
        <w:right w:val="none" w:sz="0" w:space="0" w:color="auto"/>
      </w:divBdr>
      <w:divsChild>
        <w:div w:id="160048341">
          <w:marLeft w:val="0"/>
          <w:marRight w:val="0"/>
          <w:marTop w:val="0"/>
          <w:marBottom w:val="0"/>
          <w:divBdr>
            <w:top w:val="none" w:sz="0" w:space="0" w:color="auto"/>
            <w:left w:val="none" w:sz="0" w:space="0" w:color="auto"/>
            <w:bottom w:val="none" w:sz="0" w:space="0" w:color="auto"/>
            <w:right w:val="none" w:sz="0" w:space="0" w:color="auto"/>
          </w:divBdr>
          <w:divsChild>
            <w:div w:id="470291798">
              <w:marLeft w:val="0"/>
              <w:marRight w:val="0"/>
              <w:marTop w:val="100"/>
              <w:marBottom w:val="100"/>
              <w:divBdr>
                <w:top w:val="none" w:sz="0" w:space="0" w:color="auto"/>
                <w:left w:val="none" w:sz="0" w:space="0" w:color="auto"/>
                <w:bottom w:val="none" w:sz="0" w:space="0" w:color="auto"/>
                <w:right w:val="none" w:sz="0" w:space="0" w:color="auto"/>
              </w:divBdr>
              <w:divsChild>
                <w:div w:id="1348410300">
                  <w:marLeft w:val="0"/>
                  <w:marRight w:val="0"/>
                  <w:marTop w:val="0"/>
                  <w:marBottom w:val="0"/>
                  <w:divBdr>
                    <w:top w:val="none" w:sz="0" w:space="0" w:color="auto"/>
                    <w:left w:val="none" w:sz="0" w:space="0" w:color="auto"/>
                    <w:bottom w:val="none" w:sz="0" w:space="0" w:color="auto"/>
                    <w:right w:val="none" w:sz="0" w:space="0" w:color="auto"/>
                  </w:divBdr>
                  <w:divsChild>
                    <w:div w:id="1383824842">
                      <w:marLeft w:val="0"/>
                      <w:marRight w:val="0"/>
                      <w:marTop w:val="0"/>
                      <w:marBottom w:val="0"/>
                      <w:divBdr>
                        <w:top w:val="none" w:sz="0" w:space="0" w:color="auto"/>
                        <w:left w:val="none" w:sz="0" w:space="0" w:color="auto"/>
                        <w:bottom w:val="none" w:sz="0" w:space="0" w:color="auto"/>
                        <w:right w:val="none" w:sz="0" w:space="0" w:color="auto"/>
                      </w:divBdr>
                      <w:divsChild>
                        <w:div w:id="142545206">
                          <w:marLeft w:val="0"/>
                          <w:marRight w:val="0"/>
                          <w:marTop w:val="0"/>
                          <w:marBottom w:val="0"/>
                          <w:divBdr>
                            <w:top w:val="none" w:sz="0" w:space="0" w:color="auto"/>
                            <w:left w:val="none" w:sz="0" w:space="0" w:color="auto"/>
                            <w:bottom w:val="none" w:sz="0" w:space="0" w:color="auto"/>
                            <w:right w:val="none" w:sz="0" w:space="0" w:color="auto"/>
                          </w:divBdr>
                          <w:divsChild>
                            <w:div w:id="1475291262">
                              <w:marLeft w:val="0"/>
                              <w:marRight w:val="0"/>
                              <w:marTop w:val="0"/>
                              <w:marBottom w:val="0"/>
                              <w:divBdr>
                                <w:top w:val="none" w:sz="0" w:space="0" w:color="auto"/>
                                <w:left w:val="none" w:sz="0" w:space="0" w:color="auto"/>
                                <w:bottom w:val="none" w:sz="0" w:space="0" w:color="auto"/>
                                <w:right w:val="none" w:sz="0" w:space="0" w:color="auto"/>
                              </w:divBdr>
                              <w:divsChild>
                                <w:div w:id="1482964061">
                                  <w:marLeft w:val="0"/>
                                  <w:marRight w:val="0"/>
                                  <w:marTop w:val="0"/>
                                  <w:marBottom w:val="0"/>
                                  <w:divBdr>
                                    <w:top w:val="none" w:sz="0" w:space="0" w:color="auto"/>
                                    <w:left w:val="none" w:sz="0" w:space="0" w:color="auto"/>
                                    <w:bottom w:val="none" w:sz="0" w:space="0" w:color="auto"/>
                                    <w:right w:val="none" w:sz="0" w:space="0" w:color="auto"/>
                                  </w:divBdr>
                                  <w:divsChild>
                                    <w:div w:id="1141001180">
                                      <w:marLeft w:val="0"/>
                                      <w:marRight w:val="0"/>
                                      <w:marTop w:val="0"/>
                                      <w:marBottom w:val="0"/>
                                      <w:divBdr>
                                        <w:top w:val="none" w:sz="0" w:space="0" w:color="auto"/>
                                        <w:left w:val="none" w:sz="0" w:space="0" w:color="auto"/>
                                        <w:bottom w:val="none" w:sz="0" w:space="0" w:color="auto"/>
                                        <w:right w:val="none" w:sz="0" w:space="0" w:color="auto"/>
                                      </w:divBdr>
                                      <w:divsChild>
                                        <w:div w:id="208267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3576920">
      <w:bodyDiv w:val="1"/>
      <w:marLeft w:val="0"/>
      <w:marRight w:val="0"/>
      <w:marTop w:val="0"/>
      <w:marBottom w:val="0"/>
      <w:divBdr>
        <w:top w:val="none" w:sz="0" w:space="0" w:color="auto"/>
        <w:left w:val="none" w:sz="0" w:space="0" w:color="auto"/>
        <w:bottom w:val="none" w:sz="0" w:space="0" w:color="auto"/>
        <w:right w:val="none" w:sz="0" w:space="0" w:color="auto"/>
      </w:divBdr>
      <w:divsChild>
        <w:div w:id="936138058">
          <w:marLeft w:val="0"/>
          <w:marRight w:val="0"/>
          <w:marTop w:val="0"/>
          <w:marBottom w:val="0"/>
          <w:divBdr>
            <w:top w:val="none" w:sz="0" w:space="0" w:color="auto"/>
            <w:left w:val="none" w:sz="0" w:space="0" w:color="auto"/>
            <w:bottom w:val="none" w:sz="0" w:space="0" w:color="auto"/>
            <w:right w:val="none" w:sz="0" w:space="0" w:color="auto"/>
          </w:divBdr>
          <w:divsChild>
            <w:div w:id="152455354">
              <w:marLeft w:val="0"/>
              <w:marRight w:val="0"/>
              <w:marTop w:val="100"/>
              <w:marBottom w:val="100"/>
              <w:divBdr>
                <w:top w:val="none" w:sz="0" w:space="0" w:color="auto"/>
                <w:left w:val="none" w:sz="0" w:space="0" w:color="auto"/>
                <w:bottom w:val="none" w:sz="0" w:space="0" w:color="auto"/>
                <w:right w:val="none" w:sz="0" w:space="0" w:color="auto"/>
              </w:divBdr>
              <w:divsChild>
                <w:div w:id="1208641336">
                  <w:marLeft w:val="0"/>
                  <w:marRight w:val="0"/>
                  <w:marTop w:val="0"/>
                  <w:marBottom w:val="0"/>
                  <w:divBdr>
                    <w:top w:val="none" w:sz="0" w:space="0" w:color="auto"/>
                    <w:left w:val="none" w:sz="0" w:space="0" w:color="auto"/>
                    <w:bottom w:val="none" w:sz="0" w:space="0" w:color="auto"/>
                    <w:right w:val="none" w:sz="0" w:space="0" w:color="auto"/>
                  </w:divBdr>
                  <w:divsChild>
                    <w:div w:id="902521374">
                      <w:marLeft w:val="0"/>
                      <w:marRight w:val="0"/>
                      <w:marTop w:val="0"/>
                      <w:marBottom w:val="0"/>
                      <w:divBdr>
                        <w:top w:val="none" w:sz="0" w:space="0" w:color="auto"/>
                        <w:left w:val="none" w:sz="0" w:space="0" w:color="auto"/>
                        <w:bottom w:val="none" w:sz="0" w:space="0" w:color="auto"/>
                        <w:right w:val="none" w:sz="0" w:space="0" w:color="auto"/>
                      </w:divBdr>
                      <w:divsChild>
                        <w:div w:id="486897200">
                          <w:marLeft w:val="0"/>
                          <w:marRight w:val="0"/>
                          <w:marTop w:val="0"/>
                          <w:marBottom w:val="0"/>
                          <w:divBdr>
                            <w:top w:val="none" w:sz="0" w:space="0" w:color="auto"/>
                            <w:left w:val="none" w:sz="0" w:space="0" w:color="auto"/>
                            <w:bottom w:val="none" w:sz="0" w:space="0" w:color="auto"/>
                            <w:right w:val="none" w:sz="0" w:space="0" w:color="auto"/>
                          </w:divBdr>
                          <w:divsChild>
                            <w:div w:id="616301502">
                              <w:marLeft w:val="0"/>
                              <w:marRight w:val="0"/>
                              <w:marTop w:val="0"/>
                              <w:marBottom w:val="0"/>
                              <w:divBdr>
                                <w:top w:val="none" w:sz="0" w:space="0" w:color="auto"/>
                                <w:left w:val="none" w:sz="0" w:space="0" w:color="auto"/>
                                <w:bottom w:val="none" w:sz="0" w:space="0" w:color="auto"/>
                                <w:right w:val="none" w:sz="0" w:space="0" w:color="auto"/>
                              </w:divBdr>
                              <w:divsChild>
                                <w:div w:id="1187913497">
                                  <w:marLeft w:val="0"/>
                                  <w:marRight w:val="0"/>
                                  <w:marTop w:val="0"/>
                                  <w:marBottom w:val="0"/>
                                  <w:divBdr>
                                    <w:top w:val="none" w:sz="0" w:space="0" w:color="auto"/>
                                    <w:left w:val="none" w:sz="0" w:space="0" w:color="auto"/>
                                    <w:bottom w:val="none" w:sz="0" w:space="0" w:color="auto"/>
                                    <w:right w:val="none" w:sz="0" w:space="0" w:color="auto"/>
                                  </w:divBdr>
                                  <w:divsChild>
                                    <w:div w:id="476188698">
                                      <w:marLeft w:val="0"/>
                                      <w:marRight w:val="0"/>
                                      <w:marTop w:val="0"/>
                                      <w:marBottom w:val="0"/>
                                      <w:divBdr>
                                        <w:top w:val="none" w:sz="0" w:space="0" w:color="auto"/>
                                        <w:left w:val="none" w:sz="0" w:space="0" w:color="auto"/>
                                        <w:bottom w:val="none" w:sz="0" w:space="0" w:color="auto"/>
                                        <w:right w:val="none" w:sz="0" w:space="0" w:color="auto"/>
                                      </w:divBdr>
                                      <w:divsChild>
                                        <w:div w:id="28681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3822058">
      <w:bodyDiv w:val="1"/>
      <w:marLeft w:val="0"/>
      <w:marRight w:val="0"/>
      <w:marTop w:val="0"/>
      <w:marBottom w:val="0"/>
      <w:divBdr>
        <w:top w:val="none" w:sz="0" w:space="0" w:color="auto"/>
        <w:left w:val="none" w:sz="0" w:space="0" w:color="auto"/>
        <w:bottom w:val="none" w:sz="0" w:space="0" w:color="auto"/>
        <w:right w:val="none" w:sz="0" w:space="0" w:color="auto"/>
      </w:divBdr>
      <w:divsChild>
        <w:div w:id="1047221825">
          <w:marLeft w:val="0"/>
          <w:marRight w:val="0"/>
          <w:marTop w:val="0"/>
          <w:marBottom w:val="0"/>
          <w:divBdr>
            <w:top w:val="none" w:sz="0" w:space="0" w:color="auto"/>
            <w:left w:val="none" w:sz="0" w:space="0" w:color="auto"/>
            <w:bottom w:val="none" w:sz="0" w:space="0" w:color="auto"/>
            <w:right w:val="none" w:sz="0" w:space="0" w:color="auto"/>
          </w:divBdr>
          <w:divsChild>
            <w:div w:id="735862038">
              <w:marLeft w:val="0"/>
              <w:marRight w:val="0"/>
              <w:marTop w:val="100"/>
              <w:marBottom w:val="100"/>
              <w:divBdr>
                <w:top w:val="none" w:sz="0" w:space="0" w:color="auto"/>
                <w:left w:val="none" w:sz="0" w:space="0" w:color="auto"/>
                <w:bottom w:val="none" w:sz="0" w:space="0" w:color="auto"/>
                <w:right w:val="none" w:sz="0" w:space="0" w:color="auto"/>
              </w:divBdr>
              <w:divsChild>
                <w:div w:id="1239290866">
                  <w:marLeft w:val="0"/>
                  <w:marRight w:val="0"/>
                  <w:marTop w:val="0"/>
                  <w:marBottom w:val="0"/>
                  <w:divBdr>
                    <w:top w:val="none" w:sz="0" w:space="0" w:color="auto"/>
                    <w:left w:val="none" w:sz="0" w:space="0" w:color="auto"/>
                    <w:bottom w:val="none" w:sz="0" w:space="0" w:color="auto"/>
                    <w:right w:val="none" w:sz="0" w:space="0" w:color="auto"/>
                  </w:divBdr>
                  <w:divsChild>
                    <w:div w:id="1780683078">
                      <w:marLeft w:val="0"/>
                      <w:marRight w:val="0"/>
                      <w:marTop w:val="0"/>
                      <w:marBottom w:val="0"/>
                      <w:divBdr>
                        <w:top w:val="none" w:sz="0" w:space="0" w:color="auto"/>
                        <w:left w:val="none" w:sz="0" w:space="0" w:color="auto"/>
                        <w:bottom w:val="none" w:sz="0" w:space="0" w:color="auto"/>
                        <w:right w:val="none" w:sz="0" w:space="0" w:color="auto"/>
                      </w:divBdr>
                      <w:divsChild>
                        <w:div w:id="1429040382">
                          <w:marLeft w:val="0"/>
                          <w:marRight w:val="0"/>
                          <w:marTop w:val="0"/>
                          <w:marBottom w:val="0"/>
                          <w:divBdr>
                            <w:top w:val="none" w:sz="0" w:space="0" w:color="auto"/>
                            <w:left w:val="none" w:sz="0" w:space="0" w:color="auto"/>
                            <w:bottom w:val="none" w:sz="0" w:space="0" w:color="auto"/>
                            <w:right w:val="none" w:sz="0" w:space="0" w:color="auto"/>
                          </w:divBdr>
                          <w:divsChild>
                            <w:div w:id="1124619529">
                              <w:marLeft w:val="0"/>
                              <w:marRight w:val="0"/>
                              <w:marTop w:val="0"/>
                              <w:marBottom w:val="0"/>
                              <w:divBdr>
                                <w:top w:val="none" w:sz="0" w:space="0" w:color="auto"/>
                                <w:left w:val="none" w:sz="0" w:space="0" w:color="auto"/>
                                <w:bottom w:val="none" w:sz="0" w:space="0" w:color="auto"/>
                                <w:right w:val="none" w:sz="0" w:space="0" w:color="auto"/>
                              </w:divBdr>
                              <w:divsChild>
                                <w:div w:id="1645428258">
                                  <w:marLeft w:val="0"/>
                                  <w:marRight w:val="0"/>
                                  <w:marTop w:val="0"/>
                                  <w:marBottom w:val="0"/>
                                  <w:divBdr>
                                    <w:top w:val="none" w:sz="0" w:space="0" w:color="auto"/>
                                    <w:left w:val="none" w:sz="0" w:space="0" w:color="auto"/>
                                    <w:bottom w:val="none" w:sz="0" w:space="0" w:color="auto"/>
                                    <w:right w:val="none" w:sz="0" w:space="0" w:color="auto"/>
                                  </w:divBdr>
                                  <w:divsChild>
                                    <w:div w:id="89738438">
                                      <w:marLeft w:val="0"/>
                                      <w:marRight w:val="0"/>
                                      <w:marTop w:val="0"/>
                                      <w:marBottom w:val="0"/>
                                      <w:divBdr>
                                        <w:top w:val="none" w:sz="0" w:space="0" w:color="auto"/>
                                        <w:left w:val="none" w:sz="0" w:space="0" w:color="auto"/>
                                        <w:bottom w:val="none" w:sz="0" w:space="0" w:color="auto"/>
                                        <w:right w:val="none" w:sz="0" w:space="0" w:color="auto"/>
                                      </w:divBdr>
                                      <w:divsChild>
                                        <w:div w:id="1575703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0228128">
      <w:bodyDiv w:val="1"/>
      <w:marLeft w:val="0"/>
      <w:marRight w:val="0"/>
      <w:marTop w:val="0"/>
      <w:marBottom w:val="0"/>
      <w:divBdr>
        <w:top w:val="none" w:sz="0" w:space="0" w:color="auto"/>
        <w:left w:val="none" w:sz="0" w:space="0" w:color="auto"/>
        <w:bottom w:val="none" w:sz="0" w:space="0" w:color="auto"/>
        <w:right w:val="none" w:sz="0" w:space="0" w:color="auto"/>
      </w:divBdr>
      <w:divsChild>
        <w:div w:id="748430153">
          <w:marLeft w:val="0"/>
          <w:marRight w:val="0"/>
          <w:marTop w:val="0"/>
          <w:marBottom w:val="0"/>
          <w:divBdr>
            <w:top w:val="none" w:sz="0" w:space="0" w:color="auto"/>
            <w:left w:val="none" w:sz="0" w:space="0" w:color="auto"/>
            <w:bottom w:val="none" w:sz="0" w:space="0" w:color="auto"/>
            <w:right w:val="none" w:sz="0" w:space="0" w:color="auto"/>
          </w:divBdr>
          <w:divsChild>
            <w:div w:id="600646569">
              <w:marLeft w:val="0"/>
              <w:marRight w:val="0"/>
              <w:marTop w:val="100"/>
              <w:marBottom w:val="100"/>
              <w:divBdr>
                <w:top w:val="none" w:sz="0" w:space="0" w:color="auto"/>
                <w:left w:val="none" w:sz="0" w:space="0" w:color="auto"/>
                <w:bottom w:val="none" w:sz="0" w:space="0" w:color="auto"/>
                <w:right w:val="none" w:sz="0" w:space="0" w:color="auto"/>
              </w:divBdr>
              <w:divsChild>
                <w:div w:id="2022393455">
                  <w:marLeft w:val="0"/>
                  <w:marRight w:val="0"/>
                  <w:marTop w:val="0"/>
                  <w:marBottom w:val="0"/>
                  <w:divBdr>
                    <w:top w:val="none" w:sz="0" w:space="0" w:color="auto"/>
                    <w:left w:val="none" w:sz="0" w:space="0" w:color="auto"/>
                    <w:bottom w:val="none" w:sz="0" w:space="0" w:color="auto"/>
                    <w:right w:val="none" w:sz="0" w:space="0" w:color="auto"/>
                  </w:divBdr>
                  <w:divsChild>
                    <w:div w:id="1128816466">
                      <w:marLeft w:val="0"/>
                      <w:marRight w:val="0"/>
                      <w:marTop w:val="0"/>
                      <w:marBottom w:val="0"/>
                      <w:divBdr>
                        <w:top w:val="none" w:sz="0" w:space="0" w:color="auto"/>
                        <w:left w:val="none" w:sz="0" w:space="0" w:color="auto"/>
                        <w:bottom w:val="none" w:sz="0" w:space="0" w:color="auto"/>
                        <w:right w:val="none" w:sz="0" w:space="0" w:color="auto"/>
                      </w:divBdr>
                      <w:divsChild>
                        <w:div w:id="1366171959">
                          <w:marLeft w:val="0"/>
                          <w:marRight w:val="0"/>
                          <w:marTop w:val="0"/>
                          <w:marBottom w:val="0"/>
                          <w:divBdr>
                            <w:top w:val="none" w:sz="0" w:space="0" w:color="auto"/>
                            <w:left w:val="none" w:sz="0" w:space="0" w:color="auto"/>
                            <w:bottom w:val="none" w:sz="0" w:space="0" w:color="auto"/>
                            <w:right w:val="none" w:sz="0" w:space="0" w:color="auto"/>
                          </w:divBdr>
                          <w:divsChild>
                            <w:div w:id="2030333064">
                              <w:marLeft w:val="0"/>
                              <w:marRight w:val="0"/>
                              <w:marTop w:val="0"/>
                              <w:marBottom w:val="0"/>
                              <w:divBdr>
                                <w:top w:val="none" w:sz="0" w:space="0" w:color="auto"/>
                                <w:left w:val="none" w:sz="0" w:space="0" w:color="auto"/>
                                <w:bottom w:val="none" w:sz="0" w:space="0" w:color="auto"/>
                                <w:right w:val="none" w:sz="0" w:space="0" w:color="auto"/>
                              </w:divBdr>
                              <w:divsChild>
                                <w:div w:id="1010911123">
                                  <w:marLeft w:val="0"/>
                                  <w:marRight w:val="0"/>
                                  <w:marTop w:val="0"/>
                                  <w:marBottom w:val="0"/>
                                  <w:divBdr>
                                    <w:top w:val="none" w:sz="0" w:space="0" w:color="auto"/>
                                    <w:left w:val="none" w:sz="0" w:space="0" w:color="auto"/>
                                    <w:bottom w:val="none" w:sz="0" w:space="0" w:color="auto"/>
                                    <w:right w:val="none" w:sz="0" w:space="0" w:color="auto"/>
                                  </w:divBdr>
                                  <w:divsChild>
                                    <w:div w:id="2092852092">
                                      <w:marLeft w:val="0"/>
                                      <w:marRight w:val="0"/>
                                      <w:marTop w:val="0"/>
                                      <w:marBottom w:val="0"/>
                                      <w:divBdr>
                                        <w:top w:val="none" w:sz="0" w:space="0" w:color="auto"/>
                                        <w:left w:val="none" w:sz="0" w:space="0" w:color="auto"/>
                                        <w:bottom w:val="none" w:sz="0" w:space="0" w:color="auto"/>
                                        <w:right w:val="none" w:sz="0" w:space="0" w:color="auto"/>
                                      </w:divBdr>
                                      <w:divsChild>
                                        <w:div w:id="2114157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9484246">
      <w:bodyDiv w:val="1"/>
      <w:marLeft w:val="0"/>
      <w:marRight w:val="0"/>
      <w:marTop w:val="0"/>
      <w:marBottom w:val="0"/>
      <w:divBdr>
        <w:top w:val="none" w:sz="0" w:space="0" w:color="auto"/>
        <w:left w:val="none" w:sz="0" w:space="0" w:color="auto"/>
        <w:bottom w:val="none" w:sz="0" w:space="0" w:color="auto"/>
        <w:right w:val="none" w:sz="0" w:space="0" w:color="auto"/>
      </w:divBdr>
      <w:divsChild>
        <w:div w:id="1161964413">
          <w:marLeft w:val="0"/>
          <w:marRight w:val="0"/>
          <w:marTop w:val="0"/>
          <w:marBottom w:val="0"/>
          <w:divBdr>
            <w:top w:val="none" w:sz="0" w:space="0" w:color="auto"/>
            <w:left w:val="none" w:sz="0" w:space="0" w:color="auto"/>
            <w:bottom w:val="none" w:sz="0" w:space="0" w:color="auto"/>
            <w:right w:val="none" w:sz="0" w:space="0" w:color="auto"/>
          </w:divBdr>
          <w:divsChild>
            <w:div w:id="449202543">
              <w:marLeft w:val="0"/>
              <w:marRight w:val="0"/>
              <w:marTop w:val="100"/>
              <w:marBottom w:val="100"/>
              <w:divBdr>
                <w:top w:val="none" w:sz="0" w:space="0" w:color="auto"/>
                <w:left w:val="none" w:sz="0" w:space="0" w:color="auto"/>
                <w:bottom w:val="none" w:sz="0" w:space="0" w:color="auto"/>
                <w:right w:val="none" w:sz="0" w:space="0" w:color="auto"/>
              </w:divBdr>
              <w:divsChild>
                <w:div w:id="1412505553">
                  <w:marLeft w:val="0"/>
                  <w:marRight w:val="0"/>
                  <w:marTop w:val="0"/>
                  <w:marBottom w:val="0"/>
                  <w:divBdr>
                    <w:top w:val="none" w:sz="0" w:space="0" w:color="auto"/>
                    <w:left w:val="none" w:sz="0" w:space="0" w:color="auto"/>
                    <w:bottom w:val="none" w:sz="0" w:space="0" w:color="auto"/>
                    <w:right w:val="none" w:sz="0" w:space="0" w:color="auto"/>
                  </w:divBdr>
                  <w:divsChild>
                    <w:div w:id="1589075800">
                      <w:marLeft w:val="0"/>
                      <w:marRight w:val="0"/>
                      <w:marTop w:val="0"/>
                      <w:marBottom w:val="0"/>
                      <w:divBdr>
                        <w:top w:val="none" w:sz="0" w:space="0" w:color="auto"/>
                        <w:left w:val="none" w:sz="0" w:space="0" w:color="auto"/>
                        <w:bottom w:val="none" w:sz="0" w:space="0" w:color="auto"/>
                        <w:right w:val="none" w:sz="0" w:space="0" w:color="auto"/>
                      </w:divBdr>
                      <w:divsChild>
                        <w:div w:id="1939092479">
                          <w:marLeft w:val="0"/>
                          <w:marRight w:val="0"/>
                          <w:marTop w:val="0"/>
                          <w:marBottom w:val="0"/>
                          <w:divBdr>
                            <w:top w:val="none" w:sz="0" w:space="0" w:color="auto"/>
                            <w:left w:val="none" w:sz="0" w:space="0" w:color="auto"/>
                            <w:bottom w:val="none" w:sz="0" w:space="0" w:color="auto"/>
                            <w:right w:val="none" w:sz="0" w:space="0" w:color="auto"/>
                          </w:divBdr>
                          <w:divsChild>
                            <w:div w:id="1990669582">
                              <w:marLeft w:val="0"/>
                              <w:marRight w:val="0"/>
                              <w:marTop w:val="0"/>
                              <w:marBottom w:val="0"/>
                              <w:divBdr>
                                <w:top w:val="none" w:sz="0" w:space="0" w:color="auto"/>
                                <w:left w:val="none" w:sz="0" w:space="0" w:color="auto"/>
                                <w:bottom w:val="none" w:sz="0" w:space="0" w:color="auto"/>
                                <w:right w:val="none" w:sz="0" w:space="0" w:color="auto"/>
                              </w:divBdr>
                              <w:divsChild>
                                <w:div w:id="629828488">
                                  <w:marLeft w:val="0"/>
                                  <w:marRight w:val="0"/>
                                  <w:marTop w:val="0"/>
                                  <w:marBottom w:val="0"/>
                                  <w:divBdr>
                                    <w:top w:val="none" w:sz="0" w:space="0" w:color="auto"/>
                                    <w:left w:val="none" w:sz="0" w:space="0" w:color="auto"/>
                                    <w:bottom w:val="none" w:sz="0" w:space="0" w:color="auto"/>
                                    <w:right w:val="none" w:sz="0" w:space="0" w:color="auto"/>
                                  </w:divBdr>
                                  <w:divsChild>
                                    <w:div w:id="658534819">
                                      <w:marLeft w:val="0"/>
                                      <w:marRight w:val="0"/>
                                      <w:marTop w:val="0"/>
                                      <w:marBottom w:val="0"/>
                                      <w:divBdr>
                                        <w:top w:val="none" w:sz="0" w:space="0" w:color="auto"/>
                                        <w:left w:val="none" w:sz="0" w:space="0" w:color="auto"/>
                                        <w:bottom w:val="none" w:sz="0" w:space="0" w:color="auto"/>
                                        <w:right w:val="none" w:sz="0" w:space="0" w:color="auto"/>
                                      </w:divBdr>
                                      <w:divsChild>
                                        <w:div w:id="748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3-01-3709" TargetMode="External"/><Relationship Id="rId18" Type="http://schemas.openxmlformats.org/officeDocument/2006/relationships/hyperlink" Target="http://www.uradni-list.si/1/objava.jsp?sop=2007-01-3478" TargetMode="External"/><Relationship Id="rId26" Type="http://schemas.openxmlformats.org/officeDocument/2006/relationships/hyperlink" Target="http://www.uradni-list.si/1/objava.jsp?sop=2014-01-0988" TargetMode="External"/><Relationship Id="rId3" Type="http://schemas.openxmlformats.org/officeDocument/2006/relationships/styles" Target="styles.xml"/><Relationship Id="rId21" Type="http://schemas.openxmlformats.org/officeDocument/2006/relationships/hyperlink" Target="http://www.uradni-list.si/1/objava.jsp?sop=2009-01-3879" TargetMode="External"/><Relationship Id="rId7" Type="http://schemas.openxmlformats.org/officeDocument/2006/relationships/footnotes" Target="footnotes.xml"/><Relationship Id="rId12" Type="http://schemas.openxmlformats.org/officeDocument/2006/relationships/hyperlink" Target="http://www.uradni-list.si/1/objava.jsp?sop=2003-21-0048" TargetMode="External"/><Relationship Id="rId17" Type="http://schemas.openxmlformats.org/officeDocument/2006/relationships/hyperlink" Target="http://www.uradni-list.si/1/objava.jsp?sop=2006-21-3935" TargetMode="External"/><Relationship Id="rId25" Type="http://schemas.openxmlformats.org/officeDocument/2006/relationships/hyperlink" Target="http://www.uradni-list.si/1/objava.jsp?sop=2013-01-3549" TargetMode="External"/><Relationship Id="rId2" Type="http://schemas.openxmlformats.org/officeDocument/2006/relationships/numbering" Target="numbering.xml"/><Relationship Id="rId16" Type="http://schemas.openxmlformats.org/officeDocument/2006/relationships/hyperlink" Target="http://www.uradni-list.si/1/objava.jsp?sop=2006-01-3727" TargetMode="External"/><Relationship Id="rId20" Type="http://schemas.openxmlformats.org/officeDocument/2006/relationships/hyperlink" Target="http://www.uradni-list.si/1/objava.jsp?sop=2009-01-0197"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3-01-1237" TargetMode="External"/><Relationship Id="rId24" Type="http://schemas.openxmlformats.org/officeDocument/2006/relationships/hyperlink" Target="http://www.uradni-list.si/1/objava.jsp?sop=2012-01-4087"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05-01-1769" TargetMode="External"/><Relationship Id="rId23" Type="http://schemas.openxmlformats.org/officeDocument/2006/relationships/hyperlink" Target="http://www.uradni-list.si/1/objava.jsp?sop=2012-01-2048" TargetMode="External"/><Relationship Id="rId28" Type="http://schemas.openxmlformats.org/officeDocument/2006/relationships/hyperlink" Target="http://www.uradni-list.si/1/objava.jsp?sop=2017-01-0461" TargetMode="External"/><Relationship Id="rId10" Type="http://schemas.openxmlformats.org/officeDocument/2006/relationships/hyperlink" Target="http://www.uradni-list.si/1/objava.jsp?sop=2017-01-3026" TargetMode="External"/><Relationship Id="rId19" Type="http://schemas.openxmlformats.org/officeDocument/2006/relationships/hyperlink" Target="http://www.uradni-list.si/1/objava.jsp?sop=2008-01-1293"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urlid=201363&amp;stevilka=2511" TargetMode="External"/><Relationship Id="rId14" Type="http://schemas.openxmlformats.org/officeDocument/2006/relationships/hyperlink" Target="http://www.uradni-list.si/1/objava.jsp?sop=2004-01-3778" TargetMode="External"/><Relationship Id="rId22" Type="http://schemas.openxmlformats.org/officeDocument/2006/relationships/hyperlink" Target="http://www.uradni-list.si/1/objava.jsp?sop=2011-01-1482" TargetMode="External"/><Relationship Id="rId27" Type="http://schemas.openxmlformats.org/officeDocument/2006/relationships/hyperlink" Target="http://www.uradni-list.si/1/objava.jsp?sop=2014-01-3484" TargetMode="External"/><Relationship Id="rId30"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8559F4-B8FF-4AC9-9BC3-1F72B48A4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EEF9E843</Template>
  <TotalTime>0</TotalTime>
  <Pages>9</Pages>
  <Words>2817</Words>
  <Characters>16058</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ZZZS</Company>
  <LinksUpToDate>false</LinksUpToDate>
  <CharactersWithSpaces>18838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Snežana Marković</dc:creator>
  <cp:lastModifiedBy>Patricija CIMPRIČ</cp:lastModifiedBy>
  <cp:revision>2</cp:revision>
  <cp:lastPrinted>2018-03-05T13:43:00Z</cp:lastPrinted>
  <dcterms:created xsi:type="dcterms:W3CDTF">2018-05-15T06:53:00Z</dcterms:created>
  <dcterms:modified xsi:type="dcterms:W3CDTF">2018-05-15T06:53:00Z</dcterms:modified>
</cp:coreProperties>
</file>