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481A" w:rsidRPr="00827EBB" w:rsidRDefault="009D481A" w:rsidP="009D481A">
      <w:pPr>
        <w:ind w:left="7080" w:firstLine="708"/>
        <w:rPr>
          <w:b/>
        </w:rPr>
      </w:pPr>
      <w:r w:rsidRPr="00827EBB">
        <w:rPr>
          <w:b/>
        </w:rPr>
        <w:t>Priloga 2</w:t>
      </w:r>
    </w:p>
    <w:tbl>
      <w:tblPr>
        <w:tblStyle w:val="Tabelamrea"/>
        <w:tblpPr w:leftFromText="141" w:rightFromText="141" w:vertAnchor="page" w:horzAnchor="page" w:tblpX="400" w:tblpY="1557"/>
        <w:tblW w:w="10881" w:type="dxa"/>
        <w:tblLayout w:type="fixed"/>
        <w:tblLook w:val="04A0" w:firstRow="1" w:lastRow="0" w:firstColumn="1" w:lastColumn="0" w:noHBand="0" w:noVBand="1"/>
      </w:tblPr>
      <w:tblGrid>
        <w:gridCol w:w="675"/>
        <w:gridCol w:w="6663"/>
        <w:gridCol w:w="708"/>
        <w:gridCol w:w="2835"/>
      </w:tblGrid>
      <w:tr w:rsidR="00EF6A3E" w:rsidRPr="001449D7" w:rsidTr="00974EA7">
        <w:trPr>
          <w:trHeight w:val="699"/>
        </w:trPr>
        <w:tc>
          <w:tcPr>
            <w:tcW w:w="675" w:type="dxa"/>
            <w:hideMark/>
          </w:tcPr>
          <w:p w:rsidR="00EF6A3E" w:rsidRPr="001449D7" w:rsidRDefault="00EF6A3E" w:rsidP="00EF6A3E">
            <w:pPr>
              <w:rPr>
                <w:b/>
                <w:bCs/>
                <w:i/>
                <w:sz w:val="18"/>
                <w:szCs w:val="18"/>
              </w:rPr>
            </w:pPr>
            <w:proofErr w:type="spellStart"/>
            <w:r w:rsidRPr="001449D7">
              <w:rPr>
                <w:b/>
                <w:bCs/>
                <w:i/>
                <w:sz w:val="18"/>
                <w:szCs w:val="18"/>
              </w:rPr>
              <w:t>Zap</w:t>
            </w:r>
            <w:proofErr w:type="spellEnd"/>
            <w:r w:rsidRPr="001449D7">
              <w:rPr>
                <w:b/>
                <w:bCs/>
                <w:i/>
                <w:sz w:val="18"/>
                <w:szCs w:val="18"/>
              </w:rPr>
              <w:t>. štev.</w:t>
            </w:r>
          </w:p>
        </w:tc>
        <w:tc>
          <w:tcPr>
            <w:tcW w:w="6663" w:type="dxa"/>
            <w:hideMark/>
          </w:tcPr>
          <w:p w:rsidR="00EF6A3E" w:rsidRPr="001449D7" w:rsidRDefault="00EF6A3E" w:rsidP="00EF6A3E">
            <w:pPr>
              <w:rPr>
                <w:b/>
                <w:bCs/>
                <w:sz w:val="18"/>
                <w:szCs w:val="18"/>
              </w:rPr>
            </w:pPr>
            <w:r w:rsidRPr="001449D7">
              <w:rPr>
                <w:b/>
                <w:bCs/>
                <w:sz w:val="18"/>
                <w:szCs w:val="18"/>
              </w:rPr>
              <w:t>VRSTA STORITVE</w:t>
            </w:r>
          </w:p>
        </w:tc>
        <w:tc>
          <w:tcPr>
            <w:tcW w:w="708" w:type="dxa"/>
            <w:hideMark/>
          </w:tcPr>
          <w:p w:rsidR="00EF6A3E" w:rsidRPr="001449D7" w:rsidRDefault="00EF6A3E" w:rsidP="00EF6A3E">
            <w:pPr>
              <w:jc w:val="center"/>
              <w:rPr>
                <w:b/>
                <w:bCs/>
                <w:sz w:val="18"/>
                <w:szCs w:val="18"/>
              </w:rPr>
            </w:pPr>
            <w:r w:rsidRPr="001449D7">
              <w:rPr>
                <w:b/>
                <w:bCs/>
                <w:sz w:val="18"/>
                <w:szCs w:val="18"/>
              </w:rPr>
              <w:t xml:space="preserve">Cena na uro v </w:t>
            </w:r>
            <w:proofErr w:type="spellStart"/>
            <w:r w:rsidRPr="001449D7">
              <w:rPr>
                <w:b/>
                <w:bCs/>
                <w:sz w:val="18"/>
                <w:szCs w:val="18"/>
              </w:rPr>
              <w:t>eur</w:t>
            </w:r>
            <w:proofErr w:type="spellEnd"/>
          </w:p>
        </w:tc>
        <w:tc>
          <w:tcPr>
            <w:tcW w:w="2835" w:type="dxa"/>
            <w:hideMark/>
          </w:tcPr>
          <w:p w:rsidR="00EF6A3E" w:rsidRPr="001449D7" w:rsidRDefault="00EF6A3E" w:rsidP="00EF6A3E">
            <w:pPr>
              <w:jc w:val="center"/>
              <w:rPr>
                <w:b/>
                <w:bCs/>
                <w:sz w:val="18"/>
                <w:szCs w:val="18"/>
              </w:rPr>
            </w:pPr>
            <w:r w:rsidRPr="001449D7">
              <w:rPr>
                <w:b/>
                <w:bCs/>
                <w:sz w:val="18"/>
                <w:szCs w:val="18"/>
              </w:rPr>
              <w:t xml:space="preserve">Znesek za izvedene dimnikarske storitve </w:t>
            </w:r>
            <w:r w:rsidRPr="001449D7">
              <w:rPr>
                <w:rStyle w:val="Sprotnaopomba-sklic"/>
                <w:b/>
                <w:bCs/>
                <w:sz w:val="18"/>
                <w:szCs w:val="18"/>
              </w:rPr>
              <w:footnoteReference w:id="1"/>
            </w: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  <w:hideMark/>
          </w:tcPr>
          <w:p w:rsidR="00EF6A3E" w:rsidRPr="001449D7" w:rsidRDefault="00EF6A3E" w:rsidP="00EF6A3E">
            <w:pPr>
              <w:rPr>
                <w:i/>
                <w:sz w:val="18"/>
                <w:szCs w:val="18"/>
              </w:rPr>
            </w:pPr>
            <w:r w:rsidRPr="001449D7">
              <w:rPr>
                <w:i/>
                <w:sz w:val="18"/>
                <w:szCs w:val="18"/>
              </w:rPr>
              <w:t>1</w:t>
            </w:r>
          </w:p>
        </w:tc>
        <w:tc>
          <w:tcPr>
            <w:tcW w:w="6663" w:type="dxa"/>
            <w:noWrap/>
            <w:hideMark/>
          </w:tcPr>
          <w:p w:rsidR="00EF6A3E" w:rsidRPr="001449D7" w:rsidRDefault="00EF6A3E" w:rsidP="00EF6A3E">
            <w:pPr>
              <w:rPr>
                <w:b/>
                <w:sz w:val="18"/>
                <w:szCs w:val="18"/>
              </w:rPr>
            </w:pPr>
            <w:r w:rsidRPr="001449D7">
              <w:rPr>
                <w:b/>
                <w:sz w:val="18"/>
                <w:szCs w:val="18"/>
              </w:rPr>
              <w:t>pregledovanje malih kurilnih naprav do 50kW</w:t>
            </w:r>
          </w:p>
        </w:tc>
        <w:tc>
          <w:tcPr>
            <w:tcW w:w="708" w:type="dxa"/>
            <w:noWrap/>
            <w:hideMark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  <w:hideMark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i/>
                <w:sz w:val="18"/>
                <w:szCs w:val="18"/>
              </w:rPr>
            </w:pPr>
            <w:r w:rsidRPr="001449D7">
              <w:rPr>
                <w:i/>
                <w:sz w:val="18"/>
                <w:szCs w:val="18"/>
              </w:rPr>
              <w:t>1.1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prvi pregled kurilne in dimovodne naprave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i/>
                <w:sz w:val="18"/>
                <w:szCs w:val="18"/>
              </w:rPr>
            </w:pPr>
            <w:r w:rsidRPr="001449D7">
              <w:rPr>
                <w:i/>
                <w:sz w:val="18"/>
                <w:szCs w:val="18"/>
              </w:rPr>
              <w:t>1.2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redni pregled  kurilne in dimovodne naprave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i/>
                <w:sz w:val="18"/>
                <w:szCs w:val="18"/>
              </w:rPr>
            </w:pPr>
            <w:r w:rsidRPr="001449D7">
              <w:rPr>
                <w:i/>
                <w:sz w:val="18"/>
                <w:szCs w:val="18"/>
              </w:rPr>
              <w:t>1.3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izredni pregled kurilne in dimovodne naprave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po porabljenem času</w:t>
            </w:r>
            <w:r w:rsidRPr="001449D7">
              <w:rPr>
                <w:rStyle w:val="Sprotnaopomba-sklic"/>
                <w:sz w:val="18"/>
                <w:szCs w:val="18"/>
              </w:rPr>
              <w:footnoteReference w:id="2"/>
            </w: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i/>
                <w:sz w:val="18"/>
                <w:szCs w:val="18"/>
              </w:rPr>
            </w:pPr>
            <w:r w:rsidRPr="001449D7">
              <w:rPr>
                <w:b/>
                <w:i/>
                <w:sz w:val="18"/>
                <w:szCs w:val="18"/>
              </w:rPr>
              <w:t>2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sz w:val="18"/>
                <w:szCs w:val="18"/>
              </w:rPr>
            </w:pPr>
            <w:r w:rsidRPr="001449D7">
              <w:rPr>
                <w:b/>
                <w:sz w:val="18"/>
                <w:szCs w:val="18"/>
              </w:rPr>
              <w:t>pregledovanje malih kurilnih naprav nad 50kW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b/>
                <w:i/>
                <w:sz w:val="18"/>
                <w:szCs w:val="18"/>
              </w:rPr>
            </w:pPr>
            <w:r w:rsidRPr="001449D7">
              <w:rPr>
                <w:i/>
                <w:sz w:val="18"/>
                <w:szCs w:val="18"/>
              </w:rPr>
              <w:t>2.1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b/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prvi,  redni,  izredni pregled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po porabljenem času</w:t>
            </w:r>
            <w:r w:rsidRPr="001449D7">
              <w:rPr>
                <w:rStyle w:val="Sprotnaopomba-sklic"/>
                <w:sz w:val="18"/>
                <w:szCs w:val="18"/>
              </w:rPr>
              <w:t>2</w:t>
            </w: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i/>
                <w:sz w:val="18"/>
                <w:szCs w:val="18"/>
              </w:rPr>
            </w:pPr>
            <w:r w:rsidRPr="001449D7">
              <w:rPr>
                <w:b/>
                <w:i/>
                <w:sz w:val="18"/>
                <w:szCs w:val="18"/>
              </w:rPr>
              <w:t>3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b/>
                <w:sz w:val="18"/>
                <w:szCs w:val="18"/>
              </w:rPr>
            </w:pPr>
            <w:r w:rsidRPr="001449D7">
              <w:rPr>
                <w:b/>
                <w:sz w:val="18"/>
                <w:szCs w:val="18"/>
              </w:rPr>
              <w:t xml:space="preserve">čiščenje malih kurilnih naprav do 50kW </w:t>
            </w:r>
          </w:p>
          <w:p w:rsidR="00EF6A3E" w:rsidRPr="001449D7" w:rsidRDefault="00EF6A3E" w:rsidP="00EF6A3E">
            <w:pPr>
              <w:rPr>
                <w:b/>
                <w:sz w:val="18"/>
                <w:szCs w:val="18"/>
              </w:rPr>
            </w:pPr>
            <w:r w:rsidRPr="001449D7">
              <w:rPr>
                <w:b/>
                <w:sz w:val="18"/>
                <w:szCs w:val="18"/>
              </w:rPr>
              <w:t>(uporablja se tista norma, ki je za uporabnika ugodnejša)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b/>
                <w:i/>
                <w:sz w:val="18"/>
                <w:szCs w:val="18"/>
              </w:rPr>
            </w:pPr>
            <w:r w:rsidRPr="001449D7">
              <w:rPr>
                <w:i/>
                <w:sz w:val="18"/>
                <w:szCs w:val="18"/>
              </w:rPr>
              <w:t>3.1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b/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redno mehansko čiščenje dimovodne naprave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i/>
                <w:sz w:val="18"/>
                <w:szCs w:val="18"/>
              </w:rPr>
            </w:pPr>
            <w:r w:rsidRPr="001449D7">
              <w:rPr>
                <w:i/>
                <w:sz w:val="18"/>
                <w:szCs w:val="18"/>
              </w:rPr>
              <w:t>3.2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redno mehansko čiščenje male kurilne naprave na tekoče</w:t>
            </w:r>
            <w:r>
              <w:rPr>
                <w:sz w:val="18"/>
                <w:szCs w:val="18"/>
              </w:rPr>
              <w:t>, plinasto</w:t>
            </w:r>
            <w:r>
              <w:rPr>
                <w:rStyle w:val="Sprotnaopomba-sklic"/>
                <w:sz w:val="18"/>
                <w:szCs w:val="18"/>
              </w:rPr>
              <w:footnoteReference w:id="3"/>
            </w:r>
            <w:r w:rsidRPr="001449D7">
              <w:rPr>
                <w:sz w:val="18"/>
                <w:szCs w:val="18"/>
              </w:rPr>
              <w:t xml:space="preserve"> gorivo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i/>
                <w:sz w:val="18"/>
                <w:szCs w:val="18"/>
              </w:rPr>
            </w:pPr>
            <w:r w:rsidRPr="001449D7">
              <w:rPr>
                <w:i/>
                <w:sz w:val="18"/>
                <w:szCs w:val="18"/>
              </w:rPr>
              <w:t>3.3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redno mehansko čiščenje male kurilne naprave na trdno gorivo</w:t>
            </w:r>
            <w:r w:rsidRPr="001449D7">
              <w:rPr>
                <w:rStyle w:val="Sprotnaopomba-sklic"/>
                <w:sz w:val="18"/>
                <w:szCs w:val="18"/>
              </w:rPr>
              <w:footnoteReference w:id="4"/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i/>
                <w:sz w:val="18"/>
                <w:szCs w:val="18"/>
              </w:rPr>
            </w:pPr>
            <w:r w:rsidRPr="001449D7">
              <w:rPr>
                <w:i/>
                <w:sz w:val="18"/>
                <w:szCs w:val="18"/>
              </w:rPr>
              <w:t>3.4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redno mehansko čiščenje dimovodne in male kurilne naprave</w:t>
            </w:r>
            <w:r>
              <w:t xml:space="preserve"> </w:t>
            </w:r>
            <w:r w:rsidRPr="00EF6A3E">
              <w:rPr>
                <w:sz w:val="18"/>
                <w:szCs w:val="18"/>
              </w:rPr>
              <w:t>na tekoča, plinasta</w:t>
            </w:r>
            <w:r>
              <w:rPr>
                <w:rStyle w:val="Sprotnaopomba-sklic"/>
                <w:sz w:val="18"/>
                <w:szCs w:val="18"/>
              </w:rPr>
              <w:footnoteReference w:id="5"/>
            </w:r>
            <w:r w:rsidRPr="00EF6A3E">
              <w:rPr>
                <w:sz w:val="18"/>
                <w:szCs w:val="18"/>
              </w:rPr>
              <w:t xml:space="preserve">  in trdna goriva</w:t>
            </w:r>
            <w:r w:rsidRPr="00EF6A3E" w:rsidDel="00EF6A3E">
              <w:rPr>
                <w:sz w:val="18"/>
                <w:szCs w:val="18"/>
              </w:rPr>
              <w:t xml:space="preserve"> </w:t>
            </w:r>
            <w:r w:rsidRPr="001449D7">
              <w:rPr>
                <w:rStyle w:val="Sprotnaopomba-sklic"/>
                <w:sz w:val="18"/>
                <w:szCs w:val="18"/>
              </w:rPr>
              <w:footnoteReference w:id="6"/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i/>
                <w:sz w:val="18"/>
                <w:szCs w:val="18"/>
              </w:rPr>
            </w:pPr>
            <w:r w:rsidRPr="001449D7">
              <w:rPr>
                <w:i/>
                <w:sz w:val="18"/>
                <w:szCs w:val="18"/>
              </w:rPr>
              <w:t>3.5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 xml:space="preserve">redno mehansko čiščenje male </w:t>
            </w:r>
            <w:r>
              <w:rPr>
                <w:sz w:val="18"/>
                <w:szCs w:val="18"/>
              </w:rPr>
              <w:t>specialne</w:t>
            </w:r>
            <w:r w:rsidRPr="001449D7">
              <w:rPr>
                <w:sz w:val="18"/>
                <w:szCs w:val="18"/>
              </w:rPr>
              <w:t xml:space="preserve"> kurilne naprave na trdno gorivo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rPr>
                <w:b/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i/>
                <w:sz w:val="18"/>
                <w:szCs w:val="18"/>
              </w:rPr>
            </w:pPr>
            <w:r w:rsidRPr="001449D7">
              <w:rPr>
                <w:i/>
                <w:sz w:val="18"/>
                <w:szCs w:val="18"/>
              </w:rPr>
              <w:t>3.6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 xml:space="preserve">redno mehansko čiščenje dimovodne in  male </w:t>
            </w:r>
            <w:r>
              <w:rPr>
                <w:sz w:val="18"/>
                <w:szCs w:val="18"/>
              </w:rPr>
              <w:t>specialne</w:t>
            </w:r>
            <w:r w:rsidRPr="001449D7">
              <w:rPr>
                <w:sz w:val="18"/>
                <w:szCs w:val="18"/>
              </w:rPr>
              <w:t xml:space="preserve"> kurilne naprave na trdno gorivo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i/>
                <w:sz w:val="18"/>
                <w:szCs w:val="18"/>
              </w:rPr>
            </w:pPr>
            <w:r w:rsidRPr="001449D7">
              <w:rPr>
                <w:b/>
                <w:i/>
                <w:sz w:val="18"/>
                <w:szCs w:val="18"/>
              </w:rPr>
              <w:t>4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sz w:val="18"/>
                <w:szCs w:val="18"/>
              </w:rPr>
            </w:pPr>
            <w:r w:rsidRPr="001449D7">
              <w:rPr>
                <w:b/>
                <w:sz w:val="18"/>
                <w:szCs w:val="18"/>
              </w:rPr>
              <w:t xml:space="preserve">čiščenje malih kurilnih naprav nad 50kW 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b/>
                <w:i/>
                <w:sz w:val="18"/>
                <w:szCs w:val="18"/>
              </w:rPr>
            </w:pPr>
            <w:r w:rsidRPr="001449D7">
              <w:rPr>
                <w:i/>
                <w:sz w:val="18"/>
                <w:szCs w:val="18"/>
              </w:rPr>
              <w:t>4.1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b/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redno mehansko čiščenje dimovodne naprave, male kurilne naprave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po porabljenem času</w:t>
            </w:r>
            <w:r w:rsidRPr="001449D7">
              <w:rPr>
                <w:rStyle w:val="Sprotnaopomba-sklic"/>
                <w:sz w:val="18"/>
                <w:szCs w:val="18"/>
              </w:rPr>
              <w:t>2</w:t>
            </w: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i/>
                <w:sz w:val="18"/>
                <w:szCs w:val="18"/>
              </w:rPr>
            </w:pPr>
            <w:r w:rsidRPr="001449D7">
              <w:rPr>
                <w:b/>
                <w:i/>
                <w:sz w:val="18"/>
                <w:szCs w:val="18"/>
              </w:rPr>
              <w:t>5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sz w:val="18"/>
                <w:szCs w:val="18"/>
              </w:rPr>
            </w:pPr>
            <w:r w:rsidRPr="001449D7">
              <w:rPr>
                <w:b/>
                <w:sz w:val="18"/>
                <w:szCs w:val="18"/>
              </w:rPr>
              <w:t>izredno in generalno čiščenje malih kurilnih naprav, ki se izvaja mehansko ali kemično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b/>
                <w:i/>
                <w:sz w:val="18"/>
                <w:szCs w:val="18"/>
              </w:rPr>
            </w:pPr>
            <w:r w:rsidRPr="001449D7">
              <w:rPr>
                <w:i/>
                <w:sz w:val="18"/>
                <w:szCs w:val="18"/>
              </w:rPr>
              <w:t>5.1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b/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izredno in generalno čiščenje dimovodne naprave, male kurilne naprave, ki se izvaja mehansko ali kemično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po porabljenem času</w:t>
            </w:r>
            <w:r w:rsidRPr="001449D7">
              <w:rPr>
                <w:rStyle w:val="Sprotnaopomba-sklic"/>
                <w:sz w:val="18"/>
                <w:szCs w:val="18"/>
              </w:rPr>
              <w:t>2</w:t>
            </w:r>
            <w:r w:rsidRPr="001449D7">
              <w:rPr>
                <w:sz w:val="18"/>
                <w:szCs w:val="18"/>
              </w:rPr>
              <w:t xml:space="preserve"> in materialu</w:t>
            </w: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i/>
                <w:sz w:val="18"/>
                <w:szCs w:val="18"/>
              </w:rPr>
            </w:pPr>
            <w:r w:rsidRPr="001449D7">
              <w:rPr>
                <w:b/>
                <w:i/>
                <w:sz w:val="18"/>
                <w:szCs w:val="18"/>
              </w:rPr>
              <w:t>6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sz w:val="18"/>
                <w:szCs w:val="18"/>
              </w:rPr>
            </w:pPr>
            <w:r w:rsidRPr="001449D7">
              <w:rPr>
                <w:b/>
                <w:sz w:val="18"/>
                <w:szCs w:val="18"/>
              </w:rPr>
              <w:t>meritve emisij snovi z dimnimi plini na malih kurilnih napravah do 50kW na tekoče in plinasto gorivo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b/>
                <w:i/>
                <w:sz w:val="18"/>
                <w:szCs w:val="18"/>
              </w:rPr>
            </w:pPr>
            <w:r w:rsidRPr="001449D7">
              <w:rPr>
                <w:i/>
                <w:sz w:val="18"/>
                <w:szCs w:val="18"/>
              </w:rPr>
              <w:t>6.1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b/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Prve, občasne, izredne  meritve emisij snovi z dimnimi plini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i/>
                <w:sz w:val="18"/>
                <w:szCs w:val="18"/>
              </w:rPr>
            </w:pPr>
            <w:r w:rsidRPr="001449D7">
              <w:rPr>
                <w:i/>
                <w:sz w:val="18"/>
                <w:szCs w:val="18"/>
              </w:rPr>
              <w:t>7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sz w:val="18"/>
                <w:szCs w:val="18"/>
              </w:rPr>
            </w:pPr>
            <w:r w:rsidRPr="001449D7">
              <w:rPr>
                <w:b/>
                <w:sz w:val="18"/>
                <w:szCs w:val="18"/>
              </w:rPr>
              <w:t>meritve emisij snovi z dimnimi plini na malih kurilnih napravah do 50kW na trdno gorivo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i/>
                <w:sz w:val="18"/>
                <w:szCs w:val="18"/>
              </w:rPr>
            </w:pPr>
            <w:r w:rsidRPr="001449D7">
              <w:rPr>
                <w:i/>
                <w:sz w:val="18"/>
                <w:szCs w:val="18"/>
              </w:rPr>
              <w:t>7.1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Prve, občasne, izredne  meritve emisij snovi z dimnimi plini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po porabljenem času</w:t>
            </w:r>
            <w:r w:rsidR="00787E89">
              <w:rPr>
                <w:sz w:val="18"/>
                <w:szCs w:val="18"/>
              </w:rPr>
              <w:t xml:space="preserve">, </w:t>
            </w:r>
            <w:r w:rsidRPr="001449D7">
              <w:rPr>
                <w:sz w:val="18"/>
                <w:szCs w:val="18"/>
              </w:rPr>
              <w:t>vendar ne več kot 60 minut</w:t>
            </w:r>
            <w:r w:rsidRPr="001449D7">
              <w:rPr>
                <w:rStyle w:val="Sprotnaopomba-sklic"/>
                <w:sz w:val="18"/>
                <w:szCs w:val="18"/>
              </w:rPr>
              <w:t>2</w:t>
            </w: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i/>
                <w:sz w:val="18"/>
                <w:szCs w:val="18"/>
              </w:rPr>
            </w:pPr>
            <w:r w:rsidRPr="001449D7">
              <w:rPr>
                <w:b/>
                <w:i/>
                <w:sz w:val="18"/>
                <w:szCs w:val="18"/>
              </w:rPr>
              <w:t>8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sz w:val="18"/>
                <w:szCs w:val="18"/>
              </w:rPr>
            </w:pPr>
            <w:r w:rsidRPr="001449D7">
              <w:rPr>
                <w:b/>
                <w:sz w:val="18"/>
                <w:szCs w:val="18"/>
              </w:rPr>
              <w:t>meritve emisij snovi z dimnimi plini na malih kurilnih napravah nad 50kW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b/>
                <w:i/>
                <w:sz w:val="18"/>
                <w:szCs w:val="18"/>
              </w:rPr>
            </w:pPr>
            <w:r w:rsidRPr="001449D7">
              <w:rPr>
                <w:i/>
                <w:sz w:val="18"/>
                <w:szCs w:val="18"/>
              </w:rPr>
              <w:t>8.1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b/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Prve, občasne, izredne meritve emisij snovi z dimnimi plini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po porabljenem času</w:t>
            </w:r>
            <w:r w:rsidRPr="001449D7">
              <w:rPr>
                <w:rStyle w:val="Sprotnaopomba-sklic"/>
                <w:sz w:val="18"/>
                <w:szCs w:val="18"/>
              </w:rPr>
              <w:t>2</w:t>
            </w: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b/>
                <w:i/>
                <w:sz w:val="18"/>
                <w:szCs w:val="18"/>
              </w:rPr>
            </w:pPr>
            <w:r w:rsidRPr="001449D7">
              <w:rPr>
                <w:b/>
                <w:i/>
                <w:sz w:val="18"/>
                <w:szCs w:val="18"/>
              </w:rPr>
              <w:t>9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b/>
                <w:sz w:val="18"/>
                <w:szCs w:val="18"/>
              </w:rPr>
            </w:pPr>
            <w:r w:rsidRPr="001449D7">
              <w:rPr>
                <w:b/>
                <w:sz w:val="18"/>
                <w:szCs w:val="18"/>
              </w:rPr>
              <w:t xml:space="preserve">informiranje uporabnika dimnikarskih storitev  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b/>
                <w:i/>
                <w:sz w:val="18"/>
                <w:szCs w:val="18"/>
              </w:rPr>
            </w:pPr>
            <w:r w:rsidRPr="001449D7">
              <w:rPr>
                <w:i/>
                <w:sz w:val="18"/>
                <w:szCs w:val="18"/>
              </w:rPr>
              <w:t>9.1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b/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informiranje uporabnika dimnikarskih storitev o energetski učinkovitosti malih kurilnih naprav in svetovanje glede izbire, vzdrževanja in uporabe malih kurilnih naprav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i/>
                <w:sz w:val="18"/>
                <w:szCs w:val="18"/>
              </w:rPr>
            </w:pPr>
            <w:r w:rsidRPr="001449D7">
              <w:rPr>
                <w:b/>
                <w:i/>
                <w:sz w:val="18"/>
                <w:szCs w:val="18"/>
              </w:rPr>
              <w:t>10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sz w:val="18"/>
                <w:szCs w:val="18"/>
              </w:rPr>
            </w:pPr>
            <w:r w:rsidRPr="001449D7">
              <w:rPr>
                <w:b/>
                <w:sz w:val="18"/>
                <w:szCs w:val="18"/>
              </w:rPr>
              <w:t xml:space="preserve">odstranjevanje katranskih oblog 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b/>
                <w:i/>
                <w:sz w:val="18"/>
                <w:szCs w:val="18"/>
              </w:rPr>
            </w:pPr>
            <w:r w:rsidRPr="001449D7">
              <w:rPr>
                <w:i/>
                <w:sz w:val="18"/>
                <w:szCs w:val="18"/>
              </w:rPr>
              <w:t>10.1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b/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odstranjevanje katranskih oblog, ki se jih ne odstrani z rednim čiščenjem malih kurilnih naprav in se izvaja  mehansko, kemično, z izžiganjem ali drugimi postopki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po porabljenem času</w:t>
            </w:r>
            <w:r w:rsidRPr="001449D7">
              <w:rPr>
                <w:rStyle w:val="Sprotnaopomba-sklic"/>
                <w:sz w:val="18"/>
                <w:szCs w:val="18"/>
              </w:rPr>
              <w:t>2</w:t>
            </w:r>
            <w:r w:rsidRPr="001449D7">
              <w:rPr>
                <w:sz w:val="18"/>
                <w:szCs w:val="18"/>
              </w:rPr>
              <w:t xml:space="preserve"> in materialu</w:t>
            </w: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i/>
                <w:sz w:val="18"/>
                <w:szCs w:val="18"/>
              </w:rPr>
            </w:pPr>
            <w:r w:rsidRPr="001449D7">
              <w:rPr>
                <w:b/>
                <w:i/>
                <w:sz w:val="18"/>
                <w:szCs w:val="18"/>
              </w:rPr>
              <w:t>11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sz w:val="18"/>
                <w:szCs w:val="18"/>
              </w:rPr>
            </w:pPr>
            <w:r w:rsidRPr="001449D7">
              <w:rPr>
                <w:b/>
                <w:i/>
                <w:sz w:val="18"/>
                <w:szCs w:val="18"/>
              </w:rPr>
              <w:t>dela</w:t>
            </w:r>
            <w:r w:rsidRPr="001449D7">
              <w:rPr>
                <w:sz w:val="18"/>
                <w:szCs w:val="18"/>
              </w:rPr>
              <w:t xml:space="preserve"> </w:t>
            </w:r>
            <w:r w:rsidRPr="001449D7">
              <w:rPr>
                <w:b/>
                <w:i/>
                <w:sz w:val="18"/>
                <w:szCs w:val="18"/>
              </w:rPr>
              <w:t>ki se ne izvajajo pri uporabniku</w:t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</w:tcPr>
          <w:p w:rsidR="00EF6A3E" w:rsidRPr="001449D7" w:rsidRDefault="00EF6A3E" w:rsidP="00EF6A3E">
            <w:pPr>
              <w:jc w:val="center"/>
              <w:rPr>
                <w:sz w:val="18"/>
                <w:szCs w:val="18"/>
              </w:rPr>
            </w:pPr>
          </w:p>
        </w:tc>
      </w:tr>
      <w:tr w:rsidR="00EF6A3E" w:rsidRPr="001449D7" w:rsidTr="00974EA7">
        <w:trPr>
          <w:trHeight w:val="300"/>
        </w:trPr>
        <w:tc>
          <w:tcPr>
            <w:tcW w:w="675" w:type="dxa"/>
            <w:noWrap/>
          </w:tcPr>
          <w:p w:rsidR="00EF6A3E" w:rsidRPr="001449D7" w:rsidRDefault="00EF6A3E" w:rsidP="00EF6A3E">
            <w:pPr>
              <w:rPr>
                <w:b/>
                <w:i/>
                <w:sz w:val="18"/>
                <w:szCs w:val="18"/>
              </w:rPr>
            </w:pPr>
            <w:r w:rsidRPr="001449D7">
              <w:rPr>
                <w:i/>
                <w:sz w:val="18"/>
                <w:szCs w:val="18"/>
              </w:rPr>
              <w:t>11.1</w:t>
            </w:r>
          </w:p>
        </w:tc>
        <w:tc>
          <w:tcPr>
            <w:tcW w:w="6663" w:type="dxa"/>
            <w:noWrap/>
          </w:tcPr>
          <w:p w:rsidR="00EF6A3E" w:rsidRPr="001449D7" w:rsidRDefault="00EF6A3E" w:rsidP="00EF6A3E">
            <w:pPr>
              <w:rPr>
                <w:b/>
                <w:i/>
                <w:sz w:val="18"/>
                <w:szCs w:val="18"/>
              </w:rPr>
            </w:pPr>
            <w:r w:rsidRPr="001449D7">
              <w:rPr>
                <w:sz w:val="18"/>
                <w:szCs w:val="18"/>
              </w:rPr>
              <w:t>obdelovanje evidence in opravljanje administrativnih postopkov za posameznega uporabnika dimnikarskih storitev, ki se ne izvajajo pri uporabniku</w:t>
            </w:r>
            <w:r w:rsidRPr="001449D7">
              <w:rPr>
                <w:rStyle w:val="Sprotnaopomba-sklic"/>
                <w:sz w:val="18"/>
                <w:szCs w:val="18"/>
              </w:rPr>
              <w:footnoteReference w:id="7"/>
            </w:r>
          </w:p>
        </w:tc>
        <w:tc>
          <w:tcPr>
            <w:tcW w:w="708" w:type="dxa"/>
            <w:noWrap/>
          </w:tcPr>
          <w:p w:rsidR="00EF6A3E" w:rsidRPr="001449D7" w:rsidRDefault="00EF6A3E" w:rsidP="00EF6A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noWrap/>
            <w:vAlign w:val="center"/>
          </w:tcPr>
          <w:p w:rsidR="00EF6A3E" w:rsidRPr="001449D7" w:rsidRDefault="00EF6A3E" w:rsidP="00EF6A3E">
            <w:pPr>
              <w:rPr>
                <w:sz w:val="18"/>
                <w:szCs w:val="18"/>
              </w:rPr>
            </w:pPr>
          </w:p>
        </w:tc>
      </w:tr>
    </w:tbl>
    <w:p w:rsidR="0085161A" w:rsidRDefault="00EF6A3E" w:rsidP="0085161A">
      <w:r>
        <w:t xml:space="preserve"> </w:t>
      </w:r>
      <w:r w:rsidR="00515B15">
        <w:t xml:space="preserve">Preglednica </w:t>
      </w:r>
      <w:r w:rsidR="009D481A">
        <w:t xml:space="preserve">1: </w:t>
      </w:r>
      <w:r w:rsidR="00D768C8">
        <w:t>Vsebina</w:t>
      </w:r>
      <w:r w:rsidR="007E110F">
        <w:t xml:space="preserve"> in oblika</w:t>
      </w:r>
      <w:r w:rsidR="00D768C8">
        <w:t xml:space="preserve"> c</w:t>
      </w:r>
      <w:r w:rsidR="009D481A">
        <w:t>enik</w:t>
      </w:r>
      <w:r w:rsidR="00D60114">
        <w:t>a</w:t>
      </w:r>
      <w:r w:rsidR="009D481A">
        <w:t xml:space="preserve"> dimnikarskih storitev</w:t>
      </w:r>
    </w:p>
    <w:p w:rsidR="00EF6A3E" w:rsidRDefault="00EF6A3E" w:rsidP="00B26C07"/>
    <w:tbl>
      <w:tblPr>
        <w:tblStyle w:val="Tabelamrea"/>
        <w:tblpPr w:leftFromText="141" w:rightFromText="141" w:vertAnchor="page" w:horzAnchor="margin" w:tblpY="2569"/>
        <w:tblW w:w="9464" w:type="dxa"/>
        <w:tblLayout w:type="fixed"/>
        <w:tblLook w:val="04A0" w:firstRow="1" w:lastRow="0" w:firstColumn="1" w:lastColumn="0" w:noHBand="0" w:noVBand="1"/>
      </w:tblPr>
      <w:tblGrid>
        <w:gridCol w:w="817"/>
        <w:gridCol w:w="4678"/>
        <w:gridCol w:w="3969"/>
      </w:tblGrid>
      <w:tr w:rsidR="00EF6A3E" w:rsidRPr="00B90C69" w:rsidTr="00EF6A3E">
        <w:trPr>
          <w:trHeight w:val="300"/>
        </w:trPr>
        <w:tc>
          <w:tcPr>
            <w:tcW w:w="817" w:type="dxa"/>
            <w:noWrap/>
          </w:tcPr>
          <w:p w:rsidR="00EF6A3E" w:rsidRPr="008C141D" w:rsidRDefault="00EF6A3E" w:rsidP="00EF6A3E">
            <w:pPr>
              <w:rPr>
                <w:b/>
                <w:bCs/>
                <w:i/>
              </w:rPr>
            </w:pPr>
            <w:proofErr w:type="spellStart"/>
            <w:r>
              <w:rPr>
                <w:b/>
                <w:bCs/>
                <w:i/>
              </w:rPr>
              <w:t>Zap</w:t>
            </w:r>
            <w:proofErr w:type="spellEnd"/>
            <w:r>
              <w:rPr>
                <w:b/>
                <w:bCs/>
                <w:i/>
              </w:rPr>
              <w:t>. š</w:t>
            </w:r>
            <w:r w:rsidRPr="008C141D">
              <w:rPr>
                <w:b/>
                <w:bCs/>
                <w:i/>
              </w:rPr>
              <w:t>tev.</w:t>
            </w:r>
            <w:r>
              <w:rPr>
                <w:rStyle w:val="Sprotnaopomba-sklic"/>
                <w:b/>
                <w:bCs/>
                <w:i/>
              </w:rPr>
              <w:footnoteReference w:id="8"/>
            </w:r>
          </w:p>
        </w:tc>
        <w:tc>
          <w:tcPr>
            <w:tcW w:w="4678" w:type="dxa"/>
            <w:noWrap/>
          </w:tcPr>
          <w:p w:rsidR="00EF6A3E" w:rsidRPr="008C141D" w:rsidRDefault="00EF6A3E" w:rsidP="00EF6A3E">
            <w:pPr>
              <w:rPr>
                <w:b/>
                <w:bCs/>
              </w:rPr>
            </w:pPr>
            <w:r>
              <w:rPr>
                <w:b/>
                <w:bCs/>
              </w:rPr>
              <w:t>Vrsta materiala</w:t>
            </w:r>
          </w:p>
        </w:tc>
        <w:tc>
          <w:tcPr>
            <w:tcW w:w="3969" w:type="dxa"/>
            <w:noWrap/>
          </w:tcPr>
          <w:p w:rsidR="00EF6A3E" w:rsidRPr="008C141D" w:rsidRDefault="00EF6A3E" w:rsidP="00EF6A3E">
            <w:pPr>
              <w:jc w:val="center"/>
              <w:rPr>
                <w:b/>
                <w:bCs/>
              </w:rPr>
            </w:pPr>
            <w:r w:rsidRPr="008C141D">
              <w:rPr>
                <w:b/>
                <w:bCs/>
              </w:rPr>
              <w:t xml:space="preserve">Cena </w:t>
            </w:r>
            <w:r>
              <w:rPr>
                <w:b/>
                <w:bCs/>
              </w:rPr>
              <w:t>materiala na enoto (kilogram, liter, kos)</w:t>
            </w:r>
          </w:p>
        </w:tc>
      </w:tr>
      <w:tr w:rsidR="00EF6A3E" w:rsidRPr="00B90C69" w:rsidTr="00EF6A3E">
        <w:trPr>
          <w:trHeight w:val="300"/>
        </w:trPr>
        <w:tc>
          <w:tcPr>
            <w:tcW w:w="817" w:type="dxa"/>
            <w:noWrap/>
          </w:tcPr>
          <w:p w:rsidR="00EF6A3E" w:rsidRPr="008C141D" w:rsidRDefault="00EF6A3E" w:rsidP="00EF6A3E">
            <w:pPr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1.</w:t>
            </w:r>
          </w:p>
        </w:tc>
        <w:tc>
          <w:tcPr>
            <w:tcW w:w="4678" w:type="dxa"/>
            <w:noWrap/>
          </w:tcPr>
          <w:p w:rsidR="00EF6A3E" w:rsidRDefault="00EF6A3E" w:rsidP="00EF6A3E">
            <w:pPr>
              <w:rPr>
                <w:b/>
                <w:bCs/>
              </w:rPr>
            </w:pPr>
          </w:p>
        </w:tc>
        <w:tc>
          <w:tcPr>
            <w:tcW w:w="3969" w:type="dxa"/>
            <w:noWrap/>
          </w:tcPr>
          <w:p w:rsidR="00EF6A3E" w:rsidRPr="008C141D" w:rsidRDefault="00EF6A3E" w:rsidP="00EF6A3E">
            <w:pPr>
              <w:jc w:val="center"/>
              <w:rPr>
                <w:b/>
                <w:bCs/>
              </w:rPr>
            </w:pPr>
          </w:p>
        </w:tc>
      </w:tr>
      <w:tr w:rsidR="00EF6A3E" w:rsidRPr="00B90C69" w:rsidTr="00EF6A3E">
        <w:trPr>
          <w:trHeight w:val="300"/>
        </w:trPr>
        <w:tc>
          <w:tcPr>
            <w:tcW w:w="817" w:type="dxa"/>
            <w:noWrap/>
          </w:tcPr>
          <w:p w:rsidR="00EF6A3E" w:rsidRPr="008C141D" w:rsidRDefault="00EF6A3E" w:rsidP="00EF6A3E">
            <w:pPr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2.</w:t>
            </w:r>
          </w:p>
        </w:tc>
        <w:tc>
          <w:tcPr>
            <w:tcW w:w="4678" w:type="dxa"/>
            <w:noWrap/>
          </w:tcPr>
          <w:p w:rsidR="00EF6A3E" w:rsidRDefault="00EF6A3E" w:rsidP="00EF6A3E">
            <w:pPr>
              <w:rPr>
                <w:b/>
                <w:bCs/>
              </w:rPr>
            </w:pPr>
          </w:p>
        </w:tc>
        <w:tc>
          <w:tcPr>
            <w:tcW w:w="3969" w:type="dxa"/>
            <w:noWrap/>
          </w:tcPr>
          <w:p w:rsidR="00EF6A3E" w:rsidRPr="008C141D" w:rsidRDefault="00EF6A3E" w:rsidP="00EF6A3E">
            <w:pPr>
              <w:jc w:val="center"/>
              <w:rPr>
                <w:b/>
                <w:bCs/>
              </w:rPr>
            </w:pPr>
          </w:p>
        </w:tc>
      </w:tr>
      <w:tr w:rsidR="00EF6A3E" w:rsidRPr="00B90C69" w:rsidTr="00EF6A3E">
        <w:trPr>
          <w:trHeight w:val="300"/>
        </w:trPr>
        <w:tc>
          <w:tcPr>
            <w:tcW w:w="817" w:type="dxa"/>
            <w:noWrap/>
          </w:tcPr>
          <w:p w:rsidR="00EF6A3E" w:rsidRPr="008C141D" w:rsidRDefault="00EF6A3E" w:rsidP="00EF6A3E">
            <w:pPr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3.</w:t>
            </w:r>
          </w:p>
        </w:tc>
        <w:tc>
          <w:tcPr>
            <w:tcW w:w="4678" w:type="dxa"/>
            <w:noWrap/>
          </w:tcPr>
          <w:p w:rsidR="00EF6A3E" w:rsidRDefault="00EF6A3E" w:rsidP="00EF6A3E">
            <w:pPr>
              <w:rPr>
                <w:b/>
                <w:bCs/>
              </w:rPr>
            </w:pPr>
          </w:p>
        </w:tc>
        <w:tc>
          <w:tcPr>
            <w:tcW w:w="3969" w:type="dxa"/>
            <w:noWrap/>
          </w:tcPr>
          <w:p w:rsidR="00EF6A3E" w:rsidRPr="008C141D" w:rsidRDefault="00EF6A3E" w:rsidP="00EF6A3E">
            <w:pPr>
              <w:jc w:val="center"/>
              <w:rPr>
                <w:b/>
                <w:bCs/>
              </w:rPr>
            </w:pPr>
          </w:p>
        </w:tc>
      </w:tr>
      <w:tr w:rsidR="00EF6A3E" w:rsidRPr="00B90C69" w:rsidTr="00EF6A3E">
        <w:trPr>
          <w:trHeight w:val="300"/>
        </w:trPr>
        <w:tc>
          <w:tcPr>
            <w:tcW w:w="817" w:type="dxa"/>
            <w:noWrap/>
          </w:tcPr>
          <w:p w:rsidR="00EF6A3E" w:rsidRPr="008C141D" w:rsidRDefault="00EF6A3E" w:rsidP="00EF6A3E">
            <w:pPr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4.</w:t>
            </w:r>
          </w:p>
        </w:tc>
        <w:tc>
          <w:tcPr>
            <w:tcW w:w="4678" w:type="dxa"/>
            <w:noWrap/>
          </w:tcPr>
          <w:p w:rsidR="00EF6A3E" w:rsidRDefault="00EF6A3E" w:rsidP="00EF6A3E">
            <w:pPr>
              <w:rPr>
                <w:b/>
                <w:bCs/>
              </w:rPr>
            </w:pPr>
          </w:p>
        </w:tc>
        <w:tc>
          <w:tcPr>
            <w:tcW w:w="3969" w:type="dxa"/>
            <w:noWrap/>
          </w:tcPr>
          <w:p w:rsidR="00EF6A3E" w:rsidRPr="008C141D" w:rsidRDefault="00EF6A3E" w:rsidP="00EF6A3E">
            <w:pPr>
              <w:jc w:val="center"/>
              <w:rPr>
                <w:b/>
                <w:bCs/>
              </w:rPr>
            </w:pPr>
          </w:p>
        </w:tc>
      </w:tr>
    </w:tbl>
    <w:p w:rsidR="004E3D97" w:rsidRDefault="00EF6A3E" w:rsidP="0085161A">
      <w:r>
        <w:t xml:space="preserve"> </w:t>
      </w:r>
      <w:r w:rsidR="00515B15">
        <w:t>Preglednica</w:t>
      </w:r>
      <w:r w:rsidR="00827EBB" w:rsidRPr="00827EBB">
        <w:t xml:space="preserve"> 2: Cenik materialov in čistilnih oziroma kemičnih sredstev, ki se porabijo za izva</w:t>
      </w:r>
      <w:r w:rsidR="00827EBB">
        <w:t>janje storitev pod točko</w:t>
      </w:r>
      <w:r w:rsidR="00827EBB" w:rsidRPr="00827EBB">
        <w:t xml:space="preserve"> 5.1.</w:t>
      </w:r>
      <w:r w:rsidR="00827EBB">
        <w:t xml:space="preserve"> in 10.1</w:t>
      </w:r>
      <w:r w:rsidR="00827EBB" w:rsidRPr="00827EBB">
        <w:t xml:space="preserve"> iz tabele 1 te priloge</w:t>
      </w:r>
    </w:p>
    <w:sectPr w:rsidR="004E3D97" w:rsidSect="00EF6A3E">
      <w:pgSz w:w="11906" w:h="16838"/>
      <w:pgMar w:top="426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0032" w:rsidRDefault="008E0032" w:rsidP="009D481A">
      <w:pPr>
        <w:spacing w:after="0" w:line="240" w:lineRule="auto"/>
      </w:pPr>
      <w:r>
        <w:separator/>
      </w:r>
    </w:p>
  </w:endnote>
  <w:endnote w:type="continuationSeparator" w:id="0">
    <w:p w:rsidR="008E0032" w:rsidRDefault="008E0032" w:rsidP="009D48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0032" w:rsidRDefault="008E0032" w:rsidP="009D481A">
      <w:pPr>
        <w:spacing w:after="0" w:line="240" w:lineRule="auto"/>
      </w:pPr>
      <w:r>
        <w:separator/>
      </w:r>
    </w:p>
  </w:footnote>
  <w:footnote w:type="continuationSeparator" w:id="0">
    <w:p w:rsidR="008E0032" w:rsidRDefault="008E0032" w:rsidP="009D481A">
      <w:pPr>
        <w:spacing w:after="0" w:line="240" w:lineRule="auto"/>
      </w:pPr>
      <w:r>
        <w:continuationSeparator/>
      </w:r>
    </w:p>
  </w:footnote>
  <w:footnote w:id="1">
    <w:p w:rsidR="00EF6A3E" w:rsidRPr="00313372" w:rsidRDefault="00EF6A3E" w:rsidP="00EF6A3E">
      <w:pPr>
        <w:pStyle w:val="Sprotnaopomba-besedilo"/>
        <w:rPr>
          <w:sz w:val="16"/>
        </w:rPr>
      </w:pPr>
      <w:r w:rsidRPr="00313372">
        <w:rPr>
          <w:rStyle w:val="Sprotnaopomba-sklic"/>
          <w:sz w:val="16"/>
        </w:rPr>
        <w:footnoteRef/>
      </w:r>
      <w:r w:rsidRPr="00313372">
        <w:rPr>
          <w:sz w:val="16"/>
        </w:rPr>
        <w:t xml:space="preserve"> Znesek za izvedene dimnikarske storitve se izračuna tako, da se zmnoži cena izvajanja dimnikarskih storitev na časovno enoto (uro) in normativno število časovnih enot dela dimnikarskih storitev, izraženo v minutah.</w:t>
      </w:r>
    </w:p>
  </w:footnote>
  <w:footnote w:id="2">
    <w:p w:rsidR="00EF6A3E" w:rsidRPr="00313372" w:rsidRDefault="00EF6A3E" w:rsidP="00EF6A3E">
      <w:pPr>
        <w:pStyle w:val="Sprotnaopomba-besedilo"/>
        <w:rPr>
          <w:sz w:val="16"/>
        </w:rPr>
      </w:pPr>
      <w:r w:rsidRPr="00313372">
        <w:rPr>
          <w:rStyle w:val="Sprotnaopomba-sklic"/>
          <w:sz w:val="16"/>
        </w:rPr>
        <w:footnoteRef/>
      </w:r>
      <w:r w:rsidRPr="00313372">
        <w:rPr>
          <w:sz w:val="16"/>
        </w:rPr>
        <w:t xml:space="preserve"> Obračuna se najmanj 10 minut, nato pa vsakih začetih 10 minut dela pri uporabniku.</w:t>
      </w:r>
    </w:p>
  </w:footnote>
  <w:footnote w:id="3">
    <w:p w:rsidR="00EF6A3E" w:rsidRDefault="00EF6A3E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D96838">
        <w:rPr>
          <w:sz w:val="16"/>
          <w:szCs w:val="16"/>
        </w:rPr>
        <w:t>Čiščenje plinskih kurilnih naprav do 50 kW, talna izvedba z ventilatorskim gorilnikom s plamenico/kuriščem (gre za identično peč, kot je peč na EL kurilno olje,</w:t>
      </w:r>
      <w:r w:rsidR="00974EA7">
        <w:rPr>
          <w:sz w:val="16"/>
          <w:szCs w:val="16"/>
        </w:rPr>
        <w:t xml:space="preserve"> le da obratuje na plin). Navedeno se ne nanaša</w:t>
      </w:r>
      <w:r w:rsidRPr="00D96838">
        <w:rPr>
          <w:sz w:val="16"/>
          <w:szCs w:val="16"/>
        </w:rPr>
        <w:t xml:space="preserve"> za stenske kurilne kotle</w:t>
      </w:r>
      <w:r>
        <w:rPr>
          <w:sz w:val="16"/>
          <w:szCs w:val="16"/>
        </w:rPr>
        <w:t xml:space="preserve"> na plin</w:t>
      </w:r>
      <w:r w:rsidRPr="00D96838">
        <w:rPr>
          <w:sz w:val="16"/>
          <w:szCs w:val="16"/>
        </w:rPr>
        <w:t>.</w:t>
      </w:r>
    </w:p>
  </w:footnote>
  <w:footnote w:id="4">
    <w:p w:rsidR="00EF6A3E" w:rsidRPr="00EF6A3E" w:rsidRDefault="00EF6A3E" w:rsidP="00EF6A3E">
      <w:pPr>
        <w:pStyle w:val="Sprotnaopomba-besedilo"/>
        <w:rPr>
          <w:sz w:val="16"/>
          <w:szCs w:val="16"/>
        </w:rPr>
      </w:pPr>
      <w:r w:rsidRPr="00313372">
        <w:rPr>
          <w:rStyle w:val="Sprotnaopomba-sklic"/>
          <w:sz w:val="16"/>
        </w:rPr>
        <w:footnoteRef/>
      </w:r>
      <w:r w:rsidRPr="00313372">
        <w:rPr>
          <w:sz w:val="16"/>
        </w:rPr>
        <w:t xml:space="preserve"> </w:t>
      </w:r>
      <w:r w:rsidRPr="00313372">
        <w:rPr>
          <w:sz w:val="16"/>
        </w:rPr>
        <w:t xml:space="preserve">Dimnikarska družba lahko točko 3.3 razdeli na podtočke, na primer 3.3.1, 3.3.2. Razdelitev na podtočke se izvede v primeru, ko dimnikarska družba pri izračunu zneska za izvedene dimnikarske storitve uporablja različne cene izvajanja dimnikarskih storitev na časovno </w:t>
      </w:r>
      <w:r w:rsidRPr="001A5114">
        <w:rPr>
          <w:sz w:val="16"/>
          <w:szCs w:val="16"/>
        </w:rPr>
        <w:t xml:space="preserve">enoto (uro) za različne vrste malih kurilnih naprav, na primer štedilnike z ali brez priprave sanitarne vode, krušne peči, odprte ali zaprte </w:t>
      </w:r>
      <w:r w:rsidRPr="00EF6A3E">
        <w:rPr>
          <w:sz w:val="16"/>
          <w:szCs w:val="16"/>
        </w:rPr>
        <w:t xml:space="preserve">kamine, centralne kurilne naprave. </w:t>
      </w:r>
    </w:p>
  </w:footnote>
  <w:footnote w:id="5">
    <w:p w:rsidR="00EF6A3E" w:rsidRDefault="00EF6A3E">
      <w:pPr>
        <w:pStyle w:val="Sprotnaopomba-besedilo"/>
      </w:pPr>
      <w:r w:rsidRPr="00974EA7">
        <w:rPr>
          <w:rStyle w:val="Sprotnaopomba-sklic"/>
          <w:sz w:val="16"/>
          <w:szCs w:val="16"/>
        </w:rPr>
        <w:footnoteRef/>
      </w:r>
      <w:r w:rsidRPr="00974EA7">
        <w:rPr>
          <w:sz w:val="16"/>
          <w:szCs w:val="16"/>
        </w:rPr>
        <w:t xml:space="preserve"> Glej opombo 3</w:t>
      </w:r>
    </w:p>
  </w:footnote>
  <w:footnote w:id="6">
    <w:p w:rsidR="00EF6A3E" w:rsidRDefault="00EF6A3E" w:rsidP="00EF6A3E">
      <w:pPr>
        <w:pStyle w:val="Sprotnaopomba-besedilo"/>
      </w:pPr>
      <w:r w:rsidRPr="00974EA7">
        <w:rPr>
          <w:rStyle w:val="Sprotnaopomba-sklic"/>
          <w:sz w:val="16"/>
          <w:szCs w:val="16"/>
        </w:rPr>
        <w:footnoteRef/>
      </w:r>
      <w:r w:rsidRPr="00974EA7">
        <w:rPr>
          <w:sz w:val="16"/>
          <w:szCs w:val="16"/>
        </w:rPr>
        <w:t xml:space="preserve"> </w:t>
      </w:r>
      <w:r w:rsidRPr="001A5114">
        <w:rPr>
          <w:sz w:val="16"/>
          <w:szCs w:val="16"/>
        </w:rPr>
        <w:t>Di</w:t>
      </w:r>
      <w:r>
        <w:rPr>
          <w:sz w:val="16"/>
          <w:szCs w:val="16"/>
        </w:rPr>
        <w:t>mnikarska družba lahko točko 3.4</w:t>
      </w:r>
      <w:r w:rsidRPr="001A5114">
        <w:rPr>
          <w:sz w:val="16"/>
          <w:szCs w:val="16"/>
        </w:rPr>
        <w:t xml:space="preserve"> razdeli na podtočke, na primer 3.</w:t>
      </w:r>
      <w:r>
        <w:rPr>
          <w:sz w:val="16"/>
          <w:szCs w:val="16"/>
        </w:rPr>
        <w:t>4.1, 3.4</w:t>
      </w:r>
      <w:r w:rsidRPr="001A5114">
        <w:rPr>
          <w:sz w:val="16"/>
          <w:szCs w:val="16"/>
        </w:rPr>
        <w:t xml:space="preserve">.2. Razdelitev na podtočke se izvede v primeru, ko dimnikarska družba pri izračunu zneska za izvedene dimnikarske storitve uporablja različne cene izvajanja dimnikarskih storitev na časovno enoto (uro) za različne vrste malih kurilnih naprav, na primer štedilnike z ali brez priprave sanitarne vode, krušne peči, odprte ali zaprte kamine, centralne kurilne naprave. </w:t>
      </w:r>
    </w:p>
  </w:footnote>
  <w:footnote w:id="7">
    <w:p w:rsidR="00EF6A3E" w:rsidRDefault="00EF6A3E" w:rsidP="00EF6A3E">
      <w:pPr>
        <w:pStyle w:val="Sprotnaopomba-besedilo"/>
      </w:pPr>
      <w:r w:rsidRPr="00313372">
        <w:rPr>
          <w:rStyle w:val="Sprotnaopomba-sklic"/>
          <w:sz w:val="16"/>
        </w:rPr>
        <w:footnoteRef/>
      </w:r>
      <w:r w:rsidRPr="00313372">
        <w:rPr>
          <w:sz w:val="16"/>
        </w:rPr>
        <w:t xml:space="preserve"> Časovni normativ za obdelovanje evidence in opravljanje administrativnih postopkov za posameznega uporabnika dimnikarskih storitev, ki se ne izvajajo pri uporabniku, je 20 minut na le</w:t>
      </w:r>
      <w:bookmarkStart w:id="0" w:name="_GoBack"/>
      <w:bookmarkEnd w:id="0"/>
      <w:r w:rsidRPr="00313372">
        <w:rPr>
          <w:sz w:val="16"/>
        </w:rPr>
        <w:t>to in se uporabniku dimnikarskih storitev obračuna ob prvi opravljeni dimnikarski storitvi na začetku kurilne sezone.</w:t>
      </w:r>
      <w:r w:rsidRPr="009441F2">
        <w:t xml:space="preserve">  </w:t>
      </w:r>
    </w:p>
  </w:footnote>
  <w:footnote w:id="8">
    <w:p w:rsidR="00EF6A3E" w:rsidRPr="00313372" w:rsidRDefault="00EF6A3E" w:rsidP="00EF6A3E">
      <w:pPr>
        <w:pStyle w:val="Sprotnaopomba-besedilo"/>
        <w:rPr>
          <w:sz w:val="16"/>
        </w:rPr>
      </w:pPr>
      <w:r w:rsidRPr="00313372">
        <w:rPr>
          <w:rStyle w:val="Sprotnaopomba-sklic"/>
          <w:sz w:val="16"/>
        </w:rPr>
        <w:footnoteRef/>
      </w:r>
      <w:r w:rsidRPr="00313372">
        <w:rPr>
          <w:sz w:val="16"/>
        </w:rPr>
        <w:t xml:space="preserve"> Po potrebi se dodajo vrstice.«.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06B2E"/>
    <w:multiLevelType w:val="hybridMultilevel"/>
    <w:tmpl w:val="6E320530"/>
    <w:lvl w:ilvl="0" w:tplc="709A29F8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0C40A3"/>
    <w:multiLevelType w:val="hybridMultilevel"/>
    <w:tmpl w:val="C6BE1B96"/>
    <w:lvl w:ilvl="0" w:tplc="454838AE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C69"/>
    <w:rsid w:val="00060660"/>
    <w:rsid w:val="000E70C4"/>
    <w:rsid w:val="00126E3D"/>
    <w:rsid w:val="001449D7"/>
    <w:rsid w:val="001A5114"/>
    <w:rsid w:val="001D5BE8"/>
    <w:rsid w:val="001F7668"/>
    <w:rsid w:val="00253E3D"/>
    <w:rsid w:val="00254112"/>
    <w:rsid w:val="0025725C"/>
    <w:rsid w:val="00293EF2"/>
    <w:rsid w:val="002A1508"/>
    <w:rsid w:val="002F325E"/>
    <w:rsid w:val="00313372"/>
    <w:rsid w:val="00354C89"/>
    <w:rsid w:val="003B6DA5"/>
    <w:rsid w:val="003D0337"/>
    <w:rsid w:val="003F7180"/>
    <w:rsid w:val="00497F2D"/>
    <w:rsid w:val="004E3D97"/>
    <w:rsid w:val="004E52B5"/>
    <w:rsid w:val="00515B15"/>
    <w:rsid w:val="00591B65"/>
    <w:rsid w:val="00654C76"/>
    <w:rsid w:val="006558F9"/>
    <w:rsid w:val="006F162A"/>
    <w:rsid w:val="0070236E"/>
    <w:rsid w:val="0073464B"/>
    <w:rsid w:val="00762F17"/>
    <w:rsid w:val="00775643"/>
    <w:rsid w:val="00787E89"/>
    <w:rsid w:val="007E110F"/>
    <w:rsid w:val="007F0636"/>
    <w:rsid w:val="007F11E8"/>
    <w:rsid w:val="00827EBB"/>
    <w:rsid w:val="0085161A"/>
    <w:rsid w:val="00867748"/>
    <w:rsid w:val="00870A48"/>
    <w:rsid w:val="008C141D"/>
    <w:rsid w:val="008C5497"/>
    <w:rsid w:val="008E0032"/>
    <w:rsid w:val="008F25E6"/>
    <w:rsid w:val="009441F2"/>
    <w:rsid w:val="00974EA7"/>
    <w:rsid w:val="009C2B40"/>
    <w:rsid w:val="009D481A"/>
    <w:rsid w:val="00A40341"/>
    <w:rsid w:val="00AA6E49"/>
    <w:rsid w:val="00AC5ACF"/>
    <w:rsid w:val="00AF0A79"/>
    <w:rsid w:val="00B14D11"/>
    <w:rsid w:val="00B26C07"/>
    <w:rsid w:val="00B43F1B"/>
    <w:rsid w:val="00B90C69"/>
    <w:rsid w:val="00B9559E"/>
    <w:rsid w:val="00BD52E5"/>
    <w:rsid w:val="00BF086D"/>
    <w:rsid w:val="00C17609"/>
    <w:rsid w:val="00C932A8"/>
    <w:rsid w:val="00CE66B4"/>
    <w:rsid w:val="00D175AB"/>
    <w:rsid w:val="00D2146B"/>
    <w:rsid w:val="00D41AEE"/>
    <w:rsid w:val="00D60114"/>
    <w:rsid w:val="00D768C8"/>
    <w:rsid w:val="00D85AC4"/>
    <w:rsid w:val="00E221C1"/>
    <w:rsid w:val="00E753D1"/>
    <w:rsid w:val="00EE37A7"/>
    <w:rsid w:val="00EE6BF1"/>
    <w:rsid w:val="00EF6A3E"/>
    <w:rsid w:val="00F85820"/>
    <w:rsid w:val="00FC4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AF0A79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B90C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214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2146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D2146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2146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2146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2146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2146B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85161A"/>
    <w:pPr>
      <w:ind w:left="720"/>
      <w:contextualSpacing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D481A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D481A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9D481A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AF0A79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B90C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214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2146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D2146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2146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2146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2146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2146B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85161A"/>
    <w:pPr>
      <w:ind w:left="720"/>
      <w:contextualSpacing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D481A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D481A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9D481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421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12F8BD-FB62-448C-B496-F7A7950C50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434</Words>
  <Characters>2479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2908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Franc.Lenarcic</dc:creator>
  <cp:lastModifiedBy>Franc.Lenarcic</cp:lastModifiedBy>
  <cp:revision>2</cp:revision>
  <cp:lastPrinted>2017-08-17T10:15:00Z</cp:lastPrinted>
  <dcterms:created xsi:type="dcterms:W3CDTF">2018-04-09T08:00:00Z</dcterms:created>
  <dcterms:modified xsi:type="dcterms:W3CDTF">2018-04-09T08:00:00Z</dcterms:modified>
</cp:coreProperties>
</file>