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ED8" w:rsidRPr="001439B3" w:rsidRDefault="00267ED8" w:rsidP="00267ED8">
      <w:pPr>
        <w:pStyle w:val="Pravnapodlaga"/>
        <w:ind w:firstLine="0"/>
        <w:rPr>
          <w:rFonts w:cs="Arial"/>
          <w:sz w:val="20"/>
          <w:szCs w:val="20"/>
        </w:rPr>
      </w:pPr>
      <w:r w:rsidRPr="001439B3">
        <w:rPr>
          <w:rFonts w:cs="Arial"/>
          <w:sz w:val="20"/>
          <w:szCs w:val="20"/>
        </w:rPr>
        <w:t xml:space="preserve">Na podlagi </w:t>
      </w:r>
      <w:r w:rsidR="00C920BC">
        <w:rPr>
          <w:rFonts w:cs="Arial"/>
          <w:sz w:val="20"/>
          <w:szCs w:val="20"/>
          <w:lang w:val="sl-SI"/>
        </w:rPr>
        <w:t>drugega odstavka 15</w:t>
      </w:r>
      <w:r w:rsidRPr="001439B3">
        <w:rPr>
          <w:rFonts w:cs="Arial"/>
          <w:sz w:val="20"/>
          <w:szCs w:val="20"/>
          <w:lang w:val="sl-SI"/>
        </w:rPr>
        <w:t xml:space="preserve">. člena Zakona o preskrbi s krvjo </w:t>
      </w:r>
      <w:r w:rsidRPr="001439B3">
        <w:rPr>
          <w:rFonts w:cs="Arial"/>
          <w:sz w:val="20"/>
          <w:szCs w:val="20"/>
        </w:rPr>
        <w:t>(Uradni list RS, št. 104/06) ministrica za zdravje izdaja</w:t>
      </w:r>
    </w:p>
    <w:p w:rsidR="00150C35" w:rsidRPr="001439B3" w:rsidRDefault="00150C35">
      <w:pPr>
        <w:rPr>
          <w:rFonts w:ascii="Arial" w:hAnsi="Arial" w:cs="Arial"/>
          <w:sz w:val="20"/>
          <w:szCs w:val="20"/>
        </w:rPr>
      </w:pPr>
    </w:p>
    <w:p w:rsidR="00267ED8" w:rsidRPr="001439B3" w:rsidRDefault="00267ED8" w:rsidP="00267ED8">
      <w:pPr>
        <w:pStyle w:val="Naslovpredpisa"/>
        <w:rPr>
          <w:rFonts w:cs="Arial"/>
          <w:sz w:val="20"/>
          <w:szCs w:val="20"/>
          <w:lang w:val="sl-SI"/>
        </w:rPr>
      </w:pPr>
      <w:r w:rsidRPr="001439B3">
        <w:rPr>
          <w:rFonts w:cs="Arial"/>
          <w:sz w:val="20"/>
          <w:szCs w:val="20"/>
          <w:lang w:val="sl-SI"/>
        </w:rPr>
        <w:t>P R A V I L N I K</w:t>
      </w:r>
    </w:p>
    <w:p w:rsidR="00267ED8" w:rsidRPr="00C920BC" w:rsidRDefault="00F877BC" w:rsidP="00267ED8">
      <w:pPr>
        <w:pStyle w:val="Naslovpredpisa"/>
        <w:rPr>
          <w:rFonts w:cs="Arial"/>
          <w:sz w:val="20"/>
          <w:szCs w:val="20"/>
          <w:lang w:val="sl-SI"/>
        </w:rPr>
      </w:pPr>
      <w:r w:rsidRPr="001439B3">
        <w:rPr>
          <w:rFonts w:cs="Arial"/>
          <w:sz w:val="20"/>
          <w:szCs w:val="20"/>
          <w:lang w:val="sl-SI"/>
        </w:rPr>
        <w:t xml:space="preserve">o spremembah in dopolnitvah </w:t>
      </w:r>
      <w:r w:rsidR="00267ED8" w:rsidRPr="001439B3">
        <w:rPr>
          <w:rFonts w:cs="Arial"/>
          <w:sz w:val="20"/>
          <w:szCs w:val="20"/>
          <w:lang w:val="sl-SI"/>
        </w:rPr>
        <w:t xml:space="preserve">Pravilnika </w:t>
      </w:r>
      <w:r w:rsidR="00267ED8" w:rsidRPr="001439B3">
        <w:rPr>
          <w:rFonts w:cs="Arial"/>
          <w:sz w:val="20"/>
          <w:szCs w:val="20"/>
        </w:rPr>
        <w:t xml:space="preserve">o </w:t>
      </w:r>
      <w:r w:rsidR="00C920BC">
        <w:rPr>
          <w:rFonts w:cs="Arial"/>
          <w:sz w:val="20"/>
          <w:szCs w:val="20"/>
          <w:lang w:val="sl-SI"/>
        </w:rPr>
        <w:t>transfuzijskih</w:t>
      </w:r>
      <w:r w:rsidR="00A54CE5">
        <w:rPr>
          <w:rFonts w:cs="Arial"/>
          <w:sz w:val="20"/>
          <w:szCs w:val="20"/>
          <w:lang w:val="sl-SI"/>
        </w:rPr>
        <w:t xml:space="preserve"> preiskavah</w:t>
      </w:r>
      <w:r w:rsidR="00C920BC">
        <w:rPr>
          <w:rFonts w:cs="Arial"/>
          <w:sz w:val="20"/>
          <w:szCs w:val="20"/>
          <w:lang w:val="sl-SI"/>
        </w:rPr>
        <w:t xml:space="preserve"> in postopkih ob transfuziji</w:t>
      </w:r>
    </w:p>
    <w:p w:rsidR="00267ED8" w:rsidRPr="001439B3" w:rsidRDefault="00267ED8">
      <w:pPr>
        <w:rPr>
          <w:rFonts w:ascii="Arial" w:hAnsi="Arial" w:cs="Arial"/>
          <w:sz w:val="20"/>
          <w:szCs w:val="20"/>
        </w:rPr>
      </w:pPr>
    </w:p>
    <w:p w:rsidR="00267ED8" w:rsidRPr="001439B3" w:rsidRDefault="00267ED8">
      <w:pPr>
        <w:rPr>
          <w:rFonts w:ascii="Arial" w:hAnsi="Arial" w:cs="Arial"/>
          <w:sz w:val="20"/>
          <w:szCs w:val="20"/>
        </w:rPr>
      </w:pPr>
    </w:p>
    <w:p w:rsidR="00267ED8" w:rsidRPr="001439B3" w:rsidRDefault="00267ED8" w:rsidP="00532EEA">
      <w:pPr>
        <w:pStyle w:val="Naslovpredpisa"/>
        <w:numPr>
          <w:ilvl w:val="0"/>
          <w:numId w:val="4"/>
        </w:numPr>
        <w:rPr>
          <w:rFonts w:cs="Arial"/>
          <w:b w:val="0"/>
          <w:sz w:val="20"/>
          <w:szCs w:val="20"/>
          <w:lang w:val="sl-SI"/>
        </w:rPr>
      </w:pPr>
      <w:r w:rsidRPr="001439B3">
        <w:rPr>
          <w:rFonts w:cs="Arial"/>
          <w:b w:val="0"/>
          <w:sz w:val="20"/>
          <w:szCs w:val="20"/>
          <w:lang w:val="sl-SI"/>
        </w:rPr>
        <w:t>člen</w:t>
      </w:r>
    </w:p>
    <w:p w:rsidR="00267ED8" w:rsidRPr="001439B3" w:rsidRDefault="00267ED8" w:rsidP="00267ED8">
      <w:pPr>
        <w:pStyle w:val="Naslovpredpisa"/>
        <w:jc w:val="left"/>
        <w:rPr>
          <w:rFonts w:cs="Arial"/>
          <w:b w:val="0"/>
          <w:sz w:val="20"/>
          <w:szCs w:val="20"/>
          <w:lang w:val="sl-SI"/>
        </w:rPr>
      </w:pPr>
    </w:p>
    <w:p w:rsidR="00267ED8" w:rsidRPr="001439B3" w:rsidRDefault="00267ED8" w:rsidP="00267ED8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  <w:r w:rsidRPr="001439B3">
        <w:rPr>
          <w:rFonts w:cs="Arial"/>
          <w:b w:val="0"/>
          <w:sz w:val="20"/>
          <w:szCs w:val="20"/>
        </w:rPr>
        <w:t>V Pravilniku o zbiranju, pripravi, shranjevanju, razdeljevanju in prevozu krvi in komponent krvi</w:t>
      </w:r>
      <w:r w:rsidRPr="001439B3">
        <w:rPr>
          <w:rFonts w:cs="Arial"/>
          <w:b w:val="0"/>
          <w:sz w:val="20"/>
          <w:szCs w:val="20"/>
          <w:lang w:val="sl-SI"/>
        </w:rPr>
        <w:t xml:space="preserve"> </w:t>
      </w:r>
      <w:r w:rsidRPr="001439B3">
        <w:rPr>
          <w:rFonts w:cs="Arial"/>
          <w:b w:val="0"/>
          <w:sz w:val="20"/>
          <w:szCs w:val="20"/>
        </w:rPr>
        <w:t>(</w:t>
      </w:r>
      <w:r w:rsidRPr="001439B3">
        <w:rPr>
          <w:rFonts w:cs="Arial"/>
          <w:b w:val="0"/>
          <w:bCs/>
          <w:sz w:val="20"/>
          <w:szCs w:val="20"/>
        </w:rPr>
        <w:t xml:space="preserve">Uradni list RS, št. </w:t>
      </w:r>
      <w:hyperlink r:id="rId6" w:tgtFrame="_blank" w:tooltip="Pravilnik o strokovno medicinskih pogojih za odvzem krvi" w:history="1">
        <w:r w:rsidRPr="001439B3">
          <w:rPr>
            <w:rFonts w:cs="Arial"/>
            <w:b w:val="0"/>
            <w:bCs/>
            <w:sz w:val="20"/>
            <w:szCs w:val="20"/>
          </w:rPr>
          <w:t>9/07</w:t>
        </w:r>
      </w:hyperlink>
      <w:r w:rsidRPr="001439B3">
        <w:rPr>
          <w:rFonts w:cs="Arial"/>
          <w:b w:val="0"/>
          <w:sz w:val="20"/>
          <w:szCs w:val="20"/>
        </w:rPr>
        <w:t xml:space="preserve">) se </w:t>
      </w:r>
      <w:r w:rsidR="005D4276">
        <w:rPr>
          <w:rFonts w:cs="Arial"/>
          <w:b w:val="0"/>
          <w:sz w:val="20"/>
          <w:szCs w:val="20"/>
          <w:lang w:val="sl-SI"/>
        </w:rPr>
        <w:t xml:space="preserve">prvi odstavek </w:t>
      </w:r>
      <w:r w:rsidR="00A54CE5">
        <w:rPr>
          <w:rFonts w:cs="Arial"/>
          <w:b w:val="0"/>
          <w:sz w:val="20"/>
          <w:szCs w:val="20"/>
          <w:lang w:val="sl-SI"/>
        </w:rPr>
        <w:t>8</w:t>
      </w:r>
      <w:r w:rsidRPr="001439B3">
        <w:rPr>
          <w:rFonts w:cs="Arial"/>
          <w:b w:val="0"/>
          <w:sz w:val="20"/>
          <w:szCs w:val="20"/>
          <w:lang w:val="sl-SI"/>
        </w:rPr>
        <w:t>.</w:t>
      </w:r>
      <w:r w:rsidRPr="001439B3">
        <w:rPr>
          <w:rFonts w:cs="Arial"/>
          <w:b w:val="0"/>
          <w:sz w:val="20"/>
          <w:szCs w:val="20"/>
        </w:rPr>
        <w:t xml:space="preserve"> člen</w:t>
      </w:r>
      <w:r w:rsidR="005D4276">
        <w:rPr>
          <w:rFonts w:cs="Arial"/>
          <w:b w:val="0"/>
          <w:sz w:val="20"/>
          <w:szCs w:val="20"/>
          <w:lang w:val="sl-SI"/>
        </w:rPr>
        <w:t>a</w:t>
      </w:r>
      <w:r w:rsidR="00EA77AA">
        <w:rPr>
          <w:rFonts w:cs="Arial"/>
          <w:b w:val="0"/>
          <w:sz w:val="20"/>
          <w:szCs w:val="20"/>
          <w:lang w:val="sl-SI"/>
        </w:rPr>
        <w:t xml:space="preserve"> </w:t>
      </w:r>
      <w:r w:rsidRPr="005D4276">
        <w:rPr>
          <w:rFonts w:cs="Arial"/>
          <w:b w:val="0"/>
          <w:sz w:val="20"/>
          <w:szCs w:val="20"/>
          <w:lang w:val="sl-SI"/>
        </w:rPr>
        <w:t>spremeni tako,</w:t>
      </w:r>
      <w:r w:rsidRPr="001439B3">
        <w:rPr>
          <w:rFonts w:cs="Arial"/>
          <w:b w:val="0"/>
          <w:sz w:val="20"/>
          <w:szCs w:val="20"/>
        </w:rPr>
        <w:t xml:space="preserve"> da se glasi:</w:t>
      </w:r>
    </w:p>
    <w:p w:rsidR="00267ED8" w:rsidRPr="001439B3" w:rsidRDefault="00267ED8" w:rsidP="00267ED8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</w:p>
    <w:p w:rsidR="00532EEA" w:rsidRDefault="00B97E66" w:rsidP="00267ED8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»</w:t>
      </w:r>
      <w:r w:rsidR="004D459E">
        <w:rPr>
          <w:rFonts w:cs="Arial"/>
          <w:b w:val="0"/>
          <w:sz w:val="20"/>
          <w:szCs w:val="20"/>
          <w:lang w:val="sl-SI"/>
        </w:rPr>
        <w:t xml:space="preserve">(1) </w:t>
      </w:r>
      <w:r w:rsidR="00EA77AA">
        <w:rPr>
          <w:rFonts w:cs="Arial"/>
          <w:b w:val="0"/>
          <w:sz w:val="20"/>
          <w:szCs w:val="20"/>
          <w:lang w:val="sl-SI"/>
        </w:rPr>
        <w:t xml:space="preserve">Osnovne </w:t>
      </w:r>
      <w:proofErr w:type="spellStart"/>
      <w:r w:rsidR="00EA77AA">
        <w:rPr>
          <w:rFonts w:cs="Arial"/>
          <w:b w:val="0"/>
          <w:sz w:val="20"/>
          <w:szCs w:val="20"/>
          <w:lang w:val="sl-SI"/>
        </w:rPr>
        <w:t>imunohematološ</w:t>
      </w:r>
      <w:r w:rsidR="00D14184">
        <w:rPr>
          <w:rFonts w:cs="Arial"/>
          <w:b w:val="0"/>
          <w:sz w:val="20"/>
          <w:szCs w:val="20"/>
          <w:lang w:val="sl-SI"/>
        </w:rPr>
        <w:t>ke</w:t>
      </w:r>
      <w:proofErr w:type="spellEnd"/>
      <w:r w:rsidR="00D14184">
        <w:rPr>
          <w:rFonts w:cs="Arial"/>
          <w:b w:val="0"/>
          <w:sz w:val="20"/>
          <w:szCs w:val="20"/>
          <w:lang w:val="sl-SI"/>
        </w:rPr>
        <w:t xml:space="preserve"> preiskave med nosečnostjo in po porodu so: določitev KS sistema ABO, </w:t>
      </w:r>
      <w:proofErr w:type="spellStart"/>
      <w:r w:rsidR="00D14184">
        <w:rPr>
          <w:rFonts w:cs="Arial"/>
          <w:b w:val="0"/>
          <w:sz w:val="20"/>
          <w:szCs w:val="20"/>
          <w:lang w:val="sl-SI"/>
        </w:rPr>
        <w:t>RhD</w:t>
      </w:r>
      <w:proofErr w:type="spellEnd"/>
      <w:r w:rsidR="00D14184">
        <w:rPr>
          <w:rFonts w:cs="Arial"/>
          <w:b w:val="0"/>
          <w:sz w:val="20"/>
          <w:szCs w:val="20"/>
          <w:lang w:val="sl-SI"/>
        </w:rPr>
        <w:t xml:space="preserve"> (vključno z določitvijo variant </w:t>
      </w:r>
      <w:proofErr w:type="spellStart"/>
      <w:r w:rsidR="00D14184">
        <w:rPr>
          <w:rFonts w:cs="Arial"/>
          <w:b w:val="0"/>
          <w:sz w:val="20"/>
          <w:szCs w:val="20"/>
          <w:lang w:val="sl-SI"/>
        </w:rPr>
        <w:t>RhD</w:t>
      </w:r>
      <w:proofErr w:type="spellEnd"/>
      <w:r w:rsidR="00D14184">
        <w:rPr>
          <w:rFonts w:cs="Arial"/>
          <w:b w:val="0"/>
          <w:sz w:val="20"/>
          <w:szCs w:val="20"/>
          <w:lang w:val="sl-SI"/>
        </w:rPr>
        <w:t xml:space="preserve">), </w:t>
      </w:r>
      <w:proofErr w:type="spellStart"/>
      <w:r w:rsidR="00D14184">
        <w:rPr>
          <w:rFonts w:cs="Arial"/>
          <w:b w:val="0"/>
          <w:sz w:val="20"/>
          <w:szCs w:val="20"/>
          <w:lang w:val="sl-SI"/>
        </w:rPr>
        <w:t>Kell</w:t>
      </w:r>
      <w:proofErr w:type="spellEnd"/>
      <w:r w:rsidR="00D14184">
        <w:rPr>
          <w:rFonts w:cs="Arial"/>
          <w:b w:val="0"/>
          <w:sz w:val="20"/>
          <w:szCs w:val="20"/>
          <w:lang w:val="sl-SI"/>
        </w:rPr>
        <w:t xml:space="preserve"> in ICT.</w:t>
      </w:r>
    </w:p>
    <w:p w:rsidR="00D14184" w:rsidRDefault="00D14184" w:rsidP="00267ED8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</w:p>
    <w:p w:rsidR="00D14184" w:rsidRDefault="00D14184" w:rsidP="00267ED8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>Pri tem se:</w:t>
      </w:r>
    </w:p>
    <w:p w:rsidR="00D14184" w:rsidRDefault="00D14184" w:rsidP="00D14184">
      <w:pPr>
        <w:pStyle w:val="Naslovpredpisa"/>
        <w:numPr>
          <w:ilvl w:val="0"/>
          <w:numId w:val="5"/>
        </w:numPr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določi KS in opravi preiskava ICT vsaki nosečnici (tako </w:t>
      </w:r>
      <w:proofErr w:type="spellStart"/>
      <w:r>
        <w:rPr>
          <w:rFonts w:cs="Arial"/>
          <w:b w:val="0"/>
          <w:sz w:val="20"/>
          <w:szCs w:val="20"/>
          <w:lang w:val="sl-SI"/>
        </w:rPr>
        <w:t>RhD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-negativni kot </w:t>
      </w:r>
      <w:proofErr w:type="spellStart"/>
      <w:r>
        <w:rPr>
          <w:rFonts w:cs="Arial"/>
          <w:b w:val="0"/>
          <w:sz w:val="20"/>
          <w:szCs w:val="20"/>
          <w:lang w:val="sl-SI"/>
        </w:rPr>
        <w:t>RhD</w:t>
      </w:r>
      <w:proofErr w:type="spellEnd"/>
      <w:r>
        <w:rPr>
          <w:rFonts w:cs="Arial"/>
          <w:b w:val="0"/>
          <w:sz w:val="20"/>
          <w:szCs w:val="20"/>
          <w:lang w:val="sl-SI"/>
        </w:rPr>
        <w:t>-pozitivni) do 12. tedna nosečnosti;</w:t>
      </w:r>
    </w:p>
    <w:p w:rsidR="00B97E66" w:rsidRDefault="00D14184" w:rsidP="00D14184">
      <w:pPr>
        <w:pStyle w:val="Naslovpredpisa"/>
        <w:numPr>
          <w:ilvl w:val="0"/>
          <w:numId w:val="5"/>
        </w:numPr>
        <w:jc w:val="both"/>
        <w:rPr>
          <w:rFonts w:cs="Arial"/>
          <w:b w:val="0"/>
          <w:sz w:val="20"/>
          <w:szCs w:val="20"/>
          <w:lang w:val="sl-SI"/>
        </w:rPr>
      </w:pPr>
      <w:proofErr w:type="spellStart"/>
      <w:r>
        <w:rPr>
          <w:rFonts w:cs="Arial"/>
          <w:b w:val="0"/>
          <w:sz w:val="20"/>
          <w:szCs w:val="20"/>
          <w:lang w:val="sl-SI"/>
        </w:rPr>
        <w:t>RhD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negativni nosečnici določi plodov genotip </w:t>
      </w:r>
      <w:proofErr w:type="spellStart"/>
      <w:r>
        <w:rPr>
          <w:rFonts w:cs="Arial"/>
          <w:b w:val="0"/>
          <w:sz w:val="20"/>
          <w:szCs w:val="20"/>
          <w:lang w:val="sl-SI"/>
        </w:rPr>
        <w:t>RhD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v 25. do 26. tednu nosečnosti. Če je plod </w:t>
      </w:r>
      <w:proofErr w:type="spellStart"/>
      <w:r>
        <w:rPr>
          <w:rFonts w:cs="Arial"/>
          <w:b w:val="0"/>
          <w:sz w:val="20"/>
          <w:szCs w:val="20"/>
          <w:lang w:val="sl-SI"/>
        </w:rPr>
        <w:t>RhD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pozitiven</w:t>
      </w:r>
      <w:r w:rsidR="00B97E66">
        <w:rPr>
          <w:rFonts w:cs="Arial"/>
          <w:b w:val="0"/>
          <w:sz w:val="20"/>
          <w:szCs w:val="20"/>
          <w:lang w:val="sl-SI"/>
        </w:rPr>
        <w:t>,</w:t>
      </w:r>
      <w:r>
        <w:rPr>
          <w:rFonts w:cs="Arial"/>
          <w:b w:val="0"/>
          <w:sz w:val="20"/>
          <w:szCs w:val="20"/>
          <w:lang w:val="sl-SI"/>
        </w:rPr>
        <w:t xml:space="preserve"> se opravi</w:t>
      </w:r>
      <w:r w:rsidR="00B97E66">
        <w:rPr>
          <w:rFonts w:cs="Arial"/>
          <w:b w:val="0"/>
          <w:sz w:val="20"/>
          <w:szCs w:val="20"/>
          <w:lang w:val="sl-SI"/>
        </w:rPr>
        <w:t xml:space="preserve"> preiskava ICT in če p</w:t>
      </w:r>
      <w:r>
        <w:rPr>
          <w:rFonts w:cs="Arial"/>
          <w:b w:val="0"/>
          <w:sz w:val="20"/>
          <w:szCs w:val="20"/>
          <w:lang w:val="sl-SI"/>
        </w:rPr>
        <w:t>rotitelesa</w:t>
      </w:r>
      <w:r w:rsidR="00B97E66">
        <w:rPr>
          <w:rFonts w:cs="Arial"/>
          <w:b w:val="0"/>
          <w:sz w:val="20"/>
          <w:szCs w:val="20"/>
          <w:lang w:val="sl-SI"/>
        </w:rPr>
        <w:t xml:space="preserve"> </w:t>
      </w:r>
      <w:proofErr w:type="spellStart"/>
      <w:r w:rsidR="00B97E66">
        <w:rPr>
          <w:rFonts w:cs="Arial"/>
          <w:b w:val="0"/>
          <w:sz w:val="20"/>
          <w:szCs w:val="20"/>
          <w:lang w:val="sl-SI"/>
        </w:rPr>
        <w:t>anti</w:t>
      </w:r>
      <w:proofErr w:type="spellEnd"/>
      <w:r w:rsidR="00B97E66">
        <w:rPr>
          <w:rFonts w:cs="Arial"/>
          <w:b w:val="0"/>
          <w:sz w:val="20"/>
          <w:szCs w:val="20"/>
          <w:lang w:val="sl-SI"/>
        </w:rPr>
        <w:t>-D niso prisotna, ali so posledica preventivne ap</w:t>
      </w:r>
      <w:r w:rsidR="00326E7E">
        <w:rPr>
          <w:rFonts w:cs="Arial"/>
          <w:b w:val="0"/>
          <w:sz w:val="20"/>
          <w:szCs w:val="20"/>
          <w:lang w:val="sl-SI"/>
        </w:rPr>
        <w:t xml:space="preserve">likacije </w:t>
      </w:r>
      <w:proofErr w:type="spellStart"/>
      <w:r w:rsidR="00326E7E">
        <w:rPr>
          <w:rFonts w:cs="Arial"/>
          <w:b w:val="0"/>
          <w:sz w:val="20"/>
          <w:szCs w:val="20"/>
          <w:lang w:val="sl-SI"/>
        </w:rPr>
        <w:t>imunoglobulina</w:t>
      </w:r>
      <w:proofErr w:type="spellEnd"/>
      <w:r w:rsidR="00326E7E">
        <w:rPr>
          <w:rFonts w:cs="Arial"/>
          <w:b w:val="0"/>
          <w:sz w:val="20"/>
          <w:szCs w:val="20"/>
          <w:lang w:val="sl-SI"/>
        </w:rPr>
        <w:t xml:space="preserve"> </w:t>
      </w:r>
      <w:proofErr w:type="spellStart"/>
      <w:r w:rsidR="00326E7E">
        <w:rPr>
          <w:rFonts w:cs="Arial"/>
          <w:b w:val="0"/>
          <w:sz w:val="20"/>
          <w:szCs w:val="20"/>
          <w:lang w:val="sl-SI"/>
        </w:rPr>
        <w:t>anti</w:t>
      </w:r>
      <w:proofErr w:type="spellEnd"/>
      <w:r w:rsidR="00326E7E">
        <w:rPr>
          <w:rFonts w:cs="Arial"/>
          <w:b w:val="0"/>
          <w:sz w:val="20"/>
          <w:szCs w:val="20"/>
          <w:lang w:val="sl-SI"/>
        </w:rPr>
        <w:t xml:space="preserve">-D, </w:t>
      </w:r>
      <w:r w:rsidR="00B97E66">
        <w:rPr>
          <w:rFonts w:cs="Arial"/>
          <w:b w:val="0"/>
          <w:sz w:val="20"/>
          <w:szCs w:val="20"/>
          <w:lang w:val="sl-SI"/>
        </w:rPr>
        <w:t xml:space="preserve">se nosečnici injicira preventivni odmerek </w:t>
      </w:r>
      <w:proofErr w:type="spellStart"/>
      <w:r w:rsidR="00B97E66">
        <w:rPr>
          <w:rFonts w:cs="Arial"/>
          <w:b w:val="0"/>
          <w:sz w:val="20"/>
          <w:szCs w:val="20"/>
          <w:lang w:val="sl-SI"/>
        </w:rPr>
        <w:t>imunoglobulina</w:t>
      </w:r>
      <w:proofErr w:type="spellEnd"/>
      <w:r w:rsidR="00B97E66">
        <w:rPr>
          <w:rFonts w:cs="Arial"/>
          <w:b w:val="0"/>
          <w:sz w:val="20"/>
          <w:szCs w:val="20"/>
          <w:lang w:val="sl-SI"/>
        </w:rPr>
        <w:t xml:space="preserve"> </w:t>
      </w:r>
      <w:proofErr w:type="spellStart"/>
      <w:r w:rsidR="00B97E66">
        <w:rPr>
          <w:rFonts w:cs="Arial"/>
          <w:b w:val="0"/>
          <w:sz w:val="20"/>
          <w:szCs w:val="20"/>
          <w:lang w:val="sl-SI"/>
        </w:rPr>
        <w:t>anti</w:t>
      </w:r>
      <w:proofErr w:type="spellEnd"/>
      <w:r w:rsidR="00B97E66">
        <w:rPr>
          <w:rFonts w:cs="Arial"/>
          <w:b w:val="0"/>
          <w:sz w:val="20"/>
          <w:szCs w:val="20"/>
          <w:lang w:val="sl-SI"/>
        </w:rPr>
        <w:t>-D do 30. tedna nosečnosti;</w:t>
      </w:r>
    </w:p>
    <w:p w:rsidR="00326E7E" w:rsidRDefault="00326E7E" w:rsidP="00D14184">
      <w:pPr>
        <w:pStyle w:val="Naslovpredpisa"/>
        <w:numPr>
          <w:ilvl w:val="0"/>
          <w:numId w:val="5"/>
        </w:numPr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po porodu vsaki </w:t>
      </w:r>
      <w:proofErr w:type="spellStart"/>
      <w:r>
        <w:rPr>
          <w:rFonts w:cs="Arial"/>
          <w:b w:val="0"/>
          <w:sz w:val="20"/>
          <w:szCs w:val="20"/>
          <w:lang w:val="sl-SI"/>
        </w:rPr>
        <w:t>RhD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negativni otročnici, pri kateri je bilo med nosečnostjo z </w:t>
      </w:r>
      <w:proofErr w:type="spellStart"/>
      <w:r>
        <w:rPr>
          <w:rFonts w:cs="Arial"/>
          <w:b w:val="0"/>
          <w:sz w:val="20"/>
          <w:szCs w:val="20"/>
          <w:lang w:val="sl-SI"/>
        </w:rPr>
        <w:t>genotipizacijo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</w:t>
      </w:r>
      <w:proofErr w:type="spellStart"/>
      <w:r>
        <w:rPr>
          <w:rFonts w:cs="Arial"/>
          <w:b w:val="0"/>
          <w:sz w:val="20"/>
          <w:szCs w:val="20"/>
          <w:lang w:val="sl-SI"/>
        </w:rPr>
        <w:t>RhD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ploda ugotovljeno, da nosi </w:t>
      </w:r>
      <w:proofErr w:type="spellStart"/>
      <w:r>
        <w:rPr>
          <w:rFonts w:cs="Arial"/>
          <w:b w:val="0"/>
          <w:sz w:val="20"/>
          <w:szCs w:val="20"/>
          <w:lang w:val="sl-SI"/>
        </w:rPr>
        <w:t>RhD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pozitiven plod, ponovi preiskava ICT, novorojenčku pa se določita KS </w:t>
      </w:r>
      <w:r w:rsidR="00EA77AA">
        <w:rPr>
          <w:rFonts w:cs="Arial"/>
          <w:b w:val="0"/>
          <w:sz w:val="20"/>
          <w:szCs w:val="20"/>
          <w:lang w:val="sl-SI"/>
        </w:rPr>
        <w:t xml:space="preserve">sistema ABO, </w:t>
      </w:r>
      <w:proofErr w:type="spellStart"/>
      <w:r w:rsidR="00EA77AA">
        <w:rPr>
          <w:rFonts w:cs="Arial"/>
          <w:b w:val="0"/>
          <w:sz w:val="20"/>
          <w:szCs w:val="20"/>
          <w:lang w:val="sl-SI"/>
        </w:rPr>
        <w:t>RhD</w:t>
      </w:r>
      <w:proofErr w:type="spellEnd"/>
      <w:r w:rsidR="00EA77AA">
        <w:rPr>
          <w:rFonts w:cs="Arial"/>
          <w:b w:val="0"/>
          <w:sz w:val="20"/>
          <w:szCs w:val="20"/>
          <w:lang w:val="sl-SI"/>
        </w:rPr>
        <w:t xml:space="preserve">, </w:t>
      </w:r>
      <w:proofErr w:type="spellStart"/>
      <w:r w:rsidR="00EA77AA">
        <w:rPr>
          <w:rFonts w:cs="Arial"/>
          <w:b w:val="0"/>
          <w:sz w:val="20"/>
          <w:szCs w:val="20"/>
          <w:lang w:val="sl-SI"/>
        </w:rPr>
        <w:t>Kell</w:t>
      </w:r>
      <w:proofErr w:type="spellEnd"/>
      <w:r w:rsidR="00EA77AA">
        <w:rPr>
          <w:rFonts w:cs="Arial"/>
          <w:b w:val="0"/>
          <w:sz w:val="20"/>
          <w:szCs w:val="20"/>
          <w:lang w:val="sl-SI"/>
        </w:rPr>
        <w:t xml:space="preserve"> in opravi</w:t>
      </w:r>
      <w:r>
        <w:rPr>
          <w:rFonts w:cs="Arial"/>
          <w:b w:val="0"/>
          <w:sz w:val="20"/>
          <w:szCs w:val="20"/>
          <w:lang w:val="sl-SI"/>
        </w:rPr>
        <w:t xml:space="preserve"> </w:t>
      </w:r>
      <w:r w:rsidRPr="005F74BF">
        <w:rPr>
          <w:rFonts w:cs="Arial"/>
          <w:b w:val="0"/>
          <w:sz w:val="20"/>
          <w:szCs w:val="20"/>
          <w:lang w:val="sl-SI"/>
        </w:rPr>
        <w:t>preis</w:t>
      </w:r>
      <w:r w:rsidR="00EA77AA" w:rsidRPr="005F74BF">
        <w:rPr>
          <w:rFonts w:cs="Arial"/>
          <w:b w:val="0"/>
          <w:sz w:val="20"/>
          <w:szCs w:val="20"/>
          <w:lang w:val="sl-SI"/>
        </w:rPr>
        <w:t>kava DCT.</w:t>
      </w:r>
      <w:r w:rsidR="00EA77AA">
        <w:rPr>
          <w:rFonts w:cs="Arial"/>
          <w:b w:val="0"/>
          <w:sz w:val="20"/>
          <w:szCs w:val="20"/>
          <w:lang w:val="sl-SI"/>
        </w:rPr>
        <w:t xml:space="preserve"> Če je novorojenček</w:t>
      </w:r>
      <w:r>
        <w:rPr>
          <w:rFonts w:cs="Arial"/>
          <w:b w:val="0"/>
          <w:sz w:val="20"/>
          <w:szCs w:val="20"/>
          <w:lang w:val="sl-SI"/>
        </w:rPr>
        <w:t xml:space="preserve"> </w:t>
      </w:r>
      <w:proofErr w:type="spellStart"/>
      <w:r>
        <w:rPr>
          <w:rFonts w:cs="Arial"/>
          <w:b w:val="0"/>
          <w:sz w:val="20"/>
          <w:szCs w:val="20"/>
          <w:lang w:val="sl-SI"/>
        </w:rPr>
        <w:t>RhD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-pozitiven in otročnica nima prisotnih </w:t>
      </w:r>
      <w:proofErr w:type="spellStart"/>
      <w:r>
        <w:rPr>
          <w:rFonts w:cs="Arial"/>
          <w:b w:val="0"/>
          <w:sz w:val="20"/>
          <w:szCs w:val="20"/>
          <w:lang w:val="sl-SI"/>
        </w:rPr>
        <w:t>protitetles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</w:t>
      </w:r>
      <w:proofErr w:type="spellStart"/>
      <w:r>
        <w:rPr>
          <w:rFonts w:cs="Arial"/>
          <w:b w:val="0"/>
          <w:sz w:val="20"/>
          <w:szCs w:val="20"/>
          <w:lang w:val="sl-SI"/>
        </w:rPr>
        <w:t>anti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-D, se otročnici injicira preventivni odmerek </w:t>
      </w:r>
      <w:proofErr w:type="spellStart"/>
      <w:r>
        <w:rPr>
          <w:rFonts w:cs="Arial"/>
          <w:b w:val="0"/>
          <w:sz w:val="20"/>
          <w:szCs w:val="20"/>
          <w:lang w:val="sl-SI"/>
        </w:rPr>
        <w:t>imunoglobulina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</w:t>
      </w:r>
      <w:proofErr w:type="spellStart"/>
      <w:r>
        <w:rPr>
          <w:rFonts w:cs="Arial"/>
          <w:b w:val="0"/>
          <w:sz w:val="20"/>
          <w:szCs w:val="20"/>
          <w:lang w:val="sl-SI"/>
        </w:rPr>
        <w:t>anti</w:t>
      </w:r>
      <w:proofErr w:type="spellEnd"/>
      <w:r>
        <w:rPr>
          <w:rFonts w:cs="Arial"/>
          <w:b w:val="0"/>
          <w:sz w:val="20"/>
          <w:szCs w:val="20"/>
          <w:lang w:val="sl-SI"/>
        </w:rPr>
        <w:t>-D;</w:t>
      </w:r>
    </w:p>
    <w:p w:rsidR="00B97E66" w:rsidRDefault="00B97E66" w:rsidP="00D14184">
      <w:pPr>
        <w:pStyle w:val="Naslovpredpisa"/>
        <w:numPr>
          <w:ilvl w:val="0"/>
          <w:numId w:val="5"/>
        </w:numPr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po porodu vsaki </w:t>
      </w:r>
      <w:proofErr w:type="spellStart"/>
      <w:r>
        <w:rPr>
          <w:rFonts w:cs="Arial"/>
          <w:b w:val="0"/>
          <w:sz w:val="20"/>
          <w:szCs w:val="20"/>
          <w:lang w:val="sl-SI"/>
        </w:rPr>
        <w:t>RhD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negativni otročnici, ki je rodila </w:t>
      </w:r>
      <w:proofErr w:type="spellStart"/>
      <w:r>
        <w:rPr>
          <w:rFonts w:cs="Arial"/>
          <w:b w:val="0"/>
          <w:sz w:val="20"/>
          <w:szCs w:val="20"/>
          <w:lang w:val="sl-SI"/>
        </w:rPr>
        <w:t>RhD</w:t>
      </w:r>
      <w:proofErr w:type="spellEnd"/>
      <w:r>
        <w:rPr>
          <w:rFonts w:cs="Arial"/>
          <w:b w:val="0"/>
          <w:sz w:val="20"/>
          <w:szCs w:val="20"/>
          <w:lang w:val="sl-SI"/>
        </w:rPr>
        <w:t>-pozitivnega otroka, po porod</w:t>
      </w:r>
      <w:r w:rsidR="00326E7E">
        <w:rPr>
          <w:rFonts w:cs="Arial"/>
          <w:b w:val="0"/>
          <w:sz w:val="20"/>
          <w:szCs w:val="20"/>
          <w:lang w:val="sl-SI"/>
        </w:rPr>
        <w:t xml:space="preserve">u določi obseg </w:t>
      </w:r>
      <w:proofErr w:type="spellStart"/>
      <w:r w:rsidR="00326E7E">
        <w:rPr>
          <w:rFonts w:cs="Arial"/>
          <w:b w:val="0"/>
          <w:sz w:val="20"/>
          <w:szCs w:val="20"/>
          <w:lang w:val="sl-SI"/>
        </w:rPr>
        <w:t>fetomaternalne</w:t>
      </w:r>
      <w:proofErr w:type="spellEnd"/>
      <w:r w:rsidR="00326E7E">
        <w:rPr>
          <w:rFonts w:cs="Arial"/>
          <w:b w:val="0"/>
          <w:sz w:val="20"/>
          <w:szCs w:val="20"/>
          <w:lang w:val="sl-SI"/>
        </w:rPr>
        <w:t xml:space="preserve"> </w:t>
      </w:r>
      <w:r>
        <w:rPr>
          <w:rFonts w:cs="Arial"/>
          <w:b w:val="0"/>
          <w:sz w:val="20"/>
          <w:szCs w:val="20"/>
          <w:lang w:val="sl-SI"/>
        </w:rPr>
        <w:t xml:space="preserve">krvavitve (v nadaljnjem besedilu: FMK) in se ji po potrebi injicira dodatno količino </w:t>
      </w:r>
      <w:proofErr w:type="spellStart"/>
      <w:r>
        <w:rPr>
          <w:rFonts w:cs="Arial"/>
          <w:b w:val="0"/>
          <w:sz w:val="20"/>
          <w:szCs w:val="20"/>
          <w:lang w:val="sl-SI"/>
        </w:rPr>
        <w:t>imunoglobulina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</w:t>
      </w:r>
      <w:proofErr w:type="spellStart"/>
      <w:r>
        <w:rPr>
          <w:rFonts w:cs="Arial"/>
          <w:b w:val="0"/>
          <w:sz w:val="20"/>
          <w:szCs w:val="20"/>
          <w:lang w:val="sl-SI"/>
        </w:rPr>
        <w:t>anti</w:t>
      </w:r>
      <w:proofErr w:type="spellEnd"/>
      <w:r>
        <w:rPr>
          <w:rFonts w:cs="Arial"/>
          <w:b w:val="0"/>
          <w:sz w:val="20"/>
          <w:szCs w:val="20"/>
          <w:lang w:val="sl-SI"/>
        </w:rPr>
        <w:t>-D.«.</w:t>
      </w:r>
    </w:p>
    <w:p w:rsidR="00EA77AA" w:rsidRDefault="00EA77AA" w:rsidP="00EA77AA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</w:p>
    <w:p w:rsidR="00EA77AA" w:rsidRDefault="00EA77AA" w:rsidP="00EA77AA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Tretja alineja drugega odstavka </w:t>
      </w:r>
      <w:r w:rsidR="005D4276">
        <w:rPr>
          <w:rFonts w:cs="Arial"/>
          <w:b w:val="0"/>
          <w:sz w:val="20"/>
          <w:szCs w:val="20"/>
          <w:lang w:val="sl-SI"/>
        </w:rPr>
        <w:t>se spremeni tako, da se glasi:</w:t>
      </w:r>
    </w:p>
    <w:p w:rsidR="005D4276" w:rsidRDefault="005D4276" w:rsidP="00EA77AA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</w:p>
    <w:p w:rsidR="005D4276" w:rsidRPr="001439B3" w:rsidRDefault="005D4276" w:rsidP="00EA77AA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»- Priporoča se tudi določitev plodovega genotipa iz venske krvi nosečnice oziroma iz </w:t>
      </w:r>
      <w:proofErr w:type="spellStart"/>
      <w:r>
        <w:rPr>
          <w:rFonts w:cs="Arial"/>
          <w:b w:val="0"/>
          <w:sz w:val="20"/>
          <w:szCs w:val="20"/>
          <w:lang w:val="sl-SI"/>
        </w:rPr>
        <w:t>amnijske</w:t>
      </w:r>
      <w:proofErr w:type="spellEnd"/>
      <w:r>
        <w:rPr>
          <w:rFonts w:cs="Arial"/>
          <w:b w:val="0"/>
          <w:sz w:val="20"/>
          <w:szCs w:val="20"/>
          <w:lang w:val="sl-SI"/>
        </w:rPr>
        <w:t xml:space="preserve"> tekočine.«.</w:t>
      </w:r>
    </w:p>
    <w:p w:rsidR="00532EEA" w:rsidRDefault="00532EEA" w:rsidP="00267ED8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</w:p>
    <w:p w:rsidR="005D4276" w:rsidRDefault="005D4276" w:rsidP="00267ED8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</w:p>
    <w:p w:rsidR="005D4276" w:rsidRDefault="005D4276" w:rsidP="005D4276">
      <w:pPr>
        <w:pStyle w:val="Naslovpredpisa"/>
        <w:numPr>
          <w:ilvl w:val="0"/>
          <w:numId w:val="4"/>
        </w:numPr>
        <w:rPr>
          <w:rFonts w:cs="Arial"/>
          <w:b w:val="0"/>
          <w:sz w:val="20"/>
          <w:szCs w:val="20"/>
          <w:lang w:val="sl-SI"/>
        </w:rPr>
      </w:pPr>
      <w:r w:rsidRPr="005D4276">
        <w:rPr>
          <w:rFonts w:cs="Arial"/>
          <w:b w:val="0"/>
          <w:sz w:val="20"/>
          <w:szCs w:val="20"/>
          <w:lang w:val="sl-SI"/>
        </w:rPr>
        <w:t>člen</w:t>
      </w:r>
    </w:p>
    <w:p w:rsidR="005D4276" w:rsidRDefault="005D4276" w:rsidP="005D4276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</w:p>
    <w:p w:rsidR="005D4276" w:rsidRPr="00003DC0" w:rsidRDefault="005D4276" w:rsidP="005D4276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</w:p>
    <w:p w:rsidR="005D4276" w:rsidRDefault="00F45A84" w:rsidP="007C0864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Preiskave iz druge in tretje </w:t>
      </w:r>
      <w:r w:rsidR="00003DC0">
        <w:rPr>
          <w:rFonts w:cs="Arial"/>
          <w:b w:val="0"/>
          <w:sz w:val="20"/>
          <w:szCs w:val="20"/>
          <w:lang w:val="sl-SI"/>
        </w:rPr>
        <w:t xml:space="preserve">alineje prvega odstavka 8. člena pravilnika se začnejo opravljati </w:t>
      </w:r>
      <w:r w:rsidR="007C0864" w:rsidRPr="00003DC0">
        <w:rPr>
          <w:rFonts w:cs="Arial"/>
          <w:b w:val="0"/>
          <w:sz w:val="20"/>
          <w:szCs w:val="20"/>
          <w:lang w:val="sl-SI"/>
        </w:rPr>
        <w:t xml:space="preserve">najpozneje v dveh </w:t>
      </w:r>
      <w:r w:rsidR="00003DC0">
        <w:rPr>
          <w:rFonts w:cs="Arial"/>
          <w:b w:val="0"/>
          <w:sz w:val="20"/>
          <w:szCs w:val="20"/>
          <w:lang w:val="sl-SI"/>
        </w:rPr>
        <w:t>letih od uveljavitve tega pravilnika.</w:t>
      </w:r>
    </w:p>
    <w:p w:rsidR="00003DC0" w:rsidRPr="00003DC0" w:rsidRDefault="00003DC0" w:rsidP="007C0864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</w:p>
    <w:p w:rsidR="00532EEA" w:rsidRPr="001439B3" w:rsidRDefault="00532EEA" w:rsidP="00532EEA">
      <w:pPr>
        <w:pStyle w:val="Naslovpredpisa"/>
        <w:numPr>
          <w:ilvl w:val="0"/>
          <w:numId w:val="4"/>
        </w:numPr>
        <w:rPr>
          <w:rFonts w:cs="Arial"/>
          <w:b w:val="0"/>
          <w:sz w:val="20"/>
          <w:szCs w:val="20"/>
          <w:lang w:val="sl-SI"/>
        </w:rPr>
      </w:pPr>
      <w:r w:rsidRPr="001439B3">
        <w:rPr>
          <w:rFonts w:cs="Arial"/>
          <w:b w:val="0"/>
          <w:sz w:val="20"/>
          <w:szCs w:val="20"/>
          <w:lang w:val="sl-SI"/>
        </w:rPr>
        <w:t>člen</w:t>
      </w:r>
    </w:p>
    <w:p w:rsidR="00532EEA" w:rsidRPr="001439B3" w:rsidRDefault="00532EEA" w:rsidP="00532EEA">
      <w:pPr>
        <w:pStyle w:val="Naslovpredpisa"/>
        <w:rPr>
          <w:rFonts w:cs="Arial"/>
          <w:b w:val="0"/>
          <w:sz w:val="20"/>
          <w:szCs w:val="20"/>
          <w:lang w:val="sl-SI"/>
        </w:rPr>
      </w:pPr>
    </w:p>
    <w:p w:rsidR="00532EEA" w:rsidRPr="001439B3" w:rsidRDefault="00532EEA" w:rsidP="00532EEA">
      <w:pPr>
        <w:pStyle w:val="Odstavek"/>
        <w:ind w:firstLine="0"/>
        <w:rPr>
          <w:rFonts w:cs="Arial"/>
          <w:sz w:val="20"/>
          <w:szCs w:val="20"/>
        </w:rPr>
      </w:pPr>
      <w:r w:rsidRPr="001439B3">
        <w:rPr>
          <w:rFonts w:cs="Arial"/>
          <w:sz w:val="20"/>
          <w:szCs w:val="20"/>
        </w:rPr>
        <w:t>Ta p</w:t>
      </w:r>
      <w:r w:rsidR="005D4276">
        <w:rPr>
          <w:rFonts w:cs="Arial"/>
          <w:sz w:val="20"/>
          <w:szCs w:val="20"/>
        </w:rPr>
        <w:t xml:space="preserve">ravilnik začne veljati </w:t>
      </w:r>
      <w:r w:rsidR="005D4276">
        <w:rPr>
          <w:rFonts w:cs="Arial"/>
          <w:sz w:val="20"/>
          <w:szCs w:val="20"/>
          <w:lang w:val="sl-SI"/>
        </w:rPr>
        <w:t>petnajsti</w:t>
      </w:r>
      <w:r w:rsidRPr="001439B3">
        <w:rPr>
          <w:rFonts w:cs="Arial"/>
          <w:sz w:val="20"/>
          <w:szCs w:val="20"/>
        </w:rPr>
        <w:t xml:space="preserve"> dan po objavi v Uradnem listu Republike Slovenije.</w:t>
      </w:r>
    </w:p>
    <w:p w:rsidR="00532EEA" w:rsidRPr="001439B3" w:rsidRDefault="00532EEA" w:rsidP="00532EEA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</w:p>
    <w:p w:rsidR="00532EEA" w:rsidRPr="001439B3" w:rsidRDefault="00532EEA" w:rsidP="00532EEA">
      <w:pPr>
        <w:pStyle w:val="tevilkanakoncupredpisa"/>
        <w:rPr>
          <w:color w:val="auto"/>
          <w:sz w:val="20"/>
          <w:szCs w:val="20"/>
        </w:rPr>
      </w:pPr>
      <w:r w:rsidRPr="001439B3">
        <w:rPr>
          <w:color w:val="auto"/>
          <w:sz w:val="20"/>
          <w:szCs w:val="20"/>
        </w:rPr>
        <w:t xml:space="preserve">Št. </w:t>
      </w:r>
    </w:p>
    <w:p w:rsidR="00532EEA" w:rsidRPr="001439B3" w:rsidRDefault="00532EEA" w:rsidP="00532EEA">
      <w:pPr>
        <w:pStyle w:val="Datumsprejetja"/>
        <w:rPr>
          <w:color w:val="auto"/>
          <w:sz w:val="20"/>
          <w:szCs w:val="20"/>
        </w:rPr>
      </w:pPr>
      <w:r w:rsidRPr="001439B3">
        <w:rPr>
          <w:color w:val="auto"/>
          <w:sz w:val="20"/>
          <w:szCs w:val="20"/>
        </w:rPr>
        <w:t xml:space="preserve">Ljubljana, dne </w:t>
      </w:r>
    </w:p>
    <w:p w:rsidR="00532EEA" w:rsidRPr="001439B3" w:rsidRDefault="00532EEA" w:rsidP="00532EEA">
      <w:pPr>
        <w:pStyle w:val="EVA"/>
        <w:rPr>
          <w:sz w:val="20"/>
          <w:szCs w:val="20"/>
        </w:rPr>
      </w:pPr>
      <w:r w:rsidRPr="001439B3">
        <w:rPr>
          <w:sz w:val="20"/>
          <w:szCs w:val="20"/>
        </w:rPr>
        <w:t xml:space="preserve">EVA </w:t>
      </w:r>
      <w:r w:rsidR="005F74BF">
        <w:rPr>
          <w:sz w:val="20"/>
          <w:szCs w:val="20"/>
        </w:rPr>
        <w:t>2017-2711-0077</w:t>
      </w:r>
    </w:p>
    <w:p w:rsidR="00532EEA" w:rsidRPr="001439B3" w:rsidRDefault="00532EEA" w:rsidP="00532EEA">
      <w:pPr>
        <w:pStyle w:val="EVA"/>
        <w:rPr>
          <w:rFonts w:ascii="Calibri" w:hAnsi="Calibri" w:cs="Calibri"/>
          <w:sz w:val="20"/>
          <w:szCs w:val="20"/>
        </w:rPr>
      </w:pPr>
    </w:p>
    <w:p w:rsidR="00532EEA" w:rsidRPr="001439B3" w:rsidRDefault="00532EEA" w:rsidP="00532EEA">
      <w:pPr>
        <w:rPr>
          <w:rFonts w:ascii="Arial" w:hAnsi="Arial" w:cs="Arial"/>
          <w:sz w:val="20"/>
          <w:szCs w:val="20"/>
        </w:rPr>
      </w:pPr>
      <w:r w:rsidRPr="001439B3">
        <w:rPr>
          <w:sz w:val="20"/>
          <w:szCs w:val="20"/>
        </w:rPr>
        <w:tab/>
      </w:r>
      <w:r w:rsidRPr="001439B3">
        <w:rPr>
          <w:sz w:val="20"/>
          <w:szCs w:val="20"/>
        </w:rPr>
        <w:tab/>
      </w:r>
      <w:r w:rsidRPr="001439B3">
        <w:rPr>
          <w:sz w:val="20"/>
          <w:szCs w:val="20"/>
        </w:rPr>
        <w:tab/>
      </w:r>
      <w:r w:rsidRPr="001439B3">
        <w:rPr>
          <w:sz w:val="20"/>
          <w:szCs w:val="20"/>
        </w:rPr>
        <w:tab/>
      </w:r>
      <w:r w:rsidRPr="001439B3">
        <w:rPr>
          <w:sz w:val="20"/>
          <w:szCs w:val="20"/>
        </w:rPr>
        <w:tab/>
      </w:r>
      <w:r w:rsidRPr="001439B3">
        <w:rPr>
          <w:sz w:val="20"/>
          <w:szCs w:val="20"/>
        </w:rPr>
        <w:tab/>
        <w:t xml:space="preserve">                              </w:t>
      </w:r>
      <w:r w:rsidRPr="001439B3">
        <w:rPr>
          <w:rFonts w:ascii="Arial" w:hAnsi="Arial" w:cs="Arial"/>
          <w:sz w:val="20"/>
          <w:szCs w:val="20"/>
        </w:rPr>
        <w:t xml:space="preserve">Milojka Kolar Celarc </w:t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  <w:t xml:space="preserve">                    </w:t>
      </w:r>
      <w:r w:rsidR="00B06750">
        <w:rPr>
          <w:rFonts w:ascii="Arial" w:hAnsi="Arial" w:cs="Arial"/>
          <w:sz w:val="20"/>
          <w:szCs w:val="20"/>
        </w:rPr>
        <w:t xml:space="preserve">         M</w:t>
      </w:r>
      <w:r w:rsidRPr="001439B3">
        <w:rPr>
          <w:rFonts w:ascii="Arial" w:hAnsi="Arial" w:cs="Arial"/>
          <w:sz w:val="20"/>
          <w:szCs w:val="20"/>
        </w:rPr>
        <w:t>inistrica za zdravje</w:t>
      </w:r>
    </w:p>
    <w:p w:rsidR="00532EEA" w:rsidRPr="001439B3" w:rsidRDefault="00532EEA" w:rsidP="00532EEA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</w:p>
    <w:p w:rsidR="00532EEA" w:rsidRPr="001439B3" w:rsidRDefault="00532EEA" w:rsidP="00687C2B">
      <w:pPr>
        <w:pStyle w:val="Naslovpredpisa"/>
        <w:jc w:val="both"/>
        <w:rPr>
          <w:rFonts w:cs="Arial"/>
          <w:b w:val="0"/>
          <w:sz w:val="20"/>
          <w:szCs w:val="20"/>
          <w:lang w:val="sl-SI"/>
        </w:rPr>
      </w:pPr>
      <w:bookmarkStart w:id="0" w:name="_GoBack"/>
      <w:bookmarkEnd w:id="0"/>
    </w:p>
    <w:sectPr w:rsidR="00532EEA" w:rsidRPr="001439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270FB"/>
    <w:multiLevelType w:val="hybridMultilevel"/>
    <w:tmpl w:val="9120FB8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283DFD"/>
    <w:multiLevelType w:val="hybridMultilevel"/>
    <w:tmpl w:val="A56EE54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107DF"/>
    <w:multiLevelType w:val="hybridMultilevel"/>
    <w:tmpl w:val="648A796E"/>
    <w:lvl w:ilvl="0" w:tplc="2820D9F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056FEE"/>
    <w:multiLevelType w:val="hybridMultilevel"/>
    <w:tmpl w:val="A588C15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01370A"/>
    <w:multiLevelType w:val="hybridMultilevel"/>
    <w:tmpl w:val="8AEAA8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ED8"/>
    <w:rsid w:val="00003DC0"/>
    <w:rsid w:val="00097D3E"/>
    <w:rsid w:val="001439B3"/>
    <w:rsid w:val="00150C35"/>
    <w:rsid w:val="00267ED8"/>
    <w:rsid w:val="002D30A5"/>
    <w:rsid w:val="00326E7E"/>
    <w:rsid w:val="003F7DB3"/>
    <w:rsid w:val="004D459E"/>
    <w:rsid w:val="00532EEA"/>
    <w:rsid w:val="00582201"/>
    <w:rsid w:val="005D4276"/>
    <w:rsid w:val="005F74BF"/>
    <w:rsid w:val="006507BE"/>
    <w:rsid w:val="00663C00"/>
    <w:rsid w:val="00687C2B"/>
    <w:rsid w:val="007C0864"/>
    <w:rsid w:val="008925D3"/>
    <w:rsid w:val="00902BA6"/>
    <w:rsid w:val="00953989"/>
    <w:rsid w:val="009F08A9"/>
    <w:rsid w:val="00A54CE5"/>
    <w:rsid w:val="00B06750"/>
    <w:rsid w:val="00B62691"/>
    <w:rsid w:val="00B97E66"/>
    <w:rsid w:val="00BA1E6C"/>
    <w:rsid w:val="00C920BC"/>
    <w:rsid w:val="00D14184"/>
    <w:rsid w:val="00DA75E1"/>
    <w:rsid w:val="00E1403E"/>
    <w:rsid w:val="00E81137"/>
    <w:rsid w:val="00EA77AA"/>
    <w:rsid w:val="00EB7D92"/>
    <w:rsid w:val="00F45A84"/>
    <w:rsid w:val="00F66E0E"/>
    <w:rsid w:val="00F87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50C35"/>
    <w:pPr>
      <w:jc w:val="both"/>
    </w:pPr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 podlaga"/>
    <w:basedOn w:val="Navaden"/>
    <w:link w:val="PravnapodlagaZnak"/>
    <w:qFormat/>
    <w:rsid w:val="00267ED8"/>
    <w:pPr>
      <w:overflowPunct w:val="0"/>
      <w:autoSpaceDE w:val="0"/>
      <w:autoSpaceDN w:val="0"/>
      <w:adjustRightInd w:val="0"/>
      <w:spacing w:before="480"/>
      <w:ind w:firstLine="1021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PravnapodlagaZnak">
    <w:name w:val="Pravna podlaga Znak"/>
    <w:link w:val="Pravnapodlaga"/>
    <w:rsid w:val="00267ED8"/>
    <w:rPr>
      <w:rFonts w:ascii="Arial" w:hAnsi="Arial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267ED8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/>
      <w:b/>
      <w:sz w:val="22"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267ED8"/>
    <w:rPr>
      <w:rFonts w:ascii="Arial" w:hAnsi="Arial"/>
      <w:b/>
      <w:sz w:val="22"/>
      <w:szCs w:val="22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267ED8"/>
    <w:pPr>
      <w:overflowPunct w:val="0"/>
      <w:autoSpaceDE w:val="0"/>
      <w:autoSpaceDN w:val="0"/>
      <w:adjustRightInd w:val="0"/>
      <w:spacing w:before="240"/>
      <w:ind w:firstLine="1021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267ED8"/>
    <w:rPr>
      <w:rFonts w:ascii="Arial" w:hAnsi="Arial"/>
      <w:sz w:val="22"/>
      <w:szCs w:val="22"/>
      <w:lang w:val="x-none" w:eastAsia="x-none"/>
    </w:rPr>
  </w:style>
  <w:style w:type="character" w:styleId="Hiperpovezava">
    <w:name w:val="Hyperlink"/>
    <w:basedOn w:val="Privzetapisavaodstavka"/>
    <w:uiPriority w:val="99"/>
    <w:unhideWhenUsed/>
    <w:rsid w:val="00532EEA"/>
    <w:rPr>
      <w:color w:val="0000FF" w:themeColor="hyperlink"/>
      <w:u w:val="singl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532EEA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532EEA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textAlignment w:val="baseline"/>
    </w:pPr>
    <w:rPr>
      <w:rFonts w:ascii="Arial" w:hAnsi="Arial" w:cs="Arial"/>
      <w:snapToGrid w:val="0"/>
      <w:color w:val="000000"/>
      <w:sz w:val="22"/>
      <w:szCs w:val="22"/>
    </w:rPr>
  </w:style>
  <w:style w:type="character" w:customStyle="1" w:styleId="tevilkanakoncupredpisaZnak">
    <w:name w:val="Številka na koncu predpisa Znak"/>
    <w:link w:val="tevilkanakoncupredpisa"/>
    <w:rsid w:val="00532EEA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DatumsprejetjaZnak">
    <w:name w:val="Datum sprejetja Znak"/>
    <w:link w:val="Datumsprejetja"/>
    <w:rsid w:val="00532EEA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EVA">
    <w:name w:val="EVA"/>
    <w:basedOn w:val="Navaden"/>
    <w:link w:val="EVAZnak"/>
    <w:qFormat/>
    <w:rsid w:val="00532EEA"/>
    <w:pPr>
      <w:tabs>
        <w:tab w:val="left" w:pos="567"/>
        <w:tab w:val="left" w:pos="900"/>
      </w:tabs>
      <w:overflowPunct w:val="0"/>
      <w:autoSpaceDE w:val="0"/>
      <w:autoSpaceDN w:val="0"/>
      <w:adjustRightInd w:val="0"/>
      <w:textAlignment w:val="baseline"/>
    </w:pPr>
    <w:rPr>
      <w:rFonts w:ascii="Arial" w:hAnsi="Arial" w:cs="Arial"/>
      <w:sz w:val="22"/>
      <w:szCs w:val="22"/>
    </w:rPr>
  </w:style>
  <w:style w:type="character" w:customStyle="1" w:styleId="EVAZnak">
    <w:name w:val="EVA Znak"/>
    <w:link w:val="EVA"/>
    <w:rsid w:val="00532EEA"/>
    <w:rPr>
      <w:rFonts w:ascii="Arial" w:hAnsi="Arial" w:cs="Arial"/>
      <w:sz w:val="22"/>
      <w:szCs w:val="22"/>
    </w:rPr>
  </w:style>
  <w:style w:type="character" w:styleId="Pripombasklic">
    <w:name w:val="annotation reference"/>
    <w:basedOn w:val="Privzetapisavaodstavka"/>
    <w:uiPriority w:val="99"/>
    <w:semiHidden/>
    <w:unhideWhenUsed/>
    <w:rsid w:val="009F08A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F08A9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F08A9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F08A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F08A9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F08A9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F08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50C35"/>
    <w:pPr>
      <w:jc w:val="both"/>
    </w:pPr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 podlaga"/>
    <w:basedOn w:val="Navaden"/>
    <w:link w:val="PravnapodlagaZnak"/>
    <w:qFormat/>
    <w:rsid w:val="00267ED8"/>
    <w:pPr>
      <w:overflowPunct w:val="0"/>
      <w:autoSpaceDE w:val="0"/>
      <w:autoSpaceDN w:val="0"/>
      <w:adjustRightInd w:val="0"/>
      <w:spacing w:before="480"/>
      <w:ind w:firstLine="1021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PravnapodlagaZnak">
    <w:name w:val="Pravna podlaga Znak"/>
    <w:link w:val="Pravnapodlaga"/>
    <w:rsid w:val="00267ED8"/>
    <w:rPr>
      <w:rFonts w:ascii="Arial" w:hAnsi="Arial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267ED8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/>
      <w:b/>
      <w:sz w:val="22"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267ED8"/>
    <w:rPr>
      <w:rFonts w:ascii="Arial" w:hAnsi="Arial"/>
      <w:b/>
      <w:sz w:val="22"/>
      <w:szCs w:val="22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267ED8"/>
    <w:pPr>
      <w:overflowPunct w:val="0"/>
      <w:autoSpaceDE w:val="0"/>
      <w:autoSpaceDN w:val="0"/>
      <w:adjustRightInd w:val="0"/>
      <w:spacing w:before="240"/>
      <w:ind w:firstLine="1021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267ED8"/>
    <w:rPr>
      <w:rFonts w:ascii="Arial" w:hAnsi="Arial"/>
      <w:sz w:val="22"/>
      <w:szCs w:val="22"/>
      <w:lang w:val="x-none" w:eastAsia="x-none"/>
    </w:rPr>
  </w:style>
  <w:style w:type="character" w:styleId="Hiperpovezava">
    <w:name w:val="Hyperlink"/>
    <w:basedOn w:val="Privzetapisavaodstavka"/>
    <w:uiPriority w:val="99"/>
    <w:unhideWhenUsed/>
    <w:rsid w:val="00532EEA"/>
    <w:rPr>
      <w:color w:val="0000FF" w:themeColor="hyperlink"/>
      <w:u w:val="singl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532EEA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532EEA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textAlignment w:val="baseline"/>
    </w:pPr>
    <w:rPr>
      <w:rFonts w:ascii="Arial" w:hAnsi="Arial" w:cs="Arial"/>
      <w:snapToGrid w:val="0"/>
      <w:color w:val="000000"/>
      <w:sz w:val="22"/>
      <w:szCs w:val="22"/>
    </w:rPr>
  </w:style>
  <w:style w:type="character" w:customStyle="1" w:styleId="tevilkanakoncupredpisaZnak">
    <w:name w:val="Številka na koncu predpisa Znak"/>
    <w:link w:val="tevilkanakoncupredpisa"/>
    <w:rsid w:val="00532EEA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DatumsprejetjaZnak">
    <w:name w:val="Datum sprejetja Znak"/>
    <w:link w:val="Datumsprejetja"/>
    <w:rsid w:val="00532EEA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EVA">
    <w:name w:val="EVA"/>
    <w:basedOn w:val="Navaden"/>
    <w:link w:val="EVAZnak"/>
    <w:qFormat/>
    <w:rsid w:val="00532EEA"/>
    <w:pPr>
      <w:tabs>
        <w:tab w:val="left" w:pos="567"/>
        <w:tab w:val="left" w:pos="900"/>
      </w:tabs>
      <w:overflowPunct w:val="0"/>
      <w:autoSpaceDE w:val="0"/>
      <w:autoSpaceDN w:val="0"/>
      <w:adjustRightInd w:val="0"/>
      <w:textAlignment w:val="baseline"/>
    </w:pPr>
    <w:rPr>
      <w:rFonts w:ascii="Arial" w:hAnsi="Arial" w:cs="Arial"/>
      <w:sz w:val="22"/>
      <w:szCs w:val="22"/>
    </w:rPr>
  </w:style>
  <w:style w:type="character" w:customStyle="1" w:styleId="EVAZnak">
    <w:name w:val="EVA Znak"/>
    <w:link w:val="EVA"/>
    <w:rsid w:val="00532EEA"/>
    <w:rPr>
      <w:rFonts w:ascii="Arial" w:hAnsi="Arial" w:cs="Arial"/>
      <w:sz w:val="22"/>
      <w:szCs w:val="22"/>
    </w:rPr>
  </w:style>
  <w:style w:type="character" w:styleId="Pripombasklic">
    <w:name w:val="annotation reference"/>
    <w:basedOn w:val="Privzetapisavaodstavka"/>
    <w:uiPriority w:val="99"/>
    <w:semiHidden/>
    <w:unhideWhenUsed/>
    <w:rsid w:val="009F08A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F08A9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F08A9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F08A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F08A9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F08A9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F08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614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07-01-039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2373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Nina Ferlin</dc:creator>
  <cp:lastModifiedBy>Nina Ferlin</cp:lastModifiedBy>
  <cp:revision>2</cp:revision>
  <dcterms:created xsi:type="dcterms:W3CDTF">2018-02-28T08:46:00Z</dcterms:created>
  <dcterms:modified xsi:type="dcterms:W3CDTF">2018-02-28T08:46:00Z</dcterms:modified>
</cp:coreProperties>
</file>