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67ED8" w:rsidRPr="001439B3" w:rsidRDefault="00267ED8" w:rsidP="00267ED8">
      <w:pPr>
        <w:pStyle w:val="Pravnapodlaga"/>
        <w:ind w:firstLine="0"/>
        <w:rPr>
          <w:rFonts w:cs="Arial"/>
          <w:sz w:val="20"/>
          <w:szCs w:val="20"/>
        </w:rPr>
      </w:pPr>
      <w:r w:rsidRPr="001439B3">
        <w:rPr>
          <w:rFonts w:cs="Arial"/>
          <w:sz w:val="20"/>
          <w:szCs w:val="20"/>
        </w:rPr>
        <w:t xml:space="preserve">Na podlagi </w:t>
      </w:r>
      <w:r w:rsidRPr="001439B3">
        <w:rPr>
          <w:rFonts w:cs="Arial"/>
          <w:sz w:val="20"/>
          <w:szCs w:val="20"/>
          <w:lang w:val="sl-SI"/>
        </w:rPr>
        <w:t xml:space="preserve">27. in 30. člena Zakona o preskrbi s krvjo </w:t>
      </w:r>
      <w:r w:rsidRPr="001439B3">
        <w:rPr>
          <w:rFonts w:cs="Arial"/>
          <w:sz w:val="20"/>
          <w:szCs w:val="20"/>
        </w:rPr>
        <w:t>(Uradni list RS, št. 104/06) ministrica za zdravje izdaja</w:t>
      </w:r>
    </w:p>
    <w:p w:rsidR="00150C35" w:rsidRPr="001439B3" w:rsidRDefault="00150C35">
      <w:pPr>
        <w:rPr>
          <w:rFonts w:ascii="Arial" w:hAnsi="Arial" w:cs="Arial"/>
          <w:sz w:val="20"/>
          <w:szCs w:val="20"/>
        </w:rPr>
      </w:pPr>
    </w:p>
    <w:p w:rsidR="00267ED8" w:rsidRPr="001439B3" w:rsidRDefault="00267ED8" w:rsidP="00267ED8">
      <w:pPr>
        <w:pStyle w:val="Naslovpredpisa"/>
        <w:rPr>
          <w:rFonts w:cs="Arial"/>
          <w:sz w:val="20"/>
          <w:szCs w:val="20"/>
        </w:rPr>
      </w:pPr>
      <w:r w:rsidRPr="001439B3">
        <w:rPr>
          <w:rFonts w:cs="Arial"/>
          <w:sz w:val="20"/>
          <w:szCs w:val="20"/>
          <w:lang w:val="sl-SI"/>
        </w:rPr>
        <w:t>P R A V I L N I K</w:t>
      </w:r>
    </w:p>
    <w:p w:rsidR="00267ED8" w:rsidRPr="001439B3" w:rsidRDefault="00F877BC" w:rsidP="00267ED8">
      <w:pPr>
        <w:pStyle w:val="Naslovpredpisa"/>
        <w:rPr>
          <w:rFonts w:cs="Arial"/>
          <w:sz w:val="20"/>
          <w:szCs w:val="20"/>
        </w:rPr>
      </w:pPr>
      <w:r w:rsidRPr="001439B3">
        <w:rPr>
          <w:rFonts w:cs="Arial"/>
          <w:sz w:val="20"/>
          <w:szCs w:val="20"/>
          <w:lang w:val="sl-SI"/>
        </w:rPr>
        <w:t xml:space="preserve">o spremembah in dopolnitvah </w:t>
      </w:r>
      <w:r w:rsidR="00267ED8" w:rsidRPr="001439B3">
        <w:rPr>
          <w:rFonts w:cs="Arial"/>
          <w:sz w:val="20"/>
          <w:szCs w:val="20"/>
          <w:lang w:val="sl-SI"/>
        </w:rPr>
        <w:t xml:space="preserve">Pravilnika </w:t>
      </w:r>
      <w:r w:rsidR="00267ED8" w:rsidRPr="001439B3">
        <w:rPr>
          <w:rFonts w:cs="Arial"/>
          <w:sz w:val="20"/>
          <w:szCs w:val="20"/>
        </w:rPr>
        <w:t>o zbiranju, pripravi, shranjevanju, razdeljevanju in prevozu krvi in komponent krvi</w:t>
      </w:r>
    </w:p>
    <w:p w:rsidR="00267ED8" w:rsidRPr="001439B3" w:rsidRDefault="00267ED8">
      <w:pPr>
        <w:rPr>
          <w:rFonts w:ascii="Arial" w:hAnsi="Arial" w:cs="Arial"/>
          <w:sz w:val="20"/>
          <w:szCs w:val="20"/>
        </w:rPr>
      </w:pPr>
    </w:p>
    <w:p w:rsidR="00267ED8" w:rsidRPr="001439B3" w:rsidRDefault="00267ED8">
      <w:pPr>
        <w:rPr>
          <w:rFonts w:ascii="Arial" w:hAnsi="Arial" w:cs="Arial"/>
          <w:sz w:val="20"/>
          <w:szCs w:val="20"/>
        </w:rPr>
      </w:pPr>
    </w:p>
    <w:p w:rsidR="00267ED8" w:rsidRPr="001439B3" w:rsidRDefault="00267ED8" w:rsidP="00532EEA">
      <w:pPr>
        <w:pStyle w:val="Naslovpredpisa"/>
        <w:numPr>
          <w:ilvl w:val="0"/>
          <w:numId w:val="4"/>
        </w:numPr>
        <w:rPr>
          <w:rFonts w:cs="Arial"/>
          <w:b w:val="0"/>
          <w:sz w:val="20"/>
          <w:szCs w:val="20"/>
        </w:rPr>
      </w:pPr>
      <w:r w:rsidRPr="001439B3">
        <w:rPr>
          <w:rFonts w:cs="Arial"/>
          <w:b w:val="0"/>
          <w:sz w:val="20"/>
          <w:szCs w:val="20"/>
          <w:lang w:val="sl-SI"/>
        </w:rPr>
        <w:t>člen</w:t>
      </w:r>
    </w:p>
    <w:p w:rsidR="00267ED8" w:rsidRPr="001439B3" w:rsidRDefault="00267ED8" w:rsidP="00267ED8">
      <w:pPr>
        <w:pStyle w:val="Naslovpredpisa"/>
        <w:jc w:val="left"/>
        <w:rPr>
          <w:rFonts w:cs="Arial"/>
          <w:b w:val="0"/>
          <w:sz w:val="20"/>
          <w:szCs w:val="20"/>
        </w:rPr>
      </w:pPr>
    </w:p>
    <w:p w:rsidR="00267ED8" w:rsidRPr="001439B3" w:rsidRDefault="00267ED8" w:rsidP="00267ED8">
      <w:pPr>
        <w:pStyle w:val="Naslovpredpisa"/>
        <w:jc w:val="both"/>
        <w:rPr>
          <w:rFonts w:cs="Arial"/>
          <w:b w:val="0"/>
          <w:sz w:val="20"/>
          <w:szCs w:val="20"/>
        </w:rPr>
      </w:pPr>
      <w:r w:rsidRPr="001439B3">
        <w:rPr>
          <w:rFonts w:cs="Arial"/>
          <w:b w:val="0"/>
          <w:sz w:val="20"/>
          <w:szCs w:val="20"/>
        </w:rPr>
        <w:t>V Pravilniku o zbiranju, pripravi, shranjevanju, razdeljevanju in prevozu krvi in komponent krvi</w:t>
      </w:r>
      <w:r w:rsidRPr="001439B3">
        <w:rPr>
          <w:rFonts w:cs="Arial"/>
          <w:b w:val="0"/>
          <w:sz w:val="20"/>
          <w:szCs w:val="20"/>
          <w:lang w:val="sl-SI"/>
        </w:rPr>
        <w:t xml:space="preserve"> </w:t>
      </w:r>
      <w:r w:rsidRPr="001439B3">
        <w:rPr>
          <w:rFonts w:cs="Arial"/>
          <w:b w:val="0"/>
          <w:sz w:val="20"/>
          <w:szCs w:val="20"/>
        </w:rPr>
        <w:t>(</w:t>
      </w:r>
      <w:r w:rsidRPr="001439B3">
        <w:rPr>
          <w:rFonts w:cs="Arial"/>
          <w:b w:val="0"/>
          <w:bCs/>
          <w:sz w:val="20"/>
          <w:szCs w:val="20"/>
        </w:rPr>
        <w:t xml:space="preserve">Uradni list RS, št. </w:t>
      </w:r>
      <w:hyperlink r:id="rId6" w:tgtFrame="_blank" w:tooltip="Pravilnik o strokovno medicinskih pogojih za odvzem krvi" w:history="1">
        <w:r w:rsidRPr="001439B3">
          <w:rPr>
            <w:rFonts w:cs="Arial"/>
            <w:b w:val="0"/>
            <w:bCs/>
            <w:sz w:val="20"/>
            <w:szCs w:val="20"/>
          </w:rPr>
          <w:t>9/07</w:t>
        </w:r>
      </w:hyperlink>
      <w:r w:rsidRPr="001439B3">
        <w:rPr>
          <w:rFonts w:cs="Arial"/>
          <w:b w:val="0"/>
          <w:bCs/>
          <w:sz w:val="20"/>
          <w:szCs w:val="20"/>
        </w:rPr>
        <w:t xml:space="preserve"> in </w:t>
      </w:r>
      <w:hyperlink r:id="rId7" w:tgtFrame="_blank" w:tooltip="Pravilnik o spremembah in dopolnitvah Pravilnika o zbiranju, pripravi, shranjevanju, razdeljevanju in prevozu krvi in komponent krvi" w:history="1">
        <w:r w:rsidRPr="001439B3">
          <w:rPr>
            <w:rFonts w:cs="Arial"/>
            <w:b w:val="0"/>
            <w:bCs/>
            <w:sz w:val="20"/>
            <w:szCs w:val="20"/>
          </w:rPr>
          <w:t>58/11</w:t>
        </w:r>
      </w:hyperlink>
      <w:r w:rsidRPr="001439B3">
        <w:rPr>
          <w:rFonts w:cs="Arial"/>
          <w:b w:val="0"/>
          <w:sz w:val="20"/>
          <w:szCs w:val="20"/>
        </w:rPr>
        <w:t xml:space="preserve">) se </w:t>
      </w:r>
      <w:r w:rsidR="00DD5E32">
        <w:rPr>
          <w:rFonts w:cs="Arial"/>
          <w:b w:val="0"/>
          <w:sz w:val="20"/>
          <w:szCs w:val="20"/>
          <w:lang w:val="sl-SI"/>
        </w:rPr>
        <w:t xml:space="preserve">besedilo </w:t>
      </w:r>
      <w:r w:rsidRPr="001439B3">
        <w:rPr>
          <w:rFonts w:cs="Arial"/>
          <w:b w:val="0"/>
          <w:sz w:val="20"/>
          <w:szCs w:val="20"/>
          <w:lang w:val="sl-SI"/>
        </w:rPr>
        <w:t>1.</w:t>
      </w:r>
      <w:r w:rsidRPr="001439B3">
        <w:rPr>
          <w:rFonts w:cs="Arial"/>
          <w:b w:val="0"/>
          <w:sz w:val="20"/>
          <w:szCs w:val="20"/>
        </w:rPr>
        <w:t xml:space="preserve"> člen</w:t>
      </w:r>
      <w:r w:rsidR="00DD5E32">
        <w:rPr>
          <w:rFonts w:cs="Arial"/>
          <w:b w:val="0"/>
          <w:sz w:val="20"/>
          <w:szCs w:val="20"/>
          <w:lang w:val="sl-SI"/>
        </w:rPr>
        <w:t>a</w:t>
      </w:r>
      <w:r w:rsidRPr="001439B3">
        <w:rPr>
          <w:rFonts w:cs="Arial"/>
          <w:b w:val="0"/>
          <w:sz w:val="20"/>
          <w:szCs w:val="20"/>
        </w:rPr>
        <w:t xml:space="preserve"> </w:t>
      </w:r>
      <w:r w:rsidRPr="001439B3">
        <w:rPr>
          <w:rFonts w:cs="Arial"/>
          <w:b w:val="0"/>
          <w:sz w:val="20"/>
          <w:szCs w:val="20"/>
          <w:lang w:val="sl-SI"/>
        </w:rPr>
        <w:t>spremeni t</w:t>
      </w:r>
      <w:proofErr w:type="spellStart"/>
      <w:r w:rsidRPr="001439B3">
        <w:rPr>
          <w:rFonts w:cs="Arial"/>
          <w:b w:val="0"/>
          <w:sz w:val="20"/>
          <w:szCs w:val="20"/>
        </w:rPr>
        <w:t>ako</w:t>
      </w:r>
      <w:proofErr w:type="spellEnd"/>
      <w:r w:rsidRPr="001439B3">
        <w:rPr>
          <w:rFonts w:cs="Arial"/>
          <w:b w:val="0"/>
          <w:sz w:val="20"/>
          <w:szCs w:val="20"/>
        </w:rPr>
        <w:t>, da se glasi:</w:t>
      </w:r>
    </w:p>
    <w:p w:rsidR="00267ED8" w:rsidRPr="001439B3" w:rsidRDefault="00267ED8" w:rsidP="00267ED8">
      <w:pPr>
        <w:pStyle w:val="Naslovpredpisa"/>
        <w:jc w:val="both"/>
        <w:rPr>
          <w:rFonts w:cs="Arial"/>
          <w:b w:val="0"/>
          <w:sz w:val="20"/>
          <w:szCs w:val="20"/>
        </w:rPr>
      </w:pPr>
    </w:p>
    <w:p w:rsidR="00267ED8" w:rsidRDefault="00267ED8" w:rsidP="00267ED8">
      <w:pPr>
        <w:pStyle w:val="Odstavek"/>
        <w:ind w:firstLine="0"/>
        <w:rPr>
          <w:rFonts w:cs="Arial"/>
          <w:sz w:val="20"/>
          <w:szCs w:val="20"/>
        </w:rPr>
      </w:pPr>
      <w:r w:rsidRPr="001439B3">
        <w:rPr>
          <w:rFonts w:cs="Arial"/>
          <w:sz w:val="20"/>
          <w:szCs w:val="20"/>
          <w:lang w:val="sl-SI"/>
        </w:rPr>
        <w:t xml:space="preserve">»Ta pravilnik v skladu z Direktivo Komisije 2004/33/ES z dne 22. marca 2004 o izvajanju Direktive </w:t>
      </w:r>
      <w:r w:rsidR="00DD5E32" w:rsidRPr="001439B3">
        <w:rPr>
          <w:rFonts w:cs="Arial"/>
          <w:sz w:val="20"/>
          <w:szCs w:val="20"/>
          <w:lang w:val="sl-SI"/>
        </w:rPr>
        <w:t xml:space="preserve">2002/98/ES </w:t>
      </w:r>
      <w:r w:rsidRPr="001439B3">
        <w:rPr>
          <w:rFonts w:cs="Arial"/>
          <w:sz w:val="20"/>
          <w:szCs w:val="20"/>
          <w:lang w:val="sl-SI"/>
        </w:rPr>
        <w:t>Evropskega parlamenta in Sveta glede nekaterih tehničnih zahtev za kri in komponente krvi (UL L št. 91 z dne 30. 3. 2004, str. 25</w:t>
      </w:r>
      <w:r w:rsidR="00E81137" w:rsidRPr="001439B3">
        <w:rPr>
          <w:rFonts w:cs="Arial"/>
          <w:sz w:val="20"/>
          <w:szCs w:val="20"/>
          <w:lang w:val="sl-SI"/>
        </w:rPr>
        <w:t>)</w:t>
      </w:r>
      <w:r w:rsidRPr="001439B3">
        <w:rPr>
          <w:rFonts w:cs="Arial"/>
          <w:sz w:val="20"/>
          <w:szCs w:val="20"/>
          <w:lang w:val="sl-SI"/>
        </w:rPr>
        <w:t>, zadnjič spremenjeno z Direktivo Komisije 2014/110/EU z dne 17. decembra 2014 o spremembi Direktive 2004/33/ES glede meril za začasni odklon dajalcev alogenih odvzemov (UL L št. 36</w:t>
      </w:r>
      <w:r w:rsidR="00E81137" w:rsidRPr="001439B3">
        <w:rPr>
          <w:rFonts w:cs="Arial"/>
          <w:sz w:val="20"/>
          <w:szCs w:val="20"/>
          <w:lang w:val="sl-SI"/>
        </w:rPr>
        <w:t>6 z dne 20. 12. 2014, str. 81)</w:t>
      </w:r>
      <w:r w:rsidR="00DD5E32">
        <w:rPr>
          <w:rFonts w:cs="Arial"/>
          <w:sz w:val="20"/>
          <w:szCs w:val="20"/>
          <w:lang w:val="sl-SI"/>
        </w:rPr>
        <w:t>,</w:t>
      </w:r>
      <w:r w:rsidR="00E81137" w:rsidRPr="001439B3">
        <w:rPr>
          <w:rFonts w:cs="Arial"/>
          <w:sz w:val="20"/>
          <w:szCs w:val="20"/>
          <w:lang w:val="sl-SI"/>
        </w:rPr>
        <w:t xml:space="preserve"> in</w:t>
      </w:r>
      <w:r w:rsidR="00EB7D92" w:rsidRPr="001439B3">
        <w:rPr>
          <w:rFonts w:cs="Arial"/>
          <w:sz w:val="20"/>
          <w:szCs w:val="20"/>
          <w:lang w:val="sl-SI"/>
        </w:rPr>
        <w:t xml:space="preserve"> </w:t>
      </w:r>
      <w:r w:rsidRPr="001439B3">
        <w:rPr>
          <w:rFonts w:cs="Arial"/>
          <w:sz w:val="20"/>
          <w:szCs w:val="20"/>
        </w:rPr>
        <w:t>Direktivo Komisije 2005/62/ES z dne 30. septembra 2005 o izvajanju Direktive Evropskega parlamenta in Sveta 2002/98/ES glede standardov in specifikacij Skupnosti v zvezi s sistemom kakovosti za transfuzijske ustanove (UL L št. 256 z dne 1. 10. 2005, str. 41</w:t>
      </w:r>
      <w:r w:rsidRPr="001439B3">
        <w:rPr>
          <w:rFonts w:cs="Arial"/>
          <w:sz w:val="20"/>
          <w:szCs w:val="20"/>
          <w:lang w:val="sl-SI"/>
        </w:rPr>
        <w:t xml:space="preserve">), </w:t>
      </w:r>
      <w:r w:rsidRPr="001439B3">
        <w:rPr>
          <w:rFonts w:cs="Arial"/>
          <w:sz w:val="20"/>
          <w:szCs w:val="20"/>
        </w:rPr>
        <w:t>zadnjič spremenjeno z Direktivo Komisije (EU) 2016/1214 z dne 25. julija 2016 o spremembi Direktive 2005/62/ES glede standardov in specifikacij sistema kakovosti za transfuzijske ustanove (UL L 199 z dne 26. 7. 2016, str. 14</w:t>
      </w:r>
      <w:r w:rsidRPr="001439B3">
        <w:rPr>
          <w:rFonts w:cs="Arial"/>
          <w:sz w:val="20"/>
          <w:szCs w:val="20"/>
          <w:lang w:val="sl-SI"/>
        </w:rPr>
        <w:t>)</w:t>
      </w:r>
      <w:r w:rsidR="002D30A5" w:rsidRPr="001439B3">
        <w:rPr>
          <w:rFonts w:cs="Arial"/>
          <w:sz w:val="20"/>
          <w:szCs w:val="20"/>
          <w:lang w:val="sl-SI"/>
        </w:rPr>
        <w:t>, (v nadaljnjem besedilu: Direktiva 2005/62/ES</w:t>
      </w:r>
      <w:r w:rsidR="002D30A5" w:rsidRPr="001439B3">
        <w:rPr>
          <w:rFonts w:cs="Arial"/>
          <w:sz w:val="20"/>
          <w:szCs w:val="20"/>
        </w:rPr>
        <w:t>)</w:t>
      </w:r>
      <w:r w:rsidR="00DD5E32">
        <w:rPr>
          <w:rFonts w:cs="Arial"/>
          <w:sz w:val="20"/>
          <w:szCs w:val="20"/>
          <w:lang w:val="sl-SI"/>
        </w:rPr>
        <w:t>,</w:t>
      </w:r>
      <w:r w:rsidR="002D30A5" w:rsidRPr="001439B3">
        <w:rPr>
          <w:rFonts w:cs="Arial"/>
          <w:sz w:val="20"/>
          <w:szCs w:val="20"/>
          <w:lang w:val="sl-SI"/>
        </w:rPr>
        <w:t xml:space="preserve"> </w:t>
      </w:r>
      <w:r w:rsidRPr="001439B3">
        <w:rPr>
          <w:rFonts w:cs="Arial"/>
          <w:sz w:val="20"/>
          <w:szCs w:val="20"/>
        </w:rPr>
        <w:t>določa</w:t>
      </w:r>
      <w:r w:rsidRPr="001439B3">
        <w:rPr>
          <w:rFonts w:cs="Arial"/>
          <w:sz w:val="20"/>
          <w:szCs w:val="20"/>
          <w:lang w:val="sl-SI"/>
        </w:rPr>
        <w:t xml:space="preserve"> </w:t>
      </w:r>
      <w:r w:rsidRPr="001439B3">
        <w:rPr>
          <w:rFonts w:cs="Arial"/>
          <w:sz w:val="20"/>
          <w:szCs w:val="20"/>
        </w:rPr>
        <w:t>postopke pri zbiranju, pripravi, shranjevanju, razdeljevanju in prevozu krvi in komponent krvi ter zahteve glede njihove varnosti in kakovosti.</w:t>
      </w:r>
      <w:r w:rsidR="00902BA6" w:rsidRPr="001439B3">
        <w:rPr>
          <w:rFonts w:cs="Arial"/>
          <w:sz w:val="20"/>
          <w:szCs w:val="20"/>
          <w:lang w:val="sl-SI"/>
        </w:rPr>
        <w:t>«.</w:t>
      </w:r>
    </w:p>
    <w:p w:rsidR="00CB1D7A" w:rsidRPr="001439B3" w:rsidRDefault="00CB1D7A" w:rsidP="00267ED8">
      <w:pPr>
        <w:pStyle w:val="Odstavek"/>
        <w:ind w:firstLine="0"/>
        <w:rPr>
          <w:rFonts w:cs="Arial"/>
          <w:sz w:val="20"/>
          <w:szCs w:val="20"/>
        </w:rPr>
      </w:pPr>
    </w:p>
    <w:p w:rsidR="00902BA6" w:rsidRPr="001439B3" w:rsidRDefault="00902BA6" w:rsidP="00902BA6">
      <w:pPr>
        <w:pStyle w:val="Odstavek"/>
        <w:numPr>
          <w:ilvl w:val="0"/>
          <w:numId w:val="4"/>
        </w:numPr>
        <w:jc w:val="center"/>
        <w:rPr>
          <w:rFonts w:cs="Arial"/>
          <w:sz w:val="20"/>
          <w:szCs w:val="20"/>
        </w:rPr>
      </w:pPr>
      <w:r w:rsidRPr="001439B3">
        <w:rPr>
          <w:rFonts w:cs="Arial"/>
          <w:sz w:val="20"/>
          <w:szCs w:val="20"/>
          <w:lang w:val="sl-SI"/>
        </w:rPr>
        <w:t xml:space="preserve">člen </w:t>
      </w:r>
    </w:p>
    <w:p w:rsidR="00902BA6" w:rsidRPr="001439B3" w:rsidRDefault="00902BA6" w:rsidP="00267ED8">
      <w:pPr>
        <w:pStyle w:val="Odstavek"/>
        <w:ind w:firstLine="0"/>
        <w:rPr>
          <w:rFonts w:cs="Arial"/>
          <w:sz w:val="20"/>
          <w:szCs w:val="20"/>
        </w:rPr>
      </w:pPr>
      <w:r w:rsidRPr="001439B3">
        <w:rPr>
          <w:rFonts w:cs="Arial"/>
          <w:sz w:val="20"/>
          <w:szCs w:val="20"/>
          <w:lang w:val="sl-SI"/>
        </w:rPr>
        <w:t>Za</w:t>
      </w:r>
      <w:r w:rsidR="00BA1E6C" w:rsidRPr="001439B3">
        <w:rPr>
          <w:rFonts w:cs="Arial"/>
          <w:sz w:val="20"/>
          <w:szCs w:val="20"/>
          <w:lang w:val="sl-SI"/>
        </w:rPr>
        <w:t xml:space="preserve"> 1</w:t>
      </w:r>
      <w:r w:rsidR="00096591">
        <w:rPr>
          <w:rFonts w:cs="Arial"/>
          <w:sz w:val="20"/>
          <w:szCs w:val="20"/>
        </w:rPr>
        <w:t>5</w:t>
      </w:r>
      <w:r w:rsidR="00BA1E6C" w:rsidRPr="001439B3">
        <w:rPr>
          <w:rFonts w:cs="Arial"/>
          <w:sz w:val="20"/>
          <w:szCs w:val="20"/>
          <w:lang w:val="sl-SI"/>
        </w:rPr>
        <w:t>. členom se doda nov 1</w:t>
      </w:r>
      <w:proofErr w:type="spellStart"/>
      <w:r w:rsidR="00096591">
        <w:rPr>
          <w:rFonts w:cs="Arial"/>
          <w:sz w:val="20"/>
          <w:szCs w:val="20"/>
        </w:rPr>
        <w:t>5</w:t>
      </w:r>
      <w:r w:rsidR="00BA1E6C" w:rsidRPr="001439B3">
        <w:rPr>
          <w:rFonts w:cs="Arial"/>
          <w:sz w:val="20"/>
          <w:szCs w:val="20"/>
          <w:lang w:val="sl-SI"/>
        </w:rPr>
        <w:t>.a</w:t>
      </w:r>
      <w:proofErr w:type="spellEnd"/>
      <w:r w:rsidR="00BA1E6C" w:rsidRPr="001439B3">
        <w:rPr>
          <w:rFonts w:cs="Arial"/>
          <w:sz w:val="20"/>
          <w:szCs w:val="20"/>
          <w:lang w:val="sl-SI"/>
        </w:rPr>
        <w:t xml:space="preserve"> člen</w:t>
      </w:r>
      <w:r w:rsidR="00DD5E32">
        <w:rPr>
          <w:rFonts w:cs="Arial"/>
          <w:sz w:val="20"/>
          <w:szCs w:val="20"/>
          <w:lang w:val="sl-SI"/>
        </w:rPr>
        <w:t>,</w:t>
      </w:r>
      <w:r w:rsidRPr="001439B3">
        <w:rPr>
          <w:rFonts w:cs="Arial"/>
          <w:sz w:val="20"/>
          <w:szCs w:val="20"/>
          <w:lang w:val="sl-SI"/>
        </w:rPr>
        <w:t xml:space="preserve"> ki se glasi:</w:t>
      </w:r>
    </w:p>
    <w:p w:rsidR="00902BA6" w:rsidRPr="001439B3" w:rsidRDefault="00902BA6" w:rsidP="00902BA6">
      <w:pPr>
        <w:pStyle w:val="Odstavek"/>
        <w:ind w:firstLine="0"/>
        <w:jc w:val="center"/>
        <w:rPr>
          <w:rFonts w:cs="Arial"/>
          <w:sz w:val="20"/>
          <w:szCs w:val="20"/>
        </w:rPr>
      </w:pPr>
      <w:r w:rsidRPr="001439B3">
        <w:rPr>
          <w:rFonts w:cs="Arial"/>
          <w:sz w:val="20"/>
          <w:szCs w:val="20"/>
          <w:lang w:val="sl-SI"/>
        </w:rPr>
        <w:t>»1</w:t>
      </w:r>
      <w:proofErr w:type="spellStart"/>
      <w:r w:rsidR="00CB1D7A">
        <w:rPr>
          <w:rFonts w:cs="Arial"/>
          <w:sz w:val="20"/>
          <w:szCs w:val="20"/>
        </w:rPr>
        <w:t>5</w:t>
      </w:r>
      <w:r w:rsidRPr="001439B3">
        <w:rPr>
          <w:rFonts w:cs="Arial"/>
          <w:sz w:val="20"/>
          <w:szCs w:val="20"/>
          <w:lang w:val="sl-SI"/>
        </w:rPr>
        <w:t>.a</w:t>
      </w:r>
      <w:proofErr w:type="spellEnd"/>
      <w:r w:rsidRPr="001439B3">
        <w:rPr>
          <w:rFonts w:cs="Arial"/>
          <w:sz w:val="20"/>
          <w:szCs w:val="20"/>
          <w:lang w:val="sl-SI"/>
        </w:rPr>
        <w:t xml:space="preserve"> člen</w:t>
      </w:r>
    </w:p>
    <w:p w:rsidR="00267ED8" w:rsidRPr="001439B3" w:rsidRDefault="00902BA6" w:rsidP="00267ED8">
      <w:pPr>
        <w:pStyle w:val="Odstavek"/>
        <w:ind w:firstLine="0"/>
        <w:rPr>
          <w:rFonts w:cs="Arial"/>
          <w:sz w:val="20"/>
          <w:szCs w:val="20"/>
        </w:rPr>
      </w:pPr>
      <w:r w:rsidRPr="001439B3">
        <w:rPr>
          <w:rFonts w:cs="Arial"/>
          <w:sz w:val="20"/>
          <w:szCs w:val="20"/>
          <w:lang w:val="sl-SI"/>
        </w:rPr>
        <w:t>(1</w:t>
      </w:r>
      <w:r w:rsidR="00267ED8" w:rsidRPr="001439B3">
        <w:rPr>
          <w:rFonts w:cs="Arial"/>
          <w:sz w:val="20"/>
          <w:szCs w:val="20"/>
          <w:lang w:val="sl-SI"/>
        </w:rPr>
        <w:t xml:space="preserve">) </w:t>
      </w:r>
      <w:r w:rsidR="00B62691" w:rsidRPr="001439B3">
        <w:rPr>
          <w:rFonts w:cs="Arial"/>
          <w:sz w:val="20"/>
          <w:szCs w:val="20"/>
          <w:lang w:val="sl-SI"/>
        </w:rPr>
        <w:t>Transfuzijsk</w:t>
      </w:r>
      <w:r w:rsidRPr="001439B3">
        <w:rPr>
          <w:rFonts w:cs="Arial"/>
          <w:sz w:val="20"/>
          <w:szCs w:val="20"/>
          <w:lang w:val="sl-SI"/>
        </w:rPr>
        <w:t xml:space="preserve">i zavod ali transfuzijski center </w:t>
      </w:r>
      <w:r w:rsidR="00267ED8" w:rsidRPr="001439B3">
        <w:rPr>
          <w:rFonts w:cs="Arial"/>
          <w:sz w:val="20"/>
          <w:szCs w:val="20"/>
          <w:lang w:val="sl-SI"/>
        </w:rPr>
        <w:t>za zagotavljanje</w:t>
      </w:r>
      <w:r w:rsidR="009F08A9" w:rsidRPr="001439B3">
        <w:rPr>
          <w:rFonts w:cs="Arial"/>
          <w:sz w:val="20"/>
          <w:szCs w:val="20"/>
          <w:lang w:val="sl-SI"/>
        </w:rPr>
        <w:t xml:space="preserve"> </w:t>
      </w:r>
      <w:r w:rsidR="003F7DB3" w:rsidRPr="001439B3">
        <w:rPr>
          <w:rFonts w:cs="Arial"/>
          <w:sz w:val="20"/>
          <w:szCs w:val="20"/>
          <w:lang w:val="sl-SI"/>
        </w:rPr>
        <w:t>sistemov</w:t>
      </w:r>
      <w:r w:rsidR="00267ED8" w:rsidRPr="001439B3">
        <w:rPr>
          <w:rFonts w:cs="Arial"/>
          <w:sz w:val="20"/>
          <w:szCs w:val="20"/>
          <w:lang w:val="sl-SI"/>
        </w:rPr>
        <w:t xml:space="preserve"> kakovosti pri izvajanju stand</w:t>
      </w:r>
      <w:r w:rsidR="00B62691" w:rsidRPr="001439B3">
        <w:rPr>
          <w:rFonts w:cs="Arial"/>
          <w:sz w:val="20"/>
          <w:szCs w:val="20"/>
          <w:lang w:val="sl-SI"/>
        </w:rPr>
        <w:t>ardov in specifikacij iz Priloge Direktive 2005/62/ES up</w:t>
      </w:r>
      <w:r w:rsidR="00582201" w:rsidRPr="001439B3">
        <w:rPr>
          <w:rFonts w:cs="Arial"/>
          <w:sz w:val="20"/>
          <w:szCs w:val="20"/>
          <w:lang w:val="sl-SI"/>
        </w:rPr>
        <w:t>ošteva smernice dobre</w:t>
      </w:r>
      <w:r w:rsidR="00B62691" w:rsidRPr="001439B3">
        <w:rPr>
          <w:rFonts w:cs="Arial"/>
          <w:sz w:val="20"/>
          <w:szCs w:val="20"/>
          <w:lang w:val="sl-SI"/>
        </w:rPr>
        <w:t xml:space="preserve"> prakse (v nadaljnjem besedilu: SDP), ki sta jih pripravila Evropska komisija in Evropski direktorat za kakovost zdravil in zdravstvenega varstva Sveta Evrope in ki jih je objavil Svet Evrope</w:t>
      </w:r>
      <w:r w:rsidR="008925D3" w:rsidRPr="001439B3">
        <w:rPr>
          <w:rFonts w:cs="Arial"/>
          <w:sz w:val="20"/>
          <w:szCs w:val="20"/>
          <w:lang w:val="sl-SI"/>
        </w:rPr>
        <w:t>. Kadar</w:t>
      </w:r>
      <w:r w:rsidR="00097D3E" w:rsidRPr="001439B3">
        <w:rPr>
          <w:rFonts w:cs="Arial"/>
          <w:sz w:val="20"/>
          <w:szCs w:val="20"/>
          <w:lang w:val="sl-SI"/>
        </w:rPr>
        <w:t xml:space="preserve"> je to </w:t>
      </w:r>
      <w:r w:rsidR="00DD5E32">
        <w:rPr>
          <w:rFonts w:cs="Arial"/>
          <w:sz w:val="20"/>
          <w:szCs w:val="20"/>
          <w:lang w:val="sl-SI"/>
        </w:rPr>
        <w:t>upoštevno</w:t>
      </w:r>
      <w:r w:rsidRPr="001439B3">
        <w:rPr>
          <w:rFonts w:cs="Arial"/>
          <w:sz w:val="20"/>
          <w:szCs w:val="20"/>
          <w:lang w:val="sl-SI"/>
        </w:rPr>
        <w:t xml:space="preserve"> za transfuzijske zavode ali transfuzijske centre</w:t>
      </w:r>
      <w:r w:rsidR="00663C00" w:rsidRPr="001439B3">
        <w:rPr>
          <w:rFonts w:cs="Arial"/>
          <w:sz w:val="20"/>
          <w:szCs w:val="20"/>
          <w:lang w:val="sl-SI"/>
        </w:rPr>
        <w:t xml:space="preserve"> </w:t>
      </w:r>
      <w:r w:rsidR="006507BE" w:rsidRPr="001439B3">
        <w:rPr>
          <w:rFonts w:cs="Arial"/>
          <w:sz w:val="20"/>
          <w:szCs w:val="20"/>
          <w:lang w:val="sl-SI"/>
        </w:rPr>
        <w:t>t</w:t>
      </w:r>
      <w:r w:rsidR="00DD5E32">
        <w:rPr>
          <w:rFonts w:cs="Arial"/>
          <w:sz w:val="20"/>
          <w:szCs w:val="20"/>
          <w:lang w:val="sl-SI"/>
        </w:rPr>
        <w:t>i</w:t>
      </w:r>
      <w:r w:rsidR="006507BE" w:rsidRPr="001439B3">
        <w:rPr>
          <w:rFonts w:cs="Arial"/>
          <w:sz w:val="20"/>
          <w:szCs w:val="20"/>
          <w:lang w:val="sl-SI"/>
        </w:rPr>
        <w:t xml:space="preserve"> </w:t>
      </w:r>
      <w:r w:rsidR="00663C00" w:rsidRPr="001439B3">
        <w:rPr>
          <w:rFonts w:cs="Arial"/>
          <w:sz w:val="20"/>
          <w:szCs w:val="20"/>
          <w:lang w:val="sl-SI"/>
        </w:rPr>
        <w:t>ravna</w:t>
      </w:r>
      <w:r w:rsidR="00DD5E32">
        <w:rPr>
          <w:rFonts w:cs="Arial"/>
          <w:sz w:val="20"/>
          <w:szCs w:val="20"/>
          <w:lang w:val="sl-SI"/>
        </w:rPr>
        <w:t>jo</w:t>
      </w:r>
      <w:r w:rsidR="00663C00" w:rsidRPr="001439B3">
        <w:rPr>
          <w:rFonts w:cs="Arial"/>
          <w:sz w:val="20"/>
          <w:szCs w:val="20"/>
          <w:lang w:val="sl-SI"/>
        </w:rPr>
        <w:t xml:space="preserve"> v skladu z načeli in smernicami dobre proizvodne prakse iz prvega pododstavka 47. člena Direktive 2001/83/ES</w:t>
      </w:r>
      <w:r w:rsidR="00532EEA" w:rsidRPr="001439B3">
        <w:rPr>
          <w:rFonts w:cs="Arial"/>
          <w:sz w:val="20"/>
          <w:szCs w:val="20"/>
          <w:lang w:val="sl-SI"/>
        </w:rPr>
        <w:t xml:space="preserve"> Evropskega parlamenta in Sveta z dne 6. novembra 2001 o zakoniku Skupnosti o zdravilih za uporabo v humani medicini (UL L št. 31</w:t>
      </w:r>
      <w:r w:rsidR="009F08A9" w:rsidRPr="001439B3">
        <w:rPr>
          <w:rFonts w:cs="Arial"/>
          <w:sz w:val="20"/>
          <w:szCs w:val="20"/>
          <w:lang w:val="sl-SI"/>
        </w:rPr>
        <w:t xml:space="preserve">1 z dne 28. 11. 2001, str. 67), </w:t>
      </w:r>
      <w:r w:rsidR="00532EEA" w:rsidRPr="001439B3">
        <w:rPr>
          <w:rFonts w:cs="Arial"/>
          <w:sz w:val="20"/>
          <w:szCs w:val="20"/>
          <w:lang w:val="sl-SI"/>
        </w:rPr>
        <w:t>za</w:t>
      </w:r>
      <w:r w:rsidR="00097D3E" w:rsidRPr="001439B3">
        <w:rPr>
          <w:rFonts w:cs="Arial"/>
          <w:sz w:val="20"/>
          <w:szCs w:val="20"/>
          <w:lang w:val="sl-SI"/>
        </w:rPr>
        <w:t>dnjič</w:t>
      </w:r>
      <w:r w:rsidR="00F66E0E" w:rsidRPr="001439B3">
        <w:rPr>
          <w:rFonts w:cs="Arial"/>
          <w:sz w:val="20"/>
          <w:szCs w:val="20"/>
          <w:lang w:val="sl-SI"/>
        </w:rPr>
        <w:t xml:space="preserve"> spremenjeno z Uredbo (EU) 2017/</w:t>
      </w:r>
      <w:r w:rsidR="00097D3E" w:rsidRPr="001439B3">
        <w:rPr>
          <w:rFonts w:cs="Arial"/>
          <w:sz w:val="20"/>
          <w:szCs w:val="20"/>
          <w:lang w:val="sl-SI"/>
        </w:rPr>
        <w:t>745 Evropskega parlamenta in Sveta z dne 5. aprila 2017 o medicinskih pripomočkih, spremembi Direktive 2001/83/ES, Uredbe (ES) št. 178/2002 in Uredbe (ES) št. 1223/2009 ter razveljavitvi direktiv Sveta 90/385/EGS in 93/42/EGS (UL L št. 117 z dne 5. 5. 2017, str. 1) ob upoštevanju SDP.</w:t>
      </w:r>
      <w:r w:rsidR="00663C00" w:rsidRPr="001439B3">
        <w:rPr>
          <w:rFonts w:cs="Arial"/>
          <w:sz w:val="20"/>
          <w:szCs w:val="20"/>
          <w:lang w:val="sl-SI"/>
        </w:rPr>
        <w:t xml:space="preserve"> </w:t>
      </w:r>
    </w:p>
    <w:p w:rsidR="00267ED8" w:rsidRPr="001439B3" w:rsidRDefault="00267ED8" w:rsidP="00267ED8">
      <w:pPr>
        <w:pStyle w:val="Naslovpredpisa"/>
        <w:jc w:val="both"/>
        <w:rPr>
          <w:rFonts w:cs="Arial"/>
          <w:b w:val="0"/>
          <w:sz w:val="20"/>
          <w:szCs w:val="20"/>
        </w:rPr>
      </w:pPr>
    </w:p>
    <w:p w:rsidR="00532EEA" w:rsidRPr="001439B3" w:rsidRDefault="00532EEA" w:rsidP="00267ED8">
      <w:pPr>
        <w:pStyle w:val="Naslovpredpisa"/>
        <w:jc w:val="both"/>
        <w:rPr>
          <w:rFonts w:cs="Arial"/>
          <w:b w:val="0"/>
          <w:sz w:val="20"/>
          <w:szCs w:val="20"/>
        </w:rPr>
      </w:pPr>
      <w:r w:rsidRPr="001439B3">
        <w:rPr>
          <w:rFonts w:cs="Arial"/>
          <w:b w:val="0"/>
          <w:sz w:val="20"/>
          <w:szCs w:val="20"/>
          <w:lang w:val="sl-SI"/>
        </w:rPr>
        <w:t>(</w:t>
      </w:r>
      <w:r w:rsidR="00902BA6" w:rsidRPr="001439B3">
        <w:rPr>
          <w:rFonts w:cs="Arial"/>
          <w:b w:val="0"/>
          <w:sz w:val="20"/>
          <w:szCs w:val="20"/>
          <w:lang w:val="sl-SI"/>
        </w:rPr>
        <w:t>2</w:t>
      </w:r>
      <w:r w:rsidRPr="001439B3">
        <w:rPr>
          <w:rFonts w:cs="Arial"/>
          <w:b w:val="0"/>
          <w:sz w:val="20"/>
          <w:szCs w:val="20"/>
          <w:lang w:val="sl-SI"/>
        </w:rPr>
        <w:t>) SDP iz prejšnjega odstavka so dostopne na spletnem naslovu https://www.edqm.eu/en/good-practice-guidelines-blood-establishments.«.</w:t>
      </w:r>
    </w:p>
    <w:p w:rsidR="00532EEA" w:rsidRDefault="00532EEA" w:rsidP="00267ED8">
      <w:pPr>
        <w:pStyle w:val="Naslovpredpisa"/>
        <w:jc w:val="both"/>
        <w:rPr>
          <w:rFonts w:cs="Arial"/>
          <w:b w:val="0"/>
          <w:sz w:val="20"/>
          <w:szCs w:val="20"/>
        </w:rPr>
      </w:pPr>
    </w:p>
    <w:p w:rsidR="00CB1D7A" w:rsidRPr="001439B3" w:rsidRDefault="00CB1D7A" w:rsidP="00267ED8">
      <w:pPr>
        <w:pStyle w:val="Naslovpredpisa"/>
        <w:jc w:val="both"/>
        <w:rPr>
          <w:rFonts w:cs="Arial"/>
          <w:b w:val="0"/>
          <w:sz w:val="20"/>
          <w:szCs w:val="20"/>
        </w:rPr>
      </w:pPr>
    </w:p>
    <w:p w:rsidR="00532EEA" w:rsidRPr="001439B3" w:rsidRDefault="00532EEA" w:rsidP="00532EEA">
      <w:pPr>
        <w:pStyle w:val="Naslovpredpisa"/>
        <w:numPr>
          <w:ilvl w:val="0"/>
          <w:numId w:val="4"/>
        </w:numPr>
        <w:rPr>
          <w:rFonts w:cs="Arial"/>
          <w:b w:val="0"/>
          <w:sz w:val="20"/>
          <w:szCs w:val="20"/>
        </w:rPr>
      </w:pPr>
      <w:r w:rsidRPr="001439B3">
        <w:rPr>
          <w:rFonts w:cs="Arial"/>
          <w:b w:val="0"/>
          <w:sz w:val="20"/>
          <w:szCs w:val="20"/>
          <w:lang w:val="sl-SI"/>
        </w:rPr>
        <w:t>člen</w:t>
      </w:r>
    </w:p>
    <w:p w:rsidR="00532EEA" w:rsidRPr="001439B3" w:rsidRDefault="00532EEA" w:rsidP="00532EEA">
      <w:pPr>
        <w:pStyle w:val="Naslovpredpisa"/>
        <w:rPr>
          <w:rFonts w:cs="Arial"/>
          <w:b w:val="0"/>
          <w:sz w:val="20"/>
          <w:szCs w:val="20"/>
        </w:rPr>
      </w:pPr>
    </w:p>
    <w:p w:rsidR="00532EEA" w:rsidRPr="001439B3" w:rsidRDefault="00532EEA" w:rsidP="00532EEA">
      <w:pPr>
        <w:pStyle w:val="Odstavek"/>
        <w:ind w:firstLine="0"/>
        <w:rPr>
          <w:rFonts w:cs="Arial"/>
          <w:sz w:val="20"/>
          <w:szCs w:val="20"/>
        </w:rPr>
      </w:pPr>
      <w:r w:rsidRPr="001439B3">
        <w:rPr>
          <w:rFonts w:cs="Arial"/>
          <w:sz w:val="20"/>
          <w:szCs w:val="20"/>
        </w:rPr>
        <w:t>Ta pravilnik začne veljati naslednji dan po objavi v Uradnem listu Republike Slovenije.</w:t>
      </w:r>
    </w:p>
    <w:p w:rsidR="00532EEA" w:rsidRPr="001439B3" w:rsidRDefault="00532EEA" w:rsidP="00532EEA">
      <w:pPr>
        <w:pStyle w:val="Naslovpredpisa"/>
        <w:jc w:val="both"/>
        <w:rPr>
          <w:rFonts w:cs="Arial"/>
          <w:b w:val="0"/>
          <w:sz w:val="20"/>
          <w:szCs w:val="20"/>
        </w:rPr>
      </w:pPr>
    </w:p>
    <w:p w:rsidR="00532EEA" w:rsidRPr="001439B3" w:rsidRDefault="00532EEA" w:rsidP="00532EEA">
      <w:pPr>
        <w:pStyle w:val="Naslovpredpisa"/>
        <w:jc w:val="both"/>
        <w:rPr>
          <w:rFonts w:cs="Arial"/>
          <w:b w:val="0"/>
          <w:sz w:val="20"/>
          <w:szCs w:val="20"/>
        </w:rPr>
      </w:pPr>
    </w:p>
    <w:p w:rsidR="00532EEA" w:rsidRPr="001439B3" w:rsidRDefault="00894FA7" w:rsidP="00532EEA">
      <w:pPr>
        <w:pStyle w:val="tevilkanakoncupredpisa"/>
        <w:rPr>
          <w:color w:val="auto"/>
          <w:sz w:val="20"/>
          <w:szCs w:val="20"/>
        </w:rPr>
      </w:pPr>
      <w:r>
        <w:rPr>
          <w:color w:val="auto"/>
          <w:sz w:val="20"/>
          <w:szCs w:val="20"/>
        </w:rPr>
        <w:lastRenderedPageBreak/>
        <w:t xml:space="preserve">Št. </w:t>
      </w:r>
      <w:bookmarkStart w:id="0" w:name="_GoBack"/>
      <w:bookmarkEnd w:id="0"/>
    </w:p>
    <w:p w:rsidR="00532EEA" w:rsidRPr="001439B3" w:rsidRDefault="00894FA7" w:rsidP="00532EEA">
      <w:pPr>
        <w:pStyle w:val="Datumsprejetja"/>
        <w:rPr>
          <w:color w:val="auto"/>
          <w:sz w:val="20"/>
          <w:szCs w:val="20"/>
        </w:rPr>
      </w:pPr>
      <w:r>
        <w:rPr>
          <w:color w:val="auto"/>
          <w:sz w:val="20"/>
          <w:szCs w:val="20"/>
        </w:rPr>
        <w:t>Ljubljana, dne 21. januarja 2018</w:t>
      </w:r>
    </w:p>
    <w:p w:rsidR="00532EEA" w:rsidRPr="001439B3" w:rsidRDefault="00532EEA" w:rsidP="00532EEA">
      <w:pPr>
        <w:pStyle w:val="EVA"/>
        <w:rPr>
          <w:sz w:val="20"/>
          <w:szCs w:val="20"/>
        </w:rPr>
      </w:pPr>
      <w:r w:rsidRPr="001439B3">
        <w:rPr>
          <w:sz w:val="20"/>
          <w:szCs w:val="20"/>
        </w:rPr>
        <w:t xml:space="preserve">EVA </w:t>
      </w:r>
      <w:r w:rsidR="00894FA7">
        <w:rPr>
          <w:sz w:val="20"/>
          <w:szCs w:val="20"/>
        </w:rPr>
        <w:t>2018-2711-0022</w:t>
      </w:r>
    </w:p>
    <w:p w:rsidR="00532EEA" w:rsidRPr="001439B3" w:rsidRDefault="00532EEA" w:rsidP="00532EEA">
      <w:pPr>
        <w:pStyle w:val="EVA"/>
        <w:rPr>
          <w:rFonts w:ascii="Calibri" w:hAnsi="Calibri" w:cs="Calibri"/>
          <w:sz w:val="20"/>
          <w:szCs w:val="20"/>
        </w:rPr>
      </w:pPr>
    </w:p>
    <w:p w:rsidR="00532EEA" w:rsidRPr="001439B3" w:rsidRDefault="00532EEA" w:rsidP="00532EEA">
      <w:pPr>
        <w:rPr>
          <w:rFonts w:ascii="Arial" w:hAnsi="Arial" w:cs="Arial"/>
          <w:sz w:val="20"/>
          <w:szCs w:val="20"/>
        </w:rPr>
      </w:pPr>
      <w:r w:rsidRPr="001439B3">
        <w:rPr>
          <w:sz w:val="20"/>
          <w:szCs w:val="20"/>
        </w:rPr>
        <w:tab/>
      </w:r>
      <w:r w:rsidRPr="001439B3">
        <w:rPr>
          <w:sz w:val="20"/>
          <w:szCs w:val="20"/>
        </w:rPr>
        <w:tab/>
      </w:r>
      <w:r w:rsidRPr="001439B3">
        <w:rPr>
          <w:sz w:val="20"/>
          <w:szCs w:val="20"/>
        </w:rPr>
        <w:tab/>
      </w:r>
      <w:r w:rsidRPr="001439B3">
        <w:rPr>
          <w:sz w:val="20"/>
          <w:szCs w:val="20"/>
        </w:rPr>
        <w:tab/>
      </w:r>
      <w:r w:rsidRPr="001439B3">
        <w:rPr>
          <w:sz w:val="20"/>
          <w:szCs w:val="20"/>
        </w:rPr>
        <w:tab/>
      </w:r>
      <w:r w:rsidRPr="001439B3">
        <w:rPr>
          <w:sz w:val="20"/>
          <w:szCs w:val="20"/>
        </w:rPr>
        <w:tab/>
        <w:t xml:space="preserve">                              </w:t>
      </w:r>
      <w:r w:rsidRPr="001439B3">
        <w:rPr>
          <w:rFonts w:ascii="Arial" w:hAnsi="Arial" w:cs="Arial"/>
          <w:sz w:val="20"/>
          <w:szCs w:val="20"/>
        </w:rPr>
        <w:t xml:space="preserve">Milojka Kolar Celarc </w:t>
      </w:r>
      <w:r w:rsidRPr="001439B3">
        <w:rPr>
          <w:rFonts w:ascii="Arial" w:hAnsi="Arial" w:cs="Arial"/>
          <w:sz w:val="20"/>
          <w:szCs w:val="20"/>
        </w:rPr>
        <w:tab/>
      </w:r>
      <w:r w:rsidRPr="001439B3">
        <w:rPr>
          <w:rFonts w:ascii="Arial" w:hAnsi="Arial" w:cs="Arial"/>
          <w:sz w:val="20"/>
          <w:szCs w:val="20"/>
        </w:rPr>
        <w:tab/>
      </w:r>
      <w:r w:rsidRPr="001439B3">
        <w:rPr>
          <w:rFonts w:ascii="Arial" w:hAnsi="Arial" w:cs="Arial"/>
          <w:sz w:val="20"/>
          <w:szCs w:val="20"/>
        </w:rPr>
        <w:tab/>
      </w:r>
      <w:r w:rsidRPr="001439B3">
        <w:rPr>
          <w:rFonts w:ascii="Arial" w:hAnsi="Arial" w:cs="Arial"/>
          <w:sz w:val="20"/>
          <w:szCs w:val="20"/>
        </w:rPr>
        <w:tab/>
      </w:r>
      <w:r w:rsidRPr="001439B3">
        <w:rPr>
          <w:rFonts w:ascii="Arial" w:hAnsi="Arial" w:cs="Arial"/>
          <w:sz w:val="20"/>
          <w:szCs w:val="20"/>
        </w:rPr>
        <w:tab/>
      </w:r>
      <w:r w:rsidRPr="001439B3">
        <w:rPr>
          <w:rFonts w:ascii="Arial" w:hAnsi="Arial" w:cs="Arial"/>
          <w:sz w:val="20"/>
          <w:szCs w:val="20"/>
        </w:rPr>
        <w:tab/>
      </w:r>
      <w:r w:rsidRPr="001439B3">
        <w:rPr>
          <w:rFonts w:ascii="Arial" w:hAnsi="Arial" w:cs="Arial"/>
          <w:sz w:val="20"/>
          <w:szCs w:val="20"/>
        </w:rPr>
        <w:tab/>
      </w:r>
      <w:r w:rsidRPr="001439B3">
        <w:rPr>
          <w:rFonts w:ascii="Arial" w:hAnsi="Arial" w:cs="Arial"/>
          <w:sz w:val="20"/>
          <w:szCs w:val="20"/>
        </w:rPr>
        <w:tab/>
        <w:t xml:space="preserve">                    </w:t>
      </w:r>
      <w:r w:rsidR="00B06750">
        <w:rPr>
          <w:rFonts w:ascii="Arial" w:hAnsi="Arial" w:cs="Arial"/>
          <w:sz w:val="20"/>
          <w:szCs w:val="20"/>
        </w:rPr>
        <w:t xml:space="preserve">         M</w:t>
      </w:r>
      <w:r w:rsidRPr="001439B3">
        <w:rPr>
          <w:rFonts w:ascii="Arial" w:hAnsi="Arial" w:cs="Arial"/>
          <w:sz w:val="20"/>
          <w:szCs w:val="20"/>
        </w:rPr>
        <w:t>inistrica za zdravje</w:t>
      </w:r>
    </w:p>
    <w:p w:rsidR="00532EEA" w:rsidRPr="001439B3" w:rsidRDefault="00532EEA" w:rsidP="00532EEA">
      <w:pPr>
        <w:pStyle w:val="Naslovpredpisa"/>
        <w:jc w:val="both"/>
        <w:rPr>
          <w:rFonts w:cs="Arial"/>
          <w:b w:val="0"/>
          <w:sz w:val="20"/>
          <w:szCs w:val="20"/>
        </w:rPr>
      </w:pPr>
    </w:p>
    <w:p w:rsidR="00532EEA" w:rsidRPr="001439B3" w:rsidRDefault="00532EEA" w:rsidP="00532EEA">
      <w:pPr>
        <w:pStyle w:val="Naslovpredpisa"/>
        <w:ind w:left="720"/>
        <w:jc w:val="both"/>
        <w:rPr>
          <w:rFonts w:cs="Arial"/>
          <w:b w:val="0"/>
          <w:sz w:val="20"/>
          <w:szCs w:val="20"/>
        </w:rPr>
      </w:pPr>
    </w:p>
    <w:p w:rsidR="00532EEA" w:rsidRPr="001439B3" w:rsidRDefault="00532EEA" w:rsidP="00532EEA">
      <w:pPr>
        <w:pStyle w:val="Naslovpredpisa"/>
        <w:ind w:left="720"/>
        <w:jc w:val="both"/>
        <w:rPr>
          <w:rFonts w:cs="Arial"/>
          <w:b w:val="0"/>
          <w:sz w:val="20"/>
          <w:szCs w:val="20"/>
        </w:rPr>
      </w:pPr>
    </w:p>
    <w:p w:rsidR="00532EEA" w:rsidRPr="001439B3" w:rsidRDefault="00532EEA" w:rsidP="00267ED8">
      <w:pPr>
        <w:pStyle w:val="Naslovpredpisa"/>
        <w:jc w:val="both"/>
        <w:rPr>
          <w:rFonts w:cs="Arial"/>
          <w:b w:val="0"/>
          <w:sz w:val="20"/>
          <w:szCs w:val="20"/>
        </w:rPr>
      </w:pPr>
    </w:p>
    <w:sectPr w:rsidR="00532EEA" w:rsidRPr="001439B3" w:rsidSect="00E22E0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D270FB"/>
    <w:multiLevelType w:val="hybridMultilevel"/>
    <w:tmpl w:val="132AAC5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E283DFD"/>
    <w:multiLevelType w:val="hybridMultilevel"/>
    <w:tmpl w:val="A56EE54C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4056FEE"/>
    <w:multiLevelType w:val="hybridMultilevel"/>
    <w:tmpl w:val="A588C154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B01370A"/>
    <w:multiLevelType w:val="hybridMultilevel"/>
    <w:tmpl w:val="8AEAA88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7ED8"/>
    <w:rsid w:val="00096591"/>
    <w:rsid w:val="00097D3E"/>
    <w:rsid w:val="001439B3"/>
    <w:rsid w:val="00150C35"/>
    <w:rsid w:val="00267ED8"/>
    <w:rsid w:val="002D30A5"/>
    <w:rsid w:val="003F7DB3"/>
    <w:rsid w:val="00532EEA"/>
    <w:rsid w:val="00582201"/>
    <w:rsid w:val="006507BE"/>
    <w:rsid w:val="00663C00"/>
    <w:rsid w:val="008925D3"/>
    <w:rsid w:val="00894FA7"/>
    <w:rsid w:val="00902BA6"/>
    <w:rsid w:val="00987E69"/>
    <w:rsid w:val="009F08A9"/>
    <w:rsid w:val="00B06750"/>
    <w:rsid w:val="00B62691"/>
    <w:rsid w:val="00BA1E6C"/>
    <w:rsid w:val="00CB1D7A"/>
    <w:rsid w:val="00DD5E32"/>
    <w:rsid w:val="00E22E04"/>
    <w:rsid w:val="00E81137"/>
    <w:rsid w:val="00EB7D92"/>
    <w:rsid w:val="00F66E0E"/>
    <w:rsid w:val="00F877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150C35"/>
    <w:pPr>
      <w:jc w:val="both"/>
    </w:pPr>
    <w:rPr>
      <w:sz w:val="24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Pravnapodlaga">
    <w:name w:val="Pravna podlaga"/>
    <w:basedOn w:val="Navaden"/>
    <w:link w:val="PravnapodlagaZnak"/>
    <w:qFormat/>
    <w:rsid w:val="00267ED8"/>
    <w:pPr>
      <w:overflowPunct w:val="0"/>
      <w:autoSpaceDE w:val="0"/>
      <w:autoSpaceDN w:val="0"/>
      <w:adjustRightInd w:val="0"/>
      <w:spacing w:before="480"/>
      <w:ind w:firstLine="1021"/>
      <w:textAlignment w:val="baseline"/>
    </w:pPr>
    <w:rPr>
      <w:rFonts w:ascii="Arial" w:hAnsi="Arial"/>
      <w:sz w:val="22"/>
      <w:szCs w:val="22"/>
      <w:lang w:val="x-none" w:eastAsia="x-none"/>
    </w:rPr>
  </w:style>
  <w:style w:type="character" w:customStyle="1" w:styleId="PravnapodlagaZnak">
    <w:name w:val="Pravna podlaga Znak"/>
    <w:link w:val="Pravnapodlaga"/>
    <w:rsid w:val="00267ED8"/>
    <w:rPr>
      <w:rFonts w:ascii="Arial" w:hAnsi="Arial"/>
      <w:sz w:val="22"/>
      <w:szCs w:val="22"/>
      <w:lang w:val="x-none" w:eastAsia="x-none"/>
    </w:rPr>
  </w:style>
  <w:style w:type="paragraph" w:customStyle="1" w:styleId="Naslovpredpisa">
    <w:name w:val="Naslov_predpisa"/>
    <w:basedOn w:val="Navaden"/>
    <w:link w:val="NaslovpredpisaZnak"/>
    <w:qFormat/>
    <w:rsid w:val="00267ED8"/>
    <w:pPr>
      <w:suppressAutoHyphens/>
      <w:overflowPunct w:val="0"/>
      <w:autoSpaceDE w:val="0"/>
      <w:autoSpaceDN w:val="0"/>
      <w:adjustRightInd w:val="0"/>
      <w:jc w:val="center"/>
      <w:textAlignment w:val="baseline"/>
    </w:pPr>
    <w:rPr>
      <w:rFonts w:ascii="Arial" w:hAnsi="Arial"/>
      <w:b/>
      <w:sz w:val="22"/>
      <w:szCs w:val="22"/>
      <w:lang w:val="x-none" w:eastAsia="x-none"/>
    </w:rPr>
  </w:style>
  <w:style w:type="character" w:customStyle="1" w:styleId="NaslovpredpisaZnak">
    <w:name w:val="Naslov_predpisa Znak"/>
    <w:link w:val="Naslovpredpisa"/>
    <w:rsid w:val="00267ED8"/>
    <w:rPr>
      <w:rFonts w:ascii="Arial" w:hAnsi="Arial"/>
      <w:b/>
      <w:sz w:val="22"/>
      <w:szCs w:val="22"/>
      <w:lang w:val="x-none" w:eastAsia="x-none"/>
    </w:rPr>
  </w:style>
  <w:style w:type="paragraph" w:customStyle="1" w:styleId="Odstavek">
    <w:name w:val="Odstavek"/>
    <w:basedOn w:val="Navaden"/>
    <w:link w:val="OdstavekZnak"/>
    <w:qFormat/>
    <w:rsid w:val="00267ED8"/>
    <w:pPr>
      <w:overflowPunct w:val="0"/>
      <w:autoSpaceDE w:val="0"/>
      <w:autoSpaceDN w:val="0"/>
      <w:adjustRightInd w:val="0"/>
      <w:spacing w:before="240"/>
      <w:ind w:firstLine="1021"/>
      <w:textAlignment w:val="baseline"/>
    </w:pPr>
    <w:rPr>
      <w:rFonts w:ascii="Arial" w:hAnsi="Arial"/>
      <w:sz w:val="22"/>
      <w:szCs w:val="22"/>
      <w:lang w:val="x-none" w:eastAsia="x-none"/>
    </w:rPr>
  </w:style>
  <w:style w:type="character" w:customStyle="1" w:styleId="OdstavekZnak">
    <w:name w:val="Odstavek Znak"/>
    <w:link w:val="Odstavek"/>
    <w:rsid w:val="00267ED8"/>
    <w:rPr>
      <w:rFonts w:ascii="Arial" w:hAnsi="Arial"/>
      <w:sz w:val="22"/>
      <w:szCs w:val="22"/>
      <w:lang w:val="x-none" w:eastAsia="x-none"/>
    </w:rPr>
  </w:style>
  <w:style w:type="character" w:styleId="Hiperpovezava">
    <w:name w:val="Hyperlink"/>
    <w:basedOn w:val="Privzetapisavaodstavka"/>
    <w:uiPriority w:val="99"/>
    <w:unhideWhenUsed/>
    <w:rsid w:val="00532EEA"/>
    <w:rPr>
      <w:color w:val="0000FF" w:themeColor="hyperlink"/>
      <w:u w:val="single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532EEA"/>
    <w:pPr>
      <w:spacing w:before="480"/>
    </w:pPr>
  </w:style>
  <w:style w:type="paragraph" w:customStyle="1" w:styleId="Datumsprejetja">
    <w:name w:val="Datum sprejetja"/>
    <w:basedOn w:val="Navaden"/>
    <w:link w:val="DatumsprejetjaZnak"/>
    <w:qFormat/>
    <w:rsid w:val="00532EEA"/>
    <w:pPr>
      <w:tabs>
        <w:tab w:val="left" w:pos="567"/>
        <w:tab w:val="left" w:pos="900"/>
        <w:tab w:val="left" w:pos="1440"/>
        <w:tab w:val="left" w:pos="1872"/>
        <w:tab w:val="left" w:pos="2880"/>
        <w:tab w:val="left" w:pos="5760"/>
      </w:tabs>
      <w:overflowPunct w:val="0"/>
      <w:autoSpaceDE w:val="0"/>
      <w:autoSpaceDN w:val="0"/>
      <w:adjustRightInd w:val="0"/>
      <w:textAlignment w:val="baseline"/>
    </w:pPr>
    <w:rPr>
      <w:rFonts w:ascii="Arial" w:hAnsi="Arial" w:cs="Arial"/>
      <w:snapToGrid w:val="0"/>
      <w:color w:val="000000"/>
      <w:sz w:val="22"/>
      <w:szCs w:val="22"/>
    </w:rPr>
  </w:style>
  <w:style w:type="character" w:customStyle="1" w:styleId="tevilkanakoncupredpisaZnak">
    <w:name w:val="Številka na koncu predpisa Znak"/>
    <w:link w:val="tevilkanakoncupredpisa"/>
    <w:rsid w:val="00532EEA"/>
    <w:rPr>
      <w:rFonts w:ascii="Arial" w:hAnsi="Arial" w:cs="Arial"/>
      <w:snapToGrid w:val="0"/>
      <w:color w:val="000000"/>
      <w:sz w:val="22"/>
      <w:szCs w:val="22"/>
    </w:rPr>
  </w:style>
  <w:style w:type="character" w:customStyle="1" w:styleId="DatumsprejetjaZnak">
    <w:name w:val="Datum sprejetja Znak"/>
    <w:link w:val="Datumsprejetja"/>
    <w:rsid w:val="00532EEA"/>
    <w:rPr>
      <w:rFonts w:ascii="Arial" w:hAnsi="Arial" w:cs="Arial"/>
      <w:snapToGrid w:val="0"/>
      <w:color w:val="000000"/>
      <w:sz w:val="22"/>
      <w:szCs w:val="22"/>
    </w:rPr>
  </w:style>
  <w:style w:type="paragraph" w:customStyle="1" w:styleId="EVA">
    <w:name w:val="EVA"/>
    <w:basedOn w:val="Navaden"/>
    <w:link w:val="EVAZnak"/>
    <w:qFormat/>
    <w:rsid w:val="00532EEA"/>
    <w:pPr>
      <w:tabs>
        <w:tab w:val="left" w:pos="567"/>
        <w:tab w:val="left" w:pos="900"/>
      </w:tabs>
      <w:overflowPunct w:val="0"/>
      <w:autoSpaceDE w:val="0"/>
      <w:autoSpaceDN w:val="0"/>
      <w:adjustRightInd w:val="0"/>
      <w:textAlignment w:val="baseline"/>
    </w:pPr>
    <w:rPr>
      <w:rFonts w:ascii="Arial" w:hAnsi="Arial" w:cs="Arial"/>
      <w:sz w:val="22"/>
      <w:szCs w:val="22"/>
    </w:rPr>
  </w:style>
  <w:style w:type="character" w:customStyle="1" w:styleId="EVAZnak">
    <w:name w:val="EVA Znak"/>
    <w:link w:val="EVA"/>
    <w:rsid w:val="00532EEA"/>
    <w:rPr>
      <w:rFonts w:ascii="Arial" w:hAnsi="Arial" w:cs="Arial"/>
      <w:sz w:val="22"/>
      <w:szCs w:val="22"/>
    </w:rPr>
  </w:style>
  <w:style w:type="character" w:styleId="Pripombasklic">
    <w:name w:val="annotation reference"/>
    <w:basedOn w:val="Privzetapisavaodstavka"/>
    <w:uiPriority w:val="99"/>
    <w:semiHidden/>
    <w:unhideWhenUsed/>
    <w:rsid w:val="009F08A9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9F08A9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9F08A9"/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9F08A9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9F08A9"/>
    <w:rPr>
      <w:b/>
      <w:bCs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9F08A9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9F08A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150C35"/>
    <w:pPr>
      <w:jc w:val="both"/>
    </w:pPr>
    <w:rPr>
      <w:sz w:val="24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Pravnapodlaga">
    <w:name w:val="Pravna podlaga"/>
    <w:basedOn w:val="Navaden"/>
    <w:link w:val="PravnapodlagaZnak"/>
    <w:qFormat/>
    <w:rsid w:val="00267ED8"/>
    <w:pPr>
      <w:overflowPunct w:val="0"/>
      <w:autoSpaceDE w:val="0"/>
      <w:autoSpaceDN w:val="0"/>
      <w:adjustRightInd w:val="0"/>
      <w:spacing w:before="480"/>
      <w:ind w:firstLine="1021"/>
      <w:textAlignment w:val="baseline"/>
    </w:pPr>
    <w:rPr>
      <w:rFonts w:ascii="Arial" w:hAnsi="Arial"/>
      <w:sz w:val="22"/>
      <w:szCs w:val="22"/>
      <w:lang w:val="x-none" w:eastAsia="x-none"/>
    </w:rPr>
  </w:style>
  <w:style w:type="character" w:customStyle="1" w:styleId="PravnapodlagaZnak">
    <w:name w:val="Pravna podlaga Znak"/>
    <w:link w:val="Pravnapodlaga"/>
    <w:rsid w:val="00267ED8"/>
    <w:rPr>
      <w:rFonts w:ascii="Arial" w:hAnsi="Arial"/>
      <w:sz w:val="22"/>
      <w:szCs w:val="22"/>
      <w:lang w:val="x-none" w:eastAsia="x-none"/>
    </w:rPr>
  </w:style>
  <w:style w:type="paragraph" w:customStyle="1" w:styleId="Naslovpredpisa">
    <w:name w:val="Naslov_predpisa"/>
    <w:basedOn w:val="Navaden"/>
    <w:link w:val="NaslovpredpisaZnak"/>
    <w:qFormat/>
    <w:rsid w:val="00267ED8"/>
    <w:pPr>
      <w:suppressAutoHyphens/>
      <w:overflowPunct w:val="0"/>
      <w:autoSpaceDE w:val="0"/>
      <w:autoSpaceDN w:val="0"/>
      <w:adjustRightInd w:val="0"/>
      <w:jc w:val="center"/>
      <w:textAlignment w:val="baseline"/>
    </w:pPr>
    <w:rPr>
      <w:rFonts w:ascii="Arial" w:hAnsi="Arial"/>
      <w:b/>
      <w:sz w:val="22"/>
      <w:szCs w:val="22"/>
      <w:lang w:val="x-none" w:eastAsia="x-none"/>
    </w:rPr>
  </w:style>
  <w:style w:type="character" w:customStyle="1" w:styleId="NaslovpredpisaZnak">
    <w:name w:val="Naslov_predpisa Znak"/>
    <w:link w:val="Naslovpredpisa"/>
    <w:rsid w:val="00267ED8"/>
    <w:rPr>
      <w:rFonts w:ascii="Arial" w:hAnsi="Arial"/>
      <w:b/>
      <w:sz w:val="22"/>
      <w:szCs w:val="22"/>
      <w:lang w:val="x-none" w:eastAsia="x-none"/>
    </w:rPr>
  </w:style>
  <w:style w:type="paragraph" w:customStyle="1" w:styleId="Odstavek">
    <w:name w:val="Odstavek"/>
    <w:basedOn w:val="Navaden"/>
    <w:link w:val="OdstavekZnak"/>
    <w:qFormat/>
    <w:rsid w:val="00267ED8"/>
    <w:pPr>
      <w:overflowPunct w:val="0"/>
      <w:autoSpaceDE w:val="0"/>
      <w:autoSpaceDN w:val="0"/>
      <w:adjustRightInd w:val="0"/>
      <w:spacing w:before="240"/>
      <w:ind w:firstLine="1021"/>
      <w:textAlignment w:val="baseline"/>
    </w:pPr>
    <w:rPr>
      <w:rFonts w:ascii="Arial" w:hAnsi="Arial"/>
      <w:sz w:val="22"/>
      <w:szCs w:val="22"/>
      <w:lang w:val="x-none" w:eastAsia="x-none"/>
    </w:rPr>
  </w:style>
  <w:style w:type="character" w:customStyle="1" w:styleId="OdstavekZnak">
    <w:name w:val="Odstavek Znak"/>
    <w:link w:val="Odstavek"/>
    <w:rsid w:val="00267ED8"/>
    <w:rPr>
      <w:rFonts w:ascii="Arial" w:hAnsi="Arial"/>
      <w:sz w:val="22"/>
      <w:szCs w:val="22"/>
      <w:lang w:val="x-none" w:eastAsia="x-none"/>
    </w:rPr>
  </w:style>
  <w:style w:type="character" w:styleId="Hiperpovezava">
    <w:name w:val="Hyperlink"/>
    <w:basedOn w:val="Privzetapisavaodstavka"/>
    <w:uiPriority w:val="99"/>
    <w:unhideWhenUsed/>
    <w:rsid w:val="00532EEA"/>
    <w:rPr>
      <w:color w:val="0000FF" w:themeColor="hyperlink"/>
      <w:u w:val="single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532EEA"/>
    <w:pPr>
      <w:spacing w:before="480"/>
    </w:pPr>
  </w:style>
  <w:style w:type="paragraph" w:customStyle="1" w:styleId="Datumsprejetja">
    <w:name w:val="Datum sprejetja"/>
    <w:basedOn w:val="Navaden"/>
    <w:link w:val="DatumsprejetjaZnak"/>
    <w:qFormat/>
    <w:rsid w:val="00532EEA"/>
    <w:pPr>
      <w:tabs>
        <w:tab w:val="left" w:pos="567"/>
        <w:tab w:val="left" w:pos="900"/>
        <w:tab w:val="left" w:pos="1440"/>
        <w:tab w:val="left" w:pos="1872"/>
        <w:tab w:val="left" w:pos="2880"/>
        <w:tab w:val="left" w:pos="5760"/>
      </w:tabs>
      <w:overflowPunct w:val="0"/>
      <w:autoSpaceDE w:val="0"/>
      <w:autoSpaceDN w:val="0"/>
      <w:adjustRightInd w:val="0"/>
      <w:textAlignment w:val="baseline"/>
    </w:pPr>
    <w:rPr>
      <w:rFonts w:ascii="Arial" w:hAnsi="Arial" w:cs="Arial"/>
      <w:snapToGrid w:val="0"/>
      <w:color w:val="000000"/>
      <w:sz w:val="22"/>
      <w:szCs w:val="22"/>
    </w:rPr>
  </w:style>
  <w:style w:type="character" w:customStyle="1" w:styleId="tevilkanakoncupredpisaZnak">
    <w:name w:val="Številka na koncu predpisa Znak"/>
    <w:link w:val="tevilkanakoncupredpisa"/>
    <w:rsid w:val="00532EEA"/>
    <w:rPr>
      <w:rFonts w:ascii="Arial" w:hAnsi="Arial" w:cs="Arial"/>
      <w:snapToGrid w:val="0"/>
      <w:color w:val="000000"/>
      <w:sz w:val="22"/>
      <w:szCs w:val="22"/>
    </w:rPr>
  </w:style>
  <w:style w:type="character" w:customStyle="1" w:styleId="DatumsprejetjaZnak">
    <w:name w:val="Datum sprejetja Znak"/>
    <w:link w:val="Datumsprejetja"/>
    <w:rsid w:val="00532EEA"/>
    <w:rPr>
      <w:rFonts w:ascii="Arial" w:hAnsi="Arial" w:cs="Arial"/>
      <w:snapToGrid w:val="0"/>
      <w:color w:val="000000"/>
      <w:sz w:val="22"/>
      <w:szCs w:val="22"/>
    </w:rPr>
  </w:style>
  <w:style w:type="paragraph" w:customStyle="1" w:styleId="EVA">
    <w:name w:val="EVA"/>
    <w:basedOn w:val="Navaden"/>
    <w:link w:val="EVAZnak"/>
    <w:qFormat/>
    <w:rsid w:val="00532EEA"/>
    <w:pPr>
      <w:tabs>
        <w:tab w:val="left" w:pos="567"/>
        <w:tab w:val="left" w:pos="900"/>
      </w:tabs>
      <w:overflowPunct w:val="0"/>
      <w:autoSpaceDE w:val="0"/>
      <w:autoSpaceDN w:val="0"/>
      <w:adjustRightInd w:val="0"/>
      <w:textAlignment w:val="baseline"/>
    </w:pPr>
    <w:rPr>
      <w:rFonts w:ascii="Arial" w:hAnsi="Arial" w:cs="Arial"/>
      <w:sz w:val="22"/>
      <w:szCs w:val="22"/>
    </w:rPr>
  </w:style>
  <w:style w:type="character" w:customStyle="1" w:styleId="EVAZnak">
    <w:name w:val="EVA Znak"/>
    <w:link w:val="EVA"/>
    <w:rsid w:val="00532EEA"/>
    <w:rPr>
      <w:rFonts w:ascii="Arial" w:hAnsi="Arial" w:cs="Arial"/>
      <w:sz w:val="22"/>
      <w:szCs w:val="22"/>
    </w:rPr>
  </w:style>
  <w:style w:type="character" w:styleId="Pripombasklic">
    <w:name w:val="annotation reference"/>
    <w:basedOn w:val="Privzetapisavaodstavka"/>
    <w:uiPriority w:val="99"/>
    <w:semiHidden/>
    <w:unhideWhenUsed/>
    <w:rsid w:val="009F08A9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9F08A9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9F08A9"/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9F08A9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9F08A9"/>
    <w:rPr>
      <w:b/>
      <w:bCs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9F08A9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9F08A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46149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uradni-list.si/1/objava.jsp?sop=2011-01-2729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uradni-list.si/1/objava.jsp?sop=2007-01-0397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520</Words>
  <Characters>2966</Characters>
  <Application>Microsoft Office Word</Application>
  <DocSecurity>0</DocSecurity>
  <Lines>24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zdravje RS</Company>
  <LinksUpToDate>false</LinksUpToDate>
  <CharactersWithSpaces>3480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Nina Ferlin</dc:creator>
  <cp:lastModifiedBy>Nina Ferlin</cp:lastModifiedBy>
  <cp:revision>2</cp:revision>
  <dcterms:created xsi:type="dcterms:W3CDTF">2018-02-21T09:06:00Z</dcterms:created>
  <dcterms:modified xsi:type="dcterms:W3CDTF">2018-02-21T09:06:00Z</dcterms:modified>
</cp:coreProperties>
</file>