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00"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48"/>
        <w:gridCol w:w="517"/>
        <w:gridCol w:w="892"/>
        <w:gridCol w:w="1414"/>
        <w:gridCol w:w="417"/>
        <w:gridCol w:w="913"/>
        <w:gridCol w:w="495"/>
        <w:gridCol w:w="188"/>
        <w:gridCol w:w="385"/>
        <w:gridCol w:w="223"/>
        <w:gridCol w:w="80"/>
        <w:gridCol w:w="2128"/>
      </w:tblGrid>
      <w:tr w:rsidR="00837559" w:rsidRPr="003A44B3" w:rsidTr="00735420">
        <w:trPr>
          <w:gridAfter w:val="5"/>
          <w:wAfter w:w="3004" w:type="dxa"/>
        </w:trPr>
        <w:tc>
          <w:tcPr>
            <w:tcW w:w="6196" w:type="dxa"/>
            <w:gridSpan w:val="7"/>
          </w:tcPr>
          <w:p w:rsidR="00837559" w:rsidRPr="004061C9" w:rsidRDefault="00837559" w:rsidP="00041E27">
            <w:pPr>
              <w:pStyle w:val="podpisi"/>
              <w:spacing w:line="269" w:lineRule="auto"/>
              <w:rPr>
                <w:rFonts w:ascii="Arial" w:hAnsi="Arial" w:cs="Arial"/>
                <w:sz w:val="20"/>
                <w:szCs w:val="20"/>
                <w:lang w:val="sl-SI"/>
              </w:rPr>
            </w:pPr>
            <w:r w:rsidRPr="004061C9">
              <w:rPr>
                <w:rFonts w:ascii="Arial" w:hAnsi="Arial" w:cs="Arial"/>
                <w:sz w:val="20"/>
                <w:szCs w:val="20"/>
                <w:lang w:val="sl-SI"/>
              </w:rPr>
              <w:t xml:space="preserve">Številka: </w:t>
            </w:r>
            <w:r w:rsidR="006927E7">
              <w:rPr>
                <w:rFonts w:ascii="Arial" w:hAnsi="Arial" w:cs="Arial"/>
                <w:sz w:val="20"/>
                <w:szCs w:val="20"/>
                <w:lang w:val="sl-SI"/>
              </w:rPr>
              <w:t>007-324/2017</w:t>
            </w:r>
          </w:p>
        </w:tc>
      </w:tr>
      <w:tr w:rsidR="00837559" w:rsidRPr="00EE72A3" w:rsidTr="00735420">
        <w:trPr>
          <w:gridAfter w:val="5"/>
          <w:wAfter w:w="3004" w:type="dxa"/>
        </w:trPr>
        <w:tc>
          <w:tcPr>
            <w:tcW w:w="6196" w:type="dxa"/>
            <w:gridSpan w:val="7"/>
          </w:tcPr>
          <w:p w:rsidR="00837559" w:rsidRPr="00EE72A3" w:rsidRDefault="00837559" w:rsidP="00041E27">
            <w:pPr>
              <w:pStyle w:val="podpisi"/>
              <w:spacing w:line="269" w:lineRule="auto"/>
              <w:rPr>
                <w:rFonts w:ascii="Arial" w:hAnsi="Arial" w:cs="Arial"/>
                <w:sz w:val="20"/>
                <w:szCs w:val="20"/>
                <w:lang w:val="sl-SI"/>
              </w:rPr>
            </w:pPr>
            <w:r w:rsidRPr="004061C9">
              <w:rPr>
                <w:rFonts w:ascii="Arial" w:hAnsi="Arial" w:cs="Arial"/>
                <w:sz w:val="20"/>
                <w:szCs w:val="20"/>
                <w:lang w:val="sl-SI"/>
              </w:rPr>
              <w:t xml:space="preserve">Ljubljana, </w:t>
            </w:r>
            <w:r w:rsidR="006927E7">
              <w:rPr>
                <w:rFonts w:ascii="Arial" w:hAnsi="Arial" w:cs="Arial"/>
                <w:sz w:val="20"/>
                <w:szCs w:val="20"/>
                <w:lang w:val="sl-SI"/>
              </w:rPr>
              <w:t>9.</w:t>
            </w:r>
            <w:r w:rsidR="00C06FBE">
              <w:rPr>
                <w:rFonts w:ascii="Arial" w:hAnsi="Arial" w:cs="Arial"/>
                <w:sz w:val="20"/>
                <w:szCs w:val="20"/>
                <w:lang w:val="sl-SI"/>
              </w:rPr>
              <w:t>10</w:t>
            </w:r>
            <w:r w:rsidR="00CD1688" w:rsidRPr="004061C9">
              <w:rPr>
                <w:rFonts w:ascii="Arial" w:hAnsi="Arial" w:cs="Arial"/>
                <w:sz w:val="20"/>
                <w:szCs w:val="20"/>
                <w:lang w:val="sl-SI"/>
              </w:rPr>
              <w:t>. 2017</w:t>
            </w:r>
          </w:p>
        </w:tc>
      </w:tr>
      <w:tr w:rsidR="00837559" w:rsidRPr="00EE72A3" w:rsidTr="00735420">
        <w:trPr>
          <w:gridAfter w:val="5"/>
          <w:wAfter w:w="3004" w:type="dxa"/>
        </w:trPr>
        <w:tc>
          <w:tcPr>
            <w:tcW w:w="6196" w:type="dxa"/>
            <w:gridSpan w:val="7"/>
          </w:tcPr>
          <w:p w:rsidR="00837559" w:rsidRPr="00EE72A3" w:rsidRDefault="00C06FBE" w:rsidP="00CD1EED">
            <w:pPr>
              <w:pStyle w:val="podpisi"/>
              <w:spacing w:line="269" w:lineRule="auto"/>
              <w:rPr>
                <w:rFonts w:ascii="Arial" w:hAnsi="Arial" w:cs="Arial"/>
                <w:sz w:val="20"/>
                <w:szCs w:val="20"/>
                <w:lang w:val="sl-SI"/>
              </w:rPr>
            </w:pPr>
            <w:r>
              <w:rPr>
                <w:rFonts w:ascii="Arial" w:hAnsi="Arial" w:cs="Arial"/>
                <w:iCs/>
                <w:sz w:val="20"/>
                <w:szCs w:val="20"/>
                <w:lang w:val="sl-SI"/>
              </w:rPr>
              <w:t xml:space="preserve">EVA: </w:t>
            </w:r>
            <w:r w:rsidR="006927E7">
              <w:rPr>
                <w:rFonts w:ascii="Arial" w:hAnsi="Arial" w:cs="Arial"/>
                <w:iCs/>
                <w:sz w:val="20"/>
                <w:szCs w:val="20"/>
                <w:lang w:val="sl-SI"/>
              </w:rPr>
              <w:t>2017-2030-0042</w:t>
            </w:r>
          </w:p>
        </w:tc>
      </w:tr>
      <w:tr w:rsidR="00837559" w:rsidRPr="00EE72A3" w:rsidTr="00735420">
        <w:trPr>
          <w:gridAfter w:val="5"/>
          <w:wAfter w:w="3004" w:type="dxa"/>
        </w:trPr>
        <w:tc>
          <w:tcPr>
            <w:tcW w:w="6196" w:type="dxa"/>
            <w:gridSpan w:val="7"/>
          </w:tcPr>
          <w:p w:rsidR="00837559" w:rsidRPr="00EE72A3" w:rsidRDefault="00837559" w:rsidP="00CD1EED">
            <w:pPr>
              <w:pStyle w:val="podpisi"/>
              <w:spacing w:line="269" w:lineRule="auto"/>
              <w:rPr>
                <w:rFonts w:ascii="Arial" w:hAnsi="Arial" w:cs="Arial"/>
                <w:sz w:val="20"/>
                <w:szCs w:val="20"/>
                <w:lang w:val="sl-SI"/>
              </w:rPr>
            </w:pPr>
          </w:p>
          <w:p w:rsidR="00837559" w:rsidRPr="00EE72A3" w:rsidRDefault="00837559" w:rsidP="00CD1EED">
            <w:pPr>
              <w:pStyle w:val="podpisi"/>
              <w:spacing w:line="269" w:lineRule="auto"/>
              <w:rPr>
                <w:rFonts w:ascii="Arial" w:hAnsi="Arial" w:cs="Arial"/>
                <w:sz w:val="20"/>
                <w:szCs w:val="20"/>
                <w:lang w:val="sl-SI"/>
              </w:rPr>
            </w:pPr>
            <w:r w:rsidRPr="00EE72A3">
              <w:rPr>
                <w:rFonts w:ascii="Arial" w:hAnsi="Arial" w:cs="Arial"/>
                <w:sz w:val="20"/>
                <w:szCs w:val="20"/>
                <w:lang w:val="sl-SI"/>
              </w:rPr>
              <w:t>GENERALNI SEKRETARIAT VLADE REPUBLIKE SLOVENIJE</w:t>
            </w:r>
          </w:p>
          <w:p w:rsidR="00837559" w:rsidRPr="00EE72A3" w:rsidRDefault="008C02C2" w:rsidP="00CD1EED">
            <w:pPr>
              <w:pStyle w:val="podpisi"/>
              <w:spacing w:line="269" w:lineRule="auto"/>
              <w:rPr>
                <w:rFonts w:ascii="Arial" w:hAnsi="Arial" w:cs="Arial"/>
                <w:sz w:val="20"/>
                <w:szCs w:val="20"/>
                <w:lang w:val="sl-SI"/>
              </w:rPr>
            </w:pPr>
            <w:hyperlink r:id="rId8" w:history="1">
              <w:r w:rsidR="00837559" w:rsidRPr="00EE72A3">
                <w:rPr>
                  <w:rStyle w:val="Hiperpovezava"/>
                  <w:rFonts w:ascii="Arial" w:hAnsi="Arial" w:cs="Arial"/>
                  <w:sz w:val="20"/>
                  <w:szCs w:val="20"/>
                  <w:lang w:val="sl-SI"/>
                </w:rPr>
                <w:t>Gp.gs@gov.si</w:t>
              </w:r>
            </w:hyperlink>
          </w:p>
          <w:p w:rsidR="00837559" w:rsidRPr="00EE72A3" w:rsidRDefault="00837559" w:rsidP="00CD1EED">
            <w:pPr>
              <w:pStyle w:val="podpisi"/>
              <w:spacing w:line="269" w:lineRule="auto"/>
              <w:rPr>
                <w:rFonts w:ascii="Arial" w:hAnsi="Arial" w:cs="Arial"/>
                <w:sz w:val="20"/>
                <w:szCs w:val="20"/>
                <w:lang w:val="sl-SI"/>
              </w:rPr>
            </w:pPr>
          </w:p>
        </w:tc>
      </w:tr>
      <w:tr w:rsidR="00837559" w:rsidRPr="00EE72A3" w:rsidTr="00735420">
        <w:tc>
          <w:tcPr>
            <w:tcW w:w="9200" w:type="dxa"/>
            <w:gridSpan w:val="12"/>
          </w:tcPr>
          <w:p w:rsidR="00837559" w:rsidRPr="00EE72A3" w:rsidRDefault="00837559" w:rsidP="00CD1EED">
            <w:pPr>
              <w:pStyle w:val="podpisi"/>
              <w:spacing w:line="269" w:lineRule="auto"/>
              <w:jc w:val="both"/>
              <w:rPr>
                <w:rFonts w:ascii="Arial" w:hAnsi="Arial" w:cs="Arial"/>
                <w:b/>
                <w:sz w:val="20"/>
                <w:szCs w:val="20"/>
                <w:lang w:val="sl-SI"/>
              </w:rPr>
            </w:pPr>
            <w:r w:rsidRPr="00EE72A3">
              <w:rPr>
                <w:rFonts w:ascii="Arial" w:hAnsi="Arial" w:cs="Arial"/>
                <w:b/>
                <w:sz w:val="20"/>
                <w:szCs w:val="20"/>
                <w:lang w:val="sl-SI"/>
              </w:rPr>
              <w:t>ZADEVA: Pre</w:t>
            </w:r>
            <w:r w:rsidR="00D21650">
              <w:rPr>
                <w:rFonts w:ascii="Arial" w:hAnsi="Arial" w:cs="Arial"/>
                <w:b/>
                <w:sz w:val="20"/>
                <w:szCs w:val="20"/>
                <w:lang w:val="sl-SI"/>
              </w:rPr>
              <w:t>dlog zakona o spremembah</w:t>
            </w:r>
            <w:r w:rsidR="00A976CF">
              <w:rPr>
                <w:rFonts w:ascii="Arial" w:hAnsi="Arial" w:cs="Arial"/>
                <w:b/>
                <w:sz w:val="20"/>
                <w:szCs w:val="20"/>
                <w:lang w:val="sl-SI"/>
              </w:rPr>
              <w:t xml:space="preserve"> Zakona o zemljiški knjigi</w:t>
            </w:r>
            <w:r w:rsidR="00CC6EC5">
              <w:rPr>
                <w:rFonts w:ascii="Arial" w:hAnsi="Arial" w:cs="Arial"/>
                <w:b/>
                <w:sz w:val="20"/>
                <w:szCs w:val="20"/>
                <w:lang w:val="sl-SI"/>
              </w:rPr>
              <w:t xml:space="preserve">  – nujni postopek</w:t>
            </w:r>
            <w:r w:rsidRPr="00EE72A3">
              <w:rPr>
                <w:rFonts w:ascii="Arial" w:hAnsi="Arial" w:cs="Arial"/>
                <w:b/>
                <w:sz w:val="20"/>
                <w:szCs w:val="20"/>
                <w:lang w:val="sl-SI"/>
              </w:rPr>
              <w:t xml:space="preserve"> – predlog za obravnavo </w:t>
            </w: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b/>
                <w:sz w:val="20"/>
                <w:szCs w:val="20"/>
                <w:lang w:val="sl-SI"/>
              </w:rPr>
            </w:pPr>
            <w:r w:rsidRPr="00EE72A3">
              <w:rPr>
                <w:rFonts w:ascii="Arial" w:hAnsi="Arial" w:cs="Arial"/>
                <w:b/>
                <w:sz w:val="20"/>
                <w:szCs w:val="20"/>
                <w:lang w:val="sl-SI"/>
              </w:rPr>
              <w:t>1. Predlog sklepov vlade:</w:t>
            </w:r>
          </w:p>
        </w:tc>
      </w:tr>
      <w:tr w:rsidR="00837559" w:rsidRPr="00EE72A3" w:rsidTr="00735420">
        <w:tc>
          <w:tcPr>
            <w:tcW w:w="9200" w:type="dxa"/>
            <w:gridSpan w:val="12"/>
          </w:tcPr>
          <w:p w:rsidR="00837559" w:rsidRPr="00EE72A3" w:rsidRDefault="00837559" w:rsidP="00CD1EED">
            <w:pPr>
              <w:pStyle w:val="Neotevilenodstavek"/>
              <w:spacing w:after="120" w:line="269" w:lineRule="auto"/>
              <w:rPr>
                <w:color w:val="000000"/>
                <w:sz w:val="20"/>
                <w:szCs w:val="20"/>
              </w:rPr>
            </w:pPr>
            <w:r w:rsidRPr="00EE72A3">
              <w:rPr>
                <w:color w:val="000000"/>
                <w:sz w:val="20"/>
                <w:szCs w:val="20"/>
              </w:rPr>
              <w:t>Na podlagi drugega odstavka 2. člena Zakona o Vladi Republike Slovenije (Uradni list RS, št. 24/05 – uradno prečiščeno besedilo, 109/08, 38/10 – ZUKN, 8/12, 21/13, 47/13 – ZDU-1G in 65/14) je Vlada Republike Slovenije na ........... seji dne .......... pod točko ....... sprejela sklep:</w:t>
            </w:r>
          </w:p>
          <w:p w:rsidR="00837559" w:rsidRPr="00EE72A3" w:rsidRDefault="00837559" w:rsidP="00CD1EED">
            <w:pPr>
              <w:pStyle w:val="Neotevilenodstavek"/>
              <w:spacing w:after="120" w:line="269" w:lineRule="auto"/>
              <w:rPr>
                <w:color w:val="000000"/>
                <w:sz w:val="20"/>
                <w:szCs w:val="20"/>
              </w:rPr>
            </w:pPr>
          </w:p>
          <w:p w:rsidR="00837559" w:rsidRPr="00EE72A3" w:rsidRDefault="00837559" w:rsidP="00CD1EED">
            <w:pPr>
              <w:pStyle w:val="Neotevilenodstavek"/>
              <w:spacing w:after="120" w:line="269" w:lineRule="auto"/>
              <w:rPr>
                <w:color w:val="000000"/>
                <w:sz w:val="20"/>
                <w:szCs w:val="20"/>
              </w:rPr>
            </w:pPr>
            <w:r w:rsidRPr="00EE72A3">
              <w:rPr>
                <w:color w:val="000000"/>
                <w:sz w:val="20"/>
                <w:szCs w:val="20"/>
              </w:rPr>
              <w:t xml:space="preserve">Vlada Republike Slovenije je določila besedilo Predloga zakona </w:t>
            </w:r>
            <w:r w:rsidR="00D21650">
              <w:rPr>
                <w:sz w:val="20"/>
                <w:szCs w:val="20"/>
              </w:rPr>
              <w:t>o spremembah</w:t>
            </w:r>
            <w:r w:rsidR="00CC6EC5">
              <w:rPr>
                <w:sz w:val="20"/>
                <w:szCs w:val="20"/>
              </w:rPr>
              <w:t xml:space="preserve"> </w:t>
            </w:r>
            <w:r w:rsidR="00A976CF">
              <w:rPr>
                <w:sz w:val="20"/>
                <w:szCs w:val="20"/>
              </w:rPr>
              <w:t>Zakona o zemljiški knjigi</w:t>
            </w:r>
            <w:r w:rsidRPr="00EE72A3">
              <w:rPr>
                <w:sz w:val="20"/>
                <w:szCs w:val="20"/>
              </w:rPr>
              <w:t xml:space="preserve"> </w:t>
            </w:r>
            <w:r w:rsidR="00A976CF">
              <w:rPr>
                <w:color w:val="000000"/>
                <w:sz w:val="20"/>
                <w:szCs w:val="20"/>
              </w:rPr>
              <w:t>(EVA:</w:t>
            </w:r>
            <w:r w:rsidR="00CC6EC5" w:rsidRPr="00CC6EC5">
              <w:rPr>
                <w:color w:val="000000"/>
                <w:sz w:val="18"/>
                <w:szCs w:val="18"/>
              </w:rPr>
              <w:t xml:space="preserve"> </w:t>
            </w:r>
            <w:r w:rsidR="00CC6EC5" w:rsidRPr="00CC6EC5">
              <w:rPr>
                <w:color w:val="000000"/>
                <w:sz w:val="20"/>
                <w:szCs w:val="20"/>
              </w:rPr>
              <w:t>2017-2030-0042</w:t>
            </w:r>
            <w:r w:rsidRPr="00EE72A3">
              <w:rPr>
                <w:color w:val="000000"/>
                <w:sz w:val="20"/>
                <w:szCs w:val="20"/>
              </w:rPr>
              <w:t>) in ga pošlje v obravnavo Državnemu zboru</w:t>
            </w:r>
            <w:r w:rsidRPr="00EE72A3">
              <w:rPr>
                <w:iCs/>
                <w:color w:val="000000"/>
                <w:sz w:val="20"/>
                <w:szCs w:val="20"/>
              </w:rPr>
              <w:t xml:space="preserve"> R</w:t>
            </w:r>
            <w:r w:rsidR="00CC6EC5">
              <w:rPr>
                <w:iCs/>
                <w:color w:val="000000"/>
                <w:sz w:val="20"/>
                <w:szCs w:val="20"/>
              </w:rPr>
              <w:t>epublike Slovenije po nujnem</w:t>
            </w:r>
            <w:r w:rsidRPr="00EE72A3">
              <w:rPr>
                <w:iCs/>
                <w:color w:val="000000"/>
                <w:sz w:val="20"/>
                <w:szCs w:val="20"/>
              </w:rPr>
              <w:t xml:space="preserve"> postopku</w:t>
            </w:r>
            <w:r w:rsidRPr="00EE72A3">
              <w:rPr>
                <w:color w:val="000000"/>
                <w:sz w:val="20"/>
                <w:szCs w:val="20"/>
              </w:rPr>
              <w:t xml:space="preserve">. </w:t>
            </w:r>
          </w:p>
          <w:p w:rsidR="00837559" w:rsidRPr="00EE72A3" w:rsidRDefault="00837559" w:rsidP="00CD1EED">
            <w:pPr>
              <w:spacing w:before="60" w:after="60" w:line="269" w:lineRule="auto"/>
              <w:ind w:left="5041"/>
              <w:rPr>
                <w:rFonts w:ascii="Arial" w:hAnsi="Arial" w:cs="Arial"/>
                <w:color w:val="000000"/>
                <w:sz w:val="20"/>
                <w:szCs w:val="20"/>
              </w:rPr>
            </w:pPr>
          </w:p>
          <w:p w:rsidR="00837559" w:rsidRPr="00EE72A3" w:rsidRDefault="00837559" w:rsidP="00CD1EED">
            <w:pPr>
              <w:spacing w:before="60" w:after="60" w:line="269" w:lineRule="auto"/>
              <w:ind w:left="5041"/>
              <w:jc w:val="center"/>
              <w:rPr>
                <w:rFonts w:ascii="Arial" w:hAnsi="Arial" w:cs="Arial"/>
                <w:b/>
                <w:i/>
                <w:color w:val="000000"/>
                <w:sz w:val="20"/>
                <w:szCs w:val="20"/>
              </w:rPr>
            </w:pPr>
            <w:r w:rsidRPr="00EE72A3">
              <w:rPr>
                <w:rFonts w:ascii="Arial" w:hAnsi="Arial" w:cs="Arial"/>
                <w:b/>
                <w:i/>
                <w:color w:val="000000"/>
                <w:sz w:val="20"/>
                <w:szCs w:val="20"/>
              </w:rPr>
              <w:t>Mag. Lilijana Kozlovič</w:t>
            </w:r>
          </w:p>
          <w:p w:rsidR="00837559" w:rsidRPr="00EE72A3" w:rsidRDefault="00837559" w:rsidP="00CD1EED">
            <w:pPr>
              <w:spacing w:before="60" w:after="60" w:line="269" w:lineRule="auto"/>
              <w:ind w:left="5041"/>
              <w:jc w:val="center"/>
              <w:rPr>
                <w:rFonts w:ascii="Arial" w:hAnsi="Arial" w:cs="Arial"/>
                <w:color w:val="000000"/>
                <w:sz w:val="20"/>
                <w:szCs w:val="20"/>
              </w:rPr>
            </w:pPr>
            <w:r w:rsidRPr="00EE72A3">
              <w:rPr>
                <w:rFonts w:ascii="Arial" w:hAnsi="Arial" w:cs="Arial"/>
                <w:b/>
                <w:i/>
                <w:color w:val="000000"/>
                <w:sz w:val="20"/>
                <w:szCs w:val="20"/>
              </w:rPr>
              <w:t>GENERALNA SEKRETARKA</w:t>
            </w:r>
          </w:p>
          <w:p w:rsidR="00837559" w:rsidRPr="00EE72A3" w:rsidRDefault="00837559" w:rsidP="00CD1EED">
            <w:pPr>
              <w:pStyle w:val="Neotevilenodstavek"/>
              <w:spacing w:before="0" w:after="0" w:line="269" w:lineRule="auto"/>
              <w:rPr>
                <w:color w:val="000000"/>
                <w:sz w:val="20"/>
                <w:szCs w:val="20"/>
              </w:rPr>
            </w:pPr>
            <w:r w:rsidRPr="00EE72A3">
              <w:rPr>
                <w:color w:val="000000"/>
                <w:sz w:val="20"/>
                <w:szCs w:val="20"/>
              </w:rPr>
              <w:t>Prejmejo:</w:t>
            </w:r>
          </w:p>
          <w:p w:rsidR="00ED282D" w:rsidRPr="00EE72A3" w:rsidRDefault="00ED282D" w:rsidP="00CD1EED">
            <w:pPr>
              <w:pStyle w:val="Neotevilenodstavek"/>
              <w:numPr>
                <w:ilvl w:val="0"/>
                <w:numId w:val="30"/>
              </w:numPr>
              <w:spacing w:before="0" w:after="0" w:line="269" w:lineRule="auto"/>
              <w:rPr>
                <w:iCs/>
                <w:sz w:val="20"/>
                <w:szCs w:val="20"/>
              </w:rPr>
            </w:pPr>
            <w:r w:rsidRPr="00EE72A3">
              <w:rPr>
                <w:iCs/>
                <w:sz w:val="20"/>
                <w:szCs w:val="20"/>
              </w:rPr>
              <w:t>Državni zbor Republike Slovenije</w:t>
            </w:r>
            <w:r w:rsidR="00735420" w:rsidRPr="00EE72A3">
              <w:rPr>
                <w:iCs/>
                <w:sz w:val="20"/>
                <w:szCs w:val="20"/>
              </w:rPr>
              <w:t>,</w:t>
            </w:r>
          </w:p>
          <w:p w:rsidR="00ED282D" w:rsidRPr="00EE72A3" w:rsidRDefault="00ED282D" w:rsidP="00CD1EED">
            <w:pPr>
              <w:pStyle w:val="Neotevilenodstavek"/>
              <w:numPr>
                <w:ilvl w:val="0"/>
                <w:numId w:val="30"/>
              </w:numPr>
              <w:spacing w:before="0" w:after="0" w:line="269" w:lineRule="auto"/>
              <w:rPr>
                <w:iCs/>
                <w:sz w:val="20"/>
                <w:szCs w:val="20"/>
              </w:rPr>
            </w:pPr>
            <w:r w:rsidRPr="00EE72A3">
              <w:rPr>
                <w:iCs/>
                <w:sz w:val="20"/>
                <w:szCs w:val="20"/>
              </w:rPr>
              <w:t>Ministrstvo za pravosodje</w:t>
            </w:r>
            <w:r w:rsidR="00735420" w:rsidRPr="00EE72A3">
              <w:rPr>
                <w:iCs/>
                <w:sz w:val="20"/>
                <w:szCs w:val="20"/>
              </w:rPr>
              <w:t>,</w:t>
            </w:r>
          </w:p>
          <w:p w:rsidR="00ED282D" w:rsidRPr="00EE72A3" w:rsidRDefault="00ED282D" w:rsidP="00CD1EED">
            <w:pPr>
              <w:pStyle w:val="Neotevilenodstavek"/>
              <w:numPr>
                <w:ilvl w:val="0"/>
                <w:numId w:val="30"/>
              </w:numPr>
              <w:spacing w:before="0" w:after="0" w:line="269" w:lineRule="auto"/>
              <w:rPr>
                <w:iCs/>
                <w:sz w:val="20"/>
                <w:szCs w:val="20"/>
              </w:rPr>
            </w:pPr>
            <w:r w:rsidRPr="00EE72A3">
              <w:rPr>
                <w:iCs/>
                <w:sz w:val="20"/>
                <w:szCs w:val="20"/>
              </w:rPr>
              <w:t>Služba Vlade RS za zakonodajo</w:t>
            </w:r>
            <w:r w:rsidR="00735420" w:rsidRPr="00EE72A3">
              <w:rPr>
                <w:iCs/>
                <w:sz w:val="20"/>
                <w:szCs w:val="20"/>
              </w:rPr>
              <w:t>,</w:t>
            </w:r>
          </w:p>
          <w:p w:rsidR="00837559" w:rsidRPr="00EE72A3" w:rsidRDefault="00837559" w:rsidP="00CC6EC5">
            <w:pPr>
              <w:pStyle w:val="Neotevilenodstavek"/>
              <w:spacing w:before="0" w:after="0" w:line="269" w:lineRule="auto"/>
              <w:ind w:left="720"/>
              <w:rPr>
                <w:iCs/>
                <w:sz w:val="20"/>
                <w:szCs w:val="20"/>
              </w:rPr>
            </w:pP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b/>
                <w:iCs/>
                <w:sz w:val="20"/>
                <w:szCs w:val="20"/>
                <w:lang w:val="sl-SI"/>
              </w:rPr>
            </w:pPr>
            <w:r w:rsidRPr="00EE72A3">
              <w:rPr>
                <w:rFonts w:ascii="Arial" w:hAnsi="Arial" w:cs="Arial"/>
                <w:b/>
                <w:sz w:val="20"/>
                <w:szCs w:val="20"/>
                <w:lang w:val="sl-SI"/>
              </w:rPr>
              <w:t>2. Predlog za obravnavo predloga zakona po nujnem ali skrajšanem postopku v državnem zboru z obrazložitvijo razlogov:</w:t>
            </w:r>
          </w:p>
        </w:tc>
      </w:tr>
      <w:tr w:rsidR="00837559" w:rsidRPr="00EE72A3" w:rsidTr="00735420">
        <w:tc>
          <w:tcPr>
            <w:tcW w:w="9200" w:type="dxa"/>
            <w:gridSpan w:val="12"/>
          </w:tcPr>
          <w:p w:rsidR="00837559" w:rsidRPr="00EE72A3" w:rsidRDefault="00837559" w:rsidP="00CD1EED">
            <w:pPr>
              <w:pStyle w:val="Neotevilenodstavek"/>
              <w:spacing w:after="120" w:line="269" w:lineRule="auto"/>
              <w:rPr>
                <w:sz w:val="20"/>
                <w:szCs w:val="20"/>
              </w:rPr>
            </w:pPr>
            <w:r w:rsidRPr="00EE72A3">
              <w:rPr>
                <w:sz w:val="20"/>
                <w:szCs w:val="20"/>
              </w:rPr>
              <w:t xml:space="preserve">Na podlagi </w:t>
            </w:r>
            <w:r w:rsidR="00C06FBE">
              <w:rPr>
                <w:sz w:val="20"/>
                <w:szCs w:val="20"/>
              </w:rPr>
              <w:t>prvega odstavka 143</w:t>
            </w:r>
            <w:r w:rsidRPr="00EE72A3">
              <w:rPr>
                <w:sz w:val="20"/>
                <w:szCs w:val="20"/>
              </w:rPr>
              <w:t>. člena Poslovnika državnega zbora (Uradni list RS, št. 92/07 – uradno prečiščeno besedilo, 105/10 in 80/13) predlagamo, da Državni zbor Republike Slovenije obravnava Predlog zak</w:t>
            </w:r>
            <w:r w:rsidR="00D21650">
              <w:rPr>
                <w:sz w:val="20"/>
                <w:szCs w:val="20"/>
              </w:rPr>
              <w:t xml:space="preserve">ona o spremembah </w:t>
            </w:r>
            <w:r w:rsidR="007D572E">
              <w:rPr>
                <w:sz w:val="20"/>
                <w:szCs w:val="20"/>
              </w:rPr>
              <w:t xml:space="preserve">Zakon o zemljiški knjigi </w:t>
            </w:r>
            <w:r w:rsidRPr="00EE72A3">
              <w:rPr>
                <w:sz w:val="20"/>
                <w:szCs w:val="20"/>
              </w:rPr>
              <w:t>(v nadaljnjem besedil</w:t>
            </w:r>
            <w:r w:rsidR="007D572E">
              <w:rPr>
                <w:sz w:val="20"/>
                <w:szCs w:val="20"/>
              </w:rPr>
              <w:t>u: predlog zakona) po nujnem</w:t>
            </w:r>
            <w:r w:rsidRPr="00EE72A3">
              <w:rPr>
                <w:sz w:val="20"/>
                <w:szCs w:val="20"/>
              </w:rPr>
              <w:t xml:space="preserve"> postopku. </w:t>
            </w:r>
          </w:p>
          <w:p w:rsidR="00155896" w:rsidRDefault="007D572E" w:rsidP="007D572E">
            <w:pPr>
              <w:pStyle w:val="Neotevilenodstavek"/>
              <w:spacing w:before="0" w:after="0" w:line="269" w:lineRule="auto"/>
              <w:rPr>
                <w:sz w:val="20"/>
                <w:szCs w:val="20"/>
              </w:rPr>
            </w:pPr>
            <w:r>
              <w:rPr>
                <w:sz w:val="20"/>
                <w:szCs w:val="20"/>
              </w:rPr>
              <w:t xml:space="preserve">Rešitve v predlogu zakona so nujne, </w:t>
            </w:r>
            <w:r w:rsidR="00B074EA">
              <w:rPr>
                <w:sz w:val="20"/>
                <w:szCs w:val="20"/>
              </w:rPr>
              <w:t xml:space="preserve">saj mora </w:t>
            </w:r>
            <w:r w:rsidRPr="007D572E">
              <w:rPr>
                <w:sz w:val="20"/>
                <w:szCs w:val="20"/>
              </w:rPr>
              <w:t>zemljiška knjiga</w:t>
            </w:r>
            <w:r w:rsidR="00B074EA">
              <w:rPr>
                <w:sz w:val="20"/>
                <w:szCs w:val="20"/>
              </w:rPr>
              <w:t xml:space="preserve"> izkazovati</w:t>
            </w:r>
            <w:r w:rsidRPr="007D572E">
              <w:rPr>
                <w:sz w:val="20"/>
                <w:szCs w:val="20"/>
              </w:rPr>
              <w:t xml:space="preserve"> popol</w:t>
            </w:r>
            <w:r w:rsidR="00B074EA">
              <w:rPr>
                <w:sz w:val="20"/>
                <w:szCs w:val="20"/>
              </w:rPr>
              <w:t>na</w:t>
            </w:r>
            <w:r>
              <w:rPr>
                <w:sz w:val="20"/>
                <w:szCs w:val="20"/>
              </w:rPr>
              <w:t xml:space="preserve"> in v celoti</w:t>
            </w:r>
            <w:r w:rsidRPr="007D572E">
              <w:rPr>
                <w:sz w:val="20"/>
                <w:szCs w:val="20"/>
              </w:rPr>
              <w:t xml:space="preserve"> resni</w:t>
            </w:r>
            <w:r w:rsidR="00B074EA">
              <w:rPr>
                <w:sz w:val="20"/>
                <w:szCs w:val="20"/>
              </w:rPr>
              <w:t>čna stvarnopravna razmerja in biti</w:t>
            </w:r>
            <w:r w:rsidRPr="007D572E">
              <w:rPr>
                <w:sz w:val="20"/>
                <w:szCs w:val="20"/>
              </w:rPr>
              <w:t xml:space="preserve"> v celoti usklajena (1:1) z zemljiškim katastrom</w:t>
            </w:r>
            <w:r w:rsidR="00C06FBE">
              <w:rPr>
                <w:sz w:val="20"/>
                <w:szCs w:val="20"/>
              </w:rPr>
              <w:t>. Urejenost teh dveh evidenc je nujna</w:t>
            </w:r>
            <w:r w:rsidR="00B074EA">
              <w:rPr>
                <w:sz w:val="20"/>
                <w:szCs w:val="20"/>
              </w:rPr>
              <w:t>, da</w:t>
            </w:r>
            <w:r w:rsidR="007F1B34">
              <w:rPr>
                <w:sz w:val="20"/>
                <w:szCs w:val="20"/>
              </w:rPr>
              <w:t xml:space="preserve"> se</w:t>
            </w:r>
            <w:r w:rsidR="00C06FBE">
              <w:rPr>
                <w:sz w:val="20"/>
                <w:szCs w:val="20"/>
              </w:rPr>
              <w:t xml:space="preserve"> </w:t>
            </w:r>
            <w:r w:rsidR="00C06FBE" w:rsidRPr="00C06FBE">
              <w:rPr>
                <w:sz w:val="20"/>
                <w:szCs w:val="20"/>
              </w:rPr>
              <w:t>preprečijo težko popravljive posledice za delovanje države</w:t>
            </w:r>
            <w:r w:rsidR="00C06FBE">
              <w:rPr>
                <w:sz w:val="20"/>
                <w:szCs w:val="20"/>
              </w:rPr>
              <w:t xml:space="preserve">, saj drugače ni mogoče skrbeti za pravice oseb in določati obveznosti </w:t>
            </w:r>
            <w:r w:rsidR="007F1B34">
              <w:rPr>
                <w:sz w:val="20"/>
                <w:szCs w:val="20"/>
              </w:rPr>
              <w:t xml:space="preserve">ter </w:t>
            </w:r>
            <w:r w:rsidR="00C06FBE">
              <w:rPr>
                <w:sz w:val="20"/>
                <w:szCs w:val="20"/>
              </w:rPr>
              <w:t xml:space="preserve">tako izvajati </w:t>
            </w:r>
            <w:r w:rsidR="007F1B34">
              <w:rPr>
                <w:sz w:val="20"/>
                <w:szCs w:val="20"/>
              </w:rPr>
              <w:t xml:space="preserve">suverene </w:t>
            </w:r>
            <w:r w:rsidR="00C06FBE">
              <w:rPr>
                <w:sz w:val="20"/>
                <w:szCs w:val="20"/>
              </w:rPr>
              <w:t>oblast</w:t>
            </w:r>
            <w:r w:rsidR="007F1B34">
              <w:rPr>
                <w:sz w:val="20"/>
                <w:szCs w:val="20"/>
              </w:rPr>
              <w:t>i</w:t>
            </w:r>
            <w:r w:rsidR="00C06FBE">
              <w:rPr>
                <w:sz w:val="20"/>
                <w:szCs w:val="20"/>
              </w:rPr>
              <w:t xml:space="preserve"> na teritoriju države. </w:t>
            </w:r>
          </w:p>
          <w:p w:rsidR="007D572E" w:rsidRPr="00EE72A3" w:rsidRDefault="007D572E" w:rsidP="007D572E">
            <w:pPr>
              <w:pStyle w:val="Neotevilenodstavek"/>
              <w:spacing w:before="0" w:after="0" w:line="269" w:lineRule="auto"/>
              <w:rPr>
                <w:sz w:val="20"/>
                <w:szCs w:val="20"/>
              </w:rPr>
            </w:pP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b/>
                <w:iCs/>
                <w:sz w:val="20"/>
                <w:szCs w:val="20"/>
                <w:lang w:val="sl-SI"/>
              </w:rPr>
            </w:pPr>
            <w:r w:rsidRPr="00EE72A3">
              <w:rPr>
                <w:rFonts w:ascii="Arial" w:hAnsi="Arial" w:cs="Arial"/>
                <w:b/>
                <w:sz w:val="20"/>
                <w:szCs w:val="20"/>
                <w:lang w:val="sl-SI"/>
              </w:rPr>
              <w:t>3.a Osebe, odgovorne za strokovno pripravo in usklajenost gradiva:</w:t>
            </w:r>
          </w:p>
        </w:tc>
      </w:tr>
      <w:tr w:rsidR="00837559" w:rsidRPr="00EE72A3" w:rsidTr="00735420">
        <w:tc>
          <w:tcPr>
            <w:tcW w:w="9200" w:type="dxa"/>
            <w:gridSpan w:val="12"/>
          </w:tcPr>
          <w:p w:rsidR="00CA50F7" w:rsidRPr="00EE72A3" w:rsidRDefault="00CA50F7" w:rsidP="00A26229">
            <w:pPr>
              <w:pStyle w:val="Neotevilenodstavek"/>
              <w:numPr>
                <w:ilvl w:val="0"/>
                <w:numId w:val="31"/>
              </w:numPr>
              <w:spacing w:before="0" w:after="0" w:line="269" w:lineRule="auto"/>
              <w:ind w:left="618" w:hanging="357"/>
              <w:rPr>
                <w:iCs/>
                <w:sz w:val="20"/>
                <w:szCs w:val="20"/>
              </w:rPr>
            </w:pPr>
            <w:r w:rsidRPr="00EE72A3">
              <w:rPr>
                <w:iCs/>
                <w:sz w:val="20"/>
                <w:szCs w:val="20"/>
              </w:rPr>
              <w:t xml:space="preserve">mag. Goran Klemenčič, minister za pravosodje, </w:t>
            </w:r>
          </w:p>
          <w:p w:rsidR="00CA50F7" w:rsidRPr="00EE72A3" w:rsidRDefault="00CA50F7" w:rsidP="00A26229">
            <w:pPr>
              <w:pStyle w:val="Neotevilenodstavek"/>
              <w:numPr>
                <w:ilvl w:val="0"/>
                <w:numId w:val="31"/>
              </w:numPr>
              <w:spacing w:before="0" w:after="0" w:line="269" w:lineRule="auto"/>
              <w:ind w:left="618" w:hanging="357"/>
              <w:rPr>
                <w:iCs/>
                <w:sz w:val="20"/>
                <w:szCs w:val="20"/>
              </w:rPr>
            </w:pPr>
            <w:r w:rsidRPr="00EE72A3">
              <w:rPr>
                <w:iCs/>
                <w:sz w:val="20"/>
                <w:szCs w:val="20"/>
              </w:rPr>
              <w:t xml:space="preserve">Tina Brecelj, državna sekretarka na Ministrstvu za pravosodje, </w:t>
            </w:r>
          </w:p>
          <w:p w:rsidR="00CA50F7" w:rsidRPr="00EE72A3" w:rsidRDefault="00CA50F7" w:rsidP="00A26229">
            <w:pPr>
              <w:pStyle w:val="Neotevilenodstavek"/>
              <w:numPr>
                <w:ilvl w:val="0"/>
                <w:numId w:val="31"/>
              </w:numPr>
              <w:spacing w:before="0" w:after="0" w:line="269" w:lineRule="auto"/>
              <w:ind w:left="618" w:hanging="357"/>
              <w:rPr>
                <w:iCs/>
                <w:sz w:val="20"/>
                <w:szCs w:val="20"/>
              </w:rPr>
            </w:pPr>
            <w:r w:rsidRPr="00EE72A3">
              <w:rPr>
                <w:iCs/>
                <w:sz w:val="20"/>
                <w:szCs w:val="20"/>
              </w:rPr>
              <w:t>Darko Stare, državni sekretar na Ministrstvu za pravosodje,</w:t>
            </w:r>
          </w:p>
          <w:p w:rsidR="00910EE7" w:rsidRPr="00910EE7" w:rsidRDefault="00CA50F7" w:rsidP="00A26229">
            <w:pPr>
              <w:pStyle w:val="Neotevilenodstavek"/>
              <w:numPr>
                <w:ilvl w:val="0"/>
                <w:numId w:val="31"/>
              </w:numPr>
              <w:spacing w:before="0" w:after="0" w:line="269" w:lineRule="auto"/>
              <w:ind w:left="618" w:hanging="357"/>
              <w:rPr>
                <w:color w:val="000000"/>
                <w:sz w:val="20"/>
                <w:szCs w:val="20"/>
              </w:rPr>
            </w:pPr>
            <w:r w:rsidRPr="00EE72A3">
              <w:rPr>
                <w:iCs/>
                <w:sz w:val="20"/>
                <w:szCs w:val="20"/>
              </w:rPr>
              <w:t xml:space="preserve">Sara Regancin, </w:t>
            </w:r>
            <w:proofErr w:type="spellStart"/>
            <w:r w:rsidRPr="00EE72A3">
              <w:rPr>
                <w:iCs/>
                <w:sz w:val="20"/>
                <w:szCs w:val="20"/>
              </w:rPr>
              <w:t>v.d</w:t>
            </w:r>
            <w:proofErr w:type="spellEnd"/>
            <w:r w:rsidRPr="00EE72A3">
              <w:rPr>
                <w:iCs/>
                <w:sz w:val="20"/>
                <w:szCs w:val="20"/>
              </w:rPr>
              <w:t>. generalne direktoric</w:t>
            </w:r>
            <w:r w:rsidR="004B295D" w:rsidRPr="00EE72A3">
              <w:rPr>
                <w:iCs/>
                <w:sz w:val="20"/>
                <w:szCs w:val="20"/>
              </w:rPr>
              <w:t>e Direktorata za civilno pravo</w:t>
            </w:r>
            <w:r w:rsidR="00910EE7">
              <w:rPr>
                <w:iCs/>
                <w:sz w:val="20"/>
                <w:szCs w:val="20"/>
              </w:rPr>
              <w:t>,</w:t>
            </w:r>
          </w:p>
          <w:p w:rsidR="00910EE7" w:rsidRPr="00910EE7" w:rsidRDefault="00910EE7" w:rsidP="00A26229">
            <w:pPr>
              <w:pStyle w:val="Neotevilenodstavek"/>
              <w:numPr>
                <w:ilvl w:val="0"/>
                <w:numId w:val="31"/>
              </w:numPr>
              <w:spacing w:before="0" w:after="0" w:line="269" w:lineRule="auto"/>
              <w:ind w:left="618" w:hanging="357"/>
              <w:rPr>
                <w:color w:val="000000"/>
                <w:sz w:val="20"/>
                <w:szCs w:val="20"/>
              </w:rPr>
            </w:pPr>
            <w:r>
              <w:rPr>
                <w:iCs/>
                <w:sz w:val="20"/>
                <w:szCs w:val="20"/>
              </w:rPr>
              <w:t>Miha Verčko, sekretar, Direktorat</w:t>
            </w:r>
            <w:r w:rsidRPr="00EE72A3">
              <w:rPr>
                <w:iCs/>
                <w:sz w:val="20"/>
                <w:szCs w:val="20"/>
              </w:rPr>
              <w:t xml:space="preserve"> za civilno pravo</w:t>
            </w:r>
            <w:r>
              <w:rPr>
                <w:iCs/>
                <w:sz w:val="20"/>
                <w:szCs w:val="20"/>
              </w:rPr>
              <w:t>,</w:t>
            </w:r>
          </w:p>
          <w:p w:rsidR="00CA50F7" w:rsidRPr="00EE72A3" w:rsidRDefault="00CA50F7" w:rsidP="007D572E">
            <w:pPr>
              <w:pStyle w:val="Neotevilenodstavek"/>
              <w:spacing w:before="0" w:after="0" w:line="269" w:lineRule="auto"/>
              <w:ind w:left="618"/>
              <w:rPr>
                <w:color w:val="000000"/>
                <w:sz w:val="20"/>
                <w:szCs w:val="20"/>
              </w:rPr>
            </w:pP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b/>
                <w:iCs/>
                <w:sz w:val="20"/>
                <w:szCs w:val="20"/>
                <w:lang w:val="sl-SI"/>
              </w:rPr>
            </w:pPr>
            <w:r w:rsidRPr="00EE72A3">
              <w:rPr>
                <w:rFonts w:ascii="Arial" w:hAnsi="Arial" w:cs="Arial"/>
                <w:b/>
                <w:iCs/>
                <w:sz w:val="20"/>
                <w:szCs w:val="20"/>
                <w:lang w:val="sl-SI"/>
              </w:rPr>
              <w:lastRenderedPageBreak/>
              <w:t xml:space="preserve">3.b Zunanji strokovnjaki, ki so </w:t>
            </w:r>
            <w:r w:rsidRPr="00EE72A3">
              <w:rPr>
                <w:rFonts w:ascii="Arial" w:hAnsi="Arial" w:cs="Arial"/>
                <w:b/>
                <w:sz w:val="20"/>
                <w:szCs w:val="20"/>
                <w:lang w:val="sl-SI"/>
              </w:rPr>
              <w:t>sodelovali pri pripravi dela ali celotnega gradiva:</w:t>
            </w: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w:t>
            </w: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b/>
                <w:iCs/>
                <w:sz w:val="20"/>
                <w:szCs w:val="20"/>
                <w:lang w:val="sl-SI"/>
              </w:rPr>
            </w:pPr>
            <w:r w:rsidRPr="00EE72A3">
              <w:rPr>
                <w:rFonts w:ascii="Arial" w:hAnsi="Arial" w:cs="Arial"/>
                <w:b/>
                <w:sz w:val="20"/>
                <w:szCs w:val="20"/>
                <w:lang w:val="sl-SI"/>
              </w:rPr>
              <w:t>4. Predstavniki vlade, ki bodo sodelovali pri delu državnega zbora:</w:t>
            </w:r>
          </w:p>
        </w:tc>
      </w:tr>
      <w:tr w:rsidR="00837559" w:rsidRPr="00EE72A3" w:rsidTr="00735420">
        <w:tc>
          <w:tcPr>
            <w:tcW w:w="9200" w:type="dxa"/>
            <w:gridSpan w:val="12"/>
          </w:tcPr>
          <w:p w:rsidR="004B295D" w:rsidRPr="00EE72A3" w:rsidRDefault="004B295D" w:rsidP="00020757">
            <w:pPr>
              <w:pStyle w:val="Neotevilenodstavek"/>
              <w:numPr>
                <w:ilvl w:val="0"/>
                <w:numId w:val="32"/>
              </w:numPr>
              <w:spacing w:before="0" w:after="0" w:line="269" w:lineRule="auto"/>
              <w:ind w:left="714" w:hanging="357"/>
              <w:rPr>
                <w:iCs/>
                <w:sz w:val="20"/>
                <w:szCs w:val="20"/>
              </w:rPr>
            </w:pPr>
            <w:r w:rsidRPr="00EE72A3">
              <w:rPr>
                <w:iCs/>
                <w:sz w:val="20"/>
                <w:szCs w:val="20"/>
              </w:rPr>
              <w:t xml:space="preserve">mag. Goran Klemenčič, minister za pravosodje, </w:t>
            </w:r>
          </w:p>
          <w:p w:rsidR="004B295D" w:rsidRPr="00EE72A3" w:rsidRDefault="004B295D" w:rsidP="00020757">
            <w:pPr>
              <w:pStyle w:val="Neotevilenodstavek"/>
              <w:numPr>
                <w:ilvl w:val="0"/>
                <w:numId w:val="32"/>
              </w:numPr>
              <w:spacing w:before="0" w:after="0" w:line="269" w:lineRule="auto"/>
              <w:ind w:left="714" w:hanging="357"/>
              <w:rPr>
                <w:iCs/>
                <w:sz w:val="20"/>
                <w:szCs w:val="20"/>
              </w:rPr>
            </w:pPr>
            <w:r w:rsidRPr="00EE72A3">
              <w:rPr>
                <w:iCs/>
                <w:sz w:val="20"/>
                <w:szCs w:val="20"/>
              </w:rPr>
              <w:t xml:space="preserve">Tina Brecelj, državna sekretarka na Ministrstvu za pravosodje, </w:t>
            </w:r>
          </w:p>
          <w:p w:rsidR="004B295D" w:rsidRPr="00EE72A3" w:rsidRDefault="004B295D" w:rsidP="00020757">
            <w:pPr>
              <w:pStyle w:val="Neotevilenodstavek"/>
              <w:numPr>
                <w:ilvl w:val="0"/>
                <w:numId w:val="32"/>
              </w:numPr>
              <w:spacing w:before="0" w:after="0" w:line="269" w:lineRule="auto"/>
              <w:ind w:left="714" w:hanging="357"/>
              <w:rPr>
                <w:iCs/>
                <w:sz w:val="20"/>
                <w:szCs w:val="20"/>
              </w:rPr>
            </w:pPr>
            <w:r w:rsidRPr="00EE72A3">
              <w:rPr>
                <w:iCs/>
                <w:sz w:val="20"/>
                <w:szCs w:val="20"/>
              </w:rPr>
              <w:t>Darko Stare, državni sekretar na Ministrstvu za pravosodje,</w:t>
            </w:r>
          </w:p>
          <w:p w:rsidR="00910EE7" w:rsidRDefault="004B295D" w:rsidP="00020757">
            <w:pPr>
              <w:pStyle w:val="Neotevilenodstavek"/>
              <w:numPr>
                <w:ilvl w:val="0"/>
                <w:numId w:val="32"/>
              </w:numPr>
              <w:spacing w:before="0" w:after="0" w:line="269" w:lineRule="auto"/>
              <w:ind w:left="714" w:hanging="357"/>
              <w:rPr>
                <w:iCs/>
                <w:sz w:val="20"/>
                <w:szCs w:val="20"/>
              </w:rPr>
            </w:pPr>
            <w:r w:rsidRPr="00EE72A3">
              <w:rPr>
                <w:iCs/>
                <w:sz w:val="20"/>
                <w:szCs w:val="20"/>
              </w:rPr>
              <w:t xml:space="preserve">Sara Regancin, </w:t>
            </w:r>
            <w:proofErr w:type="spellStart"/>
            <w:r w:rsidRPr="00EE72A3">
              <w:rPr>
                <w:iCs/>
                <w:sz w:val="20"/>
                <w:szCs w:val="20"/>
              </w:rPr>
              <w:t>v.d</w:t>
            </w:r>
            <w:proofErr w:type="spellEnd"/>
            <w:r w:rsidRPr="00EE72A3">
              <w:rPr>
                <w:iCs/>
                <w:sz w:val="20"/>
                <w:szCs w:val="20"/>
              </w:rPr>
              <w:t>. generalne direktorice Direktorata za civilno pravo</w:t>
            </w:r>
            <w:r w:rsidR="00910EE7">
              <w:rPr>
                <w:iCs/>
                <w:sz w:val="20"/>
                <w:szCs w:val="20"/>
              </w:rPr>
              <w:t>,</w:t>
            </w:r>
          </w:p>
          <w:p w:rsidR="00837559" w:rsidRPr="00EE72A3" w:rsidRDefault="00910EE7" w:rsidP="00020757">
            <w:pPr>
              <w:pStyle w:val="Neotevilenodstavek"/>
              <w:numPr>
                <w:ilvl w:val="0"/>
                <w:numId w:val="32"/>
              </w:numPr>
              <w:spacing w:before="0" w:after="0" w:line="269" w:lineRule="auto"/>
              <w:ind w:left="714" w:hanging="357"/>
              <w:rPr>
                <w:iCs/>
                <w:sz w:val="20"/>
                <w:szCs w:val="20"/>
              </w:rPr>
            </w:pPr>
            <w:r>
              <w:rPr>
                <w:iCs/>
                <w:sz w:val="20"/>
                <w:szCs w:val="20"/>
              </w:rPr>
              <w:t>Miha Verčko, sekretar, Direktorat</w:t>
            </w:r>
            <w:r w:rsidRPr="00EE72A3">
              <w:rPr>
                <w:iCs/>
                <w:sz w:val="20"/>
                <w:szCs w:val="20"/>
              </w:rPr>
              <w:t xml:space="preserve"> za civilno pravo</w:t>
            </w:r>
            <w:r w:rsidR="004B295D" w:rsidRPr="00EE72A3">
              <w:rPr>
                <w:iCs/>
                <w:sz w:val="20"/>
                <w:szCs w:val="20"/>
              </w:rPr>
              <w:t>.</w:t>
            </w: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b/>
                <w:sz w:val="20"/>
                <w:szCs w:val="20"/>
                <w:lang w:val="sl-SI"/>
              </w:rPr>
            </w:pPr>
            <w:r w:rsidRPr="00EE72A3">
              <w:rPr>
                <w:rFonts w:ascii="Arial" w:hAnsi="Arial" w:cs="Arial"/>
                <w:b/>
                <w:sz w:val="20"/>
                <w:szCs w:val="20"/>
                <w:lang w:val="sl-SI"/>
              </w:rPr>
              <w:t>5. Kratek povzetek gradiva:</w:t>
            </w:r>
          </w:p>
        </w:tc>
      </w:tr>
      <w:tr w:rsidR="00837559" w:rsidRPr="00EE72A3" w:rsidTr="00735420">
        <w:tc>
          <w:tcPr>
            <w:tcW w:w="9200" w:type="dxa"/>
            <w:gridSpan w:val="12"/>
          </w:tcPr>
          <w:p w:rsidR="00837559" w:rsidRDefault="00837559" w:rsidP="007D572E">
            <w:pPr>
              <w:pStyle w:val="Neotevilenodstavek"/>
              <w:spacing w:before="0" w:after="0" w:line="269" w:lineRule="auto"/>
              <w:rPr>
                <w:iCs/>
                <w:sz w:val="20"/>
                <w:szCs w:val="20"/>
              </w:rPr>
            </w:pPr>
          </w:p>
          <w:p w:rsidR="007D572E" w:rsidRDefault="007D572E" w:rsidP="007D572E">
            <w:pPr>
              <w:pStyle w:val="Neotevilenodstavek"/>
              <w:spacing w:before="0" w:after="0" w:line="269" w:lineRule="auto"/>
              <w:rPr>
                <w:iCs/>
                <w:sz w:val="20"/>
                <w:szCs w:val="20"/>
              </w:rPr>
            </w:pPr>
            <w:r w:rsidRPr="007D572E">
              <w:rPr>
                <w:iCs/>
                <w:sz w:val="20"/>
                <w:szCs w:val="20"/>
              </w:rPr>
              <w:t xml:space="preserve">Poglavitna rešitev predloga zakona je, da postopek dopolnitve zemljiške knjige ni </w:t>
            </w:r>
            <w:r w:rsidR="00C06FBE">
              <w:rPr>
                <w:iCs/>
                <w:sz w:val="20"/>
                <w:szCs w:val="20"/>
              </w:rPr>
              <w:t xml:space="preserve">več </w:t>
            </w:r>
            <w:r w:rsidRPr="007D572E">
              <w:rPr>
                <w:iCs/>
                <w:sz w:val="20"/>
                <w:szCs w:val="20"/>
              </w:rPr>
              <w:t xml:space="preserve">izključno </w:t>
            </w:r>
            <w:proofErr w:type="spellStart"/>
            <w:r w:rsidRPr="007D572E">
              <w:rPr>
                <w:iCs/>
                <w:sz w:val="20"/>
                <w:szCs w:val="20"/>
              </w:rPr>
              <w:t>predlagalni</w:t>
            </w:r>
            <w:proofErr w:type="spellEnd"/>
            <w:r w:rsidRPr="007D572E">
              <w:rPr>
                <w:iCs/>
                <w:sz w:val="20"/>
                <w:szCs w:val="20"/>
              </w:rPr>
              <w:t xml:space="preserve"> postopek, </w:t>
            </w:r>
            <w:r w:rsidR="00D337DA">
              <w:rPr>
                <w:iCs/>
                <w:sz w:val="20"/>
                <w:szCs w:val="20"/>
              </w:rPr>
              <w:t>temveč</w:t>
            </w:r>
            <w:r w:rsidRPr="007D572E">
              <w:rPr>
                <w:iCs/>
                <w:sz w:val="20"/>
                <w:szCs w:val="20"/>
              </w:rPr>
              <w:t xml:space="preserve"> je primarno postopek, ki ga sodišče začne po uradni dolžnosti. S poglavitno rešitvijo se tako zasleduje</w:t>
            </w:r>
            <w:r w:rsidR="00D337DA">
              <w:rPr>
                <w:iCs/>
                <w:sz w:val="20"/>
                <w:szCs w:val="20"/>
              </w:rPr>
              <w:t xml:space="preserve"> cilj</w:t>
            </w:r>
            <w:r w:rsidRPr="007D572E">
              <w:rPr>
                <w:iCs/>
                <w:sz w:val="20"/>
                <w:szCs w:val="20"/>
              </w:rPr>
              <w:t>, da bo zemljiška knjiga popolno in v celoti izkazovala resnična stvarnopravna razmerja in bo v celoti usklajena (1:1) z zemljiškim katastrom. Popolnost in usklajenost zemljiške knjige in zemljiškega katastra ni samo v zasebnem, ampak je tudi v javnem interesu, zato ni mogoče odločitve o začetku postopka dopolnitve zemljiške knjige pogojevati samo z vložitvijo predloga osebe, ki zatrjuje, da je lastnik nevpisane nepremičnine.</w:t>
            </w:r>
          </w:p>
          <w:p w:rsidR="007D572E" w:rsidRPr="00EE72A3" w:rsidRDefault="007D572E" w:rsidP="007D572E">
            <w:pPr>
              <w:pStyle w:val="Neotevilenodstavek"/>
              <w:spacing w:before="0" w:after="0" w:line="269" w:lineRule="auto"/>
              <w:rPr>
                <w:iCs/>
                <w:sz w:val="20"/>
                <w:szCs w:val="20"/>
              </w:rPr>
            </w:pPr>
          </w:p>
        </w:tc>
      </w:tr>
      <w:tr w:rsidR="00837559" w:rsidRPr="00EE72A3" w:rsidTr="00735420">
        <w:tc>
          <w:tcPr>
            <w:tcW w:w="9200" w:type="dxa"/>
            <w:gridSpan w:val="12"/>
          </w:tcPr>
          <w:p w:rsidR="00837559" w:rsidRPr="00EE72A3" w:rsidRDefault="00837559" w:rsidP="00CD1EED">
            <w:pPr>
              <w:pStyle w:val="podpisi"/>
              <w:spacing w:line="269" w:lineRule="auto"/>
              <w:rPr>
                <w:rFonts w:ascii="Arial" w:hAnsi="Arial" w:cs="Arial"/>
                <w:b/>
                <w:sz w:val="20"/>
                <w:szCs w:val="20"/>
                <w:lang w:val="sl-SI"/>
              </w:rPr>
            </w:pPr>
            <w:r w:rsidRPr="00EE72A3">
              <w:rPr>
                <w:rFonts w:ascii="Arial" w:hAnsi="Arial" w:cs="Arial"/>
                <w:b/>
                <w:sz w:val="20"/>
                <w:szCs w:val="20"/>
                <w:lang w:val="sl-SI"/>
              </w:rPr>
              <w:t>6. Presoja posledic za:</w:t>
            </w:r>
          </w:p>
        </w:tc>
      </w:tr>
      <w:tr w:rsidR="00837559" w:rsidRPr="00EE72A3" w:rsidTr="00735420">
        <w:tc>
          <w:tcPr>
            <w:tcW w:w="1548" w:type="dxa"/>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a)</w:t>
            </w:r>
          </w:p>
        </w:tc>
        <w:tc>
          <w:tcPr>
            <w:tcW w:w="5444" w:type="dxa"/>
            <w:gridSpan w:val="9"/>
          </w:tcPr>
          <w:p w:rsidR="00837559" w:rsidRPr="00EE72A3" w:rsidRDefault="00837559" w:rsidP="00CD1EED">
            <w:pPr>
              <w:pStyle w:val="podpisi"/>
              <w:spacing w:line="269" w:lineRule="auto"/>
              <w:rPr>
                <w:rFonts w:ascii="Arial" w:hAnsi="Arial" w:cs="Arial"/>
                <w:sz w:val="20"/>
                <w:szCs w:val="20"/>
                <w:lang w:val="sl-SI"/>
              </w:rPr>
            </w:pPr>
            <w:r w:rsidRPr="00EE72A3">
              <w:rPr>
                <w:rFonts w:ascii="Arial" w:hAnsi="Arial" w:cs="Arial"/>
                <w:sz w:val="20"/>
                <w:szCs w:val="20"/>
                <w:lang w:val="sl-SI"/>
              </w:rPr>
              <w:t>javnofinančna sredstva nad 40.000 EUR v tekočem in naslednjih treh letih</w:t>
            </w:r>
          </w:p>
        </w:tc>
        <w:tc>
          <w:tcPr>
            <w:tcW w:w="2208" w:type="dxa"/>
            <w:gridSpan w:val="2"/>
            <w:vAlign w:val="center"/>
          </w:tcPr>
          <w:p w:rsidR="00837559" w:rsidRPr="00EE72A3" w:rsidRDefault="00D337DA" w:rsidP="00CD1EED">
            <w:pPr>
              <w:pStyle w:val="podpisi"/>
              <w:spacing w:line="269" w:lineRule="auto"/>
              <w:rPr>
                <w:rFonts w:ascii="Arial" w:hAnsi="Arial" w:cs="Arial"/>
                <w:iCs/>
                <w:sz w:val="20"/>
                <w:szCs w:val="20"/>
                <w:lang w:val="sl-SI"/>
              </w:rPr>
            </w:pPr>
            <w:r>
              <w:rPr>
                <w:rFonts w:ascii="Arial" w:hAnsi="Arial" w:cs="Arial"/>
                <w:sz w:val="20"/>
                <w:szCs w:val="20"/>
                <w:lang w:val="sl-SI"/>
              </w:rPr>
              <w:t>NE</w:t>
            </w:r>
          </w:p>
        </w:tc>
      </w:tr>
      <w:tr w:rsidR="00837559" w:rsidRPr="00EE72A3" w:rsidTr="00735420">
        <w:tc>
          <w:tcPr>
            <w:tcW w:w="1548" w:type="dxa"/>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b)</w:t>
            </w:r>
          </w:p>
        </w:tc>
        <w:tc>
          <w:tcPr>
            <w:tcW w:w="5444" w:type="dxa"/>
            <w:gridSpan w:val="9"/>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bCs/>
                <w:sz w:val="20"/>
                <w:szCs w:val="20"/>
                <w:lang w:val="sl-SI"/>
              </w:rPr>
              <w:t>usklajenost slovenskega pravnega reda s pravnim redom Evropske unije</w:t>
            </w:r>
          </w:p>
        </w:tc>
        <w:tc>
          <w:tcPr>
            <w:tcW w:w="2208" w:type="dxa"/>
            <w:gridSpan w:val="2"/>
            <w:vAlign w:val="center"/>
          </w:tcPr>
          <w:p w:rsidR="00837559" w:rsidRPr="00EE72A3" w:rsidRDefault="00D337DA" w:rsidP="00CD1EED">
            <w:pPr>
              <w:pStyle w:val="podpisi"/>
              <w:spacing w:line="269" w:lineRule="auto"/>
              <w:rPr>
                <w:rFonts w:ascii="Arial" w:hAnsi="Arial" w:cs="Arial"/>
                <w:iCs/>
                <w:sz w:val="20"/>
                <w:szCs w:val="20"/>
                <w:lang w:val="sl-SI"/>
              </w:rPr>
            </w:pPr>
            <w:r>
              <w:rPr>
                <w:rFonts w:ascii="Arial" w:hAnsi="Arial" w:cs="Arial"/>
                <w:sz w:val="20"/>
                <w:szCs w:val="20"/>
                <w:lang w:val="sl-SI"/>
              </w:rPr>
              <w:t>NE</w:t>
            </w:r>
          </w:p>
        </w:tc>
      </w:tr>
      <w:tr w:rsidR="00837559" w:rsidRPr="00EE72A3" w:rsidTr="00735420">
        <w:tc>
          <w:tcPr>
            <w:tcW w:w="1548" w:type="dxa"/>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c)</w:t>
            </w:r>
          </w:p>
        </w:tc>
        <w:tc>
          <w:tcPr>
            <w:tcW w:w="5444" w:type="dxa"/>
            <w:gridSpan w:val="9"/>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sz w:val="20"/>
                <w:szCs w:val="20"/>
                <w:lang w:val="sl-SI"/>
              </w:rPr>
              <w:t>administrativne posledice</w:t>
            </w:r>
          </w:p>
        </w:tc>
        <w:tc>
          <w:tcPr>
            <w:tcW w:w="2208" w:type="dxa"/>
            <w:gridSpan w:val="2"/>
            <w:vAlign w:val="center"/>
          </w:tcPr>
          <w:p w:rsidR="00837559" w:rsidRPr="00EE72A3" w:rsidRDefault="00D337DA" w:rsidP="00CD1EED">
            <w:pPr>
              <w:pStyle w:val="podpisi"/>
              <w:spacing w:line="269" w:lineRule="auto"/>
              <w:rPr>
                <w:rFonts w:ascii="Arial" w:hAnsi="Arial" w:cs="Arial"/>
                <w:sz w:val="20"/>
                <w:szCs w:val="20"/>
                <w:lang w:val="sl-SI"/>
              </w:rPr>
            </w:pPr>
            <w:r>
              <w:rPr>
                <w:rFonts w:ascii="Arial" w:hAnsi="Arial" w:cs="Arial"/>
                <w:sz w:val="20"/>
                <w:szCs w:val="20"/>
                <w:lang w:val="sl-SI"/>
              </w:rPr>
              <w:t>NE</w:t>
            </w:r>
          </w:p>
        </w:tc>
      </w:tr>
      <w:tr w:rsidR="00837559" w:rsidRPr="00EE72A3" w:rsidTr="00735420">
        <w:tc>
          <w:tcPr>
            <w:tcW w:w="1548" w:type="dxa"/>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č)</w:t>
            </w:r>
          </w:p>
        </w:tc>
        <w:tc>
          <w:tcPr>
            <w:tcW w:w="5444" w:type="dxa"/>
            <w:gridSpan w:val="9"/>
          </w:tcPr>
          <w:p w:rsidR="00837559" w:rsidRPr="00EE72A3" w:rsidRDefault="00837559" w:rsidP="00CD1EED">
            <w:pPr>
              <w:pStyle w:val="podpisi"/>
              <w:spacing w:line="269" w:lineRule="auto"/>
              <w:rPr>
                <w:rFonts w:ascii="Arial" w:hAnsi="Arial" w:cs="Arial"/>
                <w:bCs/>
                <w:sz w:val="20"/>
                <w:szCs w:val="20"/>
                <w:lang w:val="sl-SI"/>
              </w:rPr>
            </w:pPr>
            <w:r w:rsidRPr="00EE72A3">
              <w:rPr>
                <w:rFonts w:ascii="Arial" w:hAnsi="Arial" w:cs="Arial"/>
                <w:sz w:val="20"/>
                <w:szCs w:val="20"/>
                <w:lang w:val="sl-SI"/>
              </w:rPr>
              <w:t>gospodarstvo, zlasti</w:t>
            </w:r>
            <w:r w:rsidRPr="00EE72A3">
              <w:rPr>
                <w:rFonts w:ascii="Arial" w:hAnsi="Arial" w:cs="Arial"/>
                <w:bCs/>
                <w:sz w:val="20"/>
                <w:szCs w:val="20"/>
                <w:lang w:val="sl-SI"/>
              </w:rPr>
              <w:t xml:space="preserve"> mala in srednja podjetja ter konkurenčnost podjetij</w:t>
            </w:r>
          </w:p>
        </w:tc>
        <w:tc>
          <w:tcPr>
            <w:tcW w:w="2208" w:type="dxa"/>
            <w:gridSpan w:val="2"/>
            <w:vAlign w:val="center"/>
          </w:tcPr>
          <w:p w:rsidR="00837559" w:rsidRPr="00EE72A3" w:rsidRDefault="00D337DA" w:rsidP="00CD1EED">
            <w:pPr>
              <w:pStyle w:val="podpisi"/>
              <w:spacing w:line="269" w:lineRule="auto"/>
              <w:rPr>
                <w:rFonts w:ascii="Arial" w:hAnsi="Arial" w:cs="Arial"/>
                <w:iCs/>
                <w:sz w:val="20"/>
                <w:szCs w:val="20"/>
                <w:lang w:val="sl-SI"/>
              </w:rPr>
            </w:pPr>
            <w:r>
              <w:rPr>
                <w:rFonts w:ascii="Arial" w:hAnsi="Arial" w:cs="Arial"/>
                <w:sz w:val="20"/>
                <w:szCs w:val="20"/>
                <w:lang w:val="sl-SI"/>
              </w:rPr>
              <w:t>NE</w:t>
            </w:r>
          </w:p>
        </w:tc>
      </w:tr>
      <w:tr w:rsidR="00837559" w:rsidRPr="00EE72A3" w:rsidTr="00735420">
        <w:tc>
          <w:tcPr>
            <w:tcW w:w="1548" w:type="dxa"/>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d)</w:t>
            </w:r>
          </w:p>
        </w:tc>
        <w:tc>
          <w:tcPr>
            <w:tcW w:w="5444" w:type="dxa"/>
            <w:gridSpan w:val="9"/>
          </w:tcPr>
          <w:p w:rsidR="00837559" w:rsidRPr="00EE72A3" w:rsidRDefault="00837559" w:rsidP="00CD1EED">
            <w:pPr>
              <w:pStyle w:val="podpisi"/>
              <w:spacing w:line="269" w:lineRule="auto"/>
              <w:rPr>
                <w:rFonts w:ascii="Arial" w:hAnsi="Arial" w:cs="Arial"/>
                <w:bCs/>
                <w:sz w:val="20"/>
                <w:szCs w:val="20"/>
                <w:lang w:val="sl-SI"/>
              </w:rPr>
            </w:pPr>
            <w:r w:rsidRPr="00EE72A3">
              <w:rPr>
                <w:rFonts w:ascii="Arial" w:hAnsi="Arial" w:cs="Arial"/>
                <w:bCs/>
                <w:sz w:val="20"/>
                <w:szCs w:val="20"/>
                <w:lang w:val="sl-SI"/>
              </w:rPr>
              <w:t>okolje, vključno s prostorskimi in varstvenimi vidiki</w:t>
            </w:r>
          </w:p>
        </w:tc>
        <w:tc>
          <w:tcPr>
            <w:tcW w:w="2208" w:type="dxa"/>
            <w:gridSpan w:val="2"/>
            <w:vAlign w:val="center"/>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sz w:val="20"/>
                <w:szCs w:val="20"/>
                <w:lang w:val="sl-SI"/>
              </w:rPr>
              <w:t>NE</w:t>
            </w:r>
          </w:p>
        </w:tc>
      </w:tr>
      <w:tr w:rsidR="00837559" w:rsidRPr="00EE72A3" w:rsidTr="00735420">
        <w:tc>
          <w:tcPr>
            <w:tcW w:w="1548" w:type="dxa"/>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e)</w:t>
            </w:r>
          </w:p>
        </w:tc>
        <w:tc>
          <w:tcPr>
            <w:tcW w:w="5444" w:type="dxa"/>
            <w:gridSpan w:val="9"/>
          </w:tcPr>
          <w:p w:rsidR="00837559" w:rsidRPr="00EE72A3" w:rsidRDefault="00837559" w:rsidP="00CD1EED">
            <w:pPr>
              <w:pStyle w:val="podpisi"/>
              <w:spacing w:line="269" w:lineRule="auto"/>
              <w:rPr>
                <w:rFonts w:ascii="Arial" w:hAnsi="Arial" w:cs="Arial"/>
                <w:bCs/>
                <w:sz w:val="20"/>
                <w:szCs w:val="20"/>
                <w:lang w:val="sl-SI"/>
              </w:rPr>
            </w:pPr>
            <w:r w:rsidRPr="00EE72A3">
              <w:rPr>
                <w:rFonts w:ascii="Arial" w:hAnsi="Arial" w:cs="Arial"/>
                <w:bCs/>
                <w:sz w:val="20"/>
                <w:szCs w:val="20"/>
                <w:lang w:val="sl-SI"/>
              </w:rPr>
              <w:t>socialno področje</w:t>
            </w:r>
          </w:p>
        </w:tc>
        <w:tc>
          <w:tcPr>
            <w:tcW w:w="2208" w:type="dxa"/>
            <w:gridSpan w:val="2"/>
            <w:vAlign w:val="center"/>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sz w:val="20"/>
                <w:szCs w:val="20"/>
                <w:lang w:val="sl-SI"/>
              </w:rPr>
              <w:t>NE</w:t>
            </w:r>
          </w:p>
        </w:tc>
      </w:tr>
      <w:tr w:rsidR="00837559" w:rsidRPr="00EE72A3" w:rsidTr="00735420">
        <w:tc>
          <w:tcPr>
            <w:tcW w:w="1548" w:type="dxa"/>
            <w:tcBorders>
              <w:bottom w:val="single" w:sz="4" w:space="0" w:color="auto"/>
            </w:tcBorders>
          </w:tcPr>
          <w:p w:rsidR="00837559" w:rsidRPr="00EE72A3" w:rsidRDefault="00837559" w:rsidP="00CD1EED">
            <w:pPr>
              <w:pStyle w:val="podpisi"/>
              <w:spacing w:line="269" w:lineRule="auto"/>
              <w:rPr>
                <w:rFonts w:ascii="Arial" w:hAnsi="Arial" w:cs="Arial"/>
                <w:iCs/>
                <w:sz w:val="20"/>
                <w:szCs w:val="20"/>
                <w:lang w:val="sl-SI"/>
              </w:rPr>
            </w:pPr>
            <w:r w:rsidRPr="00EE72A3">
              <w:rPr>
                <w:rFonts w:ascii="Arial" w:hAnsi="Arial" w:cs="Arial"/>
                <w:iCs/>
                <w:sz w:val="20"/>
                <w:szCs w:val="20"/>
                <w:lang w:val="sl-SI"/>
              </w:rPr>
              <w:t>f)</w:t>
            </w:r>
          </w:p>
        </w:tc>
        <w:tc>
          <w:tcPr>
            <w:tcW w:w="5444" w:type="dxa"/>
            <w:gridSpan w:val="9"/>
            <w:tcBorders>
              <w:bottom w:val="single" w:sz="4" w:space="0" w:color="auto"/>
            </w:tcBorders>
          </w:tcPr>
          <w:p w:rsidR="00837559" w:rsidRPr="00EE72A3" w:rsidRDefault="00837559" w:rsidP="00CD1EED">
            <w:pPr>
              <w:pStyle w:val="podpisi"/>
              <w:spacing w:line="269" w:lineRule="auto"/>
              <w:rPr>
                <w:rFonts w:ascii="Arial" w:hAnsi="Arial" w:cs="Arial"/>
                <w:bCs/>
                <w:sz w:val="20"/>
                <w:szCs w:val="20"/>
                <w:lang w:val="sl-SI"/>
              </w:rPr>
            </w:pPr>
            <w:r w:rsidRPr="00EE72A3">
              <w:rPr>
                <w:rFonts w:ascii="Arial" w:hAnsi="Arial" w:cs="Arial"/>
                <w:bCs/>
                <w:sz w:val="20"/>
                <w:szCs w:val="20"/>
                <w:lang w:val="sl-SI"/>
              </w:rPr>
              <w:t>dokumente razvojnega načrtovanja:</w:t>
            </w:r>
          </w:p>
          <w:p w:rsidR="00837559" w:rsidRPr="00EE72A3" w:rsidRDefault="00837559" w:rsidP="00CD1EED">
            <w:pPr>
              <w:pStyle w:val="podpisi"/>
              <w:numPr>
                <w:ilvl w:val="0"/>
                <w:numId w:val="24"/>
              </w:numPr>
              <w:tabs>
                <w:tab w:val="clear" w:pos="3402"/>
              </w:tabs>
              <w:spacing w:line="269" w:lineRule="auto"/>
              <w:rPr>
                <w:rFonts w:ascii="Arial" w:hAnsi="Arial" w:cs="Arial"/>
                <w:bCs/>
                <w:sz w:val="20"/>
                <w:szCs w:val="20"/>
                <w:lang w:val="sl-SI"/>
              </w:rPr>
            </w:pPr>
            <w:r w:rsidRPr="00EE72A3">
              <w:rPr>
                <w:rFonts w:ascii="Arial" w:hAnsi="Arial" w:cs="Arial"/>
                <w:bCs/>
                <w:sz w:val="20"/>
                <w:szCs w:val="20"/>
                <w:lang w:val="sl-SI"/>
              </w:rPr>
              <w:t>nacionalne dokumente razvojnega načrtovanja</w:t>
            </w:r>
          </w:p>
          <w:p w:rsidR="00837559" w:rsidRPr="00EE72A3" w:rsidRDefault="00837559" w:rsidP="00CD1EED">
            <w:pPr>
              <w:pStyle w:val="podpisi"/>
              <w:numPr>
                <w:ilvl w:val="0"/>
                <w:numId w:val="24"/>
              </w:numPr>
              <w:tabs>
                <w:tab w:val="clear" w:pos="3402"/>
              </w:tabs>
              <w:spacing w:line="269" w:lineRule="auto"/>
              <w:rPr>
                <w:rFonts w:ascii="Arial" w:hAnsi="Arial" w:cs="Arial"/>
                <w:bCs/>
                <w:sz w:val="20"/>
                <w:szCs w:val="20"/>
                <w:lang w:val="sl-SI"/>
              </w:rPr>
            </w:pPr>
            <w:r w:rsidRPr="00EE72A3">
              <w:rPr>
                <w:rFonts w:ascii="Arial" w:hAnsi="Arial" w:cs="Arial"/>
                <w:bCs/>
                <w:sz w:val="20"/>
                <w:szCs w:val="20"/>
                <w:lang w:val="sl-SI"/>
              </w:rPr>
              <w:t>razvojne politike na ravni programov po strukturi razvojne klasifikacije programskega proračuna</w:t>
            </w:r>
          </w:p>
          <w:p w:rsidR="00837559" w:rsidRDefault="00837559" w:rsidP="00CD1EED">
            <w:pPr>
              <w:pStyle w:val="podpisi"/>
              <w:numPr>
                <w:ilvl w:val="0"/>
                <w:numId w:val="24"/>
              </w:numPr>
              <w:tabs>
                <w:tab w:val="clear" w:pos="3402"/>
                <w:tab w:val="left" w:pos="-4250"/>
              </w:tabs>
              <w:spacing w:line="269" w:lineRule="auto"/>
              <w:rPr>
                <w:rFonts w:ascii="Arial" w:hAnsi="Arial" w:cs="Arial"/>
                <w:bCs/>
                <w:sz w:val="20"/>
                <w:szCs w:val="20"/>
                <w:lang w:val="sl-SI"/>
              </w:rPr>
            </w:pPr>
            <w:r w:rsidRPr="00EE72A3">
              <w:rPr>
                <w:rFonts w:ascii="Arial" w:hAnsi="Arial" w:cs="Arial"/>
                <w:bCs/>
                <w:sz w:val="20"/>
                <w:szCs w:val="20"/>
                <w:lang w:val="sl-SI"/>
              </w:rPr>
              <w:t>razvojne dokumente Evropske unije in mednarodnih organizacij</w:t>
            </w:r>
          </w:p>
          <w:p w:rsidR="00A26229" w:rsidRPr="00EE72A3" w:rsidRDefault="00A26229" w:rsidP="00A26229">
            <w:pPr>
              <w:pStyle w:val="podpisi"/>
              <w:tabs>
                <w:tab w:val="clear" w:pos="3402"/>
                <w:tab w:val="left" w:pos="-4250"/>
              </w:tabs>
              <w:spacing w:line="269" w:lineRule="auto"/>
              <w:ind w:left="720"/>
              <w:rPr>
                <w:rFonts w:ascii="Arial" w:hAnsi="Arial" w:cs="Arial"/>
                <w:bCs/>
                <w:sz w:val="20"/>
                <w:szCs w:val="20"/>
                <w:lang w:val="sl-SI"/>
              </w:rPr>
            </w:pPr>
          </w:p>
        </w:tc>
        <w:tc>
          <w:tcPr>
            <w:tcW w:w="2208" w:type="dxa"/>
            <w:gridSpan w:val="2"/>
            <w:tcBorders>
              <w:bottom w:val="single" w:sz="4" w:space="0" w:color="auto"/>
            </w:tcBorders>
            <w:vAlign w:val="center"/>
          </w:tcPr>
          <w:p w:rsidR="00837559" w:rsidRPr="00EE72A3" w:rsidRDefault="004B295D" w:rsidP="00CD1EED">
            <w:pPr>
              <w:pStyle w:val="podpisi"/>
              <w:spacing w:line="269" w:lineRule="auto"/>
              <w:rPr>
                <w:rFonts w:ascii="Arial" w:hAnsi="Arial" w:cs="Arial"/>
                <w:iCs/>
                <w:sz w:val="20"/>
                <w:szCs w:val="20"/>
                <w:lang w:val="sl-SI"/>
              </w:rPr>
            </w:pPr>
            <w:r w:rsidRPr="00EE72A3">
              <w:rPr>
                <w:rFonts w:ascii="Arial" w:hAnsi="Arial" w:cs="Arial"/>
                <w:sz w:val="20"/>
                <w:szCs w:val="20"/>
                <w:lang w:val="sl-SI"/>
              </w:rPr>
              <w:t>NE</w:t>
            </w:r>
          </w:p>
        </w:tc>
      </w:tr>
      <w:tr w:rsidR="00837559" w:rsidRPr="00EE72A3" w:rsidTr="00735420">
        <w:tc>
          <w:tcPr>
            <w:tcW w:w="9200" w:type="dxa"/>
            <w:gridSpan w:val="12"/>
            <w:tcBorders>
              <w:top w:val="single" w:sz="4" w:space="0" w:color="auto"/>
              <w:left w:val="single" w:sz="4" w:space="0" w:color="auto"/>
              <w:bottom w:val="single" w:sz="4" w:space="0" w:color="auto"/>
              <w:right w:val="single" w:sz="4" w:space="0" w:color="auto"/>
            </w:tcBorders>
          </w:tcPr>
          <w:p w:rsidR="00837559" w:rsidRDefault="00837559" w:rsidP="00CD1EED">
            <w:pPr>
              <w:pStyle w:val="podpisi"/>
              <w:spacing w:line="269" w:lineRule="auto"/>
              <w:rPr>
                <w:rFonts w:ascii="Arial" w:hAnsi="Arial" w:cs="Arial"/>
                <w:b/>
                <w:sz w:val="20"/>
                <w:szCs w:val="20"/>
                <w:lang w:val="sl-SI"/>
              </w:rPr>
            </w:pPr>
            <w:r w:rsidRPr="00EE72A3">
              <w:rPr>
                <w:rFonts w:ascii="Arial" w:hAnsi="Arial" w:cs="Arial"/>
                <w:b/>
                <w:sz w:val="20"/>
                <w:szCs w:val="20"/>
                <w:lang w:val="sl-SI"/>
              </w:rPr>
              <w:t>7.a Predstavitev ocene finančnih posledic nad 40.000 EUR:</w:t>
            </w:r>
          </w:p>
          <w:p w:rsidR="00837559" w:rsidRPr="00EE72A3" w:rsidRDefault="00837559" w:rsidP="007D572E">
            <w:pPr>
              <w:pStyle w:val="Alineazaodstavkom"/>
              <w:numPr>
                <w:ilvl w:val="0"/>
                <w:numId w:val="0"/>
              </w:numPr>
              <w:overflowPunct w:val="0"/>
              <w:autoSpaceDE w:val="0"/>
              <w:autoSpaceDN w:val="0"/>
              <w:adjustRightInd w:val="0"/>
              <w:spacing w:line="269" w:lineRule="auto"/>
              <w:textAlignment w:val="baseline"/>
              <w:rPr>
                <w:sz w:val="20"/>
                <w:szCs w:val="20"/>
              </w:rPr>
            </w:pPr>
          </w:p>
        </w:tc>
      </w:tr>
      <w:tr w:rsidR="00837559" w:rsidRPr="00EE72A3" w:rsidTr="00735420">
        <w:tc>
          <w:tcPr>
            <w:tcW w:w="9200" w:type="dxa"/>
            <w:gridSpan w:val="12"/>
            <w:tcBorders>
              <w:top w:val="single" w:sz="4" w:space="0" w:color="auto"/>
              <w:left w:val="single" w:sz="4" w:space="0" w:color="auto"/>
              <w:bottom w:val="single" w:sz="4" w:space="0" w:color="auto"/>
              <w:right w:val="single" w:sz="4" w:space="0" w:color="auto"/>
            </w:tcBorders>
          </w:tcPr>
          <w:p w:rsidR="00837559" w:rsidRPr="00EE72A3" w:rsidRDefault="00837559" w:rsidP="00CD1EED">
            <w:pPr>
              <w:pStyle w:val="podpisi"/>
              <w:spacing w:line="269" w:lineRule="auto"/>
              <w:rPr>
                <w:rFonts w:ascii="Arial" w:hAnsi="Arial" w:cs="Arial"/>
                <w:b/>
                <w:sz w:val="20"/>
                <w:szCs w:val="20"/>
                <w:lang w:val="sl-SI"/>
              </w:rPr>
            </w:pPr>
            <w:r w:rsidRPr="00EE72A3">
              <w:rPr>
                <w:rFonts w:ascii="Arial" w:hAnsi="Arial" w:cs="Arial"/>
                <w:b/>
                <w:sz w:val="20"/>
                <w:szCs w:val="20"/>
                <w:lang w:val="sl-SI"/>
              </w:rPr>
              <w:t>I. Ocena finančnih posledic, ki niso načrtovane v sprejetem proračunu</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t + 3</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rPr>
                <w:rFonts w:ascii="Arial" w:hAnsi="Arial" w:cs="Arial"/>
                <w:bCs/>
                <w:sz w:val="20"/>
                <w:szCs w:val="20"/>
              </w:rPr>
            </w:pPr>
            <w:r w:rsidRPr="00EE72A3">
              <w:rPr>
                <w:rFonts w:ascii="Arial" w:hAnsi="Arial" w:cs="Arial"/>
                <w:bCs/>
                <w:sz w:val="20"/>
                <w:szCs w:val="20"/>
              </w:rPr>
              <w:t>Predvideno povečanje (+) ali zmanjšanje (</w:t>
            </w:r>
            <w:r w:rsidRPr="00EE72A3">
              <w:rPr>
                <w:rFonts w:ascii="Arial" w:hAnsi="Arial" w:cs="Arial"/>
                <w:b/>
                <w:sz w:val="20"/>
                <w:szCs w:val="20"/>
              </w:rPr>
              <w:t>–</w:t>
            </w:r>
            <w:r w:rsidRPr="00EE72A3">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rPr>
                <w:rFonts w:ascii="Arial" w:hAnsi="Arial" w:cs="Arial"/>
                <w:bCs/>
                <w:sz w:val="20"/>
                <w:szCs w:val="20"/>
              </w:rPr>
            </w:pPr>
            <w:r w:rsidRPr="00EE72A3">
              <w:rPr>
                <w:rFonts w:ascii="Arial" w:hAnsi="Arial" w:cs="Arial"/>
                <w:bCs/>
                <w:sz w:val="20"/>
                <w:szCs w:val="20"/>
              </w:rPr>
              <w:t>Predvideno povečanje (+) ali zmanjšanje (</w:t>
            </w:r>
            <w:r w:rsidRPr="00EE72A3">
              <w:rPr>
                <w:rFonts w:ascii="Arial" w:hAnsi="Arial" w:cs="Arial"/>
                <w:b/>
                <w:sz w:val="20"/>
                <w:szCs w:val="20"/>
              </w:rPr>
              <w:t>–</w:t>
            </w:r>
            <w:r w:rsidRPr="00EE72A3">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rPr>
                <w:rFonts w:ascii="Arial" w:hAnsi="Arial" w:cs="Arial"/>
                <w:bCs/>
                <w:sz w:val="20"/>
                <w:szCs w:val="20"/>
              </w:rPr>
            </w:pPr>
            <w:r w:rsidRPr="00EE72A3">
              <w:rPr>
                <w:rFonts w:ascii="Arial" w:hAnsi="Arial" w:cs="Arial"/>
                <w:bCs/>
                <w:sz w:val="20"/>
                <w:szCs w:val="20"/>
              </w:rPr>
              <w:t>Predvideno povečanje (+) ali zmanjšanje (</w:t>
            </w:r>
            <w:r w:rsidRPr="00EE72A3">
              <w:rPr>
                <w:rFonts w:ascii="Arial" w:hAnsi="Arial" w:cs="Arial"/>
                <w:b/>
                <w:sz w:val="20"/>
                <w:szCs w:val="20"/>
              </w:rPr>
              <w:t>–</w:t>
            </w:r>
            <w:r w:rsidRPr="00EE72A3">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rPr>
                <w:rFonts w:ascii="Arial" w:hAnsi="Arial" w:cs="Arial"/>
                <w:bCs/>
                <w:sz w:val="20"/>
                <w:szCs w:val="20"/>
              </w:rPr>
            </w:pPr>
            <w:r w:rsidRPr="00EE72A3">
              <w:rPr>
                <w:rFonts w:ascii="Arial" w:hAnsi="Arial" w:cs="Arial"/>
                <w:bCs/>
                <w:sz w:val="20"/>
                <w:szCs w:val="20"/>
              </w:rPr>
              <w:t>Predvideno povečanje (+) ali zmanjšanje (</w:t>
            </w:r>
            <w:r w:rsidRPr="00EE72A3">
              <w:rPr>
                <w:rFonts w:ascii="Arial" w:hAnsi="Arial" w:cs="Arial"/>
                <w:b/>
                <w:sz w:val="20"/>
                <w:szCs w:val="20"/>
              </w:rPr>
              <w:t>–</w:t>
            </w:r>
            <w:r w:rsidRPr="00EE72A3">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rPr>
                <w:rFonts w:ascii="Arial" w:hAnsi="Arial" w:cs="Arial"/>
                <w:bCs/>
                <w:sz w:val="20"/>
                <w:szCs w:val="20"/>
              </w:rPr>
            </w:pPr>
            <w:r w:rsidRPr="00EE72A3">
              <w:rPr>
                <w:rFonts w:ascii="Arial" w:hAnsi="Arial" w:cs="Arial"/>
                <w:bCs/>
                <w:sz w:val="20"/>
                <w:szCs w:val="20"/>
              </w:rPr>
              <w:lastRenderedPageBreak/>
              <w:t>Predvideno povečanje (+) ali zmanjšanje (</w:t>
            </w:r>
            <w:r w:rsidRPr="00EE72A3">
              <w:rPr>
                <w:rFonts w:ascii="Arial" w:hAnsi="Arial" w:cs="Arial"/>
                <w:b/>
                <w:sz w:val="20"/>
                <w:szCs w:val="20"/>
              </w:rPr>
              <w:t>–</w:t>
            </w:r>
            <w:r w:rsidRPr="00EE72A3">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37559" w:rsidRPr="00EE72A3" w:rsidRDefault="00837559" w:rsidP="00930045">
            <w:pPr>
              <w:pStyle w:val="Naslov1"/>
              <w:keepNext w:val="0"/>
              <w:widowControl w:val="0"/>
              <w:tabs>
                <w:tab w:val="left" w:pos="2340"/>
              </w:tabs>
              <w:spacing w:before="0" w:after="0" w:line="269" w:lineRule="auto"/>
              <w:ind w:left="142" w:hanging="142"/>
              <w:jc w:val="both"/>
              <w:rPr>
                <w:rFonts w:cs="Arial"/>
              </w:rPr>
            </w:pPr>
            <w:r w:rsidRPr="00EE72A3">
              <w:rPr>
                <w:rFonts w:cs="Arial"/>
              </w:rPr>
              <w:t>II. Finančne posledice za državni proračun</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37559" w:rsidRPr="00EE72A3" w:rsidRDefault="00837559" w:rsidP="00930045">
            <w:pPr>
              <w:pStyle w:val="Naslov1"/>
              <w:keepNext w:val="0"/>
              <w:widowControl w:val="0"/>
              <w:tabs>
                <w:tab w:val="left" w:pos="2340"/>
              </w:tabs>
              <w:spacing w:before="0" w:after="0" w:line="269" w:lineRule="auto"/>
              <w:ind w:left="142" w:hanging="142"/>
              <w:jc w:val="both"/>
              <w:rPr>
                <w:rFonts w:cs="Arial"/>
              </w:rPr>
            </w:pPr>
            <w:proofErr w:type="spellStart"/>
            <w:r w:rsidRPr="00EE72A3">
              <w:rPr>
                <w:rFonts w:cs="Arial"/>
              </w:rPr>
              <w:t>II.a</w:t>
            </w:r>
            <w:proofErr w:type="spellEnd"/>
            <w:r w:rsidRPr="00EE72A3">
              <w:rPr>
                <w:rFonts w:cs="Arial"/>
              </w:rPr>
              <w:t xml:space="preserve"> Pravice porabe za izvedbo predlaganih rešitev so zagotovljene:</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Znesek za t + 1</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2065"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rsidR="00837559" w:rsidRPr="00EE72A3" w:rsidRDefault="00837559" w:rsidP="00930045">
            <w:pPr>
              <w:pStyle w:val="Naslov1"/>
              <w:keepNext w:val="0"/>
              <w:widowControl w:val="0"/>
              <w:tabs>
                <w:tab w:val="left" w:pos="360"/>
              </w:tabs>
              <w:spacing w:before="0" w:after="0" w:line="269" w:lineRule="auto"/>
              <w:jc w:val="both"/>
              <w:rPr>
                <w:rFonts w:cs="Arial"/>
              </w:rPr>
            </w:pPr>
            <w:r w:rsidRPr="00EE72A3">
              <w:rPr>
                <w:rFonts w:cs="Arial"/>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37559" w:rsidRPr="00EE72A3" w:rsidRDefault="00837559" w:rsidP="00930045">
            <w:pPr>
              <w:pStyle w:val="Naslov1"/>
              <w:keepNext w:val="0"/>
              <w:widowControl w:val="0"/>
              <w:tabs>
                <w:tab w:val="left" w:pos="2340"/>
              </w:tabs>
              <w:spacing w:before="0" w:after="0" w:line="269" w:lineRule="auto"/>
              <w:jc w:val="both"/>
              <w:rPr>
                <w:rFonts w:cs="Arial"/>
              </w:rPr>
            </w:pPr>
            <w:proofErr w:type="spellStart"/>
            <w:r w:rsidRPr="00EE72A3">
              <w:rPr>
                <w:rFonts w:cs="Arial"/>
              </w:rPr>
              <w:t>II.b</w:t>
            </w:r>
            <w:proofErr w:type="spellEnd"/>
            <w:r w:rsidRPr="00EE72A3">
              <w:rPr>
                <w:rFonts w:cs="Arial"/>
              </w:rPr>
              <w:t xml:space="preserve"> Manjkajoče pravice porabe bodo zagotovljene s prerazporeditvijo:</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jc w:val="center"/>
              <w:rPr>
                <w:rFonts w:ascii="Arial" w:hAnsi="Arial" w:cs="Arial"/>
                <w:sz w:val="20"/>
                <w:szCs w:val="20"/>
              </w:rPr>
            </w:pPr>
            <w:r w:rsidRPr="00EE72A3">
              <w:rPr>
                <w:rFonts w:ascii="Arial" w:hAnsi="Arial" w:cs="Arial"/>
                <w:sz w:val="20"/>
                <w:szCs w:val="20"/>
              </w:rPr>
              <w:t xml:space="preserve">Znesek za t + 1 </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rsidR="00837559" w:rsidRPr="00EE72A3" w:rsidRDefault="00837559" w:rsidP="00930045">
            <w:pPr>
              <w:pStyle w:val="Naslov1"/>
              <w:keepNext w:val="0"/>
              <w:widowControl w:val="0"/>
              <w:tabs>
                <w:tab w:val="left" w:pos="360"/>
              </w:tabs>
              <w:spacing w:before="0" w:after="0" w:line="269" w:lineRule="auto"/>
              <w:jc w:val="both"/>
              <w:rPr>
                <w:rFonts w:cs="Arial"/>
              </w:rPr>
            </w:pPr>
            <w:r w:rsidRPr="00EE72A3">
              <w:rPr>
                <w:rFonts w:cs="Arial"/>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rPr>
            </w:pPr>
          </w:p>
        </w:tc>
        <w:tc>
          <w:tcPr>
            <w:tcW w:w="2128" w:type="dxa"/>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2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837559" w:rsidRPr="00EE72A3" w:rsidRDefault="00837559" w:rsidP="00930045">
            <w:pPr>
              <w:pStyle w:val="Naslov1"/>
              <w:keepNext w:val="0"/>
              <w:widowControl w:val="0"/>
              <w:tabs>
                <w:tab w:val="left" w:pos="2340"/>
              </w:tabs>
              <w:spacing w:before="0" w:after="0" w:line="269" w:lineRule="auto"/>
              <w:jc w:val="both"/>
              <w:rPr>
                <w:rFonts w:cs="Arial"/>
              </w:rPr>
            </w:pPr>
            <w:proofErr w:type="spellStart"/>
            <w:r w:rsidRPr="00EE72A3">
              <w:rPr>
                <w:rFonts w:cs="Arial"/>
              </w:rPr>
              <w:t>II.c</w:t>
            </w:r>
            <w:proofErr w:type="spellEnd"/>
            <w:r w:rsidRPr="00EE72A3">
              <w:rPr>
                <w:rFonts w:cs="Arial"/>
              </w:rPr>
              <w:t xml:space="preserve"> Načrtovana nadomestitev zmanjšanih prihodkov in povečanih odhodkov proračuna:</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ind w:left="-122" w:right="-112"/>
              <w:jc w:val="center"/>
              <w:rPr>
                <w:rFonts w:ascii="Arial" w:hAnsi="Arial" w:cs="Arial"/>
                <w:sz w:val="20"/>
                <w:szCs w:val="20"/>
              </w:rPr>
            </w:pPr>
            <w:r w:rsidRPr="00EE72A3">
              <w:rPr>
                <w:rFonts w:ascii="Arial" w:hAnsi="Arial" w:cs="Arial"/>
                <w:sz w:val="20"/>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ind w:left="-122" w:right="-112"/>
              <w:jc w:val="center"/>
              <w:rPr>
                <w:rFonts w:ascii="Arial" w:hAnsi="Arial" w:cs="Arial"/>
                <w:sz w:val="20"/>
                <w:szCs w:val="20"/>
              </w:rPr>
            </w:pPr>
            <w:r w:rsidRPr="00EE72A3">
              <w:rPr>
                <w:rFonts w:ascii="Arial" w:hAnsi="Arial" w:cs="Arial"/>
                <w:sz w:val="20"/>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widowControl w:val="0"/>
              <w:spacing w:line="269" w:lineRule="auto"/>
              <w:ind w:left="-122" w:right="-112"/>
              <w:jc w:val="center"/>
              <w:rPr>
                <w:rFonts w:ascii="Arial" w:hAnsi="Arial" w:cs="Arial"/>
                <w:sz w:val="20"/>
                <w:szCs w:val="20"/>
              </w:rPr>
            </w:pPr>
            <w:r w:rsidRPr="00EE72A3">
              <w:rPr>
                <w:rFonts w:ascii="Arial" w:hAnsi="Arial" w:cs="Arial"/>
                <w:sz w:val="20"/>
                <w:szCs w:val="20"/>
              </w:rPr>
              <w:t>Znesek za t + 1</w:t>
            </w: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b w:val="0"/>
                <w:bCs/>
              </w:rPr>
            </w:pPr>
          </w:p>
        </w:tc>
      </w:tr>
      <w:tr w:rsidR="00837559" w:rsidRPr="00EE72A3" w:rsidTr="007354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930045">
            <w:pPr>
              <w:pStyle w:val="Naslov1"/>
              <w:keepNext w:val="0"/>
              <w:widowControl w:val="0"/>
              <w:tabs>
                <w:tab w:val="left" w:pos="360"/>
              </w:tabs>
              <w:spacing w:before="0" w:after="0" w:line="269" w:lineRule="auto"/>
              <w:jc w:val="both"/>
              <w:rPr>
                <w:rFonts w:cs="Arial"/>
              </w:rPr>
            </w:pPr>
            <w:r w:rsidRPr="00EE72A3">
              <w:rPr>
                <w:rFonts w:cs="Arial"/>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837559" w:rsidRPr="00EE72A3" w:rsidRDefault="00837559" w:rsidP="00CD1EED">
            <w:pPr>
              <w:pStyle w:val="Naslov1"/>
              <w:keepNext w:val="0"/>
              <w:widowControl w:val="0"/>
              <w:tabs>
                <w:tab w:val="left" w:pos="360"/>
              </w:tabs>
              <w:spacing w:before="0" w:after="0" w:line="269" w:lineRule="auto"/>
              <w:rPr>
                <w:rFonts w:cs="Arial"/>
              </w:rPr>
            </w:pPr>
          </w:p>
        </w:tc>
      </w:tr>
      <w:tr w:rsidR="00837559" w:rsidRPr="00EE72A3" w:rsidTr="00735420">
        <w:trPr>
          <w:trHeight w:val="1910"/>
        </w:trPr>
        <w:tc>
          <w:tcPr>
            <w:tcW w:w="9200" w:type="dxa"/>
            <w:gridSpan w:val="12"/>
          </w:tcPr>
          <w:p w:rsidR="00837559" w:rsidRPr="00EE72A3" w:rsidRDefault="00837559" w:rsidP="00CD1EED">
            <w:pPr>
              <w:widowControl w:val="0"/>
              <w:spacing w:line="269" w:lineRule="auto"/>
              <w:rPr>
                <w:rFonts w:ascii="Arial" w:hAnsi="Arial" w:cs="Arial"/>
                <w:b/>
                <w:sz w:val="20"/>
                <w:szCs w:val="20"/>
              </w:rPr>
            </w:pPr>
          </w:p>
          <w:p w:rsidR="00837559" w:rsidRPr="00EE72A3" w:rsidRDefault="00837559" w:rsidP="00CD1EED">
            <w:pPr>
              <w:widowControl w:val="0"/>
              <w:spacing w:line="269" w:lineRule="auto"/>
              <w:rPr>
                <w:rFonts w:ascii="Arial" w:hAnsi="Arial" w:cs="Arial"/>
                <w:b/>
                <w:sz w:val="20"/>
                <w:szCs w:val="20"/>
              </w:rPr>
            </w:pPr>
            <w:r w:rsidRPr="00EE72A3">
              <w:rPr>
                <w:rFonts w:ascii="Arial" w:hAnsi="Arial" w:cs="Arial"/>
                <w:b/>
                <w:sz w:val="20"/>
                <w:szCs w:val="20"/>
              </w:rPr>
              <w:t>OBRAZLOŽITEV:</w:t>
            </w:r>
          </w:p>
          <w:p w:rsidR="00837559" w:rsidRPr="00EE72A3" w:rsidRDefault="00837559" w:rsidP="00CD1EED">
            <w:pPr>
              <w:widowControl w:val="0"/>
              <w:numPr>
                <w:ilvl w:val="0"/>
                <w:numId w:val="25"/>
              </w:numPr>
              <w:suppressAutoHyphens/>
              <w:spacing w:line="269" w:lineRule="auto"/>
              <w:ind w:left="284" w:hanging="284"/>
              <w:jc w:val="both"/>
              <w:rPr>
                <w:rFonts w:ascii="Arial" w:hAnsi="Arial" w:cs="Arial"/>
                <w:b/>
                <w:sz w:val="20"/>
                <w:szCs w:val="20"/>
              </w:rPr>
            </w:pPr>
            <w:r w:rsidRPr="00EE72A3">
              <w:rPr>
                <w:rFonts w:ascii="Arial" w:hAnsi="Arial" w:cs="Arial"/>
                <w:b/>
                <w:sz w:val="20"/>
                <w:szCs w:val="20"/>
              </w:rPr>
              <w:t>Ocena finančnih posledic, ki niso načrtovane v sprejetem proračunu</w:t>
            </w:r>
          </w:p>
          <w:p w:rsidR="00837559" w:rsidRPr="00EE72A3" w:rsidRDefault="00837559" w:rsidP="00CD1EED">
            <w:pPr>
              <w:widowControl w:val="0"/>
              <w:spacing w:line="269" w:lineRule="auto"/>
              <w:ind w:left="360" w:hanging="76"/>
              <w:jc w:val="both"/>
              <w:rPr>
                <w:rFonts w:ascii="Arial" w:hAnsi="Arial" w:cs="Arial"/>
                <w:sz w:val="20"/>
                <w:szCs w:val="20"/>
              </w:rPr>
            </w:pPr>
            <w:r w:rsidRPr="00EE72A3">
              <w:rPr>
                <w:rFonts w:ascii="Arial" w:hAnsi="Arial" w:cs="Arial"/>
                <w:sz w:val="20"/>
                <w:szCs w:val="20"/>
              </w:rPr>
              <w:t>V zvezi s predlaganim vladnim gradivom se navedejo predvidene spremembe (povečanje, zmanjšanje):</w:t>
            </w:r>
          </w:p>
          <w:p w:rsidR="00837559" w:rsidRPr="00EE72A3" w:rsidRDefault="00837559" w:rsidP="00CD1EED">
            <w:pPr>
              <w:widowControl w:val="0"/>
              <w:numPr>
                <w:ilvl w:val="0"/>
                <w:numId w:val="26"/>
              </w:numPr>
              <w:suppressAutoHyphens/>
              <w:spacing w:line="269" w:lineRule="auto"/>
              <w:jc w:val="both"/>
              <w:rPr>
                <w:rFonts w:ascii="Arial" w:hAnsi="Arial" w:cs="Arial"/>
                <w:sz w:val="20"/>
                <w:szCs w:val="20"/>
              </w:rPr>
            </w:pPr>
            <w:r w:rsidRPr="00EE72A3">
              <w:rPr>
                <w:rFonts w:ascii="Arial" w:hAnsi="Arial" w:cs="Arial"/>
                <w:sz w:val="20"/>
                <w:szCs w:val="20"/>
              </w:rPr>
              <w:t>prihodkov državnega proračuna in občinskih proračunov,</w:t>
            </w:r>
          </w:p>
          <w:p w:rsidR="00837559" w:rsidRPr="00EE72A3" w:rsidRDefault="00837559" w:rsidP="00CD1EED">
            <w:pPr>
              <w:widowControl w:val="0"/>
              <w:numPr>
                <w:ilvl w:val="0"/>
                <w:numId w:val="26"/>
              </w:numPr>
              <w:suppressAutoHyphens/>
              <w:spacing w:line="269" w:lineRule="auto"/>
              <w:jc w:val="both"/>
              <w:rPr>
                <w:rFonts w:ascii="Arial" w:hAnsi="Arial" w:cs="Arial"/>
                <w:sz w:val="20"/>
                <w:szCs w:val="20"/>
              </w:rPr>
            </w:pPr>
            <w:r w:rsidRPr="00EE72A3">
              <w:rPr>
                <w:rFonts w:ascii="Arial" w:hAnsi="Arial" w:cs="Arial"/>
                <w:sz w:val="20"/>
                <w:szCs w:val="20"/>
              </w:rPr>
              <w:t>odhodkov državnega proračuna, ki niso načrtovani na ukrepih oziroma projektih sprejetih proračunov,</w:t>
            </w:r>
          </w:p>
          <w:p w:rsidR="00837559" w:rsidRPr="00EE72A3" w:rsidRDefault="00837559" w:rsidP="00CD1EED">
            <w:pPr>
              <w:widowControl w:val="0"/>
              <w:numPr>
                <w:ilvl w:val="0"/>
                <w:numId w:val="26"/>
              </w:numPr>
              <w:suppressAutoHyphens/>
              <w:spacing w:line="269" w:lineRule="auto"/>
              <w:jc w:val="both"/>
              <w:rPr>
                <w:rFonts w:ascii="Arial" w:hAnsi="Arial" w:cs="Arial"/>
                <w:sz w:val="20"/>
                <w:szCs w:val="20"/>
              </w:rPr>
            </w:pPr>
            <w:r w:rsidRPr="00EE72A3">
              <w:rPr>
                <w:rFonts w:ascii="Arial" w:hAnsi="Arial" w:cs="Arial"/>
                <w:sz w:val="20"/>
                <w:szCs w:val="20"/>
              </w:rPr>
              <w:t>obveznosti za druga javnofinančna sredstva (drugi viri), ki niso načrtovana na ukrepih oziroma projektih sprejetih proračunov.</w:t>
            </w:r>
          </w:p>
          <w:p w:rsidR="00837559" w:rsidRPr="00EE72A3" w:rsidRDefault="00837559" w:rsidP="00CD1EED">
            <w:pPr>
              <w:widowControl w:val="0"/>
              <w:spacing w:line="269" w:lineRule="auto"/>
              <w:ind w:left="284"/>
              <w:rPr>
                <w:rFonts w:ascii="Arial" w:hAnsi="Arial" w:cs="Arial"/>
                <w:sz w:val="20"/>
                <w:szCs w:val="20"/>
              </w:rPr>
            </w:pPr>
          </w:p>
          <w:p w:rsidR="00837559" w:rsidRPr="00EE72A3" w:rsidRDefault="00837559" w:rsidP="00CD1EED">
            <w:pPr>
              <w:widowControl w:val="0"/>
              <w:numPr>
                <w:ilvl w:val="0"/>
                <w:numId w:val="25"/>
              </w:numPr>
              <w:suppressAutoHyphens/>
              <w:spacing w:line="269" w:lineRule="auto"/>
              <w:ind w:left="284" w:hanging="284"/>
              <w:jc w:val="both"/>
              <w:rPr>
                <w:rFonts w:ascii="Arial" w:hAnsi="Arial" w:cs="Arial"/>
                <w:b/>
                <w:sz w:val="20"/>
                <w:szCs w:val="20"/>
              </w:rPr>
            </w:pPr>
            <w:r w:rsidRPr="00EE72A3">
              <w:rPr>
                <w:rFonts w:ascii="Arial" w:hAnsi="Arial" w:cs="Arial"/>
                <w:b/>
                <w:sz w:val="20"/>
                <w:szCs w:val="20"/>
              </w:rPr>
              <w:t>Finančne posledice za državni proračun</w:t>
            </w:r>
          </w:p>
          <w:p w:rsidR="00837559" w:rsidRPr="00EE72A3" w:rsidRDefault="00837559" w:rsidP="00CD1EED">
            <w:pPr>
              <w:widowControl w:val="0"/>
              <w:spacing w:line="269" w:lineRule="auto"/>
              <w:ind w:left="284"/>
              <w:jc w:val="both"/>
              <w:rPr>
                <w:rFonts w:ascii="Arial" w:hAnsi="Arial" w:cs="Arial"/>
                <w:sz w:val="20"/>
                <w:szCs w:val="20"/>
              </w:rPr>
            </w:pPr>
            <w:r w:rsidRPr="00EE72A3">
              <w:rPr>
                <w:rFonts w:ascii="Arial" w:hAnsi="Arial" w:cs="Arial"/>
                <w:sz w:val="20"/>
                <w:szCs w:val="20"/>
              </w:rPr>
              <w:t>Prikazane morajo biti finančne posledice za državni proračun, ki so na proračunskih postavkah načrtovane v dinamiki projektov oziroma ukrepov:</w:t>
            </w:r>
          </w:p>
          <w:p w:rsidR="00837559" w:rsidRPr="00EE72A3" w:rsidRDefault="00837559" w:rsidP="00CD1EED">
            <w:pPr>
              <w:widowControl w:val="0"/>
              <w:suppressAutoHyphens/>
              <w:spacing w:line="269" w:lineRule="auto"/>
              <w:ind w:left="720"/>
              <w:jc w:val="both"/>
              <w:rPr>
                <w:rFonts w:ascii="Arial" w:hAnsi="Arial" w:cs="Arial"/>
                <w:b/>
                <w:sz w:val="20"/>
                <w:szCs w:val="20"/>
              </w:rPr>
            </w:pPr>
            <w:proofErr w:type="spellStart"/>
            <w:r w:rsidRPr="00EE72A3">
              <w:rPr>
                <w:rFonts w:ascii="Arial" w:hAnsi="Arial" w:cs="Arial"/>
                <w:b/>
                <w:sz w:val="20"/>
                <w:szCs w:val="20"/>
              </w:rPr>
              <w:t>II.a</w:t>
            </w:r>
            <w:proofErr w:type="spellEnd"/>
            <w:r w:rsidRPr="00EE72A3">
              <w:rPr>
                <w:rFonts w:ascii="Arial" w:hAnsi="Arial" w:cs="Arial"/>
                <w:b/>
                <w:sz w:val="20"/>
                <w:szCs w:val="20"/>
              </w:rPr>
              <w:t xml:space="preserve"> Pravice porabe za izvedbo predlaganih rešitev so zagotovljene:</w:t>
            </w:r>
          </w:p>
          <w:p w:rsidR="00837559" w:rsidRPr="00EE72A3" w:rsidRDefault="00837559" w:rsidP="00CD1EED">
            <w:pPr>
              <w:widowControl w:val="0"/>
              <w:spacing w:line="269" w:lineRule="auto"/>
              <w:ind w:left="284"/>
              <w:jc w:val="both"/>
              <w:rPr>
                <w:rFonts w:ascii="Arial" w:hAnsi="Arial" w:cs="Arial"/>
                <w:sz w:val="20"/>
                <w:szCs w:val="20"/>
              </w:rPr>
            </w:pPr>
            <w:r w:rsidRPr="00EE72A3">
              <w:rPr>
                <w:rFonts w:ascii="Arial" w:hAnsi="Arial" w:cs="Arial"/>
                <w:sz w:val="20"/>
                <w:szCs w:val="20"/>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EE72A3">
              <w:rPr>
                <w:rFonts w:ascii="Arial" w:hAnsi="Arial" w:cs="Arial"/>
                <w:sz w:val="20"/>
                <w:szCs w:val="20"/>
              </w:rPr>
              <w:t>II.b</w:t>
            </w:r>
            <w:proofErr w:type="spellEnd"/>
            <w:r w:rsidRPr="00EE72A3">
              <w:rPr>
                <w:rFonts w:ascii="Arial" w:hAnsi="Arial" w:cs="Arial"/>
                <w:sz w:val="20"/>
                <w:szCs w:val="20"/>
              </w:rPr>
              <w:t>). Pri uvrstitvi novega projekta oziroma ukrepa v načrt razvojnih programov se navedejo:</w:t>
            </w:r>
          </w:p>
          <w:p w:rsidR="00837559" w:rsidRPr="00EE72A3" w:rsidRDefault="00837559" w:rsidP="00CD1EED">
            <w:pPr>
              <w:widowControl w:val="0"/>
              <w:numPr>
                <w:ilvl w:val="0"/>
                <w:numId w:val="27"/>
              </w:numPr>
              <w:suppressAutoHyphens/>
              <w:spacing w:line="269" w:lineRule="auto"/>
              <w:jc w:val="both"/>
              <w:rPr>
                <w:rFonts w:ascii="Arial" w:hAnsi="Arial" w:cs="Arial"/>
                <w:sz w:val="20"/>
                <w:szCs w:val="20"/>
              </w:rPr>
            </w:pPr>
            <w:r w:rsidRPr="00EE72A3">
              <w:rPr>
                <w:rFonts w:ascii="Arial" w:hAnsi="Arial" w:cs="Arial"/>
                <w:sz w:val="20"/>
                <w:szCs w:val="20"/>
              </w:rPr>
              <w:t>proračunski uporabnik, ki bo financiral novi projekt oziroma ukrep,</w:t>
            </w:r>
          </w:p>
          <w:p w:rsidR="00837559" w:rsidRPr="00EE72A3" w:rsidRDefault="00837559" w:rsidP="00CD1EED">
            <w:pPr>
              <w:widowControl w:val="0"/>
              <w:numPr>
                <w:ilvl w:val="0"/>
                <w:numId w:val="27"/>
              </w:numPr>
              <w:suppressAutoHyphens/>
              <w:spacing w:line="269" w:lineRule="auto"/>
              <w:jc w:val="both"/>
              <w:rPr>
                <w:rFonts w:ascii="Arial" w:hAnsi="Arial" w:cs="Arial"/>
                <w:sz w:val="20"/>
                <w:szCs w:val="20"/>
              </w:rPr>
            </w:pPr>
            <w:r w:rsidRPr="00EE72A3">
              <w:rPr>
                <w:rFonts w:ascii="Arial" w:hAnsi="Arial" w:cs="Arial"/>
                <w:sz w:val="20"/>
                <w:szCs w:val="20"/>
              </w:rPr>
              <w:t xml:space="preserve">projekt oziroma ukrep, s katerim se bodo dosegli cilji vladnega gradiva, in </w:t>
            </w:r>
          </w:p>
          <w:p w:rsidR="00837559" w:rsidRPr="00EE72A3" w:rsidRDefault="00837559" w:rsidP="00CD1EED">
            <w:pPr>
              <w:widowControl w:val="0"/>
              <w:numPr>
                <w:ilvl w:val="0"/>
                <w:numId w:val="27"/>
              </w:numPr>
              <w:suppressAutoHyphens/>
              <w:spacing w:line="269" w:lineRule="auto"/>
              <w:jc w:val="both"/>
              <w:rPr>
                <w:rFonts w:ascii="Arial" w:hAnsi="Arial" w:cs="Arial"/>
                <w:sz w:val="20"/>
                <w:szCs w:val="20"/>
              </w:rPr>
            </w:pPr>
            <w:r w:rsidRPr="00EE72A3">
              <w:rPr>
                <w:rFonts w:ascii="Arial" w:hAnsi="Arial" w:cs="Arial"/>
                <w:sz w:val="20"/>
                <w:szCs w:val="20"/>
              </w:rPr>
              <w:t>proračunske postavke.</w:t>
            </w:r>
          </w:p>
          <w:p w:rsidR="00837559" w:rsidRPr="00EE72A3" w:rsidRDefault="00837559" w:rsidP="00CD1EED">
            <w:pPr>
              <w:widowControl w:val="0"/>
              <w:spacing w:line="269" w:lineRule="auto"/>
              <w:ind w:left="284"/>
              <w:jc w:val="both"/>
              <w:rPr>
                <w:rFonts w:ascii="Arial" w:hAnsi="Arial" w:cs="Arial"/>
                <w:sz w:val="20"/>
                <w:szCs w:val="20"/>
              </w:rPr>
            </w:pPr>
            <w:r w:rsidRPr="00EE72A3">
              <w:rPr>
                <w:rFonts w:ascii="Arial" w:hAnsi="Arial" w:cs="Arial"/>
                <w:sz w:val="20"/>
                <w:szCs w:val="20"/>
              </w:rPr>
              <w:lastRenderedPageBreak/>
              <w:t xml:space="preserve">Za zagotovitev pravic porabe na proračunskih postavkah, s katerih se bo financiral novi projekt oziroma ukrep, je treba izpolniti tudi točko </w:t>
            </w:r>
            <w:proofErr w:type="spellStart"/>
            <w:r w:rsidRPr="00EE72A3">
              <w:rPr>
                <w:rFonts w:ascii="Arial" w:hAnsi="Arial" w:cs="Arial"/>
                <w:sz w:val="20"/>
                <w:szCs w:val="20"/>
              </w:rPr>
              <w:t>II.b</w:t>
            </w:r>
            <w:proofErr w:type="spellEnd"/>
            <w:r w:rsidRPr="00EE72A3">
              <w:rPr>
                <w:rFonts w:ascii="Arial" w:hAnsi="Arial" w:cs="Arial"/>
                <w:sz w:val="20"/>
                <w:szCs w:val="20"/>
              </w:rPr>
              <w:t>, saj je za novi projekt oziroma ukrep mogoče zagotoviti pravice porabe le s prerazporeditvijo s proračunskih postavk, s katerih se financirajo že sprejeti oziroma veljavni projekti in ukrepi.</w:t>
            </w:r>
          </w:p>
          <w:p w:rsidR="00837559" w:rsidRPr="00EE72A3" w:rsidRDefault="00837559" w:rsidP="00CD1EED">
            <w:pPr>
              <w:widowControl w:val="0"/>
              <w:suppressAutoHyphens/>
              <w:spacing w:line="269" w:lineRule="auto"/>
              <w:ind w:left="714"/>
              <w:jc w:val="both"/>
              <w:rPr>
                <w:rFonts w:ascii="Arial" w:hAnsi="Arial" w:cs="Arial"/>
                <w:b/>
                <w:sz w:val="20"/>
                <w:szCs w:val="20"/>
              </w:rPr>
            </w:pPr>
            <w:proofErr w:type="spellStart"/>
            <w:r w:rsidRPr="00EE72A3">
              <w:rPr>
                <w:rFonts w:ascii="Arial" w:hAnsi="Arial" w:cs="Arial"/>
                <w:b/>
                <w:sz w:val="20"/>
                <w:szCs w:val="20"/>
              </w:rPr>
              <w:t>II.b</w:t>
            </w:r>
            <w:proofErr w:type="spellEnd"/>
            <w:r w:rsidRPr="00EE72A3">
              <w:rPr>
                <w:rFonts w:ascii="Arial" w:hAnsi="Arial" w:cs="Arial"/>
                <w:b/>
                <w:sz w:val="20"/>
                <w:szCs w:val="20"/>
              </w:rPr>
              <w:t xml:space="preserve"> Manjkajoče pravice porabe bodo zagotovljene s prerazporeditvijo:</w:t>
            </w:r>
          </w:p>
          <w:p w:rsidR="00837559" w:rsidRPr="00EE72A3" w:rsidRDefault="00837559" w:rsidP="00CD1EED">
            <w:pPr>
              <w:widowControl w:val="0"/>
              <w:spacing w:line="269" w:lineRule="auto"/>
              <w:ind w:left="284"/>
              <w:jc w:val="both"/>
              <w:rPr>
                <w:rFonts w:ascii="Arial" w:hAnsi="Arial" w:cs="Arial"/>
                <w:sz w:val="20"/>
                <w:szCs w:val="20"/>
              </w:rPr>
            </w:pPr>
            <w:r w:rsidRPr="00EE72A3">
              <w:rPr>
                <w:rFonts w:ascii="Arial" w:hAnsi="Arial" w:cs="Arial"/>
                <w:sz w:val="20"/>
                <w:szCs w:val="20"/>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EE72A3">
              <w:rPr>
                <w:rFonts w:ascii="Arial" w:hAnsi="Arial" w:cs="Arial"/>
                <w:sz w:val="20"/>
                <w:szCs w:val="20"/>
              </w:rPr>
              <w:t>II.a</w:t>
            </w:r>
            <w:proofErr w:type="spellEnd"/>
            <w:r w:rsidRPr="00EE72A3">
              <w:rPr>
                <w:rFonts w:ascii="Arial" w:hAnsi="Arial" w:cs="Arial"/>
                <w:sz w:val="20"/>
                <w:szCs w:val="20"/>
              </w:rPr>
              <w:t>.</w:t>
            </w:r>
          </w:p>
          <w:p w:rsidR="00837559" w:rsidRPr="00EE72A3" w:rsidRDefault="00837559" w:rsidP="00CD1EED">
            <w:pPr>
              <w:widowControl w:val="0"/>
              <w:suppressAutoHyphens/>
              <w:spacing w:line="269" w:lineRule="auto"/>
              <w:ind w:left="714"/>
              <w:jc w:val="both"/>
              <w:rPr>
                <w:rFonts w:ascii="Arial" w:hAnsi="Arial" w:cs="Arial"/>
                <w:b/>
                <w:sz w:val="20"/>
                <w:szCs w:val="20"/>
              </w:rPr>
            </w:pPr>
            <w:proofErr w:type="spellStart"/>
            <w:r w:rsidRPr="00EE72A3">
              <w:rPr>
                <w:rFonts w:ascii="Arial" w:hAnsi="Arial" w:cs="Arial"/>
                <w:b/>
                <w:sz w:val="20"/>
                <w:szCs w:val="20"/>
              </w:rPr>
              <w:t>II.c</w:t>
            </w:r>
            <w:proofErr w:type="spellEnd"/>
            <w:r w:rsidRPr="00EE72A3">
              <w:rPr>
                <w:rFonts w:ascii="Arial" w:hAnsi="Arial" w:cs="Arial"/>
                <w:b/>
                <w:sz w:val="20"/>
                <w:szCs w:val="20"/>
              </w:rPr>
              <w:t xml:space="preserve"> Načrtovana nadomestitev zmanjšanih prihodkov in povečanih odhodkov proračuna:</w:t>
            </w:r>
          </w:p>
          <w:p w:rsidR="00837559" w:rsidRPr="00EE72A3" w:rsidRDefault="00837559" w:rsidP="00CD1EED">
            <w:pPr>
              <w:widowControl w:val="0"/>
              <w:spacing w:line="269" w:lineRule="auto"/>
              <w:ind w:left="284"/>
              <w:jc w:val="both"/>
              <w:rPr>
                <w:rFonts w:ascii="Arial" w:hAnsi="Arial" w:cs="Arial"/>
                <w:sz w:val="20"/>
                <w:szCs w:val="20"/>
              </w:rPr>
            </w:pPr>
            <w:r w:rsidRPr="00EE72A3">
              <w:rPr>
                <w:rFonts w:ascii="Arial" w:hAnsi="Arial" w:cs="Arial"/>
                <w:sz w:val="20"/>
                <w:szCs w:val="20"/>
              </w:rPr>
              <w:t xml:space="preserve">Če se povečani odhodki (pravice porabe) ne bodo zagotovili tako, kot je določeno v točkah </w:t>
            </w:r>
            <w:proofErr w:type="spellStart"/>
            <w:r w:rsidRPr="00EE72A3">
              <w:rPr>
                <w:rFonts w:ascii="Arial" w:hAnsi="Arial" w:cs="Arial"/>
                <w:sz w:val="20"/>
                <w:szCs w:val="20"/>
              </w:rPr>
              <w:t>II.a</w:t>
            </w:r>
            <w:proofErr w:type="spellEnd"/>
            <w:r w:rsidRPr="00EE72A3">
              <w:rPr>
                <w:rFonts w:ascii="Arial" w:hAnsi="Arial" w:cs="Arial"/>
                <w:sz w:val="20"/>
                <w:szCs w:val="20"/>
              </w:rPr>
              <w:t xml:space="preserve"> in </w:t>
            </w:r>
            <w:proofErr w:type="spellStart"/>
            <w:r w:rsidRPr="00EE72A3">
              <w:rPr>
                <w:rFonts w:ascii="Arial" w:hAnsi="Arial" w:cs="Arial"/>
                <w:sz w:val="20"/>
                <w:szCs w:val="20"/>
              </w:rPr>
              <w:t>II.b</w:t>
            </w:r>
            <w:proofErr w:type="spellEnd"/>
            <w:r w:rsidRPr="00EE72A3">
              <w:rPr>
                <w:rFonts w:ascii="Arial" w:hAnsi="Arial" w:cs="Arial"/>
                <w:sz w:val="20"/>
                <w:szCs w:val="20"/>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837559" w:rsidRPr="00EE72A3" w:rsidRDefault="00837559" w:rsidP="00CD1EED">
            <w:pPr>
              <w:pStyle w:val="Vrstapredpisa"/>
              <w:widowControl w:val="0"/>
              <w:spacing w:before="0" w:line="269" w:lineRule="auto"/>
              <w:jc w:val="both"/>
              <w:rPr>
                <w:color w:val="auto"/>
                <w:sz w:val="20"/>
                <w:szCs w:val="20"/>
              </w:rPr>
            </w:pPr>
          </w:p>
        </w:tc>
      </w:tr>
      <w:tr w:rsidR="00837559" w:rsidRPr="00EE72A3" w:rsidTr="00735420">
        <w:trPr>
          <w:trHeight w:val="867"/>
        </w:trPr>
        <w:tc>
          <w:tcPr>
            <w:tcW w:w="9200" w:type="dxa"/>
            <w:gridSpan w:val="12"/>
            <w:tcBorders>
              <w:top w:val="single" w:sz="4" w:space="0" w:color="000000"/>
              <w:left w:val="single" w:sz="4" w:space="0" w:color="000000"/>
              <w:bottom w:val="single" w:sz="4" w:space="0" w:color="000000"/>
              <w:right w:val="single" w:sz="4" w:space="0" w:color="000000"/>
            </w:tcBorders>
          </w:tcPr>
          <w:p w:rsidR="00837559" w:rsidRPr="00EE72A3" w:rsidRDefault="00837559" w:rsidP="00CD1EED">
            <w:pPr>
              <w:spacing w:line="269" w:lineRule="auto"/>
              <w:rPr>
                <w:rFonts w:ascii="Arial" w:hAnsi="Arial" w:cs="Arial"/>
                <w:b/>
                <w:sz w:val="20"/>
                <w:szCs w:val="20"/>
              </w:rPr>
            </w:pPr>
            <w:r w:rsidRPr="00EE72A3">
              <w:rPr>
                <w:rFonts w:ascii="Arial" w:hAnsi="Arial" w:cs="Arial"/>
                <w:b/>
                <w:sz w:val="20"/>
                <w:szCs w:val="20"/>
              </w:rPr>
              <w:lastRenderedPageBreak/>
              <w:t>7.b Predstavitev ocene finančnih posledic pod 40.000 EUR:</w:t>
            </w:r>
          </w:p>
          <w:p w:rsidR="00837559" w:rsidRPr="00EE72A3" w:rsidRDefault="00837559" w:rsidP="00CD1EED">
            <w:pPr>
              <w:spacing w:line="269" w:lineRule="auto"/>
              <w:rPr>
                <w:rFonts w:ascii="Arial" w:hAnsi="Arial" w:cs="Arial"/>
                <w:b/>
                <w:sz w:val="20"/>
                <w:szCs w:val="20"/>
              </w:rPr>
            </w:pPr>
          </w:p>
          <w:p w:rsidR="00837559" w:rsidRPr="00EE72A3" w:rsidRDefault="00837559" w:rsidP="00CD1EED">
            <w:pPr>
              <w:spacing w:line="269" w:lineRule="auto"/>
              <w:rPr>
                <w:rFonts w:ascii="Arial" w:hAnsi="Arial" w:cs="Arial"/>
                <w:sz w:val="20"/>
                <w:szCs w:val="20"/>
              </w:rPr>
            </w:pPr>
            <w:r w:rsidRPr="00EE72A3">
              <w:rPr>
                <w:rFonts w:ascii="Arial" w:hAnsi="Arial" w:cs="Arial"/>
                <w:sz w:val="20"/>
                <w:szCs w:val="20"/>
              </w:rPr>
              <w:t>Kratka obrazložitev: /.</w:t>
            </w:r>
          </w:p>
        </w:tc>
      </w:tr>
      <w:tr w:rsidR="00837559" w:rsidRPr="00EE72A3" w:rsidTr="00735420">
        <w:trPr>
          <w:trHeight w:val="371"/>
        </w:trPr>
        <w:tc>
          <w:tcPr>
            <w:tcW w:w="9200" w:type="dxa"/>
            <w:gridSpan w:val="12"/>
            <w:tcBorders>
              <w:top w:val="single" w:sz="4" w:space="0" w:color="000000"/>
              <w:left w:val="single" w:sz="4" w:space="0" w:color="000000"/>
              <w:bottom w:val="single" w:sz="4" w:space="0" w:color="000000"/>
              <w:right w:val="single" w:sz="4" w:space="0" w:color="000000"/>
            </w:tcBorders>
          </w:tcPr>
          <w:p w:rsidR="00837559" w:rsidRPr="00EE72A3" w:rsidRDefault="00837559" w:rsidP="00CD1EED">
            <w:pPr>
              <w:spacing w:line="269" w:lineRule="auto"/>
              <w:rPr>
                <w:rFonts w:ascii="Arial" w:hAnsi="Arial" w:cs="Arial"/>
                <w:b/>
                <w:sz w:val="20"/>
                <w:szCs w:val="20"/>
              </w:rPr>
            </w:pPr>
            <w:r w:rsidRPr="00EE72A3">
              <w:rPr>
                <w:rFonts w:ascii="Arial" w:hAnsi="Arial" w:cs="Arial"/>
                <w:b/>
                <w:sz w:val="20"/>
                <w:szCs w:val="20"/>
              </w:rPr>
              <w:t>8. Predstavitev sodelovanja z združenji občin:</w:t>
            </w:r>
          </w:p>
        </w:tc>
      </w:tr>
      <w:tr w:rsidR="00837559" w:rsidRPr="00EE72A3" w:rsidTr="00735420">
        <w:tc>
          <w:tcPr>
            <w:tcW w:w="6769" w:type="dxa"/>
            <w:gridSpan w:val="9"/>
          </w:tcPr>
          <w:p w:rsidR="00837559" w:rsidRPr="00EE72A3" w:rsidRDefault="00837559" w:rsidP="00CD1EED">
            <w:pPr>
              <w:pStyle w:val="Neotevilenodstavek"/>
              <w:widowControl w:val="0"/>
              <w:spacing w:before="0" w:after="0" w:line="269" w:lineRule="auto"/>
              <w:rPr>
                <w:iCs/>
                <w:sz w:val="20"/>
                <w:szCs w:val="20"/>
              </w:rPr>
            </w:pPr>
            <w:r w:rsidRPr="00EE72A3">
              <w:rPr>
                <w:iCs/>
                <w:sz w:val="20"/>
                <w:szCs w:val="20"/>
              </w:rPr>
              <w:t>Vsebina predloženega gradiva (predpisa) vpliva na:</w:t>
            </w:r>
          </w:p>
          <w:p w:rsidR="00837559" w:rsidRPr="00EE72A3" w:rsidRDefault="00837559" w:rsidP="00CD1EED">
            <w:pPr>
              <w:pStyle w:val="Neotevilenodstavek"/>
              <w:widowControl w:val="0"/>
              <w:numPr>
                <w:ilvl w:val="0"/>
                <w:numId w:val="33"/>
              </w:numPr>
              <w:spacing w:before="0" w:after="0" w:line="269" w:lineRule="auto"/>
              <w:rPr>
                <w:iCs/>
                <w:sz w:val="20"/>
                <w:szCs w:val="20"/>
              </w:rPr>
            </w:pPr>
            <w:r w:rsidRPr="00EE72A3">
              <w:rPr>
                <w:iCs/>
                <w:sz w:val="20"/>
                <w:szCs w:val="20"/>
              </w:rPr>
              <w:t>pristojnosti občin,</w:t>
            </w:r>
          </w:p>
          <w:p w:rsidR="00837559" w:rsidRPr="00EE72A3" w:rsidRDefault="00837559" w:rsidP="00CD1EED">
            <w:pPr>
              <w:pStyle w:val="Neotevilenodstavek"/>
              <w:widowControl w:val="0"/>
              <w:numPr>
                <w:ilvl w:val="0"/>
                <w:numId w:val="33"/>
              </w:numPr>
              <w:spacing w:before="0" w:after="0" w:line="269" w:lineRule="auto"/>
              <w:rPr>
                <w:iCs/>
                <w:sz w:val="20"/>
                <w:szCs w:val="20"/>
              </w:rPr>
            </w:pPr>
            <w:r w:rsidRPr="00EE72A3">
              <w:rPr>
                <w:iCs/>
                <w:sz w:val="20"/>
                <w:szCs w:val="20"/>
              </w:rPr>
              <w:t>delovanje občin,</w:t>
            </w:r>
          </w:p>
          <w:p w:rsidR="00837559" w:rsidRPr="00EE72A3" w:rsidRDefault="00837559" w:rsidP="00CD1EED">
            <w:pPr>
              <w:pStyle w:val="Neotevilenodstavek"/>
              <w:widowControl w:val="0"/>
              <w:numPr>
                <w:ilvl w:val="0"/>
                <w:numId w:val="33"/>
              </w:numPr>
              <w:spacing w:before="0" w:after="0" w:line="269" w:lineRule="auto"/>
              <w:rPr>
                <w:iCs/>
                <w:sz w:val="20"/>
                <w:szCs w:val="20"/>
              </w:rPr>
            </w:pPr>
            <w:r w:rsidRPr="00EE72A3">
              <w:rPr>
                <w:iCs/>
                <w:sz w:val="20"/>
                <w:szCs w:val="20"/>
              </w:rPr>
              <w:t>financiranje občin.</w:t>
            </w:r>
          </w:p>
          <w:p w:rsidR="00837559" w:rsidRPr="00EE72A3" w:rsidRDefault="00837559" w:rsidP="00CD1EED">
            <w:pPr>
              <w:pStyle w:val="Neotevilenodstavek"/>
              <w:widowControl w:val="0"/>
              <w:spacing w:before="0" w:after="0" w:line="269" w:lineRule="auto"/>
              <w:ind w:left="1440"/>
              <w:rPr>
                <w:iCs/>
                <w:sz w:val="20"/>
                <w:szCs w:val="20"/>
              </w:rPr>
            </w:pPr>
          </w:p>
        </w:tc>
        <w:tc>
          <w:tcPr>
            <w:tcW w:w="2431" w:type="dxa"/>
            <w:gridSpan w:val="3"/>
          </w:tcPr>
          <w:p w:rsidR="00837559" w:rsidRPr="00EE72A3" w:rsidRDefault="00837559" w:rsidP="00CD1EED">
            <w:pPr>
              <w:pStyle w:val="Neotevilenodstavek"/>
              <w:widowControl w:val="0"/>
              <w:spacing w:before="0" w:after="0" w:line="269" w:lineRule="auto"/>
              <w:jc w:val="center"/>
              <w:rPr>
                <w:sz w:val="20"/>
                <w:szCs w:val="20"/>
              </w:rPr>
            </w:pPr>
            <w:r w:rsidRPr="00EE72A3">
              <w:rPr>
                <w:sz w:val="20"/>
                <w:szCs w:val="20"/>
              </w:rPr>
              <w:t>NE</w:t>
            </w:r>
          </w:p>
        </w:tc>
      </w:tr>
      <w:tr w:rsidR="00837559" w:rsidRPr="00EE72A3" w:rsidTr="00735420">
        <w:trPr>
          <w:trHeight w:val="274"/>
        </w:trPr>
        <w:tc>
          <w:tcPr>
            <w:tcW w:w="9200" w:type="dxa"/>
            <w:gridSpan w:val="12"/>
          </w:tcPr>
          <w:p w:rsidR="00837559" w:rsidRPr="00EE72A3" w:rsidRDefault="00837559" w:rsidP="00CD1EED">
            <w:pPr>
              <w:pStyle w:val="Neotevilenodstavek"/>
              <w:widowControl w:val="0"/>
              <w:spacing w:before="0" w:after="0" w:line="269" w:lineRule="auto"/>
              <w:rPr>
                <w:iCs/>
                <w:sz w:val="20"/>
                <w:szCs w:val="20"/>
              </w:rPr>
            </w:pPr>
            <w:r w:rsidRPr="00EE72A3">
              <w:rPr>
                <w:iCs/>
                <w:sz w:val="20"/>
                <w:szCs w:val="20"/>
              </w:rPr>
              <w:t xml:space="preserve">Gradivo </w:t>
            </w:r>
            <w:r w:rsidR="00AD1A17" w:rsidRPr="00EE72A3">
              <w:rPr>
                <w:iCs/>
                <w:sz w:val="20"/>
                <w:szCs w:val="20"/>
              </w:rPr>
              <w:t>ni</w:t>
            </w:r>
            <w:r w:rsidRPr="00EE72A3">
              <w:rPr>
                <w:iCs/>
                <w:sz w:val="20"/>
                <w:szCs w:val="20"/>
              </w:rPr>
              <w:t xml:space="preserve"> bilo poslano v mnenje: </w:t>
            </w:r>
          </w:p>
          <w:p w:rsidR="00837559" w:rsidRPr="00EE72A3" w:rsidRDefault="00837559" w:rsidP="00CD1EED">
            <w:pPr>
              <w:pStyle w:val="Neotevilenodstavek"/>
              <w:widowControl w:val="0"/>
              <w:numPr>
                <w:ilvl w:val="0"/>
                <w:numId w:val="28"/>
              </w:numPr>
              <w:spacing w:before="0" w:after="0" w:line="269" w:lineRule="auto"/>
              <w:rPr>
                <w:iCs/>
                <w:sz w:val="20"/>
                <w:szCs w:val="20"/>
              </w:rPr>
            </w:pPr>
            <w:r w:rsidRPr="00EE72A3">
              <w:rPr>
                <w:iCs/>
                <w:sz w:val="20"/>
                <w:szCs w:val="20"/>
              </w:rPr>
              <w:t>Skupnosti občin Slovenije SOS</w:t>
            </w:r>
            <w:r w:rsidR="00AD1A17" w:rsidRPr="00EE72A3">
              <w:rPr>
                <w:iCs/>
                <w:sz w:val="20"/>
                <w:szCs w:val="20"/>
              </w:rPr>
              <w:t>,</w:t>
            </w:r>
          </w:p>
          <w:p w:rsidR="00837559" w:rsidRPr="00EE72A3" w:rsidRDefault="00837559" w:rsidP="00CD1EED">
            <w:pPr>
              <w:pStyle w:val="Neotevilenodstavek"/>
              <w:widowControl w:val="0"/>
              <w:numPr>
                <w:ilvl w:val="0"/>
                <w:numId w:val="28"/>
              </w:numPr>
              <w:spacing w:before="0" w:after="0" w:line="269" w:lineRule="auto"/>
              <w:rPr>
                <w:iCs/>
                <w:sz w:val="20"/>
                <w:szCs w:val="20"/>
              </w:rPr>
            </w:pPr>
            <w:r w:rsidRPr="00EE72A3">
              <w:rPr>
                <w:iCs/>
                <w:sz w:val="20"/>
                <w:szCs w:val="20"/>
              </w:rPr>
              <w:t>Združenju občin Slovenije ZOS</w:t>
            </w:r>
            <w:r w:rsidR="00AD1A17" w:rsidRPr="00EE72A3">
              <w:rPr>
                <w:iCs/>
                <w:sz w:val="20"/>
                <w:szCs w:val="20"/>
              </w:rPr>
              <w:t>,</w:t>
            </w:r>
            <w:r w:rsidRPr="00EE72A3">
              <w:rPr>
                <w:iCs/>
                <w:sz w:val="20"/>
                <w:szCs w:val="20"/>
              </w:rPr>
              <w:t xml:space="preserve"> </w:t>
            </w:r>
          </w:p>
          <w:p w:rsidR="00837559" w:rsidRPr="00EE72A3" w:rsidRDefault="00837559" w:rsidP="00CD1EED">
            <w:pPr>
              <w:pStyle w:val="Neotevilenodstavek"/>
              <w:widowControl w:val="0"/>
              <w:numPr>
                <w:ilvl w:val="0"/>
                <w:numId w:val="28"/>
              </w:numPr>
              <w:spacing w:before="0" w:after="0" w:line="269" w:lineRule="auto"/>
              <w:rPr>
                <w:iCs/>
                <w:sz w:val="20"/>
                <w:szCs w:val="20"/>
              </w:rPr>
            </w:pPr>
            <w:r w:rsidRPr="00EE72A3">
              <w:rPr>
                <w:iCs/>
                <w:sz w:val="20"/>
                <w:szCs w:val="20"/>
              </w:rPr>
              <w:t>Združenju mestnih občin Slovenije ZMOS</w:t>
            </w:r>
            <w:r w:rsidR="00AD1A17" w:rsidRPr="00EE72A3">
              <w:rPr>
                <w:iCs/>
                <w:sz w:val="20"/>
                <w:szCs w:val="20"/>
              </w:rPr>
              <w:t>.</w:t>
            </w:r>
          </w:p>
          <w:p w:rsidR="00837559" w:rsidRPr="00EE72A3" w:rsidRDefault="00837559" w:rsidP="00CD1EED">
            <w:pPr>
              <w:pStyle w:val="Neotevilenodstavek"/>
              <w:widowControl w:val="0"/>
              <w:spacing w:before="0" w:after="0" w:line="269" w:lineRule="auto"/>
              <w:rPr>
                <w:iCs/>
                <w:sz w:val="20"/>
                <w:szCs w:val="20"/>
              </w:rPr>
            </w:pPr>
          </w:p>
          <w:p w:rsidR="00837559" w:rsidRPr="00EE72A3" w:rsidRDefault="00837559" w:rsidP="00CD1EED">
            <w:pPr>
              <w:pStyle w:val="Neotevilenodstavek"/>
              <w:widowControl w:val="0"/>
              <w:spacing w:before="0" w:after="0" w:line="269" w:lineRule="auto"/>
              <w:rPr>
                <w:iCs/>
                <w:sz w:val="20"/>
                <w:szCs w:val="20"/>
              </w:rPr>
            </w:pPr>
            <w:r w:rsidRPr="00EE72A3">
              <w:rPr>
                <w:iCs/>
                <w:sz w:val="20"/>
                <w:szCs w:val="20"/>
              </w:rPr>
              <w:t>Gradivo ni bilo posredovano združenjem občin, ker ne vpliva na njihove pristojnosti, delovanje in financiranje.</w:t>
            </w:r>
          </w:p>
          <w:p w:rsidR="00837559" w:rsidRPr="00EE72A3" w:rsidRDefault="00837559" w:rsidP="00CD1EED">
            <w:pPr>
              <w:pStyle w:val="Neotevilenodstavek"/>
              <w:widowControl w:val="0"/>
              <w:spacing w:before="0" w:after="0" w:line="269" w:lineRule="auto"/>
              <w:rPr>
                <w:iCs/>
                <w:sz w:val="20"/>
                <w:szCs w:val="20"/>
              </w:rPr>
            </w:pPr>
          </w:p>
        </w:tc>
      </w:tr>
      <w:tr w:rsidR="00837559" w:rsidRPr="00EE72A3" w:rsidTr="00735420">
        <w:tc>
          <w:tcPr>
            <w:tcW w:w="9200" w:type="dxa"/>
            <w:gridSpan w:val="12"/>
            <w:vAlign w:val="center"/>
          </w:tcPr>
          <w:p w:rsidR="00837559" w:rsidRPr="00EE72A3" w:rsidRDefault="00837559" w:rsidP="00CD1EED">
            <w:pPr>
              <w:pStyle w:val="Neotevilenodstavek"/>
              <w:widowControl w:val="0"/>
              <w:spacing w:before="0" w:after="0" w:line="269" w:lineRule="auto"/>
              <w:jc w:val="left"/>
              <w:rPr>
                <w:b/>
                <w:sz w:val="20"/>
                <w:szCs w:val="20"/>
              </w:rPr>
            </w:pPr>
            <w:r w:rsidRPr="00EE72A3">
              <w:rPr>
                <w:b/>
                <w:sz w:val="20"/>
                <w:szCs w:val="20"/>
              </w:rPr>
              <w:t>9. Predstavitev sodelovanja javnosti:</w:t>
            </w:r>
          </w:p>
        </w:tc>
      </w:tr>
      <w:tr w:rsidR="00837559" w:rsidRPr="00EE72A3" w:rsidTr="00735420">
        <w:tc>
          <w:tcPr>
            <w:tcW w:w="6769" w:type="dxa"/>
            <w:gridSpan w:val="9"/>
          </w:tcPr>
          <w:p w:rsidR="00837559" w:rsidRPr="00EE72A3" w:rsidRDefault="00837559" w:rsidP="00CD1EED">
            <w:pPr>
              <w:pStyle w:val="Neotevilenodstavek"/>
              <w:widowControl w:val="0"/>
              <w:spacing w:before="0" w:after="0" w:line="269" w:lineRule="auto"/>
              <w:rPr>
                <w:sz w:val="20"/>
                <w:szCs w:val="20"/>
              </w:rPr>
            </w:pPr>
            <w:r w:rsidRPr="00EE72A3">
              <w:rPr>
                <w:iCs/>
                <w:sz w:val="20"/>
                <w:szCs w:val="20"/>
              </w:rPr>
              <w:t>Gradivo je bilo predhodno objavljeno na spletni strani predlagatelja:</w:t>
            </w:r>
          </w:p>
        </w:tc>
        <w:tc>
          <w:tcPr>
            <w:tcW w:w="2431" w:type="dxa"/>
            <w:gridSpan w:val="3"/>
          </w:tcPr>
          <w:p w:rsidR="00837559" w:rsidRPr="00EE72A3" w:rsidRDefault="00837559" w:rsidP="00CD1EED">
            <w:pPr>
              <w:pStyle w:val="Neotevilenodstavek"/>
              <w:widowControl w:val="0"/>
              <w:spacing w:before="0" w:after="0" w:line="269" w:lineRule="auto"/>
              <w:jc w:val="center"/>
              <w:rPr>
                <w:iCs/>
                <w:sz w:val="20"/>
                <w:szCs w:val="20"/>
              </w:rPr>
            </w:pPr>
            <w:r w:rsidRPr="00EE72A3">
              <w:rPr>
                <w:sz w:val="20"/>
                <w:szCs w:val="20"/>
              </w:rPr>
              <w:t>DA</w:t>
            </w:r>
          </w:p>
        </w:tc>
      </w:tr>
      <w:tr w:rsidR="00837559" w:rsidRPr="00EE72A3" w:rsidTr="00735420">
        <w:tc>
          <w:tcPr>
            <w:tcW w:w="9200" w:type="dxa"/>
            <w:gridSpan w:val="12"/>
          </w:tcPr>
          <w:p w:rsidR="00837559" w:rsidRPr="00EE72A3" w:rsidRDefault="00837559" w:rsidP="00CD1EED">
            <w:pPr>
              <w:pStyle w:val="Neotevilenodstavek"/>
              <w:widowControl w:val="0"/>
              <w:spacing w:before="0" w:after="0" w:line="269" w:lineRule="auto"/>
              <w:rPr>
                <w:iCs/>
                <w:sz w:val="20"/>
                <w:szCs w:val="20"/>
              </w:rPr>
            </w:pPr>
          </w:p>
        </w:tc>
      </w:tr>
      <w:tr w:rsidR="00837559" w:rsidRPr="00EE72A3" w:rsidTr="00735420">
        <w:tc>
          <w:tcPr>
            <w:tcW w:w="9200" w:type="dxa"/>
            <w:gridSpan w:val="12"/>
          </w:tcPr>
          <w:p w:rsidR="007C53BA" w:rsidRPr="00EE72A3" w:rsidRDefault="007C53BA" w:rsidP="00027842">
            <w:pPr>
              <w:rPr>
                <w:rFonts w:ascii="Arial" w:hAnsi="Arial" w:cs="Arial"/>
                <w:sz w:val="20"/>
                <w:szCs w:val="20"/>
              </w:rPr>
            </w:pPr>
            <w:r w:rsidRPr="00EE72A3">
              <w:rPr>
                <w:rFonts w:ascii="Arial" w:hAnsi="Arial" w:cs="Arial"/>
                <w:sz w:val="20"/>
                <w:szCs w:val="20"/>
              </w:rPr>
              <w:t>Objava na spletni strani Ministrstva za pravosodje:</w:t>
            </w:r>
          </w:p>
          <w:p w:rsidR="007C53BA" w:rsidRPr="00EE72A3" w:rsidRDefault="007C53BA" w:rsidP="00027842">
            <w:pPr>
              <w:pStyle w:val="m"/>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 xml:space="preserve"> </w:t>
            </w:r>
            <w:r w:rsidRPr="00EE72A3">
              <w:rPr>
                <w:rFonts w:ascii="Arial" w:hAnsi="Arial" w:cs="Arial"/>
                <w:sz w:val="20"/>
                <w:szCs w:val="20"/>
              </w:rPr>
              <w:tab/>
              <w:t xml:space="preserve">Datum objave: </w:t>
            </w:r>
          </w:p>
          <w:p w:rsidR="007C53BA" w:rsidRPr="00EE72A3" w:rsidRDefault="007C53BA" w:rsidP="00027842">
            <w:pPr>
              <w:pStyle w:val="m"/>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 xml:space="preserve"> </w:t>
            </w:r>
            <w:r w:rsidRPr="00EE72A3">
              <w:rPr>
                <w:rFonts w:ascii="Arial" w:hAnsi="Arial" w:cs="Arial"/>
                <w:sz w:val="20"/>
                <w:szCs w:val="20"/>
              </w:rPr>
              <w:tab/>
              <w:t xml:space="preserve">Mesto objave: </w:t>
            </w:r>
          </w:p>
          <w:p w:rsidR="007C53BA" w:rsidRPr="00EE72A3" w:rsidRDefault="007C53BA" w:rsidP="00027842">
            <w:pPr>
              <w:rPr>
                <w:rFonts w:ascii="Arial" w:hAnsi="Arial" w:cs="Arial"/>
                <w:sz w:val="20"/>
                <w:szCs w:val="20"/>
              </w:rPr>
            </w:pPr>
          </w:p>
          <w:p w:rsidR="007C53BA" w:rsidRPr="00EE72A3" w:rsidRDefault="007C53BA" w:rsidP="00027842">
            <w:pPr>
              <w:rPr>
                <w:rFonts w:ascii="Arial" w:hAnsi="Arial" w:cs="Arial"/>
                <w:sz w:val="20"/>
                <w:szCs w:val="20"/>
              </w:rPr>
            </w:pPr>
            <w:r w:rsidRPr="00EE72A3">
              <w:rPr>
                <w:rFonts w:ascii="Arial" w:hAnsi="Arial" w:cs="Arial"/>
                <w:sz w:val="20"/>
                <w:szCs w:val="20"/>
              </w:rPr>
              <w:t>Objava na Državnem portalu Republike Slovenije e-uprava v rubriki e-demokracija</w:t>
            </w:r>
          </w:p>
          <w:p w:rsidR="007C53BA" w:rsidRPr="00EE72A3" w:rsidRDefault="007C53BA" w:rsidP="00027842">
            <w:pPr>
              <w:pStyle w:val="m"/>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ab/>
              <w:t xml:space="preserve">Datum objave: </w:t>
            </w:r>
          </w:p>
          <w:p w:rsidR="007C53BA" w:rsidRPr="00EE72A3" w:rsidRDefault="007C53BA" w:rsidP="00027842">
            <w:pPr>
              <w:pStyle w:val="m"/>
              <w:rPr>
                <w:rFonts w:ascii="Arial" w:hAnsi="Arial" w:cs="Arial"/>
                <w:sz w:val="20"/>
                <w:szCs w:val="20"/>
              </w:rPr>
            </w:pPr>
            <w:r w:rsidRPr="00EE72A3">
              <w:rPr>
                <w:rFonts w:ascii="Arial" w:hAnsi="Arial" w:cs="Arial"/>
                <w:sz w:val="20"/>
                <w:szCs w:val="20"/>
              </w:rPr>
              <w:sym w:font="Symbol" w:char="F02D"/>
            </w:r>
            <w:r w:rsidR="00027842">
              <w:rPr>
                <w:rFonts w:ascii="Arial" w:hAnsi="Arial" w:cs="Arial"/>
                <w:sz w:val="20"/>
                <w:szCs w:val="20"/>
              </w:rPr>
              <w:tab/>
              <w:t xml:space="preserve">Mesto </w:t>
            </w:r>
            <w:r w:rsidRPr="00EE72A3">
              <w:rPr>
                <w:rFonts w:ascii="Arial" w:hAnsi="Arial" w:cs="Arial"/>
                <w:sz w:val="20"/>
                <w:szCs w:val="20"/>
              </w:rPr>
              <w:t xml:space="preserve">objave: </w:t>
            </w:r>
          </w:p>
          <w:p w:rsidR="007C53BA" w:rsidRPr="00EE72A3" w:rsidRDefault="007C53BA" w:rsidP="00027842">
            <w:pPr>
              <w:pStyle w:val="m"/>
              <w:rPr>
                <w:rFonts w:ascii="Arial" w:hAnsi="Arial" w:cs="Arial"/>
                <w:sz w:val="20"/>
                <w:szCs w:val="20"/>
              </w:rPr>
            </w:pPr>
          </w:p>
          <w:p w:rsidR="004F06F5" w:rsidRPr="00EE72A3" w:rsidRDefault="004F06F5" w:rsidP="007D572E">
            <w:pPr>
              <w:pStyle w:val="Alineazaodstavkom"/>
              <w:numPr>
                <w:ilvl w:val="0"/>
                <w:numId w:val="0"/>
              </w:numPr>
              <w:overflowPunct w:val="0"/>
              <w:autoSpaceDE w:val="0"/>
              <w:autoSpaceDN w:val="0"/>
              <w:adjustRightInd w:val="0"/>
              <w:spacing w:line="269" w:lineRule="auto"/>
              <w:textAlignment w:val="baseline"/>
              <w:rPr>
                <w:iCs/>
                <w:sz w:val="20"/>
                <w:szCs w:val="20"/>
              </w:rPr>
            </w:pPr>
          </w:p>
        </w:tc>
      </w:tr>
      <w:tr w:rsidR="00837559" w:rsidRPr="00EE72A3" w:rsidTr="00735420">
        <w:tc>
          <w:tcPr>
            <w:tcW w:w="6769" w:type="dxa"/>
            <w:gridSpan w:val="9"/>
            <w:vAlign w:val="center"/>
          </w:tcPr>
          <w:p w:rsidR="00837559" w:rsidRPr="00EE72A3" w:rsidRDefault="00837559" w:rsidP="00CD1EED">
            <w:pPr>
              <w:pStyle w:val="Neotevilenodstavek"/>
              <w:widowControl w:val="0"/>
              <w:spacing w:before="0" w:after="0" w:line="269" w:lineRule="auto"/>
              <w:jc w:val="left"/>
              <w:rPr>
                <w:sz w:val="20"/>
                <w:szCs w:val="20"/>
              </w:rPr>
            </w:pPr>
            <w:r w:rsidRPr="00EE72A3">
              <w:rPr>
                <w:b/>
                <w:sz w:val="20"/>
                <w:szCs w:val="20"/>
              </w:rPr>
              <w:t>10. Pri pripravi gradiva so bile upoštevane zahteve iz Resolucije o normativni dejavnosti:</w:t>
            </w:r>
          </w:p>
        </w:tc>
        <w:tc>
          <w:tcPr>
            <w:tcW w:w="2431" w:type="dxa"/>
            <w:gridSpan w:val="3"/>
            <w:vAlign w:val="center"/>
          </w:tcPr>
          <w:p w:rsidR="00837559" w:rsidRPr="00EE72A3" w:rsidRDefault="00837559" w:rsidP="00CD1EED">
            <w:pPr>
              <w:pStyle w:val="Neotevilenodstavek"/>
              <w:widowControl w:val="0"/>
              <w:spacing w:before="0" w:after="0" w:line="269" w:lineRule="auto"/>
              <w:jc w:val="center"/>
              <w:rPr>
                <w:iCs/>
                <w:sz w:val="20"/>
                <w:szCs w:val="20"/>
              </w:rPr>
            </w:pPr>
            <w:r w:rsidRPr="00EE72A3">
              <w:rPr>
                <w:sz w:val="20"/>
                <w:szCs w:val="20"/>
              </w:rPr>
              <w:t>DA</w:t>
            </w:r>
          </w:p>
        </w:tc>
      </w:tr>
      <w:tr w:rsidR="00837559" w:rsidRPr="00EE72A3" w:rsidTr="00735420">
        <w:tc>
          <w:tcPr>
            <w:tcW w:w="6769" w:type="dxa"/>
            <w:gridSpan w:val="9"/>
            <w:vAlign w:val="center"/>
          </w:tcPr>
          <w:p w:rsidR="00837559" w:rsidRPr="00EE72A3" w:rsidRDefault="00837559" w:rsidP="00CD1EED">
            <w:pPr>
              <w:pStyle w:val="Neotevilenodstavek"/>
              <w:widowControl w:val="0"/>
              <w:spacing w:before="0" w:after="0" w:line="269" w:lineRule="auto"/>
              <w:jc w:val="left"/>
              <w:rPr>
                <w:b/>
                <w:sz w:val="20"/>
                <w:szCs w:val="20"/>
              </w:rPr>
            </w:pPr>
            <w:r w:rsidRPr="00EE72A3">
              <w:rPr>
                <w:b/>
                <w:sz w:val="20"/>
                <w:szCs w:val="20"/>
              </w:rPr>
              <w:t>11. Gradivo je uvrščeno v delovni program vlade:</w:t>
            </w:r>
          </w:p>
        </w:tc>
        <w:tc>
          <w:tcPr>
            <w:tcW w:w="2431" w:type="dxa"/>
            <w:gridSpan w:val="3"/>
            <w:vAlign w:val="center"/>
          </w:tcPr>
          <w:p w:rsidR="00837559" w:rsidRPr="00EE72A3" w:rsidRDefault="007D572E" w:rsidP="00CD1EED">
            <w:pPr>
              <w:pStyle w:val="Neotevilenodstavek"/>
              <w:widowControl w:val="0"/>
              <w:spacing w:before="0" w:after="0" w:line="269" w:lineRule="auto"/>
              <w:jc w:val="center"/>
              <w:rPr>
                <w:sz w:val="20"/>
                <w:szCs w:val="20"/>
              </w:rPr>
            </w:pPr>
            <w:r>
              <w:rPr>
                <w:sz w:val="20"/>
                <w:szCs w:val="20"/>
              </w:rPr>
              <w:t>NE</w:t>
            </w:r>
          </w:p>
        </w:tc>
      </w:tr>
      <w:tr w:rsidR="00837559" w:rsidRPr="00EE72A3" w:rsidTr="00735420">
        <w:tc>
          <w:tcPr>
            <w:tcW w:w="9200" w:type="dxa"/>
            <w:gridSpan w:val="12"/>
            <w:tcBorders>
              <w:top w:val="single" w:sz="4" w:space="0" w:color="000000"/>
              <w:left w:val="single" w:sz="4" w:space="0" w:color="000000"/>
              <w:bottom w:val="single" w:sz="4" w:space="0" w:color="000000"/>
              <w:right w:val="single" w:sz="4" w:space="0" w:color="000000"/>
            </w:tcBorders>
          </w:tcPr>
          <w:p w:rsidR="00837559" w:rsidRPr="00EE72A3" w:rsidRDefault="00837559" w:rsidP="00CD1EED">
            <w:pPr>
              <w:pStyle w:val="Poglavje"/>
              <w:widowControl w:val="0"/>
              <w:spacing w:before="0" w:after="0" w:line="269" w:lineRule="auto"/>
              <w:ind w:left="3400"/>
              <w:jc w:val="left"/>
              <w:rPr>
                <w:sz w:val="20"/>
                <w:szCs w:val="20"/>
              </w:rPr>
            </w:pPr>
          </w:p>
          <w:p w:rsidR="00837559" w:rsidRPr="00EE72A3" w:rsidRDefault="00837559" w:rsidP="00CD1EED">
            <w:pPr>
              <w:pStyle w:val="Poglavje"/>
              <w:widowControl w:val="0"/>
              <w:spacing w:before="0" w:after="0" w:line="269" w:lineRule="auto"/>
              <w:ind w:left="3400"/>
              <w:jc w:val="left"/>
              <w:rPr>
                <w:sz w:val="20"/>
                <w:szCs w:val="20"/>
              </w:rPr>
            </w:pPr>
          </w:p>
          <w:p w:rsidR="00837559" w:rsidRPr="00EE72A3" w:rsidRDefault="00837559" w:rsidP="00CD1EED">
            <w:pPr>
              <w:pStyle w:val="Poglavje"/>
              <w:widowControl w:val="0"/>
              <w:spacing w:before="0" w:after="0" w:line="269" w:lineRule="auto"/>
              <w:ind w:left="3400"/>
              <w:jc w:val="left"/>
              <w:rPr>
                <w:sz w:val="20"/>
                <w:szCs w:val="20"/>
              </w:rPr>
            </w:pPr>
          </w:p>
          <w:p w:rsidR="009213E3" w:rsidRDefault="00485CF8" w:rsidP="00CD1EED">
            <w:pPr>
              <w:pStyle w:val="Poglavje"/>
              <w:widowControl w:val="0"/>
              <w:spacing w:before="0" w:after="0" w:line="269" w:lineRule="auto"/>
              <w:ind w:left="5664"/>
              <w:rPr>
                <w:iCs/>
                <w:sz w:val="20"/>
                <w:szCs w:val="20"/>
              </w:rPr>
            </w:pPr>
            <w:r>
              <w:rPr>
                <w:iCs/>
                <w:sz w:val="20"/>
                <w:szCs w:val="20"/>
              </w:rPr>
              <w:t>M</w:t>
            </w:r>
            <w:r w:rsidR="009213E3">
              <w:rPr>
                <w:iCs/>
                <w:sz w:val="20"/>
                <w:szCs w:val="20"/>
              </w:rPr>
              <w:t>ag. Goran KLEMENČIČ</w:t>
            </w:r>
          </w:p>
          <w:p w:rsidR="00DA5B3A" w:rsidRPr="00EE72A3" w:rsidRDefault="009213E3" w:rsidP="00CD1EED">
            <w:pPr>
              <w:pStyle w:val="Poglavje"/>
              <w:widowControl w:val="0"/>
              <w:spacing w:before="0" w:after="0" w:line="269" w:lineRule="auto"/>
              <w:ind w:left="5664"/>
              <w:rPr>
                <w:sz w:val="20"/>
                <w:szCs w:val="20"/>
              </w:rPr>
            </w:pPr>
            <w:r w:rsidRPr="00EE72A3">
              <w:rPr>
                <w:iCs/>
                <w:sz w:val="20"/>
                <w:szCs w:val="20"/>
              </w:rPr>
              <w:t>minister za pravosodje</w:t>
            </w:r>
          </w:p>
          <w:p w:rsidR="00837559" w:rsidRPr="00EE72A3" w:rsidRDefault="00837559" w:rsidP="00CD1EED">
            <w:pPr>
              <w:pStyle w:val="Poglavje"/>
              <w:widowControl w:val="0"/>
              <w:spacing w:before="0" w:after="0" w:line="269" w:lineRule="auto"/>
              <w:ind w:left="3400"/>
              <w:jc w:val="left"/>
              <w:rPr>
                <w:sz w:val="20"/>
                <w:szCs w:val="20"/>
              </w:rPr>
            </w:pPr>
          </w:p>
        </w:tc>
      </w:tr>
    </w:tbl>
    <w:p w:rsidR="00910EE7" w:rsidRDefault="00910EE7" w:rsidP="00CD1EED">
      <w:pPr>
        <w:spacing w:line="269" w:lineRule="auto"/>
        <w:rPr>
          <w:rFonts w:ascii="Arial" w:hAnsi="Arial" w:cs="Arial"/>
          <w:b/>
          <w:sz w:val="20"/>
          <w:szCs w:val="20"/>
        </w:rPr>
      </w:pPr>
    </w:p>
    <w:p w:rsidR="00910EE7" w:rsidRDefault="00910EE7" w:rsidP="00CD1EED">
      <w:pPr>
        <w:spacing w:line="269" w:lineRule="auto"/>
        <w:rPr>
          <w:rFonts w:ascii="Arial" w:hAnsi="Arial" w:cs="Arial"/>
          <w:b/>
          <w:sz w:val="20"/>
          <w:szCs w:val="20"/>
        </w:rPr>
      </w:pPr>
    </w:p>
    <w:p w:rsidR="00910EE7" w:rsidRPr="00910EE7" w:rsidRDefault="00910EE7" w:rsidP="00CD1EED">
      <w:pPr>
        <w:spacing w:line="269" w:lineRule="auto"/>
        <w:rPr>
          <w:rFonts w:ascii="Arial" w:hAnsi="Arial" w:cs="Arial"/>
          <w:sz w:val="20"/>
          <w:szCs w:val="20"/>
        </w:rPr>
      </w:pPr>
      <w:r w:rsidRPr="00910EE7">
        <w:rPr>
          <w:rFonts w:ascii="Arial" w:hAnsi="Arial" w:cs="Arial"/>
          <w:sz w:val="20"/>
          <w:szCs w:val="20"/>
        </w:rPr>
        <w:t>Priloga:</w:t>
      </w:r>
    </w:p>
    <w:p w:rsidR="00910EE7" w:rsidRDefault="00910EE7" w:rsidP="00CD1EED">
      <w:pPr>
        <w:spacing w:line="269" w:lineRule="auto"/>
        <w:rPr>
          <w:rFonts w:ascii="Arial" w:hAnsi="Arial" w:cs="Arial"/>
          <w:sz w:val="20"/>
          <w:szCs w:val="20"/>
        </w:rPr>
      </w:pPr>
      <w:r w:rsidRPr="00910EE7">
        <w:rPr>
          <w:rFonts w:ascii="Arial" w:hAnsi="Arial" w:cs="Arial"/>
          <w:sz w:val="20"/>
          <w:szCs w:val="20"/>
        </w:rPr>
        <w:t xml:space="preserve">– </w:t>
      </w:r>
      <w:r>
        <w:rPr>
          <w:rFonts w:ascii="Arial" w:hAnsi="Arial" w:cs="Arial"/>
          <w:sz w:val="20"/>
          <w:szCs w:val="20"/>
        </w:rPr>
        <w:t>predlog zakona</w:t>
      </w:r>
    </w:p>
    <w:p w:rsidR="00CC6EC5" w:rsidRDefault="00910EE7" w:rsidP="007D572E">
      <w:pPr>
        <w:rPr>
          <w:rFonts w:ascii="Arial" w:hAnsi="Arial" w:cs="Arial"/>
          <w:sz w:val="20"/>
          <w:szCs w:val="20"/>
        </w:rPr>
      </w:pPr>
      <w:r>
        <w:rPr>
          <w:rFonts w:ascii="Arial" w:hAnsi="Arial" w:cs="Arial"/>
          <w:sz w:val="20"/>
          <w:szCs w:val="20"/>
        </w:rPr>
        <w:t>– priloga 2</w:t>
      </w:r>
      <w:r w:rsidR="00837559" w:rsidRPr="00910EE7">
        <w:rPr>
          <w:rFonts w:ascii="Arial" w:hAnsi="Arial" w:cs="Arial"/>
          <w:sz w:val="20"/>
          <w:szCs w:val="20"/>
        </w:rPr>
        <w:br w:type="page"/>
      </w:r>
    </w:p>
    <w:p w:rsidR="00CC6EC5" w:rsidRDefault="00CC6EC5" w:rsidP="00CC6EC5">
      <w:pPr>
        <w:jc w:val="right"/>
        <w:rPr>
          <w:rFonts w:ascii="Arial" w:hAnsi="Arial" w:cs="Arial"/>
          <w:sz w:val="20"/>
          <w:szCs w:val="20"/>
        </w:rPr>
      </w:pPr>
      <w:r w:rsidRPr="00CC6EC5">
        <w:rPr>
          <w:rFonts w:ascii="Arial" w:hAnsi="Arial" w:cs="Arial"/>
          <w:b/>
          <w:sz w:val="20"/>
          <w:szCs w:val="20"/>
        </w:rPr>
        <w:lastRenderedPageBreak/>
        <w:t>EVA 2017-2030-0042</w:t>
      </w:r>
    </w:p>
    <w:p w:rsidR="00CC6EC5" w:rsidRDefault="00CC6EC5" w:rsidP="007D572E">
      <w:pPr>
        <w:rPr>
          <w:rFonts w:ascii="Arial" w:hAnsi="Arial" w:cs="Arial"/>
          <w:sz w:val="20"/>
          <w:szCs w:val="20"/>
        </w:rPr>
      </w:pPr>
    </w:p>
    <w:p w:rsidR="007D572E" w:rsidRPr="000F2F60" w:rsidRDefault="00D21650" w:rsidP="007D572E">
      <w:pPr>
        <w:rPr>
          <w:rFonts w:ascii="Arial" w:hAnsi="Arial" w:cs="Arial"/>
          <w:b/>
          <w:sz w:val="20"/>
          <w:szCs w:val="20"/>
        </w:rPr>
      </w:pPr>
      <w:r>
        <w:rPr>
          <w:rFonts w:ascii="Arial" w:hAnsi="Arial" w:cs="Arial"/>
          <w:b/>
          <w:sz w:val="20"/>
          <w:szCs w:val="20"/>
        </w:rPr>
        <w:t xml:space="preserve">ZAKON O SPREMEMBAH </w:t>
      </w:r>
      <w:r w:rsidR="007D572E">
        <w:rPr>
          <w:rFonts w:ascii="Arial" w:hAnsi="Arial" w:cs="Arial"/>
          <w:b/>
          <w:sz w:val="20"/>
          <w:szCs w:val="20"/>
        </w:rPr>
        <w:t>ZAKONA O ZEMLJIŠKI KNJGI (ZZK-1E)</w:t>
      </w:r>
      <w:r w:rsidR="00CC6EC5">
        <w:rPr>
          <w:rFonts w:ascii="Arial" w:hAnsi="Arial" w:cs="Arial"/>
          <w:b/>
          <w:sz w:val="20"/>
          <w:szCs w:val="20"/>
        </w:rPr>
        <w:t xml:space="preserve"> </w:t>
      </w:r>
    </w:p>
    <w:p w:rsidR="007D572E" w:rsidRPr="000F2F60" w:rsidRDefault="007D572E" w:rsidP="007D572E">
      <w:pPr>
        <w:rPr>
          <w:rFonts w:ascii="Arial" w:hAnsi="Arial" w:cs="Arial"/>
          <w:b/>
          <w:sz w:val="20"/>
          <w:szCs w:val="20"/>
        </w:rPr>
      </w:pPr>
    </w:p>
    <w:p w:rsidR="007D572E" w:rsidRDefault="007D572E" w:rsidP="007D572E">
      <w:pPr>
        <w:rPr>
          <w:rFonts w:ascii="Arial" w:hAnsi="Arial" w:cs="Arial"/>
          <w:b/>
          <w:sz w:val="20"/>
          <w:szCs w:val="20"/>
        </w:rPr>
      </w:pPr>
    </w:p>
    <w:p w:rsidR="007D572E" w:rsidRPr="00062480" w:rsidRDefault="007D572E" w:rsidP="007D572E">
      <w:pPr>
        <w:rPr>
          <w:rFonts w:ascii="Arial" w:hAnsi="Arial" w:cs="Arial"/>
          <w:b/>
          <w:sz w:val="20"/>
          <w:szCs w:val="20"/>
        </w:rPr>
      </w:pPr>
      <w:r w:rsidRPr="00062480">
        <w:rPr>
          <w:rFonts w:ascii="Arial" w:hAnsi="Arial" w:cs="Arial"/>
          <w:b/>
          <w:sz w:val="20"/>
          <w:szCs w:val="20"/>
        </w:rPr>
        <w:t xml:space="preserve">1. OCENA STANJA IN RAZLOGI ZA SPREJEM PREDLOGA ZAKONA </w:t>
      </w:r>
    </w:p>
    <w:p w:rsidR="007D572E" w:rsidRPr="00062480" w:rsidRDefault="007D572E" w:rsidP="007D572E">
      <w:pPr>
        <w:rPr>
          <w:rFonts w:ascii="Arial" w:hAnsi="Arial" w:cs="Arial"/>
          <w:b/>
          <w:sz w:val="20"/>
          <w:szCs w:val="20"/>
        </w:rPr>
      </w:pPr>
    </w:p>
    <w:p w:rsidR="007D572E" w:rsidRDefault="007D572E" w:rsidP="007D572E">
      <w:pPr>
        <w:spacing w:line="288" w:lineRule="auto"/>
        <w:rPr>
          <w:rFonts w:ascii="Arial" w:hAnsi="Arial" w:cs="Arial"/>
          <w:b/>
          <w:sz w:val="20"/>
          <w:szCs w:val="20"/>
        </w:rPr>
      </w:pPr>
      <w:r w:rsidRPr="003F152F">
        <w:rPr>
          <w:rFonts w:ascii="Arial" w:hAnsi="Arial" w:cs="Arial"/>
          <w:b/>
          <w:sz w:val="20"/>
          <w:szCs w:val="20"/>
        </w:rPr>
        <w:t>1.1 Ocena stanja</w:t>
      </w:r>
    </w:p>
    <w:p w:rsidR="00C06FBE" w:rsidRPr="003F152F" w:rsidRDefault="00C06FBE" w:rsidP="007D572E">
      <w:pPr>
        <w:spacing w:line="288" w:lineRule="auto"/>
        <w:rPr>
          <w:rFonts w:ascii="Arial" w:hAnsi="Arial" w:cs="Arial"/>
          <w:b/>
          <w:sz w:val="20"/>
          <w:szCs w:val="20"/>
        </w:rPr>
      </w:pPr>
    </w:p>
    <w:p w:rsidR="007D572E" w:rsidRDefault="007D572E" w:rsidP="007D572E">
      <w:pPr>
        <w:spacing w:line="288" w:lineRule="auto"/>
        <w:jc w:val="both"/>
        <w:rPr>
          <w:rFonts w:ascii="Arial" w:hAnsi="Arial" w:cs="Arial"/>
          <w:sz w:val="20"/>
          <w:szCs w:val="20"/>
        </w:rPr>
      </w:pPr>
      <w:r w:rsidRPr="003F152F">
        <w:rPr>
          <w:rFonts w:ascii="Arial" w:hAnsi="Arial" w:cs="Arial"/>
          <w:sz w:val="20"/>
          <w:szCs w:val="20"/>
        </w:rPr>
        <w:t>Postopek dopolnitve zemljiške knjige ureja Zakon o zemljiški knjigi (Uradni list RS, št. 58/03, 37/08 – ZST-1, 45/08, 28/09, 25/11 in 14/15 – ZUUJFO, v nadaljevanju ZZK-1) v okviru posebnih zemljiškoknjižnih postopkov. Pred sprejetjem in uveljavitvijo ZZK-1</w:t>
      </w:r>
      <w:r w:rsidR="00C80AB7">
        <w:rPr>
          <w:rFonts w:ascii="Arial" w:hAnsi="Arial" w:cs="Arial"/>
          <w:sz w:val="20"/>
          <w:szCs w:val="20"/>
        </w:rPr>
        <w:t xml:space="preserve"> </w:t>
      </w:r>
      <w:r w:rsidRPr="003F152F">
        <w:rPr>
          <w:rFonts w:ascii="Arial" w:hAnsi="Arial" w:cs="Arial"/>
          <w:sz w:val="20"/>
          <w:szCs w:val="20"/>
        </w:rPr>
        <w:t xml:space="preserve">je prej veljavni </w:t>
      </w:r>
      <w:r>
        <w:rPr>
          <w:rFonts w:ascii="Arial" w:hAnsi="Arial" w:cs="Arial"/>
          <w:sz w:val="20"/>
          <w:szCs w:val="20"/>
        </w:rPr>
        <w:t>Z</w:t>
      </w:r>
      <w:r w:rsidRPr="003F152F">
        <w:rPr>
          <w:rFonts w:ascii="Arial" w:hAnsi="Arial" w:cs="Arial"/>
          <w:sz w:val="20"/>
          <w:szCs w:val="20"/>
        </w:rPr>
        <w:t xml:space="preserve">akon o </w:t>
      </w:r>
      <w:r>
        <w:rPr>
          <w:rFonts w:ascii="Arial" w:hAnsi="Arial" w:cs="Arial"/>
          <w:sz w:val="20"/>
          <w:szCs w:val="20"/>
        </w:rPr>
        <w:t>z</w:t>
      </w:r>
      <w:r w:rsidRPr="003F152F">
        <w:rPr>
          <w:rFonts w:ascii="Arial" w:hAnsi="Arial" w:cs="Arial"/>
          <w:sz w:val="20"/>
          <w:szCs w:val="20"/>
        </w:rPr>
        <w:t xml:space="preserve">emljiški knjigi (Uradni list RS, št. 33/95, 50/02 – </w:t>
      </w:r>
      <w:proofErr w:type="spellStart"/>
      <w:r w:rsidRPr="003F152F">
        <w:rPr>
          <w:rFonts w:ascii="Arial" w:hAnsi="Arial" w:cs="Arial"/>
          <w:sz w:val="20"/>
          <w:szCs w:val="20"/>
        </w:rPr>
        <w:t>odl</w:t>
      </w:r>
      <w:proofErr w:type="spellEnd"/>
      <w:r w:rsidRPr="003F152F">
        <w:rPr>
          <w:rFonts w:ascii="Arial" w:hAnsi="Arial" w:cs="Arial"/>
          <w:sz w:val="20"/>
          <w:szCs w:val="20"/>
        </w:rPr>
        <w:t xml:space="preserve">. US in 58/03 – ZZK-1,  v nadaljevanju ZZK) poznal postopek nastavitve zemljiške knjige. Namesto sedanjega postopka dopolnitve zemljiške knjige in postopka vzpostavitve zemljiškoknjižne listine pa je ZZK poznal postopek obnove zemljiške knjige, za katerega so se po 124. členu ZZK smiselno uporabljala pravila o nastavitvi zemljiške knjige. Postopek obnove zemljiške knjige se je enako kot postopek nastavitve zemljiške knjige lahko začel po uradni dolžnosti. </w:t>
      </w:r>
    </w:p>
    <w:p w:rsidR="00C06FBE" w:rsidRPr="003F152F" w:rsidRDefault="00C06FBE"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b/>
          <w:sz w:val="20"/>
          <w:szCs w:val="20"/>
        </w:rPr>
      </w:pPr>
      <w:r w:rsidRPr="003F152F">
        <w:rPr>
          <w:rFonts w:ascii="Arial" w:hAnsi="Arial" w:cs="Arial"/>
          <w:b/>
          <w:sz w:val="20"/>
          <w:szCs w:val="20"/>
        </w:rPr>
        <w:t>1.2 Razlogi za sprejem predloga zakona</w:t>
      </w:r>
    </w:p>
    <w:p w:rsidR="00C06FBE" w:rsidRPr="003F152F" w:rsidRDefault="00C06FBE"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sz w:val="20"/>
          <w:szCs w:val="20"/>
        </w:rPr>
      </w:pPr>
      <w:r w:rsidRPr="003F152F">
        <w:rPr>
          <w:rFonts w:ascii="Arial" w:hAnsi="Arial" w:cs="Arial"/>
          <w:sz w:val="20"/>
          <w:szCs w:val="20"/>
        </w:rPr>
        <w:t xml:space="preserve">Predlagatelj ugotavlja, da </w:t>
      </w:r>
      <w:r>
        <w:rPr>
          <w:rFonts w:ascii="Arial" w:hAnsi="Arial" w:cs="Arial"/>
          <w:sz w:val="20"/>
          <w:szCs w:val="20"/>
        </w:rPr>
        <w:t xml:space="preserve">se </w:t>
      </w:r>
      <w:r w:rsidRPr="003F152F">
        <w:rPr>
          <w:rFonts w:ascii="Arial" w:hAnsi="Arial" w:cs="Arial"/>
          <w:sz w:val="20"/>
          <w:szCs w:val="20"/>
        </w:rPr>
        <w:t>sprememba, ki jo je prinesel ZZK-1, ki začetek postopka dopolnitve zemljiške knjige dopušča samo na predlog</w:t>
      </w:r>
      <w:r>
        <w:rPr>
          <w:rFonts w:ascii="Arial" w:hAnsi="Arial" w:cs="Arial"/>
          <w:sz w:val="20"/>
          <w:szCs w:val="20"/>
        </w:rPr>
        <w:t xml:space="preserve"> osebe,</w:t>
      </w:r>
      <w:r w:rsidRPr="003F152F">
        <w:rPr>
          <w:rFonts w:ascii="Arial" w:hAnsi="Arial" w:cs="Arial"/>
          <w:sz w:val="20"/>
          <w:szCs w:val="20"/>
        </w:rPr>
        <w:t xml:space="preserve"> ki verjetno izkaže</w:t>
      </w:r>
      <w:r>
        <w:rPr>
          <w:rFonts w:ascii="Arial" w:hAnsi="Arial" w:cs="Arial"/>
          <w:sz w:val="20"/>
          <w:szCs w:val="20"/>
        </w:rPr>
        <w:t>,</w:t>
      </w:r>
      <w:r w:rsidRPr="003F152F">
        <w:rPr>
          <w:rFonts w:ascii="Arial" w:hAnsi="Arial" w:cs="Arial"/>
          <w:sz w:val="20"/>
          <w:szCs w:val="20"/>
        </w:rPr>
        <w:t xml:space="preserve"> da ima na nevpisani nepremičnini stvarno pravico, v praksi ni izkazala v celoti za primerno, saj posamezniki večkrat nimajo interesa (v primeru manjše vrednosti nepremičnin</w:t>
      </w:r>
      <w:r>
        <w:rPr>
          <w:rFonts w:ascii="Arial" w:hAnsi="Arial" w:cs="Arial"/>
          <w:sz w:val="20"/>
          <w:szCs w:val="20"/>
        </w:rPr>
        <w:t xml:space="preserve">e pa </w:t>
      </w:r>
      <w:r w:rsidRPr="003F152F">
        <w:rPr>
          <w:rFonts w:ascii="Arial" w:hAnsi="Arial" w:cs="Arial"/>
          <w:sz w:val="20"/>
          <w:szCs w:val="20"/>
        </w:rPr>
        <w:t xml:space="preserve">tudi </w:t>
      </w:r>
      <w:r>
        <w:rPr>
          <w:rFonts w:ascii="Arial" w:hAnsi="Arial" w:cs="Arial"/>
          <w:sz w:val="20"/>
          <w:szCs w:val="20"/>
        </w:rPr>
        <w:t xml:space="preserve">ne </w:t>
      </w:r>
      <w:r w:rsidRPr="003F152F">
        <w:rPr>
          <w:rFonts w:ascii="Arial" w:hAnsi="Arial" w:cs="Arial"/>
          <w:sz w:val="20"/>
          <w:szCs w:val="20"/>
        </w:rPr>
        <w:t xml:space="preserve">finančnih sredstev) za začetek postopka dopolnitve zemljiške knjige in posledično uskladitve zemljiške knjige in katastra. Usklajenost in popolnost obeh nepremičninskih evidenc, torej zemljiške knjige </w:t>
      </w:r>
      <w:r>
        <w:rPr>
          <w:rFonts w:ascii="Arial" w:hAnsi="Arial" w:cs="Arial"/>
          <w:sz w:val="20"/>
          <w:szCs w:val="20"/>
        </w:rPr>
        <w:t xml:space="preserve">in </w:t>
      </w:r>
      <w:r w:rsidRPr="003F152F">
        <w:rPr>
          <w:rFonts w:ascii="Arial" w:hAnsi="Arial" w:cs="Arial"/>
          <w:sz w:val="20"/>
          <w:szCs w:val="20"/>
        </w:rPr>
        <w:t>zemljiškega katastra, šteje predlagatelj za nujno potrebn</w:t>
      </w:r>
      <w:r>
        <w:rPr>
          <w:rFonts w:ascii="Arial" w:hAnsi="Arial" w:cs="Arial"/>
          <w:sz w:val="20"/>
          <w:szCs w:val="20"/>
        </w:rPr>
        <w:t>o</w:t>
      </w:r>
      <w:r w:rsidRPr="003F152F">
        <w:rPr>
          <w:rFonts w:ascii="Arial" w:hAnsi="Arial" w:cs="Arial"/>
          <w:sz w:val="20"/>
          <w:szCs w:val="20"/>
        </w:rPr>
        <w:t xml:space="preserve">, saj je </w:t>
      </w:r>
      <w:r>
        <w:rPr>
          <w:rFonts w:ascii="Arial" w:hAnsi="Arial" w:cs="Arial"/>
          <w:sz w:val="20"/>
          <w:szCs w:val="20"/>
        </w:rPr>
        <w:t>to</w:t>
      </w:r>
      <w:r w:rsidRPr="003F152F">
        <w:rPr>
          <w:rFonts w:ascii="Arial" w:hAnsi="Arial" w:cs="Arial"/>
          <w:sz w:val="20"/>
          <w:szCs w:val="20"/>
        </w:rPr>
        <w:t xml:space="preserve"> tako v interesu varstva in nemotenega pravnega prometa z nepremičninami kot tudi v javnem interesu, saj so kakovostne nepremičninske evidence nujne </w:t>
      </w:r>
      <w:r w:rsidR="008D1540">
        <w:rPr>
          <w:rFonts w:ascii="Arial" w:hAnsi="Arial" w:cs="Arial"/>
          <w:sz w:val="20"/>
          <w:szCs w:val="20"/>
        </w:rPr>
        <w:t xml:space="preserve">za </w:t>
      </w:r>
      <w:r w:rsidRPr="003F152F">
        <w:rPr>
          <w:rFonts w:ascii="Arial" w:hAnsi="Arial" w:cs="Arial"/>
          <w:sz w:val="20"/>
          <w:szCs w:val="20"/>
        </w:rPr>
        <w:t>izvajanje javnih nalog na področju nepremičnin.</w:t>
      </w:r>
    </w:p>
    <w:p w:rsidR="00C06FBE" w:rsidRDefault="00C06FBE" w:rsidP="007D572E">
      <w:pPr>
        <w:spacing w:line="288" w:lineRule="auto"/>
        <w:jc w:val="both"/>
        <w:rPr>
          <w:rFonts w:ascii="Arial" w:hAnsi="Arial" w:cs="Arial"/>
          <w:sz w:val="20"/>
          <w:szCs w:val="20"/>
        </w:rPr>
      </w:pPr>
    </w:p>
    <w:p w:rsidR="007D572E" w:rsidRPr="00F073D6" w:rsidRDefault="007D572E"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b/>
          <w:sz w:val="20"/>
          <w:szCs w:val="20"/>
        </w:rPr>
      </w:pPr>
      <w:r w:rsidRPr="003F152F">
        <w:rPr>
          <w:rFonts w:ascii="Arial" w:hAnsi="Arial" w:cs="Arial"/>
          <w:b/>
          <w:sz w:val="20"/>
          <w:szCs w:val="20"/>
        </w:rPr>
        <w:t xml:space="preserve">2. CILJI, NAČELA IN POGLAVITNE REŠITVE PREDLOGA ZAKONA </w:t>
      </w:r>
    </w:p>
    <w:p w:rsidR="00C06FBE" w:rsidRPr="003F152F" w:rsidRDefault="00C06FBE" w:rsidP="007D572E">
      <w:pPr>
        <w:spacing w:line="288" w:lineRule="auto"/>
        <w:jc w:val="both"/>
        <w:rPr>
          <w:rFonts w:ascii="Arial" w:hAnsi="Arial" w:cs="Arial"/>
          <w:b/>
          <w:sz w:val="20"/>
          <w:szCs w:val="20"/>
        </w:rPr>
      </w:pPr>
    </w:p>
    <w:p w:rsidR="00C06FBE" w:rsidRDefault="007D572E" w:rsidP="007D572E">
      <w:pPr>
        <w:spacing w:line="288" w:lineRule="auto"/>
        <w:jc w:val="both"/>
        <w:rPr>
          <w:rFonts w:ascii="Arial" w:hAnsi="Arial" w:cs="Arial"/>
          <w:b/>
          <w:sz w:val="20"/>
          <w:szCs w:val="20"/>
        </w:rPr>
      </w:pPr>
      <w:r w:rsidRPr="003F152F">
        <w:rPr>
          <w:rFonts w:ascii="Arial" w:hAnsi="Arial" w:cs="Arial"/>
          <w:b/>
          <w:sz w:val="20"/>
          <w:szCs w:val="20"/>
        </w:rPr>
        <w:t>2.1 Cilji</w:t>
      </w:r>
    </w:p>
    <w:p w:rsidR="00C06FBE" w:rsidRPr="003F152F" w:rsidRDefault="00C06FBE"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sz w:val="20"/>
          <w:szCs w:val="20"/>
        </w:rPr>
      </w:pPr>
      <w:r w:rsidRPr="003F152F">
        <w:rPr>
          <w:rFonts w:ascii="Arial" w:hAnsi="Arial" w:cs="Arial"/>
          <w:sz w:val="20"/>
          <w:szCs w:val="20"/>
        </w:rPr>
        <w:t>Temeljni cilj predloga zakona je zagotoviti, da bo zemljiška knjiga popolno in v celoti izkazovala resnična stvarnopravna razmerja in bo v celoti usklajena (1:1) z zemljiškim katastrom. Popolnost in usklajenost  zemljiške knjige in zemljiškega katastra ni samo v zasebnem, ampak je tudi v javnem interesu.</w:t>
      </w:r>
    </w:p>
    <w:p w:rsidR="007D572E" w:rsidRDefault="007D572E"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b/>
          <w:sz w:val="20"/>
          <w:szCs w:val="20"/>
        </w:rPr>
      </w:pPr>
      <w:r w:rsidRPr="003F152F">
        <w:rPr>
          <w:rFonts w:ascii="Arial" w:hAnsi="Arial" w:cs="Arial"/>
          <w:b/>
          <w:sz w:val="20"/>
          <w:szCs w:val="20"/>
        </w:rPr>
        <w:t>2.2 Načela predloga zakona</w:t>
      </w:r>
    </w:p>
    <w:p w:rsidR="007D572E" w:rsidRPr="003F152F" w:rsidRDefault="007D572E"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sz w:val="20"/>
          <w:szCs w:val="20"/>
        </w:rPr>
      </w:pPr>
      <w:r w:rsidRPr="003F152F">
        <w:rPr>
          <w:rFonts w:ascii="Arial" w:hAnsi="Arial" w:cs="Arial"/>
          <w:sz w:val="20"/>
          <w:szCs w:val="20"/>
        </w:rPr>
        <w:t xml:space="preserve">Predlog zakona ne spreminja temeljnih načel zemljiškoknjižnega prava in postopka. </w:t>
      </w:r>
    </w:p>
    <w:p w:rsidR="007D572E" w:rsidRDefault="007D572E"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b/>
          <w:sz w:val="20"/>
          <w:szCs w:val="20"/>
        </w:rPr>
      </w:pPr>
      <w:r w:rsidRPr="003F152F">
        <w:rPr>
          <w:rFonts w:ascii="Arial" w:hAnsi="Arial" w:cs="Arial"/>
          <w:b/>
          <w:sz w:val="20"/>
          <w:szCs w:val="20"/>
        </w:rPr>
        <w:t>2.3 Poglavitna rešitev predloga zakona</w:t>
      </w:r>
    </w:p>
    <w:p w:rsidR="007D572E" w:rsidRPr="003F152F" w:rsidRDefault="007D572E" w:rsidP="007D572E">
      <w:pPr>
        <w:spacing w:line="288" w:lineRule="auto"/>
        <w:jc w:val="both"/>
        <w:rPr>
          <w:rFonts w:ascii="Arial" w:hAnsi="Arial" w:cs="Arial"/>
          <w:b/>
          <w:sz w:val="20"/>
          <w:szCs w:val="20"/>
        </w:rPr>
      </w:pPr>
    </w:p>
    <w:p w:rsidR="007D572E" w:rsidRPr="003F152F" w:rsidRDefault="007D572E" w:rsidP="007D572E">
      <w:pPr>
        <w:spacing w:line="288" w:lineRule="auto"/>
        <w:jc w:val="both"/>
        <w:rPr>
          <w:rFonts w:ascii="Arial" w:hAnsi="Arial" w:cs="Arial"/>
          <w:sz w:val="20"/>
          <w:szCs w:val="20"/>
        </w:rPr>
      </w:pPr>
      <w:r w:rsidRPr="003F152F">
        <w:rPr>
          <w:rFonts w:ascii="Arial" w:hAnsi="Arial" w:cs="Arial"/>
          <w:sz w:val="20"/>
          <w:szCs w:val="20"/>
        </w:rPr>
        <w:t xml:space="preserve">Poglavitna rešitev predloga zakona je, da postopek dopolnitve zemljiške knjige ni izključno </w:t>
      </w:r>
      <w:proofErr w:type="spellStart"/>
      <w:r w:rsidRPr="003F152F">
        <w:rPr>
          <w:rFonts w:ascii="Arial" w:hAnsi="Arial" w:cs="Arial"/>
          <w:sz w:val="20"/>
          <w:szCs w:val="20"/>
        </w:rPr>
        <w:t>predlagalni</w:t>
      </w:r>
      <w:proofErr w:type="spellEnd"/>
      <w:r w:rsidRPr="003F152F">
        <w:rPr>
          <w:rFonts w:ascii="Arial" w:hAnsi="Arial" w:cs="Arial"/>
          <w:sz w:val="20"/>
          <w:szCs w:val="20"/>
        </w:rPr>
        <w:t xml:space="preserve"> postopek, ampak da je primarno postopek, ki ga sodišče začne po uradni dolžnosti. S poglavitno rešitvijo se</w:t>
      </w:r>
      <w:r w:rsidR="00C80AB7">
        <w:rPr>
          <w:rFonts w:ascii="Arial" w:hAnsi="Arial" w:cs="Arial"/>
          <w:sz w:val="20"/>
          <w:szCs w:val="20"/>
        </w:rPr>
        <w:t>, kot navedeno zgoraj,</w:t>
      </w:r>
      <w:r w:rsidRPr="003F152F">
        <w:rPr>
          <w:rFonts w:ascii="Arial" w:hAnsi="Arial" w:cs="Arial"/>
          <w:sz w:val="20"/>
          <w:szCs w:val="20"/>
        </w:rPr>
        <w:t xml:space="preserve"> zasleduje</w:t>
      </w:r>
      <w:r w:rsidR="008D1540">
        <w:rPr>
          <w:rFonts w:ascii="Arial" w:hAnsi="Arial" w:cs="Arial"/>
          <w:sz w:val="20"/>
          <w:szCs w:val="20"/>
        </w:rPr>
        <w:t xml:space="preserve"> cilj</w:t>
      </w:r>
      <w:r w:rsidRPr="003F152F">
        <w:rPr>
          <w:rFonts w:ascii="Arial" w:hAnsi="Arial" w:cs="Arial"/>
          <w:sz w:val="20"/>
          <w:szCs w:val="20"/>
        </w:rPr>
        <w:t xml:space="preserve">, da bo zemljiška knjiga popolno in v celoti izkazovala resnična stvarnopravna razmerja in bo v celoti usklajena (1:1) z zemljiškim </w:t>
      </w:r>
      <w:r w:rsidRPr="003F152F">
        <w:rPr>
          <w:rFonts w:ascii="Arial" w:hAnsi="Arial" w:cs="Arial"/>
          <w:sz w:val="20"/>
          <w:szCs w:val="20"/>
        </w:rPr>
        <w:lastRenderedPageBreak/>
        <w:t xml:space="preserve">katastrom. Popolnost in usklajenost zemljiške knjige in zemljiškega katastra ni samo v zasebnem, ampak je tudi v javnem interesu, zato ni mogoče odločitve o začetku postopka dopolnitve zemljiške knjige pogojevati samo z vložitvijo predloga osebe, ki zatrjuje, da je lastnik nevpisane nepremičnine. </w:t>
      </w:r>
    </w:p>
    <w:p w:rsidR="008D1540" w:rsidRDefault="008D1540"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sz w:val="20"/>
          <w:szCs w:val="20"/>
        </w:rPr>
      </w:pPr>
      <w:r w:rsidRPr="003F152F">
        <w:rPr>
          <w:rFonts w:ascii="Arial" w:hAnsi="Arial" w:cs="Arial"/>
          <w:sz w:val="20"/>
          <w:szCs w:val="20"/>
        </w:rPr>
        <w:t>S predlagano spremembo ZZK-1 se tako spreminja 229. člen, ki določa pogoje za začetek postopka dopolnitve zemljiške knjige, in sicer spreminja temeljno pravilo, da se postopek začne na predlog osebe, ki verjetno izkaže da ima na nevpisani nepremičnini stvarno pravico, na način, da določi, da zemljiškoknjižno sodišče začne postopek po uradni dolžnosti takoj, ko prejme obvestilo, praviloma s strani geodetske uprave, da zemljiška parcela ni vpisana v zemljiški knjigi in vpisa te zemljiške parcele ni mogoče opraviti po splošnih pravilih zemljiškoknjižnega postopka. Hkrati pa se tudi ohranja možnost, da se postopek dopolnitve zemljiške knjige začne na predlog vsake osebe, ki predlogu prilož</w:t>
      </w:r>
      <w:r>
        <w:rPr>
          <w:rFonts w:ascii="Arial" w:hAnsi="Arial" w:cs="Arial"/>
          <w:sz w:val="20"/>
          <w:szCs w:val="20"/>
        </w:rPr>
        <w:t xml:space="preserve">i </w:t>
      </w:r>
      <w:r w:rsidRPr="003F152F">
        <w:rPr>
          <w:rFonts w:ascii="Arial" w:hAnsi="Arial" w:cs="Arial"/>
          <w:sz w:val="20"/>
          <w:szCs w:val="20"/>
        </w:rPr>
        <w:t>izpisek o nevpisani zemljiški parceli iz katastra in potrdilo pristojnega organa, ki vodi kataster, da je zemljiška parcela, ki je predmet postopka, v katastru vpisana in da iz podatkov katastra ni mogoče ugotoviti</w:t>
      </w:r>
      <w:r>
        <w:rPr>
          <w:rFonts w:ascii="Arial" w:hAnsi="Arial" w:cs="Arial"/>
          <w:sz w:val="20"/>
          <w:szCs w:val="20"/>
        </w:rPr>
        <w:t>,</w:t>
      </w:r>
      <w:r w:rsidRPr="003F152F">
        <w:rPr>
          <w:rFonts w:ascii="Arial" w:hAnsi="Arial" w:cs="Arial"/>
          <w:sz w:val="20"/>
          <w:szCs w:val="20"/>
        </w:rPr>
        <w:t xml:space="preserve"> z delitvijo oziroma združitvijo katere prejšnje zemljiške parcele je nastala.</w:t>
      </w:r>
    </w:p>
    <w:p w:rsidR="007D572E" w:rsidRDefault="007D572E"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b/>
          <w:sz w:val="20"/>
          <w:szCs w:val="20"/>
        </w:rPr>
      </w:pPr>
      <w:r w:rsidRPr="00204ED0">
        <w:rPr>
          <w:rFonts w:ascii="Arial" w:hAnsi="Arial" w:cs="Arial"/>
          <w:b/>
          <w:sz w:val="20"/>
          <w:szCs w:val="20"/>
        </w:rPr>
        <w:t>3. Prikaz ureditve v drugih pravnih sistemih in prilagojenosti predlagane ureditve pravu EU</w:t>
      </w:r>
    </w:p>
    <w:p w:rsidR="00C06FBE" w:rsidRPr="00204ED0" w:rsidRDefault="00C06FBE"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b/>
          <w:sz w:val="20"/>
          <w:szCs w:val="20"/>
        </w:rPr>
      </w:pPr>
      <w:r w:rsidRPr="00204ED0">
        <w:rPr>
          <w:rFonts w:ascii="Arial" w:hAnsi="Arial" w:cs="Arial"/>
          <w:b/>
          <w:sz w:val="20"/>
          <w:szCs w:val="20"/>
        </w:rPr>
        <w:t>Avstrija</w:t>
      </w:r>
    </w:p>
    <w:p w:rsidR="00C06FBE" w:rsidRPr="00204ED0" w:rsidRDefault="00C06FBE" w:rsidP="007D572E">
      <w:pPr>
        <w:spacing w:line="288" w:lineRule="auto"/>
        <w:jc w:val="both"/>
        <w:rPr>
          <w:rFonts w:ascii="Arial" w:hAnsi="Arial" w:cs="Arial"/>
          <w:b/>
          <w:sz w:val="20"/>
          <w:szCs w:val="20"/>
        </w:rPr>
      </w:pPr>
    </w:p>
    <w:p w:rsidR="007D572E" w:rsidRPr="00204ED0" w:rsidRDefault="007D572E" w:rsidP="007D572E">
      <w:pPr>
        <w:spacing w:line="288" w:lineRule="auto"/>
        <w:jc w:val="both"/>
        <w:rPr>
          <w:rFonts w:ascii="Arial" w:hAnsi="Arial" w:cs="Arial"/>
          <w:sz w:val="20"/>
          <w:szCs w:val="20"/>
        </w:rPr>
      </w:pPr>
      <w:r w:rsidRPr="00204ED0">
        <w:rPr>
          <w:rFonts w:ascii="Arial" w:hAnsi="Arial" w:cs="Arial"/>
          <w:sz w:val="20"/>
          <w:szCs w:val="20"/>
        </w:rPr>
        <w:t xml:space="preserve">Avstrijska zemljiška knjiga je javni register (formalno </w:t>
      </w:r>
      <w:proofErr w:type="spellStart"/>
      <w:r w:rsidRPr="00204ED0">
        <w:rPr>
          <w:rFonts w:ascii="Arial" w:hAnsi="Arial" w:cs="Arial"/>
          <w:sz w:val="20"/>
          <w:szCs w:val="20"/>
        </w:rPr>
        <w:t>publicitetno</w:t>
      </w:r>
      <w:proofErr w:type="spellEnd"/>
      <w:r w:rsidRPr="00204ED0">
        <w:rPr>
          <w:rFonts w:ascii="Arial" w:hAnsi="Arial" w:cs="Arial"/>
          <w:sz w:val="20"/>
          <w:szCs w:val="20"/>
        </w:rPr>
        <w:t xml:space="preserve"> načelo), ki ga vodi sodišče. V zemljiško knjigo vpisani podatki imajo javno zaupanje. Vsakdo se lahko zanese na njihovo pravilnost in popolnost (materialno </w:t>
      </w:r>
      <w:proofErr w:type="spellStart"/>
      <w:r w:rsidRPr="00204ED0">
        <w:rPr>
          <w:rFonts w:ascii="Arial" w:hAnsi="Arial" w:cs="Arial"/>
          <w:sz w:val="20"/>
          <w:szCs w:val="20"/>
        </w:rPr>
        <w:t>publicitetno</w:t>
      </w:r>
      <w:proofErr w:type="spellEnd"/>
      <w:r w:rsidRPr="00204ED0">
        <w:rPr>
          <w:rFonts w:ascii="Arial" w:hAnsi="Arial" w:cs="Arial"/>
          <w:sz w:val="20"/>
          <w:szCs w:val="20"/>
        </w:rPr>
        <w:t xml:space="preserve"> načelo). Avstrijski Obči državljanski zakonik (ABGB) iz l. 1811 vsebuje le nekaj določb, ki se nanašajo na zemljiško knjigo (na primer par. 297a, 431 do 446, 451 in 453). Druga pravila pa so vsebovana v Splošnem zakonu o zemljiški knjigi (AGBG) iz leta 1955 ter še nekaterih področnih zemljiškoknjižnih predpisih (na primer Zakonu o delitvah nepremičnin iz leta 1930, Zakonu o zemljiškoknjižni nastavitvi iz leta 1930, Zakonu o izmerah iz leta 1968 in Zakonu o prenosu zemljiške knjige iz leta 1980, ki predstavlja podlago za elektronsko vodenje zemljiške knjige).</w:t>
      </w:r>
    </w:p>
    <w:p w:rsidR="008D1540" w:rsidRDefault="008D1540" w:rsidP="007D572E">
      <w:pPr>
        <w:spacing w:line="288" w:lineRule="auto"/>
        <w:jc w:val="both"/>
        <w:rPr>
          <w:rFonts w:ascii="Arial" w:hAnsi="Arial" w:cs="Arial"/>
          <w:sz w:val="20"/>
          <w:szCs w:val="20"/>
        </w:rPr>
      </w:pPr>
    </w:p>
    <w:p w:rsidR="007D572E" w:rsidRPr="00204ED0" w:rsidRDefault="007D572E" w:rsidP="007D572E">
      <w:pPr>
        <w:spacing w:line="288" w:lineRule="auto"/>
        <w:jc w:val="both"/>
        <w:rPr>
          <w:rFonts w:ascii="Arial" w:hAnsi="Arial" w:cs="Arial"/>
          <w:sz w:val="20"/>
          <w:szCs w:val="20"/>
        </w:rPr>
      </w:pPr>
      <w:r w:rsidRPr="00204ED0">
        <w:rPr>
          <w:rFonts w:ascii="Arial" w:hAnsi="Arial" w:cs="Arial"/>
          <w:sz w:val="20"/>
          <w:szCs w:val="20"/>
        </w:rPr>
        <w:t xml:space="preserve">Poleg t. i. splošne zemljiške knjige poznajo v Avstriji še posebne zemljiške knjige (na primer rudniške zemljiške knjige, železniške zemljiške knjige). Tudi za te posebne zemljiške knjige veljajo splošna pravila, vsebovana v AGBG, če ni v teh posebnih ureditvah predpisano drugače. </w:t>
      </w:r>
    </w:p>
    <w:p w:rsidR="007D572E" w:rsidRPr="00204ED0" w:rsidRDefault="007D572E" w:rsidP="007D572E">
      <w:pPr>
        <w:spacing w:line="288" w:lineRule="auto"/>
        <w:jc w:val="both"/>
        <w:rPr>
          <w:rFonts w:ascii="Arial" w:hAnsi="Arial" w:cs="Arial"/>
          <w:sz w:val="20"/>
          <w:szCs w:val="20"/>
        </w:rPr>
      </w:pPr>
      <w:r w:rsidRPr="00204ED0">
        <w:rPr>
          <w:rFonts w:ascii="Arial" w:hAnsi="Arial" w:cs="Arial"/>
          <w:sz w:val="20"/>
          <w:szCs w:val="20"/>
        </w:rPr>
        <w:t>Splošne zemljiške knjige se vodijo v Avstriji pri okrajnih sodiščih. Sestavljene so iz glavne knjige in zbirke listin. Glavna knjiga se sestoji iz zemljiškoknjižnih vložkov, pri čemer je posamezni vložek razdeljen, na tri dele (A-list, ki se sestoji iz lista A1 in A2, B-list in C-list). Oblike vpisa so vknjižbe, predznambe in zaznambe (par. 8 AGBG). Z vknjižbo se doseže nepogojna pridobitev ali prenehanje knjižne pravice. Vknjižba se dovoli na podlagi javne ali zasebne listine. Zasebna listina, ki mora temeljiti na veljavnem pravnem temelju (par. 26 AGBG), mora med drugim vsebovati zemljiškoknjižno dovolilo (</w:t>
      </w:r>
      <w:proofErr w:type="spellStart"/>
      <w:r w:rsidRPr="00204ED0">
        <w:rPr>
          <w:rFonts w:ascii="Arial" w:hAnsi="Arial" w:cs="Arial"/>
          <w:sz w:val="20"/>
          <w:szCs w:val="20"/>
        </w:rPr>
        <w:t>intabulacijsko</w:t>
      </w:r>
      <w:proofErr w:type="spellEnd"/>
      <w:r w:rsidRPr="00204ED0">
        <w:rPr>
          <w:rFonts w:ascii="Arial" w:hAnsi="Arial" w:cs="Arial"/>
          <w:sz w:val="20"/>
          <w:szCs w:val="20"/>
        </w:rPr>
        <w:t xml:space="preserve"> klavzulo), ki je opredeljeno kot izrecna izjava tistega, čigar pravica se omejuje, obremenjuje, ukinja ali prenaša, da dovoljuje vknjižbo (par. 32 AGBG; par. 433 ABGB). Zemljiškoknjižno dovolilo je lahko vsebovano v listini o pravnem temelju ali v posebni listini. Vknjižujejo se stvarne pravice in tiste obligacijske pravice, za katere tako določa zakon (par. 9 AGBG).</w:t>
      </w:r>
    </w:p>
    <w:p w:rsidR="008D1540" w:rsidRDefault="008D1540" w:rsidP="007D572E">
      <w:pPr>
        <w:spacing w:line="288" w:lineRule="auto"/>
        <w:jc w:val="both"/>
        <w:rPr>
          <w:rFonts w:ascii="Arial" w:hAnsi="Arial" w:cs="Arial"/>
          <w:b/>
          <w:sz w:val="20"/>
          <w:szCs w:val="20"/>
        </w:rPr>
      </w:pPr>
    </w:p>
    <w:p w:rsidR="008C02C2" w:rsidRDefault="008C02C2" w:rsidP="007D572E">
      <w:pPr>
        <w:spacing w:line="288" w:lineRule="auto"/>
        <w:jc w:val="both"/>
        <w:rPr>
          <w:rFonts w:ascii="Arial" w:hAnsi="Arial" w:cs="Arial"/>
          <w:b/>
          <w:sz w:val="20"/>
          <w:szCs w:val="20"/>
        </w:rPr>
      </w:pPr>
    </w:p>
    <w:p w:rsidR="008C02C2" w:rsidRDefault="008C02C2" w:rsidP="007D572E">
      <w:pPr>
        <w:spacing w:line="288" w:lineRule="auto"/>
        <w:jc w:val="both"/>
        <w:rPr>
          <w:rFonts w:ascii="Arial" w:hAnsi="Arial" w:cs="Arial"/>
          <w:b/>
          <w:sz w:val="20"/>
          <w:szCs w:val="20"/>
        </w:rPr>
      </w:pPr>
    </w:p>
    <w:p w:rsidR="008C02C2" w:rsidRDefault="008C02C2"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b/>
          <w:sz w:val="20"/>
          <w:szCs w:val="20"/>
        </w:rPr>
      </w:pPr>
      <w:bookmarkStart w:id="0" w:name="_GoBack"/>
      <w:bookmarkEnd w:id="0"/>
      <w:r w:rsidRPr="00204ED0">
        <w:rPr>
          <w:rFonts w:ascii="Arial" w:hAnsi="Arial" w:cs="Arial"/>
          <w:b/>
          <w:sz w:val="20"/>
          <w:szCs w:val="20"/>
        </w:rPr>
        <w:lastRenderedPageBreak/>
        <w:t>Nemčija</w:t>
      </w:r>
    </w:p>
    <w:p w:rsidR="00C06FBE" w:rsidRPr="00204ED0" w:rsidRDefault="00C06FBE" w:rsidP="007D572E">
      <w:pPr>
        <w:spacing w:line="288" w:lineRule="auto"/>
        <w:jc w:val="both"/>
        <w:rPr>
          <w:rFonts w:ascii="Arial" w:hAnsi="Arial" w:cs="Arial"/>
          <w:b/>
          <w:sz w:val="20"/>
          <w:szCs w:val="20"/>
        </w:rPr>
      </w:pPr>
    </w:p>
    <w:p w:rsidR="007D572E" w:rsidRPr="00204ED0" w:rsidRDefault="007D572E" w:rsidP="007D572E">
      <w:pPr>
        <w:spacing w:line="288" w:lineRule="auto"/>
        <w:jc w:val="both"/>
        <w:rPr>
          <w:rFonts w:ascii="Arial" w:hAnsi="Arial" w:cs="Arial"/>
          <w:sz w:val="20"/>
          <w:szCs w:val="20"/>
        </w:rPr>
      </w:pPr>
      <w:r w:rsidRPr="00204ED0">
        <w:rPr>
          <w:rFonts w:ascii="Arial" w:hAnsi="Arial" w:cs="Arial"/>
          <w:sz w:val="20"/>
          <w:szCs w:val="20"/>
        </w:rPr>
        <w:t>Temeljna predpisa za področje zemljiške knjige v Nemčiji sta nemški Državljanski zakonik (BGB) iz l. 1896 in Zemljiškoknjižni red (GBO) iz l. 1897. Tudi v Nemčiji je vodenje zemljiške knjige v pristojnosti sodišč po okrajih (par. 1 GBO).</w:t>
      </w:r>
    </w:p>
    <w:p w:rsidR="008D1540" w:rsidRDefault="008D1540" w:rsidP="007D572E">
      <w:pPr>
        <w:spacing w:line="288" w:lineRule="auto"/>
        <w:jc w:val="both"/>
        <w:rPr>
          <w:rFonts w:ascii="Arial" w:hAnsi="Arial" w:cs="Arial"/>
          <w:sz w:val="20"/>
          <w:szCs w:val="20"/>
        </w:rPr>
      </w:pPr>
    </w:p>
    <w:p w:rsidR="007D572E" w:rsidRPr="00204ED0" w:rsidRDefault="007D572E" w:rsidP="007D572E">
      <w:pPr>
        <w:spacing w:line="288" w:lineRule="auto"/>
        <w:jc w:val="both"/>
        <w:rPr>
          <w:rFonts w:ascii="Arial" w:hAnsi="Arial" w:cs="Arial"/>
          <w:sz w:val="20"/>
          <w:szCs w:val="20"/>
        </w:rPr>
      </w:pPr>
      <w:r w:rsidRPr="00204ED0">
        <w:rPr>
          <w:rFonts w:ascii="Arial" w:hAnsi="Arial" w:cs="Arial"/>
          <w:sz w:val="20"/>
          <w:szCs w:val="20"/>
        </w:rPr>
        <w:t xml:space="preserve">Zemljiška knjiga je javni register, v katerega lahko vpogleda vsakdo, kdor ima upravičen interes. Določba je strožja kot jo poznamo v našem sistemu, saj za vpogled v glavno knjigo ni bilo treba izkazovati upravičenega interesa. V prihodnje pa bo pri nas načelo javnosti razširjeno še na zbirko listin in vložene zemljiškoknjižne predloge, ki so v zemljiški knjigi že označeni s plombami. Ker določba nemškega GBO (par. 12 GBO) zahteva upravičen interes tako za vpogled v zemljiškoknjižni list kot tudi za vpogled v listine, ki so bile podlaga za vpis ter predloge za vpis, ki še niso bili izvedeni, je moralo dati razlago upravičenega interesa celo nemško zvezno ustavno sodišče. </w:t>
      </w:r>
    </w:p>
    <w:p w:rsidR="008D1540" w:rsidRDefault="008D1540"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sz w:val="20"/>
          <w:szCs w:val="20"/>
        </w:rPr>
      </w:pPr>
      <w:r w:rsidRPr="00204ED0">
        <w:rPr>
          <w:rFonts w:ascii="Arial" w:hAnsi="Arial" w:cs="Arial"/>
          <w:sz w:val="20"/>
          <w:szCs w:val="20"/>
        </w:rPr>
        <w:t xml:space="preserve">Zemljiškoknjižni vpis se dovoli načeloma na podlagi zemljiškoknjižnega predloga (par. 13 GBO). Tudi nemško pravo zahteva zemljiškoknjižno dovolilo, ki je lahko enostransko (par. 19 GBO), pri prenosu nepremičnine in pri dedni stavbni pravici pa mora biti zemljiškoknjižno dovolilo dvostransko (par. 20 GBO). Zemljiška knjiga mora, preden izvede vpis, paziti le na veljavnost zemljiškoknjižnega dovolila, ki predstavlja razpolagalni pravni posel. V skladu z načelom abstraktnosti se ne preizkuša veljavnost </w:t>
      </w:r>
      <w:proofErr w:type="spellStart"/>
      <w:r w:rsidRPr="00204ED0">
        <w:rPr>
          <w:rFonts w:ascii="Arial" w:hAnsi="Arial" w:cs="Arial"/>
          <w:sz w:val="20"/>
          <w:szCs w:val="20"/>
        </w:rPr>
        <w:t>zavezovalnega</w:t>
      </w:r>
      <w:proofErr w:type="spellEnd"/>
      <w:r w:rsidRPr="00204ED0">
        <w:rPr>
          <w:rFonts w:ascii="Arial" w:hAnsi="Arial" w:cs="Arial"/>
          <w:sz w:val="20"/>
          <w:szCs w:val="20"/>
        </w:rPr>
        <w:t xml:space="preserve"> pravnega posla. Dosledno je v nemškem pravu izpeljano tudi načelo zemljiškoknjižnega prednika. Zemljiškoknjižno dovolilo nevpisane osebe zato ne zadošča (par. 39 GBO), kar pomeni, da ni možnosti »preskakovanja« vpisov. Izjema je določena le za dediče (par. 40 GBO).</w:t>
      </w:r>
    </w:p>
    <w:p w:rsidR="00C06FBE" w:rsidRPr="00204ED0" w:rsidRDefault="00C06FBE" w:rsidP="007D572E">
      <w:pPr>
        <w:spacing w:line="288" w:lineRule="auto"/>
        <w:jc w:val="both"/>
        <w:rPr>
          <w:rFonts w:ascii="Arial" w:hAnsi="Arial" w:cs="Arial"/>
          <w:sz w:val="20"/>
          <w:szCs w:val="20"/>
        </w:rPr>
      </w:pPr>
    </w:p>
    <w:p w:rsidR="007D572E" w:rsidRDefault="007D572E" w:rsidP="007D572E">
      <w:pPr>
        <w:spacing w:line="288" w:lineRule="auto"/>
        <w:jc w:val="both"/>
        <w:rPr>
          <w:rFonts w:ascii="Arial" w:hAnsi="Arial" w:cs="Arial"/>
          <w:b/>
          <w:sz w:val="20"/>
          <w:szCs w:val="20"/>
        </w:rPr>
      </w:pPr>
      <w:r w:rsidRPr="00204ED0">
        <w:rPr>
          <w:rFonts w:ascii="Arial" w:hAnsi="Arial" w:cs="Arial"/>
          <w:b/>
          <w:sz w:val="20"/>
          <w:szCs w:val="20"/>
        </w:rPr>
        <w:t>Italija in Francija</w:t>
      </w:r>
    </w:p>
    <w:p w:rsidR="00C06FBE" w:rsidRPr="00204ED0" w:rsidRDefault="00C06FBE" w:rsidP="007D572E">
      <w:pPr>
        <w:spacing w:line="288" w:lineRule="auto"/>
        <w:jc w:val="both"/>
        <w:rPr>
          <w:rFonts w:ascii="Arial" w:hAnsi="Arial" w:cs="Arial"/>
          <w:b/>
          <w:sz w:val="20"/>
          <w:szCs w:val="20"/>
        </w:rPr>
      </w:pPr>
    </w:p>
    <w:p w:rsidR="007D572E" w:rsidRPr="003F152F" w:rsidRDefault="007D572E" w:rsidP="007D572E">
      <w:pPr>
        <w:spacing w:line="288" w:lineRule="auto"/>
        <w:jc w:val="both"/>
        <w:rPr>
          <w:rFonts w:ascii="Arial" w:hAnsi="Arial" w:cs="Arial"/>
          <w:sz w:val="20"/>
          <w:szCs w:val="20"/>
        </w:rPr>
      </w:pPr>
      <w:r w:rsidRPr="00204ED0">
        <w:rPr>
          <w:rFonts w:ascii="Arial" w:hAnsi="Arial" w:cs="Arial"/>
          <w:sz w:val="20"/>
          <w:szCs w:val="20"/>
        </w:rPr>
        <w:t xml:space="preserve">V italijanskem in francoskem pravu vpis v register nepremičnin načeloma ni konstitutivni pogoj za </w:t>
      </w:r>
      <w:proofErr w:type="spellStart"/>
      <w:r w:rsidRPr="00204ED0">
        <w:rPr>
          <w:rFonts w:ascii="Arial" w:hAnsi="Arial" w:cs="Arial"/>
          <w:sz w:val="20"/>
          <w:szCs w:val="20"/>
        </w:rPr>
        <w:t>pravnoposlovno</w:t>
      </w:r>
      <w:proofErr w:type="spellEnd"/>
      <w:r w:rsidRPr="00204ED0">
        <w:rPr>
          <w:rFonts w:ascii="Arial" w:hAnsi="Arial" w:cs="Arial"/>
          <w:sz w:val="20"/>
          <w:szCs w:val="20"/>
        </w:rPr>
        <w:t xml:space="preserve"> pridobitev stvarnih pravic. Glede na </w:t>
      </w:r>
      <w:proofErr w:type="spellStart"/>
      <w:r w:rsidRPr="00204ED0">
        <w:rPr>
          <w:rFonts w:ascii="Arial" w:hAnsi="Arial" w:cs="Arial"/>
          <w:sz w:val="20"/>
          <w:szCs w:val="20"/>
        </w:rPr>
        <w:t>konsenzualni</w:t>
      </w:r>
      <w:proofErr w:type="spellEnd"/>
      <w:r w:rsidRPr="00204ED0">
        <w:rPr>
          <w:rFonts w:ascii="Arial" w:hAnsi="Arial" w:cs="Arial"/>
          <w:sz w:val="20"/>
          <w:szCs w:val="20"/>
        </w:rPr>
        <w:t xml:space="preserve"> sistem, se stvarne pravice pridobijo že na podlagi samega konsenza, </w:t>
      </w:r>
      <w:proofErr w:type="spellStart"/>
      <w:r w:rsidRPr="00204ED0">
        <w:rPr>
          <w:rFonts w:ascii="Arial" w:hAnsi="Arial" w:cs="Arial"/>
          <w:sz w:val="20"/>
          <w:szCs w:val="20"/>
        </w:rPr>
        <w:t>t.j</w:t>
      </w:r>
      <w:proofErr w:type="spellEnd"/>
      <w:r w:rsidRPr="00204ED0">
        <w:rPr>
          <w:rFonts w:ascii="Arial" w:hAnsi="Arial" w:cs="Arial"/>
          <w:sz w:val="20"/>
          <w:szCs w:val="20"/>
        </w:rPr>
        <w:t>. s sklenitvijo ustreznega pravnega posla. Vpis v javni register je namenjen le javni objavi (publiciranju) stvarnopravnih razmerij in s tem preprečitvi dobroverne pridobitve stvarne pravice na nepremičnini od neopravičene osebe.</w:t>
      </w:r>
    </w:p>
    <w:p w:rsidR="007D572E" w:rsidRPr="003F152F" w:rsidRDefault="007D572E" w:rsidP="007D572E">
      <w:pPr>
        <w:spacing w:line="288" w:lineRule="auto"/>
        <w:jc w:val="both"/>
        <w:rPr>
          <w:rFonts w:ascii="Arial" w:hAnsi="Arial" w:cs="Arial"/>
          <w:sz w:val="20"/>
          <w:szCs w:val="20"/>
        </w:rPr>
      </w:pPr>
    </w:p>
    <w:p w:rsidR="007D572E" w:rsidRPr="003F152F" w:rsidRDefault="007D572E" w:rsidP="007D572E">
      <w:pPr>
        <w:spacing w:line="288" w:lineRule="auto"/>
        <w:rPr>
          <w:rFonts w:ascii="Arial" w:hAnsi="Arial" w:cs="Arial"/>
          <w:sz w:val="20"/>
          <w:szCs w:val="20"/>
        </w:rPr>
      </w:pPr>
      <w:r w:rsidRPr="003F152F">
        <w:rPr>
          <w:rFonts w:ascii="Arial" w:hAnsi="Arial" w:cs="Arial"/>
          <w:sz w:val="20"/>
          <w:szCs w:val="20"/>
        </w:rPr>
        <w:br w:type="page"/>
      </w:r>
    </w:p>
    <w:p w:rsidR="007D572E" w:rsidRPr="003F152F" w:rsidRDefault="007D572E" w:rsidP="007D572E">
      <w:pPr>
        <w:spacing w:line="288" w:lineRule="auto"/>
        <w:jc w:val="both"/>
        <w:rPr>
          <w:rFonts w:ascii="Arial" w:hAnsi="Arial" w:cs="Arial"/>
          <w:b/>
          <w:sz w:val="20"/>
          <w:szCs w:val="20"/>
        </w:rPr>
      </w:pPr>
      <w:r w:rsidRPr="003F152F">
        <w:rPr>
          <w:rFonts w:ascii="Arial" w:hAnsi="Arial" w:cs="Arial"/>
          <w:b/>
          <w:sz w:val="20"/>
          <w:szCs w:val="20"/>
        </w:rPr>
        <w:lastRenderedPageBreak/>
        <w:t>II. BESEDILO ČLENOV ZAKONA</w:t>
      </w:r>
    </w:p>
    <w:p w:rsidR="007D572E" w:rsidRPr="003F152F" w:rsidRDefault="007D572E" w:rsidP="007D572E">
      <w:pPr>
        <w:spacing w:line="288" w:lineRule="auto"/>
        <w:jc w:val="both"/>
        <w:rPr>
          <w:rFonts w:ascii="Arial" w:hAnsi="Arial" w:cs="Arial"/>
          <w:b/>
          <w:sz w:val="20"/>
          <w:szCs w:val="20"/>
        </w:rPr>
      </w:pPr>
    </w:p>
    <w:p w:rsidR="007D572E" w:rsidRPr="003F152F" w:rsidRDefault="007D572E" w:rsidP="007D572E">
      <w:pPr>
        <w:spacing w:line="288" w:lineRule="auto"/>
        <w:jc w:val="center"/>
        <w:rPr>
          <w:rFonts w:ascii="Arial" w:hAnsi="Arial" w:cs="Arial"/>
          <w:b/>
          <w:sz w:val="20"/>
          <w:szCs w:val="20"/>
        </w:rPr>
      </w:pPr>
      <w:r w:rsidRPr="003F152F">
        <w:rPr>
          <w:rFonts w:ascii="Arial" w:hAnsi="Arial" w:cs="Arial"/>
          <w:b/>
          <w:sz w:val="20"/>
          <w:szCs w:val="20"/>
        </w:rPr>
        <w:t>1. člen</w:t>
      </w:r>
    </w:p>
    <w:p w:rsidR="007D572E" w:rsidRPr="003F152F" w:rsidRDefault="007D572E"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sz w:val="20"/>
          <w:szCs w:val="20"/>
        </w:rPr>
      </w:pPr>
      <w:r w:rsidRPr="003F152F">
        <w:rPr>
          <w:rFonts w:ascii="Arial" w:hAnsi="Arial" w:cs="Arial"/>
          <w:sz w:val="20"/>
          <w:szCs w:val="20"/>
        </w:rPr>
        <w:t>V Zakonu o zemljiški knjigi (Uradni list RS, št. 58/03, 37/08 – ZST-1, 45/08, 28/09, 25/11 in 14/15 – ZUUJFO) se 229. člen spremeni tako, da se glasi:</w:t>
      </w:r>
    </w:p>
    <w:p w:rsidR="001E370A" w:rsidRDefault="001E370A" w:rsidP="007D572E">
      <w:pPr>
        <w:spacing w:line="288" w:lineRule="auto"/>
        <w:jc w:val="both"/>
        <w:rPr>
          <w:rFonts w:ascii="Arial" w:hAnsi="Arial" w:cs="Arial"/>
          <w:sz w:val="20"/>
          <w:szCs w:val="20"/>
        </w:rPr>
      </w:pPr>
    </w:p>
    <w:p w:rsidR="007D572E" w:rsidRDefault="001E370A" w:rsidP="006E2143">
      <w:pPr>
        <w:spacing w:line="288" w:lineRule="auto"/>
        <w:jc w:val="center"/>
        <w:rPr>
          <w:rFonts w:ascii="Arial" w:hAnsi="Arial" w:cs="Arial"/>
          <w:sz w:val="20"/>
          <w:szCs w:val="20"/>
        </w:rPr>
      </w:pPr>
      <w:r>
        <w:rPr>
          <w:rFonts w:ascii="Arial" w:hAnsi="Arial" w:cs="Arial"/>
          <w:b/>
          <w:sz w:val="20"/>
          <w:szCs w:val="20"/>
        </w:rPr>
        <w:t>»</w:t>
      </w:r>
      <w:r w:rsidR="007D572E" w:rsidRPr="00204ED0">
        <w:rPr>
          <w:rFonts w:ascii="Arial" w:hAnsi="Arial" w:cs="Arial"/>
          <w:b/>
          <w:sz w:val="20"/>
          <w:szCs w:val="20"/>
        </w:rPr>
        <w:t>229. člen</w:t>
      </w:r>
    </w:p>
    <w:p w:rsidR="007D572E" w:rsidRPr="003F152F" w:rsidRDefault="007D572E" w:rsidP="007D572E">
      <w:pPr>
        <w:pStyle w:val="odstavek0"/>
        <w:spacing w:line="288" w:lineRule="auto"/>
        <w:jc w:val="both"/>
        <w:rPr>
          <w:rFonts w:ascii="Arial" w:hAnsi="Arial" w:cs="Arial"/>
          <w:sz w:val="20"/>
          <w:szCs w:val="20"/>
        </w:rPr>
      </w:pPr>
      <w:r>
        <w:rPr>
          <w:rFonts w:ascii="Arial" w:hAnsi="Arial" w:cs="Arial"/>
          <w:sz w:val="20"/>
          <w:szCs w:val="20"/>
        </w:rPr>
        <w:t xml:space="preserve">(1) </w:t>
      </w:r>
      <w:r w:rsidRPr="00010ABE">
        <w:rPr>
          <w:rFonts w:ascii="Arial" w:hAnsi="Arial" w:cs="Arial"/>
          <w:sz w:val="20"/>
          <w:szCs w:val="20"/>
        </w:rPr>
        <w:t>Postopek dopolnitve zemljiške knjige se začne po uradni dolžnosti na podlagi obvestila geodetske uprave, če zemljiška parcela ni vpisana v zemljiški knjigi in vpisa te zemljiške parcele ni mogoče opraviti po splošnih pravilih zemljiškoknjižnega postopka (v nadaljnjem besedilu: nevpisana zemljiška parcela). Geodetska uprava obvestilu priloži listino</w:t>
      </w:r>
      <w:r w:rsidR="008D1540">
        <w:rPr>
          <w:rFonts w:ascii="Arial" w:hAnsi="Arial" w:cs="Arial"/>
          <w:sz w:val="20"/>
          <w:szCs w:val="20"/>
        </w:rPr>
        <w:t>,</w:t>
      </w:r>
      <w:r w:rsidRPr="00010ABE">
        <w:rPr>
          <w:rFonts w:ascii="Arial" w:hAnsi="Arial" w:cs="Arial"/>
          <w:sz w:val="20"/>
          <w:szCs w:val="20"/>
        </w:rPr>
        <w:t xml:space="preserve"> iz katere izhaja, da</w:t>
      </w:r>
      <w:r>
        <w:rPr>
          <w:rFonts w:ascii="Arial" w:hAnsi="Arial" w:cs="Arial"/>
          <w:sz w:val="20"/>
          <w:szCs w:val="20"/>
        </w:rPr>
        <w:t xml:space="preserve"> vpisa</w:t>
      </w:r>
      <w:r w:rsidRPr="00010ABE">
        <w:rPr>
          <w:rFonts w:ascii="Arial" w:hAnsi="Arial" w:cs="Arial"/>
          <w:sz w:val="20"/>
          <w:szCs w:val="20"/>
        </w:rPr>
        <w:t xml:space="preserve"> te zemljiške parcele ni mogoče opraviti po splošnih pravilih zemljiškoknjižnega postopka.</w:t>
      </w:r>
    </w:p>
    <w:p w:rsidR="007D572E" w:rsidRDefault="007D572E" w:rsidP="007D572E">
      <w:pPr>
        <w:pStyle w:val="odstavek0"/>
        <w:spacing w:line="288" w:lineRule="auto"/>
        <w:jc w:val="both"/>
        <w:rPr>
          <w:rFonts w:ascii="Arial" w:hAnsi="Arial" w:cs="Arial"/>
          <w:sz w:val="20"/>
          <w:szCs w:val="20"/>
        </w:rPr>
      </w:pPr>
      <w:r w:rsidRPr="003F152F">
        <w:rPr>
          <w:rFonts w:ascii="Arial" w:hAnsi="Arial" w:cs="Arial"/>
          <w:sz w:val="20"/>
          <w:szCs w:val="20"/>
        </w:rPr>
        <w:t>(2) Postopek dopolnitve zemljiške knjige se lahko za začne tudi na predlog</w:t>
      </w:r>
      <w:r>
        <w:rPr>
          <w:rFonts w:ascii="Arial" w:hAnsi="Arial" w:cs="Arial"/>
          <w:sz w:val="20"/>
          <w:szCs w:val="20"/>
        </w:rPr>
        <w:t xml:space="preserve"> osebe, </w:t>
      </w:r>
      <w:r w:rsidRPr="00BE7E1E">
        <w:rPr>
          <w:rFonts w:ascii="Arial" w:hAnsi="Arial" w:cs="Arial"/>
          <w:sz w:val="20"/>
          <w:szCs w:val="20"/>
        </w:rPr>
        <w:t>ki verjetno izkaže, da ima na nevpisani zemljiški parceli stvarno pravico</w:t>
      </w:r>
      <w:r>
        <w:rPr>
          <w:rFonts w:ascii="Arial" w:hAnsi="Arial" w:cs="Arial"/>
          <w:sz w:val="20"/>
          <w:szCs w:val="20"/>
        </w:rPr>
        <w:t>. P</w:t>
      </w:r>
      <w:r w:rsidRPr="003F152F">
        <w:rPr>
          <w:rFonts w:ascii="Arial" w:hAnsi="Arial" w:cs="Arial"/>
          <w:sz w:val="20"/>
          <w:szCs w:val="20"/>
        </w:rPr>
        <w:t>redlogu</w:t>
      </w:r>
      <w:r>
        <w:rPr>
          <w:rFonts w:ascii="Arial" w:hAnsi="Arial" w:cs="Arial"/>
          <w:sz w:val="20"/>
          <w:szCs w:val="20"/>
        </w:rPr>
        <w:t xml:space="preserve"> mora biti</w:t>
      </w:r>
      <w:r w:rsidRPr="003F152F">
        <w:rPr>
          <w:rFonts w:ascii="Arial" w:hAnsi="Arial" w:cs="Arial"/>
          <w:sz w:val="20"/>
          <w:szCs w:val="20"/>
        </w:rPr>
        <w:t xml:space="preserve"> priložen izpisek o nevpisani zemljiški parceli iz katastra in potrdilo geodetske uprave, da je zemljiška parcela, ki je predmet postopka, v katastru vpisana in da iz podatkov katastra ni mogoče ugotoviti</w:t>
      </w:r>
      <w:r>
        <w:rPr>
          <w:rFonts w:ascii="Arial" w:hAnsi="Arial" w:cs="Arial"/>
          <w:sz w:val="20"/>
          <w:szCs w:val="20"/>
        </w:rPr>
        <w:t>,</w:t>
      </w:r>
      <w:r w:rsidRPr="003F152F">
        <w:rPr>
          <w:rFonts w:ascii="Arial" w:hAnsi="Arial" w:cs="Arial"/>
          <w:sz w:val="20"/>
          <w:szCs w:val="20"/>
        </w:rPr>
        <w:t xml:space="preserve"> z delitvijo oziroma združitvijo katere prejšnje zemljiške parcele je nastala. </w:t>
      </w:r>
    </w:p>
    <w:p w:rsidR="001E370A" w:rsidRPr="003F152F" w:rsidRDefault="001E370A" w:rsidP="007D572E">
      <w:pPr>
        <w:pStyle w:val="odstavek0"/>
        <w:spacing w:line="288" w:lineRule="auto"/>
        <w:jc w:val="both"/>
        <w:rPr>
          <w:rFonts w:ascii="Arial" w:hAnsi="Arial" w:cs="Arial"/>
          <w:sz w:val="20"/>
          <w:szCs w:val="20"/>
        </w:rPr>
      </w:pPr>
      <w:r>
        <w:rPr>
          <w:rFonts w:ascii="Arial" w:hAnsi="Arial" w:cs="Arial"/>
          <w:sz w:val="20"/>
          <w:szCs w:val="20"/>
        </w:rPr>
        <w:t>(3</w:t>
      </w:r>
      <w:r w:rsidRPr="001E370A">
        <w:rPr>
          <w:rFonts w:ascii="Arial" w:hAnsi="Arial" w:cs="Arial"/>
          <w:sz w:val="20"/>
          <w:szCs w:val="20"/>
        </w:rPr>
        <w:t>) Sodišče šteje, da je lastninska pravica na nevpisani zemljiški parceli verjetno izkazana v korist osebe, ki je kot lastnik oziroma</w:t>
      </w:r>
      <w:r>
        <w:rPr>
          <w:rFonts w:ascii="Arial" w:hAnsi="Arial" w:cs="Arial"/>
          <w:sz w:val="20"/>
          <w:szCs w:val="20"/>
        </w:rPr>
        <w:t xml:space="preserve"> posestnik vpisana v katastru.</w:t>
      </w:r>
    </w:p>
    <w:p w:rsidR="007D572E" w:rsidRPr="003F152F" w:rsidRDefault="001E370A" w:rsidP="007D572E">
      <w:pPr>
        <w:pStyle w:val="odstavek0"/>
        <w:spacing w:line="288" w:lineRule="auto"/>
        <w:jc w:val="both"/>
        <w:rPr>
          <w:rFonts w:ascii="Arial" w:hAnsi="Arial" w:cs="Arial"/>
          <w:sz w:val="20"/>
          <w:szCs w:val="20"/>
        </w:rPr>
      </w:pPr>
      <w:r>
        <w:rPr>
          <w:rFonts w:ascii="Arial" w:hAnsi="Arial" w:cs="Arial"/>
          <w:sz w:val="20"/>
          <w:szCs w:val="20"/>
        </w:rPr>
        <w:t>(4</w:t>
      </w:r>
      <w:r w:rsidR="007D572E" w:rsidRPr="003F152F">
        <w:rPr>
          <w:rFonts w:ascii="Arial" w:hAnsi="Arial" w:cs="Arial"/>
          <w:sz w:val="20"/>
          <w:szCs w:val="20"/>
        </w:rPr>
        <w:t xml:space="preserve">) Če so pogoji za dopolnitev zemljiške knjige iz prvega </w:t>
      </w:r>
      <w:r>
        <w:rPr>
          <w:rFonts w:ascii="Arial" w:hAnsi="Arial" w:cs="Arial"/>
          <w:sz w:val="20"/>
          <w:szCs w:val="20"/>
        </w:rPr>
        <w:t>ali drugega odstavka</w:t>
      </w:r>
      <w:r w:rsidR="007D572E" w:rsidRPr="003F152F">
        <w:rPr>
          <w:rFonts w:ascii="Arial" w:hAnsi="Arial" w:cs="Arial"/>
          <w:sz w:val="20"/>
          <w:szCs w:val="20"/>
        </w:rPr>
        <w:t xml:space="preserve"> tega člena izpolnjeni, zemljiškoknjižno sodišče izda sklep o začetku postopka dopolnitve zemljiške knjige. </w:t>
      </w:r>
    </w:p>
    <w:p w:rsidR="007D572E" w:rsidRPr="003F152F" w:rsidRDefault="007D572E" w:rsidP="007D572E">
      <w:pPr>
        <w:pStyle w:val="odstavek0"/>
        <w:spacing w:line="288" w:lineRule="auto"/>
        <w:jc w:val="both"/>
        <w:rPr>
          <w:rFonts w:ascii="Arial" w:hAnsi="Arial" w:cs="Arial"/>
          <w:sz w:val="20"/>
          <w:szCs w:val="20"/>
        </w:rPr>
      </w:pPr>
      <w:r w:rsidRPr="003F152F">
        <w:rPr>
          <w:rFonts w:ascii="Arial" w:hAnsi="Arial" w:cs="Arial"/>
          <w:sz w:val="20"/>
          <w:szCs w:val="20"/>
        </w:rPr>
        <w:t>(</w:t>
      </w:r>
      <w:r w:rsidR="001E370A">
        <w:rPr>
          <w:rFonts w:ascii="Arial" w:hAnsi="Arial" w:cs="Arial"/>
          <w:sz w:val="20"/>
          <w:szCs w:val="20"/>
        </w:rPr>
        <w:t>5</w:t>
      </w:r>
      <w:r w:rsidRPr="003F152F">
        <w:rPr>
          <w:rFonts w:ascii="Arial" w:hAnsi="Arial" w:cs="Arial"/>
          <w:sz w:val="20"/>
          <w:szCs w:val="20"/>
        </w:rPr>
        <w:t>) Proti sklepu iz prejšnjega odstavka ni posebne pritožbe</w:t>
      </w:r>
      <w:r>
        <w:rPr>
          <w:rFonts w:ascii="Arial" w:hAnsi="Arial" w:cs="Arial"/>
          <w:sz w:val="20"/>
          <w:szCs w:val="20"/>
        </w:rPr>
        <w:t xml:space="preserve">, </w:t>
      </w:r>
      <w:r w:rsidRPr="003F152F">
        <w:rPr>
          <w:rFonts w:ascii="Arial" w:hAnsi="Arial" w:cs="Arial"/>
          <w:sz w:val="20"/>
          <w:szCs w:val="20"/>
        </w:rPr>
        <w:t xml:space="preserve">lahko </w:t>
      </w:r>
      <w:r>
        <w:rPr>
          <w:rFonts w:ascii="Arial" w:hAnsi="Arial" w:cs="Arial"/>
          <w:sz w:val="20"/>
          <w:szCs w:val="20"/>
        </w:rPr>
        <w:t xml:space="preserve">pa se </w:t>
      </w:r>
      <w:r w:rsidRPr="003F152F">
        <w:rPr>
          <w:rFonts w:ascii="Arial" w:hAnsi="Arial" w:cs="Arial"/>
          <w:sz w:val="20"/>
          <w:szCs w:val="20"/>
        </w:rPr>
        <w:t>izpodbija z ugovorom v postopku dopolnitve zemljiške knjige oziroma s pritožbo proti sklepu o dovolitvi dopolnitve zemljiške knjige.</w:t>
      </w:r>
      <w:r w:rsidR="001E370A">
        <w:rPr>
          <w:rFonts w:ascii="Arial" w:hAnsi="Arial" w:cs="Arial"/>
          <w:sz w:val="20"/>
          <w:szCs w:val="20"/>
        </w:rPr>
        <w:t>«.</w:t>
      </w:r>
    </w:p>
    <w:p w:rsidR="007D572E" w:rsidRDefault="007D572E" w:rsidP="007D572E">
      <w:pPr>
        <w:spacing w:line="288" w:lineRule="auto"/>
        <w:jc w:val="center"/>
        <w:rPr>
          <w:rFonts w:ascii="Arial" w:hAnsi="Arial" w:cs="Arial"/>
          <w:b/>
          <w:sz w:val="20"/>
          <w:szCs w:val="20"/>
        </w:rPr>
      </w:pPr>
      <w:r>
        <w:rPr>
          <w:rFonts w:ascii="Arial" w:hAnsi="Arial" w:cs="Arial"/>
          <w:b/>
          <w:sz w:val="20"/>
          <w:szCs w:val="20"/>
        </w:rPr>
        <w:t>2.</w:t>
      </w:r>
      <w:r w:rsidRPr="003F152F">
        <w:rPr>
          <w:rFonts w:ascii="Arial" w:hAnsi="Arial" w:cs="Arial"/>
          <w:b/>
          <w:sz w:val="20"/>
          <w:szCs w:val="20"/>
        </w:rPr>
        <w:t xml:space="preserve"> člen</w:t>
      </w:r>
    </w:p>
    <w:p w:rsidR="001E370A" w:rsidRDefault="001E370A" w:rsidP="007D572E">
      <w:pPr>
        <w:spacing w:line="288" w:lineRule="auto"/>
        <w:jc w:val="center"/>
        <w:rPr>
          <w:rFonts w:ascii="Arial" w:hAnsi="Arial" w:cs="Arial"/>
          <w:b/>
          <w:sz w:val="20"/>
          <w:szCs w:val="20"/>
        </w:rPr>
      </w:pPr>
    </w:p>
    <w:p w:rsidR="007D572E" w:rsidRPr="00BE7E1E" w:rsidRDefault="007D572E" w:rsidP="006E2143">
      <w:pPr>
        <w:spacing w:line="288" w:lineRule="auto"/>
        <w:jc w:val="both"/>
        <w:rPr>
          <w:rFonts w:ascii="Arial" w:hAnsi="Arial" w:cs="Arial"/>
          <w:sz w:val="20"/>
          <w:szCs w:val="20"/>
        </w:rPr>
      </w:pPr>
      <w:r w:rsidRPr="00BE7E1E">
        <w:rPr>
          <w:rFonts w:ascii="Arial" w:hAnsi="Arial" w:cs="Arial"/>
          <w:sz w:val="20"/>
          <w:szCs w:val="20"/>
        </w:rPr>
        <w:t xml:space="preserve">V </w:t>
      </w:r>
      <w:r>
        <w:rPr>
          <w:rFonts w:ascii="Arial" w:hAnsi="Arial" w:cs="Arial"/>
          <w:sz w:val="20"/>
          <w:szCs w:val="20"/>
        </w:rPr>
        <w:t>2</w:t>
      </w:r>
      <w:r w:rsidRPr="00BE7E1E">
        <w:rPr>
          <w:rFonts w:ascii="Arial" w:hAnsi="Arial" w:cs="Arial"/>
          <w:sz w:val="20"/>
          <w:szCs w:val="20"/>
        </w:rPr>
        <w:t xml:space="preserve">31. </w:t>
      </w:r>
      <w:r w:rsidR="00737D8A" w:rsidRPr="00BE7E1E">
        <w:rPr>
          <w:rFonts w:ascii="Arial" w:hAnsi="Arial" w:cs="Arial"/>
          <w:sz w:val="20"/>
          <w:szCs w:val="20"/>
        </w:rPr>
        <w:t>člen</w:t>
      </w:r>
      <w:r w:rsidR="00737D8A">
        <w:rPr>
          <w:rFonts w:ascii="Arial" w:hAnsi="Arial" w:cs="Arial"/>
          <w:sz w:val="20"/>
          <w:szCs w:val="20"/>
        </w:rPr>
        <w:t>u</w:t>
      </w:r>
      <w:r w:rsidR="00737D8A" w:rsidRPr="00BE7E1E">
        <w:rPr>
          <w:rFonts w:ascii="Arial" w:hAnsi="Arial" w:cs="Arial"/>
          <w:sz w:val="20"/>
          <w:szCs w:val="20"/>
        </w:rPr>
        <w:t xml:space="preserve"> </w:t>
      </w:r>
      <w:r w:rsidRPr="00BE7E1E">
        <w:rPr>
          <w:rFonts w:ascii="Arial" w:hAnsi="Arial" w:cs="Arial"/>
          <w:sz w:val="20"/>
          <w:szCs w:val="20"/>
        </w:rPr>
        <w:t>se</w:t>
      </w:r>
      <w:r w:rsidR="001E370A">
        <w:rPr>
          <w:rFonts w:ascii="Arial" w:hAnsi="Arial" w:cs="Arial"/>
          <w:sz w:val="20"/>
          <w:szCs w:val="20"/>
        </w:rPr>
        <w:t xml:space="preserve"> v </w:t>
      </w:r>
      <w:r w:rsidR="001E370A" w:rsidRPr="001E370A">
        <w:rPr>
          <w:rFonts w:ascii="Arial" w:hAnsi="Arial" w:cs="Arial"/>
          <w:sz w:val="20"/>
          <w:szCs w:val="20"/>
        </w:rPr>
        <w:t>3. točki</w:t>
      </w:r>
      <w:r w:rsidRPr="00BE7E1E">
        <w:rPr>
          <w:rFonts w:ascii="Arial" w:hAnsi="Arial" w:cs="Arial"/>
          <w:sz w:val="20"/>
          <w:szCs w:val="20"/>
        </w:rPr>
        <w:t xml:space="preserve"> besedilo »v predlogu za začetek po</w:t>
      </w:r>
      <w:r w:rsidR="001E370A">
        <w:rPr>
          <w:rFonts w:ascii="Arial" w:hAnsi="Arial" w:cs="Arial"/>
          <w:sz w:val="20"/>
          <w:szCs w:val="20"/>
        </w:rPr>
        <w:t>stopka« nadomesti z besedilom »ob</w:t>
      </w:r>
      <w:r w:rsidRPr="00BE7E1E">
        <w:rPr>
          <w:rFonts w:ascii="Arial" w:hAnsi="Arial" w:cs="Arial"/>
          <w:sz w:val="20"/>
          <w:szCs w:val="20"/>
        </w:rPr>
        <w:t xml:space="preserve"> začetku postopka«</w:t>
      </w:r>
      <w:r w:rsidR="001E370A">
        <w:rPr>
          <w:rFonts w:ascii="Arial" w:hAnsi="Arial" w:cs="Arial"/>
          <w:sz w:val="20"/>
          <w:szCs w:val="20"/>
        </w:rPr>
        <w:t>.</w:t>
      </w:r>
      <w:r w:rsidR="00737D8A">
        <w:rPr>
          <w:rFonts w:ascii="Arial" w:hAnsi="Arial" w:cs="Arial"/>
          <w:sz w:val="20"/>
          <w:szCs w:val="20"/>
        </w:rPr>
        <w:t xml:space="preserve"> V 4. točki se črta besedilo »1. točke«.</w:t>
      </w:r>
    </w:p>
    <w:p w:rsidR="00C80AB7" w:rsidRDefault="00C80AB7" w:rsidP="007D572E">
      <w:pPr>
        <w:spacing w:line="288" w:lineRule="auto"/>
        <w:jc w:val="center"/>
        <w:rPr>
          <w:rFonts w:ascii="Arial" w:hAnsi="Arial" w:cs="Arial"/>
          <w:b/>
          <w:sz w:val="20"/>
          <w:szCs w:val="20"/>
        </w:rPr>
      </w:pPr>
    </w:p>
    <w:p w:rsidR="007D572E" w:rsidRPr="003F152F" w:rsidRDefault="007D572E" w:rsidP="007D572E">
      <w:pPr>
        <w:spacing w:line="288" w:lineRule="auto"/>
        <w:jc w:val="center"/>
        <w:rPr>
          <w:rFonts w:ascii="Arial" w:hAnsi="Arial" w:cs="Arial"/>
          <w:b/>
          <w:sz w:val="20"/>
          <w:szCs w:val="20"/>
        </w:rPr>
      </w:pPr>
      <w:r>
        <w:rPr>
          <w:rFonts w:ascii="Arial" w:hAnsi="Arial" w:cs="Arial"/>
          <w:b/>
          <w:sz w:val="20"/>
          <w:szCs w:val="20"/>
        </w:rPr>
        <w:t>3</w:t>
      </w:r>
      <w:r w:rsidRPr="003F152F">
        <w:rPr>
          <w:rFonts w:ascii="Arial" w:hAnsi="Arial" w:cs="Arial"/>
          <w:b/>
          <w:sz w:val="20"/>
          <w:szCs w:val="20"/>
        </w:rPr>
        <w:t>. člen</w:t>
      </w:r>
    </w:p>
    <w:p w:rsidR="007D572E" w:rsidRPr="003F152F" w:rsidRDefault="007D572E" w:rsidP="007D572E">
      <w:pPr>
        <w:pStyle w:val="odstavek0"/>
        <w:spacing w:line="288" w:lineRule="auto"/>
        <w:jc w:val="both"/>
        <w:rPr>
          <w:rFonts w:ascii="Arial" w:hAnsi="Arial" w:cs="Arial"/>
          <w:sz w:val="20"/>
          <w:szCs w:val="20"/>
        </w:rPr>
      </w:pPr>
      <w:r>
        <w:rPr>
          <w:rFonts w:ascii="Arial" w:hAnsi="Arial" w:cs="Arial"/>
          <w:sz w:val="20"/>
          <w:szCs w:val="20"/>
        </w:rPr>
        <w:t>Ta zakon začne veljati naslednji dan po objavi v Uradnem listu Republike Slovenije.</w:t>
      </w:r>
    </w:p>
    <w:p w:rsidR="007D572E" w:rsidRPr="003F152F" w:rsidRDefault="007D572E" w:rsidP="007D572E">
      <w:pPr>
        <w:spacing w:line="288" w:lineRule="auto"/>
        <w:rPr>
          <w:rFonts w:ascii="Arial" w:hAnsi="Arial" w:cs="Arial"/>
          <w:sz w:val="20"/>
          <w:szCs w:val="20"/>
        </w:rPr>
      </w:pPr>
      <w:r w:rsidRPr="003F152F">
        <w:rPr>
          <w:rFonts w:ascii="Arial" w:hAnsi="Arial" w:cs="Arial"/>
          <w:sz w:val="20"/>
          <w:szCs w:val="20"/>
        </w:rPr>
        <w:br w:type="page"/>
      </w:r>
    </w:p>
    <w:p w:rsidR="007D572E" w:rsidRPr="003F152F" w:rsidRDefault="00190029" w:rsidP="007D572E">
      <w:pPr>
        <w:pStyle w:val="odstavek0"/>
        <w:spacing w:line="288" w:lineRule="auto"/>
        <w:jc w:val="both"/>
        <w:rPr>
          <w:rFonts w:ascii="Arial" w:hAnsi="Arial" w:cs="Arial"/>
          <w:b/>
          <w:sz w:val="20"/>
          <w:szCs w:val="20"/>
        </w:rPr>
      </w:pPr>
      <w:r>
        <w:rPr>
          <w:rFonts w:ascii="Arial" w:hAnsi="Arial" w:cs="Arial"/>
          <w:b/>
          <w:sz w:val="20"/>
          <w:szCs w:val="20"/>
        </w:rPr>
        <w:lastRenderedPageBreak/>
        <w:t xml:space="preserve">III. </w:t>
      </w:r>
      <w:r w:rsidR="007D572E" w:rsidRPr="003F152F">
        <w:rPr>
          <w:rFonts w:ascii="Arial" w:hAnsi="Arial" w:cs="Arial"/>
          <w:b/>
          <w:sz w:val="20"/>
          <w:szCs w:val="20"/>
        </w:rPr>
        <w:t>OBRAZLOŽITEV</w:t>
      </w:r>
    </w:p>
    <w:p w:rsidR="007D572E" w:rsidRPr="003F152F" w:rsidRDefault="007D572E" w:rsidP="007D572E">
      <w:pPr>
        <w:pStyle w:val="odstavek0"/>
        <w:spacing w:line="288" w:lineRule="auto"/>
        <w:jc w:val="both"/>
        <w:rPr>
          <w:rFonts w:ascii="Arial" w:hAnsi="Arial" w:cs="Arial"/>
          <w:b/>
          <w:sz w:val="20"/>
          <w:szCs w:val="20"/>
        </w:rPr>
      </w:pPr>
      <w:r w:rsidRPr="003F152F">
        <w:rPr>
          <w:rFonts w:ascii="Arial" w:hAnsi="Arial" w:cs="Arial"/>
          <w:b/>
          <w:sz w:val="20"/>
          <w:szCs w:val="20"/>
        </w:rPr>
        <w:t>K 1. členu</w:t>
      </w:r>
    </w:p>
    <w:p w:rsidR="007D572E" w:rsidRPr="003F152F" w:rsidRDefault="007D572E" w:rsidP="007D572E">
      <w:pPr>
        <w:pStyle w:val="odstavek0"/>
        <w:spacing w:line="288" w:lineRule="auto"/>
        <w:jc w:val="both"/>
        <w:rPr>
          <w:rFonts w:ascii="Arial" w:hAnsi="Arial" w:cs="Arial"/>
          <w:sz w:val="20"/>
          <w:szCs w:val="20"/>
        </w:rPr>
      </w:pPr>
      <w:r w:rsidRPr="003F152F">
        <w:rPr>
          <w:rFonts w:ascii="Arial" w:hAnsi="Arial" w:cs="Arial"/>
          <w:sz w:val="20"/>
          <w:szCs w:val="20"/>
        </w:rPr>
        <w:t>S predlagano spremembo se določa, da se enako kot postopek nastavitve zemljiške knjige tudi postopek dopolnitve zemljiške knjige lahko začne po uradni dolžnosti. Po predlagani ureditvi sodišče tako po uradni dolžnosti začne postopek dopolnitve zemljiške knjige, ko prejme obvestilo geodetske uprave. S predlagano spremembo se zasleduje</w:t>
      </w:r>
      <w:r>
        <w:rPr>
          <w:rFonts w:ascii="Arial" w:hAnsi="Arial" w:cs="Arial"/>
          <w:sz w:val="20"/>
          <w:szCs w:val="20"/>
        </w:rPr>
        <w:t xml:space="preserve"> cilj</w:t>
      </w:r>
      <w:r w:rsidRPr="003F152F">
        <w:rPr>
          <w:rFonts w:ascii="Arial" w:hAnsi="Arial" w:cs="Arial"/>
          <w:sz w:val="20"/>
          <w:szCs w:val="20"/>
        </w:rPr>
        <w:t>, da bo zemljiška knjiga popolno in v celoti izkazovala resnična stvarnopravna razmerja in bo v celoti usklajena (v razmerju 1:1) z zemljiškim katastrom. Popolnost in usklajenost  zemljiške knjige in zemljiškega katastra</w:t>
      </w:r>
      <w:r w:rsidR="008D1540">
        <w:rPr>
          <w:rFonts w:ascii="Arial" w:hAnsi="Arial" w:cs="Arial"/>
          <w:sz w:val="20"/>
          <w:szCs w:val="20"/>
        </w:rPr>
        <w:t xml:space="preserve"> namreč</w:t>
      </w:r>
      <w:r w:rsidRPr="003F152F">
        <w:rPr>
          <w:rFonts w:ascii="Arial" w:hAnsi="Arial" w:cs="Arial"/>
          <w:sz w:val="20"/>
          <w:szCs w:val="20"/>
        </w:rPr>
        <w:t xml:space="preserve"> ni samo v zasebnem, ampak je tudi v javnem interesu, zato ni mogoče odločitve o začetku postopka dopolnitve zemljiške knjige pogojevati samo z vložitvijo predloga osebe, ki zatrjuje, da je lastnik nevpisane nepremičnine. Zato se s predlagano spremembo določa novo temeljno pravilo, da zemljiškoknjižno sodišče začne postopek po uradni dolžnosti tako</w:t>
      </w:r>
      <w:r w:rsidR="001E370A">
        <w:rPr>
          <w:rFonts w:ascii="Arial" w:hAnsi="Arial" w:cs="Arial"/>
          <w:sz w:val="20"/>
          <w:szCs w:val="20"/>
        </w:rPr>
        <w:t>j, ko prejme obvestilo</w:t>
      </w:r>
      <w:r w:rsidRPr="003F152F">
        <w:rPr>
          <w:rFonts w:ascii="Arial" w:hAnsi="Arial" w:cs="Arial"/>
          <w:sz w:val="20"/>
          <w:szCs w:val="20"/>
        </w:rPr>
        <w:t xml:space="preserve"> s strani geodetske uprave, da zemljiška parcela ni vpisana v zemljiški knjigi in vpisa te zemljiške parcele ni mogoče opraviti po splošnih pravilih zemljiškoknjižnega postopka. </w:t>
      </w:r>
    </w:p>
    <w:p w:rsidR="007D572E" w:rsidRPr="00204ED0" w:rsidRDefault="007D572E" w:rsidP="007D572E">
      <w:pPr>
        <w:pStyle w:val="odstavek0"/>
        <w:spacing w:line="288" w:lineRule="auto"/>
        <w:jc w:val="both"/>
        <w:rPr>
          <w:rFonts w:ascii="Arial" w:hAnsi="Arial" w:cs="Arial"/>
          <w:sz w:val="20"/>
          <w:szCs w:val="20"/>
        </w:rPr>
      </w:pPr>
      <w:r w:rsidRPr="003F152F">
        <w:rPr>
          <w:rFonts w:ascii="Arial" w:hAnsi="Arial" w:cs="Arial"/>
          <w:sz w:val="20"/>
          <w:szCs w:val="20"/>
        </w:rPr>
        <w:t xml:space="preserve">Ureditev ohranja možnost, da se postopek dopolnitve zemljiške knjige lahko začne tudi na predlog vsake osebe, ki predlogu </w:t>
      </w:r>
      <w:r w:rsidR="008D1540" w:rsidRPr="003F152F">
        <w:rPr>
          <w:rFonts w:ascii="Arial" w:hAnsi="Arial" w:cs="Arial"/>
          <w:sz w:val="20"/>
          <w:szCs w:val="20"/>
        </w:rPr>
        <w:t>prilož</w:t>
      </w:r>
      <w:r w:rsidR="008D1540">
        <w:rPr>
          <w:rFonts w:ascii="Arial" w:hAnsi="Arial" w:cs="Arial"/>
          <w:sz w:val="20"/>
          <w:szCs w:val="20"/>
        </w:rPr>
        <w:t>i</w:t>
      </w:r>
      <w:r w:rsidR="008D1540" w:rsidRPr="003F152F">
        <w:rPr>
          <w:rFonts w:ascii="Arial" w:hAnsi="Arial" w:cs="Arial"/>
          <w:sz w:val="20"/>
          <w:szCs w:val="20"/>
        </w:rPr>
        <w:t xml:space="preserve"> </w:t>
      </w:r>
      <w:r w:rsidRPr="003F152F">
        <w:rPr>
          <w:rFonts w:ascii="Arial" w:hAnsi="Arial" w:cs="Arial"/>
          <w:sz w:val="20"/>
          <w:szCs w:val="20"/>
        </w:rPr>
        <w:t>izpisek o nevpisani zemljiški parceli iz katastra in potrdilo pristojnega organa, ki vodi kataster, da je zemljiška parcela, ki je predmet postopka, v katastru vpisana in da iz podatkov katastra ni mogoče ugotoviti</w:t>
      </w:r>
      <w:r w:rsidR="008D1540">
        <w:rPr>
          <w:rFonts w:ascii="Arial" w:hAnsi="Arial" w:cs="Arial"/>
          <w:sz w:val="20"/>
          <w:szCs w:val="20"/>
        </w:rPr>
        <w:t>,</w:t>
      </w:r>
      <w:r w:rsidRPr="003F152F">
        <w:rPr>
          <w:rFonts w:ascii="Arial" w:hAnsi="Arial" w:cs="Arial"/>
          <w:sz w:val="20"/>
          <w:szCs w:val="20"/>
        </w:rPr>
        <w:t xml:space="preserve"> z delitvijo oziroma združitvijo katere prejšnje zemljiške parcele je </w:t>
      </w:r>
      <w:r w:rsidRPr="00204ED0">
        <w:rPr>
          <w:rFonts w:ascii="Arial" w:hAnsi="Arial" w:cs="Arial"/>
          <w:sz w:val="20"/>
          <w:szCs w:val="20"/>
        </w:rPr>
        <w:t>nastala.</w:t>
      </w:r>
    </w:p>
    <w:p w:rsidR="007D572E" w:rsidRDefault="007D572E" w:rsidP="007D572E">
      <w:pPr>
        <w:spacing w:line="288" w:lineRule="auto"/>
        <w:jc w:val="both"/>
        <w:rPr>
          <w:rFonts w:ascii="Arial" w:hAnsi="Arial" w:cs="Arial"/>
          <w:sz w:val="20"/>
          <w:szCs w:val="20"/>
        </w:rPr>
      </w:pPr>
      <w:r w:rsidRPr="00204ED0">
        <w:rPr>
          <w:rFonts w:ascii="Arial" w:hAnsi="Arial" w:cs="Arial"/>
          <w:sz w:val="20"/>
          <w:szCs w:val="20"/>
        </w:rPr>
        <w:t>Sodišče šteje, da je lastninska pravica na nevpisani zemljiški parceli verjetno izkazana v korist osebe, ki je kot lastnik oziroma posestnik vpisana v katastru. V primeru, da sodišče ugotovi, da je ta oseba neznana ali je umrla, sodišče v skladu z ustaljeno sodno prakso v postopkih nastavitve ali dopolnitve zemljiške knjige kot (materialnopravnega) udeleženca z začetkom postopka dopolnitve zemljiške knjige seznani in v postopek povabi Republiko Slovenijo oziroma državnega odvetnika</w:t>
      </w:r>
      <w:r w:rsidR="00C80AB7">
        <w:rPr>
          <w:rFonts w:ascii="Arial" w:hAnsi="Arial" w:cs="Arial"/>
          <w:sz w:val="20"/>
          <w:szCs w:val="20"/>
        </w:rPr>
        <w:t xml:space="preserve"> </w:t>
      </w:r>
      <w:r w:rsidRPr="00204ED0">
        <w:rPr>
          <w:rFonts w:ascii="Arial" w:hAnsi="Arial" w:cs="Arial"/>
          <w:sz w:val="20"/>
          <w:szCs w:val="20"/>
        </w:rPr>
        <w:t>kot njegovega zakonitega zastopnika.</w:t>
      </w:r>
    </w:p>
    <w:p w:rsidR="007D572E" w:rsidRDefault="007D572E"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b/>
          <w:sz w:val="20"/>
          <w:szCs w:val="20"/>
        </w:rPr>
      </w:pPr>
      <w:r w:rsidRPr="00204ED0">
        <w:rPr>
          <w:rFonts w:ascii="Arial" w:hAnsi="Arial" w:cs="Arial"/>
          <w:b/>
          <w:sz w:val="20"/>
          <w:szCs w:val="20"/>
        </w:rPr>
        <w:t>K 2. členu</w:t>
      </w:r>
    </w:p>
    <w:p w:rsidR="001E370A" w:rsidRDefault="001E370A" w:rsidP="007D572E">
      <w:pPr>
        <w:spacing w:line="288" w:lineRule="auto"/>
        <w:jc w:val="both"/>
        <w:rPr>
          <w:rFonts w:ascii="Arial" w:hAnsi="Arial" w:cs="Arial"/>
          <w:b/>
          <w:sz w:val="20"/>
          <w:szCs w:val="20"/>
        </w:rPr>
      </w:pPr>
    </w:p>
    <w:p w:rsidR="007D572E" w:rsidRDefault="007D572E" w:rsidP="007D572E">
      <w:pPr>
        <w:spacing w:line="288" w:lineRule="auto"/>
        <w:jc w:val="both"/>
        <w:rPr>
          <w:rFonts w:ascii="Arial" w:hAnsi="Arial" w:cs="Arial"/>
          <w:sz w:val="20"/>
          <w:szCs w:val="20"/>
        </w:rPr>
      </w:pPr>
      <w:r w:rsidRPr="00BE7E1E">
        <w:rPr>
          <w:rFonts w:ascii="Arial" w:hAnsi="Arial" w:cs="Arial"/>
          <w:sz w:val="20"/>
          <w:szCs w:val="20"/>
        </w:rPr>
        <w:t xml:space="preserve">Predlagana sprememba 3. </w:t>
      </w:r>
      <w:r w:rsidR="00C80AB7">
        <w:rPr>
          <w:rFonts w:ascii="Arial" w:hAnsi="Arial" w:cs="Arial"/>
          <w:sz w:val="20"/>
          <w:szCs w:val="20"/>
        </w:rPr>
        <w:t xml:space="preserve">in 4. </w:t>
      </w:r>
      <w:r w:rsidRPr="00BE7E1E">
        <w:rPr>
          <w:rFonts w:ascii="Arial" w:hAnsi="Arial" w:cs="Arial"/>
          <w:sz w:val="20"/>
          <w:szCs w:val="20"/>
        </w:rPr>
        <w:t>točke 231. člena je povezana s spremembo 229. člena, ki ureja pogoje za začetek postopka. Glede na dejstvo, da se po predlagani ureditvi začetek postopka dopolnitve zemljiške knjige začne</w:t>
      </w:r>
      <w:r w:rsidR="008D1540">
        <w:rPr>
          <w:rFonts w:ascii="Arial" w:hAnsi="Arial" w:cs="Arial"/>
          <w:sz w:val="20"/>
          <w:szCs w:val="20"/>
        </w:rPr>
        <w:t xml:space="preserve"> praviloma</w:t>
      </w:r>
      <w:r w:rsidRPr="00BE7E1E">
        <w:rPr>
          <w:rFonts w:ascii="Arial" w:hAnsi="Arial" w:cs="Arial"/>
          <w:sz w:val="20"/>
          <w:szCs w:val="20"/>
        </w:rPr>
        <w:t xml:space="preserve"> po uradni dolžnosti na podlagi obvestila geodetske uprave, sodišče že v začetku postopka samo ugotovi, kdo so lastniki, ki imajo svojo lastninsko pravico verjetno izkazano. Po predlaganem petem odstavku 229. člena pa se šteje, da je za lastnika verjetno izkazana oseba, ki je kot lastnik oziroma posestnik vpisana v katastru.</w:t>
      </w:r>
    </w:p>
    <w:p w:rsidR="001E370A" w:rsidRDefault="001E370A" w:rsidP="007D572E">
      <w:pPr>
        <w:spacing w:line="288" w:lineRule="auto"/>
        <w:jc w:val="both"/>
        <w:rPr>
          <w:rFonts w:ascii="Arial" w:hAnsi="Arial" w:cs="Arial"/>
          <w:b/>
          <w:sz w:val="20"/>
          <w:szCs w:val="20"/>
        </w:rPr>
      </w:pPr>
    </w:p>
    <w:p w:rsidR="001E370A" w:rsidRPr="00BE7E1E" w:rsidRDefault="007D572E" w:rsidP="007D572E">
      <w:pPr>
        <w:spacing w:line="288" w:lineRule="auto"/>
        <w:jc w:val="both"/>
        <w:rPr>
          <w:rFonts w:ascii="Arial" w:hAnsi="Arial" w:cs="Arial"/>
          <w:b/>
          <w:sz w:val="20"/>
          <w:szCs w:val="20"/>
        </w:rPr>
      </w:pPr>
      <w:r>
        <w:rPr>
          <w:rFonts w:ascii="Arial" w:hAnsi="Arial" w:cs="Arial"/>
          <w:b/>
          <w:sz w:val="20"/>
          <w:szCs w:val="20"/>
        </w:rPr>
        <w:t>K 3</w:t>
      </w:r>
      <w:r w:rsidRPr="00204ED0">
        <w:rPr>
          <w:rFonts w:ascii="Arial" w:hAnsi="Arial" w:cs="Arial"/>
          <w:b/>
          <w:sz w:val="20"/>
          <w:szCs w:val="20"/>
        </w:rPr>
        <w:t>. členu</w:t>
      </w:r>
    </w:p>
    <w:p w:rsidR="007D572E" w:rsidRPr="003F152F" w:rsidRDefault="007D572E" w:rsidP="007D572E">
      <w:pPr>
        <w:pStyle w:val="odstavek0"/>
        <w:spacing w:line="288" w:lineRule="auto"/>
        <w:jc w:val="both"/>
        <w:rPr>
          <w:rFonts w:ascii="Arial" w:hAnsi="Arial" w:cs="Arial"/>
          <w:sz w:val="20"/>
          <w:szCs w:val="20"/>
        </w:rPr>
      </w:pPr>
      <w:r>
        <w:rPr>
          <w:rFonts w:ascii="Arial" w:hAnsi="Arial" w:cs="Arial"/>
          <w:sz w:val="20"/>
          <w:szCs w:val="20"/>
        </w:rPr>
        <w:t>Predlagano je, da zakon začne veljati naslednji dan po objavi v Uradnem listu Republike Slovenije.</w:t>
      </w:r>
    </w:p>
    <w:p w:rsidR="007D572E" w:rsidRDefault="007D572E" w:rsidP="007D572E">
      <w:pPr>
        <w:rPr>
          <w:rFonts w:ascii="Arial" w:hAnsi="Arial" w:cs="Arial"/>
          <w:sz w:val="20"/>
          <w:szCs w:val="20"/>
        </w:rPr>
      </w:pPr>
      <w:r>
        <w:rPr>
          <w:rFonts w:ascii="Arial" w:hAnsi="Arial" w:cs="Arial"/>
          <w:sz w:val="20"/>
          <w:szCs w:val="20"/>
        </w:rPr>
        <w:br w:type="page"/>
      </w:r>
    </w:p>
    <w:p w:rsidR="007D572E" w:rsidRPr="00C06FBE" w:rsidRDefault="00190029" w:rsidP="007D572E">
      <w:pPr>
        <w:spacing w:line="276" w:lineRule="auto"/>
        <w:jc w:val="both"/>
        <w:rPr>
          <w:rFonts w:ascii="Arial" w:hAnsi="Arial" w:cs="Arial"/>
          <w:b/>
          <w:sz w:val="20"/>
          <w:szCs w:val="20"/>
        </w:rPr>
      </w:pPr>
      <w:r>
        <w:rPr>
          <w:rFonts w:ascii="Arial" w:hAnsi="Arial" w:cs="Arial"/>
          <w:b/>
          <w:sz w:val="20"/>
          <w:szCs w:val="20"/>
        </w:rPr>
        <w:lastRenderedPageBreak/>
        <w:t xml:space="preserve">IV. </w:t>
      </w:r>
      <w:r w:rsidR="007D572E" w:rsidRPr="00C06FBE">
        <w:rPr>
          <w:rFonts w:ascii="Arial" w:hAnsi="Arial" w:cs="Arial"/>
          <w:b/>
          <w:sz w:val="20"/>
          <w:szCs w:val="20"/>
        </w:rPr>
        <w:t>BESEDILO ČLENOV, KI SE SPREMENINJAJO</w:t>
      </w:r>
    </w:p>
    <w:p w:rsidR="007D572E" w:rsidRDefault="007D572E" w:rsidP="007D572E">
      <w:pPr>
        <w:spacing w:line="276" w:lineRule="auto"/>
        <w:jc w:val="both"/>
        <w:rPr>
          <w:rFonts w:ascii="Arial" w:hAnsi="Arial" w:cs="Arial"/>
          <w:sz w:val="20"/>
          <w:szCs w:val="20"/>
        </w:rPr>
      </w:pPr>
    </w:p>
    <w:p w:rsidR="007D572E" w:rsidRPr="00C06FBE" w:rsidRDefault="007D572E" w:rsidP="006E2143">
      <w:pPr>
        <w:spacing w:line="288" w:lineRule="auto"/>
        <w:jc w:val="center"/>
        <w:rPr>
          <w:rFonts w:ascii="Arial" w:hAnsi="Arial" w:cs="Arial"/>
          <w:b/>
          <w:sz w:val="20"/>
          <w:szCs w:val="20"/>
        </w:rPr>
      </w:pPr>
      <w:r w:rsidRPr="00C06FBE">
        <w:rPr>
          <w:rFonts w:ascii="Arial" w:hAnsi="Arial" w:cs="Arial"/>
          <w:b/>
          <w:sz w:val="20"/>
          <w:szCs w:val="20"/>
        </w:rPr>
        <w:t>229. člen</w:t>
      </w:r>
    </w:p>
    <w:p w:rsidR="007D572E" w:rsidRPr="00BE7E1E" w:rsidRDefault="007D572E" w:rsidP="007D572E">
      <w:pPr>
        <w:pStyle w:val="odstavek0"/>
        <w:rPr>
          <w:rFonts w:ascii="Arial" w:hAnsi="Arial" w:cs="Arial"/>
          <w:sz w:val="20"/>
          <w:szCs w:val="20"/>
        </w:rPr>
      </w:pPr>
      <w:r w:rsidRPr="00BE7E1E">
        <w:rPr>
          <w:rFonts w:ascii="Arial" w:hAnsi="Arial" w:cs="Arial"/>
          <w:sz w:val="20"/>
          <w:szCs w:val="20"/>
        </w:rPr>
        <w:t xml:space="preserve">(1) Postopek dopolnitve zemljiške knjige se začne: </w:t>
      </w:r>
    </w:p>
    <w:p w:rsidR="007D572E" w:rsidRPr="00BE7E1E" w:rsidRDefault="007D572E" w:rsidP="007D572E">
      <w:pPr>
        <w:pStyle w:val="tevilnatoka0"/>
        <w:rPr>
          <w:rFonts w:ascii="Arial" w:hAnsi="Arial" w:cs="Arial"/>
          <w:sz w:val="20"/>
          <w:szCs w:val="20"/>
        </w:rPr>
      </w:pPr>
      <w:r w:rsidRPr="00BE7E1E">
        <w:rPr>
          <w:rFonts w:ascii="Arial" w:hAnsi="Arial" w:cs="Arial"/>
          <w:sz w:val="20"/>
          <w:szCs w:val="20"/>
        </w:rPr>
        <w:t xml:space="preserve">1.      če zemljiška parcela ni vpisana v zemljiški knjigi in vpisa te zemljiške parcele ni mogoče opraviti po splošnih pravilih zemljiškoknjižnega postopka (v nadaljnjem besedilu: nevpisana zemljiška parcela) in </w:t>
      </w:r>
    </w:p>
    <w:p w:rsidR="007D572E" w:rsidRPr="00BE7E1E" w:rsidRDefault="007D572E" w:rsidP="007D572E">
      <w:pPr>
        <w:pStyle w:val="tevilnatoka0"/>
        <w:rPr>
          <w:rFonts w:ascii="Arial" w:hAnsi="Arial" w:cs="Arial"/>
          <w:sz w:val="20"/>
          <w:szCs w:val="20"/>
        </w:rPr>
      </w:pPr>
      <w:r w:rsidRPr="00BE7E1E">
        <w:rPr>
          <w:rFonts w:ascii="Arial" w:hAnsi="Arial" w:cs="Arial"/>
          <w:sz w:val="20"/>
          <w:szCs w:val="20"/>
        </w:rPr>
        <w:t xml:space="preserve">2.      če predlagatelj postopka verjetno izkaže, da ima na nevpisani zemljiški parceli lastninsko pravico oziroma drugo stvarno pravico. </w:t>
      </w:r>
    </w:p>
    <w:p w:rsidR="007D572E" w:rsidRPr="00BE7E1E" w:rsidRDefault="007D572E" w:rsidP="007D572E">
      <w:pPr>
        <w:pStyle w:val="odstavek0"/>
        <w:rPr>
          <w:rFonts w:ascii="Arial" w:hAnsi="Arial" w:cs="Arial"/>
          <w:sz w:val="20"/>
          <w:szCs w:val="20"/>
        </w:rPr>
      </w:pPr>
      <w:r w:rsidRPr="00BE7E1E">
        <w:rPr>
          <w:rFonts w:ascii="Arial" w:hAnsi="Arial" w:cs="Arial"/>
          <w:sz w:val="20"/>
          <w:szCs w:val="20"/>
        </w:rPr>
        <w:t xml:space="preserve">(2) Predlog za začetek postopka dopolnitve zemljiške knjige lahko vloži vsak, ki verjetno izkaže, da ima na nevpisani zemljiški parceli stvarno pravico. </w:t>
      </w:r>
    </w:p>
    <w:p w:rsidR="007D572E" w:rsidRPr="00BE7E1E" w:rsidRDefault="007D572E" w:rsidP="007D572E">
      <w:pPr>
        <w:pStyle w:val="odstavek0"/>
        <w:rPr>
          <w:rFonts w:ascii="Arial" w:hAnsi="Arial" w:cs="Arial"/>
          <w:sz w:val="20"/>
          <w:szCs w:val="20"/>
        </w:rPr>
      </w:pPr>
      <w:r w:rsidRPr="00BE7E1E">
        <w:rPr>
          <w:rFonts w:ascii="Arial" w:hAnsi="Arial" w:cs="Arial"/>
          <w:sz w:val="20"/>
          <w:szCs w:val="20"/>
        </w:rPr>
        <w:t xml:space="preserve">(3) Predlogu iz prejšnjega odstavka mora biti priložen izpisek o nevpisani zemljiški parceli iz katastra in potrdilo pristojnega organa, ki vodi kataster, da je zemljiška parcela, ki je predmet postopka, v katastru vpisana in da iz podatkov katastra ni mogoče ugotoviti z delitvijo oziroma združitvijo katere prejšnje zemljiške parcele je nastala. </w:t>
      </w:r>
    </w:p>
    <w:p w:rsidR="007D572E" w:rsidRPr="00BE7E1E" w:rsidRDefault="007D572E" w:rsidP="007D572E">
      <w:pPr>
        <w:pStyle w:val="odstavek0"/>
        <w:rPr>
          <w:rFonts w:ascii="Arial" w:hAnsi="Arial" w:cs="Arial"/>
          <w:sz w:val="20"/>
          <w:szCs w:val="20"/>
        </w:rPr>
      </w:pPr>
      <w:r w:rsidRPr="00BE7E1E">
        <w:rPr>
          <w:rFonts w:ascii="Arial" w:hAnsi="Arial" w:cs="Arial"/>
          <w:sz w:val="20"/>
          <w:szCs w:val="20"/>
        </w:rPr>
        <w:t xml:space="preserve">(4) Šteje se, da je lastninska pravica določene osebe na nevpisani zemljiški parceli verjetno izkazana, če je ta oseba kot lastnik oziroma posestnik vpisana v katastru. </w:t>
      </w:r>
    </w:p>
    <w:p w:rsidR="007D572E" w:rsidRPr="00BE7E1E" w:rsidRDefault="007D572E" w:rsidP="007D572E">
      <w:pPr>
        <w:pStyle w:val="odstavek0"/>
        <w:rPr>
          <w:rFonts w:ascii="Arial" w:hAnsi="Arial" w:cs="Arial"/>
          <w:sz w:val="20"/>
          <w:szCs w:val="20"/>
        </w:rPr>
      </w:pPr>
      <w:r w:rsidRPr="00BE7E1E">
        <w:rPr>
          <w:rFonts w:ascii="Arial" w:hAnsi="Arial" w:cs="Arial"/>
          <w:sz w:val="20"/>
          <w:szCs w:val="20"/>
        </w:rPr>
        <w:t xml:space="preserve">(5) Če so pogoji za dopolnitev zemljiške knjige iz prvega odstavka tega člena izpolnjeni, zemljiškoknjižno sodišče izda sklep o začetku postopka dopolnitve zemljiške knjige. </w:t>
      </w:r>
    </w:p>
    <w:p w:rsidR="007D572E" w:rsidRPr="00BE7E1E" w:rsidRDefault="007D572E" w:rsidP="007D572E">
      <w:pPr>
        <w:pStyle w:val="odstavek0"/>
        <w:rPr>
          <w:rFonts w:ascii="Arial" w:hAnsi="Arial" w:cs="Arial"/>
          <w:sz w:val="20"/>
          <w:szCs w:val="20"/>
        </w:rPr>
      </w:pPr>
      <w:r w:rsidRPr="00BE7E1E">
        <w:rPr>
          <w:rFonts w:ascii="Arial" w:hAnsi="Arial" w:cs="Arial"/>
          <w:sz w:val="20"/>
          <w:szCs w:val="20"/>
        </w:rPr>
        <w:t>(6) Proti sklepu iz prejšnjega odstavka ni posebne pritožbe in se ta lahko izpodbija z ugovorom v postopku dopolnitve zemljiške knjige, oziroma s pritožbo proti sklepu o dovolitvi dopolnitve zemljiške knjige.</w:t>
      </w:r>
    </w:p>
    <w:p w:rsidR="007D572E" w:rsidRPr="00BE7E1E" w:rsidRDefault="007D572E" w:rsidP="007D572E">
      <w:pPr>
        <w:pStyle w:val="len0"/>
        <w:jc w:val="center"/>
        <w:rPr>
          <w:rFonts w:ascii="Arial" w:hAnsi="Arial" w:cs="Arial"/>
          <w:b/>
          <w:sz w:val="20"/>
          <w:szCs w:val="20"/>
        </w:rPr>
      </w:pPr>
      <w:r w:rsidRPr="00BE7E1E">
        <w:rPr>
          <w:rFonts w:ascii="Arial" w:hAnsi="Arial" w:cs="Arial"/>
          <w:b/>
          <w:sz w:val="20"/>
          <w:szCs w:val="20"/>
        </w:rPr>
        <w:t>231. člen</w:t>
      </w:r>
    </w:p>
    <w:p w:rsidR="007D572E" w:rsidRPr="00BE7E1E" w:rsidRDefault="007D572E" w:rsidP="007D572E">
      <w:pPr>
        <w:pStyle w:val="odstavek0"/>
        <w:rPr>
          <w:rFonts w:ascii="Arial" w:hAnsi="Arial" w:cs="Arial"/>
          <w:sz w:val="20"/>
          <w:szCs w:val="20"/>
        </w:rPr>
      </w:pPr>
      <w:r w:rsidRPr="00BE7E1E">
        <w:rPr>
          <w:rFonts w:ascii="Arial" w:hAnsi="Arial" w:cs="Arial"/>
          <w:sz w:val="20"/>
          <w:szCs w:val="20"/>
        </w:rPr>
        <w:t xml:space="preserve">Oklic o začetku postopka dopolnitve zemljiške knjige mora obsegati: </w:t>
      </w:r>
    </w:p>
    <w:p w:rsidR="007D572E" w:rsidRPr="00BE7E1E" w:rsidRDefault="007D572E" w:rsidP="007D572E">
      <w:pPr>
        <w:pStyle w:val="tevilnatoka0"/>
        <w:rPr>
          <w:rFonts w:ascii="Arial" w:hAnsi="Arial" w:cs="Arial"/>
          <w:sz w:val="20"/>
          <w:szCs w:val="20"/>
        </w:rPr>
      </w:pPr>
      <w:r w:rsidRPr="00BE7E1E">
        <w:rPr>
          <w:rFonts w:ascii="Arial" w:hAnsi="Arial" w:cs="Arial"/>
          <w:sz w:val="20"/>
          <w:szCs w:val="20"/>
        </w:rPr>
        <w:t xml:space="preserve">1.      identifikacijski znak nevpisane zemljiške parcele, </w:t>
      </w:r>
    </w:p>
    <w:p w:rsidR="007D572E" w:rsidRPr="00BE7E1E" w:rsidRDefault="007D572E" w:rsidP="007D572E">
      <w:pPr>
        <w:pStyle w:val="tevilnatoka0"/>
        <w:rPr>
          <w:rFonts w:ascii="Arial" w:hAnsi="Arial" w:cs="Arial"/>
          <w:sz w:val="20"/>
          <w:szCs w:val="20"/>
        </w:rPr>
      </w:pPr>
      <w:r w:rsidRPr="00BE7E1E">
        <w:rPr>
          <w:rFonts w:ascii="Arial" w:hAnsi="Arial" w:cs="Arial"/>
          <w:sz w:val="20"/>
          <w:szCs w:val="20"/>
        </w:rPr>
        <w:t xml:space="preserve">2.      podatke o osebi, katere lastninska pravica na nepremičnini je verjetno izkazana, </w:t>
      </w:r>
    </w:p>
    <w:p w:rsidR="007D572E" w:rsidRPr="00BE7E1E" w:rsidRDefault="007D572E" w:rsidP="007D572E">
      <w:pPr>
        <w:pStyle w:val="tevilnatoka0"/>
        <w:rPr>
          <w:rFonts w:ascii="Arial" w:hAnsi="Arial" w:cs="Arial"/>
          <w:sz w:val="20"/>
          <w:szCs w:val="20"/>
        </w:rPr>
      </w:pPr>
      <w:r w:rsidRPr="00BE7E1E">
        <w:rPr>
          <w:rFonts w:ascii="Arial" w:hAnsi="Arial" w:cs="Arial"/>
          <w:sz w:val="20"/>
          <w:szCs w:val="20"/>
        </w:rPr>
        <w:t xml:space="preserve">3.      podatke o drugih pravicah, katerih obstoj je v predlogu za začetek postopka verjetno izkazan, </w:t>
      </w:r>
    </w:p>
    <w:p w:rsidR="007D572E" w:rsidRPr="00BE7E1E" w:rsidRDefault="007D572E" w:rsidP="007D572E">
      <w:pPr>
        <w:pStyle w:val="tevilnatoka0"/>
        <w:rPr>
          <w:rFonts w:ascii="Arial" w:hAnsi="Arial" w:cs="Arial"/>
          <w:sz w:val="20"/>
          <w:szCs w:val="20"/>
        </w:rPr>
      </w:pPr>
      <w:r w:rsidRPr="00BE7E1E">
        <w:rPr>
          <w:rFonts w:ascii="Arial" w:hAnsi="Arial" w:cs="Arial"/>
          <w:sz w:val="20"/>
          <w:szCs w:val="20"/>
        </w:rPr>
        <w:t>4.      poziv imetnikom pravic na nepremičnini, da v dveh mesecih od objave oklica z ugovorom izpodbijajo pravilnost oziroma popolnost podatkov o pravicah, navedenih v oklicu o začetku postopka dopolnitve zemljiške knjige, oziroma obstoj pogojev za začetek postopka dopolnitve zemljiške knjige iz 1. točke prvega odstavka 229. člena tega zakona.</w:t>
      </w:r>
    </w:p>
    <w:p w:rsidR="00837559" w:rsidRPr="00910EE7" w:rsidRDefault="00837559" w:rsidP="00CD1EED">
      <w:pPr>
        <w:spacing w:line="269" w:lineRule="auto"/>
        <w:rPr>
          <w:rFonts w:ascii="Arial" w:hAnsi="Arial" w:cs="Arial"/>
          <w:sz w:val="20"/>
          <w:szCs w:val="20"/>
        </w:rPr>
      </w:pPr>
    </w:p>
    <w:sectPr w:rsidR="00837559" w:rsidRPr="00910EE7" w:rsidSect="00030F8B">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51BD" w:rsidRDefault="00AD51BD">
      <w:r>
        <w:separator/>
      </w:r>
    </w:p>
  </w:endnote>
  <w:endnote w:type="continuationSeparator" w:id="0">
    <w:p w:rsidR="00AD51BD" w:rsidRDefault="00AD51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76CF" w:rsidRPr="0053738D" w:rsidRDefault="00A976CF">
    <w:pPr>
      <w:pStyle w:val="Noga"/>
      <w:jc w:val="right"/>
      <w:rPr>
        <w:rFonts w:ascii="Arial" w:hAnsi="Arial" w:cs="Arial"/>
        <w:sz w:val="20"/>
        <w:szCs w:val="20"/>
      </w:rPr>
    </w:pPr>
    <w:r w:rsidRPr="0053738D">
      <w:rPr>
        <w:rFonts w:ascii="Arial" w:hAnsi="Arial" w:cs="Arial"/>
        <w:sz w:val="20"/>
        <w:szCs w:val="20"/>
      </w:rPr>
      <w:fldChar w:fldCharType="begin"/>
    </w:r>
    <w:r w:rsidRPr="0053738D">
      <w:rPr>
        <w:rFonts w:ascii="Arial" w:hAnsi="Arial" w:cs="Arial"/>
        <w:sz w:val="20"/>
        <w:szCs w:val="20"/>
      </w:rPr>
      <w:instrText xml:space="preserve"> PAGE   \* MERGEFORMAT </w:instrText>
    </w:r>
    <w:r w:rsidRPr="0053738D">
      <w:rPr>
        <w:rFonts w:ascii="Arial" w:hAnsi="Arial" w:cs="Arial"/>
        <w:sz w:val="20"/>
        <w:szCs w:val="20"/>
      </w:rPr>
      <w:fldChar w:fldCharType="separate"/>
    </w:r>
    <w:r w:rsidR="008C02C2">
      <w:rPr>
        <w:rFonts w:ascii="Arial" w:hAnsi="Arial" w:cs="Arial"/>
        <w:noProof/>
        <w:sz w:val="20"/>
        <w:szCs w:val="20"/>
      </w:rPr>
      <w:t>8</w:t>
    </w:r>
    <w:r w:rsidRPr="0053738D">
      <w:rPr>
        <w:rFonts w:ascii="Arial" w:hAnsi="Arial" w:cs="Arial"/>
        <w:noProof/>
        <w:sz w:val="20"/>
        <w:szCs w:val="20"/>
      </w:rPr>
      <w:fldChar w:fldCharType="end"/>
    </w:r>
  </w:p>
  <w:p w:rsidR="00A976CF" w:rsidRDefault="00A976C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51BD" w:rsidRDefault="00AD51BD">
      <w:r>
        <w:separator/>
      </w:r>
    </w:p>
  </w:footnote>
  <w:footnote w:type="continuationSeparator" w:id="0">
    <w:p w:rsidR="00AD51BD" w:rsidRDefault="00AD51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76CF" w:rsidRPr="00110CBD" w:rsidRDefault="00A976CF"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A976CF" w:rsidRPr="008F3500">
      <w:trPr>
        <w:cantSplit/>
        <w:trHeight w:hRule="exact" w:val="847"/>
      </w:trPr>
      <w:tc>
        <w:tcPr>
          <w:tcW w:w="567" w:type="dxa"/>
        </w:tcPr>
        <w:p w:rsidR="00A976CF" w:rsidRPr="008F3500" w:rsidRDefault="00A976CF" w:rsidP="00D248DE">
          <w:pPr>
            <w:autoSpaceDE w:val="0"/>
            <w:autoSpaceDN w:val="0"/>
            <w:adjustRightInd w:val="0"/>
            <w:rPr>
              <w:rFonts w:ascii="Republika" w:hAnsi="Republika"/>
              <w:color w:val="529DBA"/>
              <w:sz w:val="60"/>
              <w:szCs w:val="60"/>
            </w:rPr>
          </w:pPr>
          <w:r>
            <w:rPr>
              <w:noProof/>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6985" t="9525" r="5715" b="9525"/>
                    <wp:wrapNone/>
                    <wp:docPr id="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23C4AA"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" o:allowincell="f" strokecolor="#529dba" strokeweight=".5pt">
                    <w10:wrap anchory="page"/>
                  </v:shape>
                </w:pict>
              </mc:Fallback>
            </mc:AlternateContent>
          </w:r>
        </w:p>
      </w:tc>
    </w:tr>
  </w:tbl>
  <w:p w:rsidR="00A976CF" w:rsidRPr="00D34769" w:rsidRDefault="00A976CF" w:rsidP="00D34769">
    <w:pPr>
      <w:pStyle w:val="Glava"/>
      <w:tabs>
        <w:tab w:val="clear" w:pos="4320"/>
        <w:tab w:val="clear" w:pos="8640"/>
        <w:tab w:val="left" w:pos="5112"/>
      </w:tabs>
      <w:spacing w:line="240" w:lineRule="exact"/>
      <w:rPr>
        <w:sz w:val="16"/>
        <w:szCs w:val="16"/>
      </w:rPr>
    </w:pPr>
    <w:r>
      <w:rPr>
        <w:noProof/>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4" name="Slika 14"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rsidR="00A976CF" w:rsidRPr="00D34769" w:rsidRDefault="00A976CF"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rsidR="00A976CF" w:rsidRPr="008F3500" w:rsidRDefault="00A976C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rsidR="00A976CF" w:rsidRDefault="00A976CF"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rsidR="00A976CF" w:rsidRDefault="00A976CF" w:rsidP="00F622D9">
    <w:pPr>
      <w:pStyle w:val="Glava"/>
      <w:tabs>
        <w:tab w:val="clear" w:pos="4320"/>
        <w:tab w:val="clear" w:pos="8640"/>
        <w:tab w:val="left" w:pos="546"/>
        <w:tab w:val="left" w:pos="5112"/>
      </w:tabs>
      <w:spacing w:line="240" w:lineRule="exact"/>
      <w:rPr>
        <w:rFonts w:cs="Arial"/>
        <w:sz w:val="16"/>
      </w:rPr>
    </w:pPr>
  </w:p>
  <w:p w:rsidR="00A976CF" w:rsidRDefault="00A976CF" w:rsidP="00F622D9">
    <w:pPr>
      <w:pStyle w:val="Glava"/>
      <w:tabs>
        <w:tab w:val="clear" w:pos="4320"/>
        <w:tab w:val="clear" w:pos="8640"/>
        <w:tab w:val="left" w:pos="546"/>
        <w:tab w:val="left" w:pos="5112"/>
      </w:tabs>
      <w:spacing w:line="240" w:lineRule="exact"/>
      <w:rPr>
        <w:rFonts w:cs="Arial"/>
        <w:sz w:val="16"/>
      </w:rPr>
    </w:pPr>
  </w:p>
  <w:p w:rsidR="00A976CF" w:rsidRDefault="00A976CF" w:rsidP="00F622D9">
    <w:pPr>
      <w:pStyle w:val="Glava"/>
      <w:tabs>
        <w:tab w:val="clear" w:pos="4320"/>
        <w:tab w:val="clear" w:pos="8640"/>
        <w:tab w:val="left" w:pos="546"/>
        <w:tab w:val="left" w:pos="5112"/>
      </w:tabs>
      <w:spacing w:line="240" w:lineRule="exact"/>
      <w:rPr>
        <w:rFonts w:cs="Arial"/>
        <w:sz w:val="16"/>
      </w:rPr>
    </w:pPr>
  </w:p>
  <w:p w:rsidR="00A976CF" w:rsidRDefault="00A976CF"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C5453"/>
    <w:multiLevelType w:val="hybridMultilevel"/>
    <w:tmpl w:val="4DA8A3CC"/>
    <w:lvl w:ilvl="0" w:tplc="85C2D74E">
      <w:start w:val="1"/>
      <w:numFmt w:val="decimal"/>
      <w:lvlText w:val="%1."/>
      <w:lvlJc w:val="left"/>
      <w:pPr>
        <w:ind w:left="720" w:hanging="360"/>
      </w:pPr>
      <w:rPr>
        <w:rFonts w:ascii="Arial" w:hAnsi="Arial" w:hint="default"/>
        <w:b w:val="0"/>
        <w:i w:val="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0F3705F"/>
    <w:multiLevelType w:val="hybridMultilevel"/>
    <w:tmpl w:val="6AF005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107EA2"/>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76B1143"/>
    <w:multiLevelType w:val="hybridMultilevel"/>
    <w:tmpl w:val="003698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184012A"/>
    <w:multiLevelType w:val="hybridMultilevel"/>
    <w:tmpl w:val="8A08C9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5B3E8E"/>
    <w:multiLevelType w:val="hybridMultilevel"/>
    <w:tmpl w:val="E4460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293B20"/>
    <w:multiLevelType w:val="hybridMultilevel"/>
    <w:tmpl w:val="96C6B9CC"/>
    <w:lvl w:ilvl="0" w:tplc="04240013">
      <w:start w:val="1"/>
      <w:numFmt w:val="upperRoman"/>
      <w:lvlText w:val="%1."/>
      <w:lvlJc w:val="righ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6E26059"/>
    <w:multiLevelType w:val="hybridMultilevel"/>
    <w:tmpl w:val="EBAE15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32145E58"/>
    <w:multiLevelType w:val="hybridMultilevel"/>
    <w:tmpl w:val="537C42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36A24FA"/>
    <w:multiLevelType w:val="multilevel"/>
    <w:tmpl w:val="A7807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498580F"/>
    <w:multiLevelType w:val="hybridMultilevel"/>
    <w:tmpl w:val="D22C7C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52D3525"/>
    <w:multiLevelType w:val="hybridMultilevel"/>
    <w:tmpl w:val="197E6A00"/>
    <w:lvl w:ilvl="0" w:tplc="76AC1A70">
      <w:start w:val="49"/>
      <w:numFmt w:val="bullet"/>
      <w:lvlText w:val=""/>
      <w:lvlJc w:val="left"/>
      <w:pPr>
        <w:ind w:left="720" w:hanging="360"/>
      </w:pPr>
      <w:rPr>
        <w:rFonts w:ascii="Symbol" w:eastAsia="Times New Roman" w:hAnsi="Symbol" w:cs="Times New Roman"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4F4A96"/>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94769ED"/>
    <w:multiLevelType w:val="hybridMultilevel"/>
    <w:tmpl w:val="EBAE15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BF378DB"/>
    <w:multiLevelType w:val="hybridMultilevel"/>
    <w:tmpl w:val="620028D4"/>
    <w:lvl w:ilvl="0" w:tplc="76AC1A70">
      <w:start w:val="49"/>
      <w:numFmt w:val="bullet"/>
      <w:lvlText w:val=""/>
      <w:lvlJc w:val="left"/>
      <w:pPr>
        <w:ind w:left="720" w:hanging="360"/>
      </w:pPr>
      <w:rPr>
        <w:rFonts w:ascii="Symbol" w:eastAsia="Times New Roman" w:hAnsi="Symbol" w:cs="Times New Roman"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C9E16AA"/>
    <w:multiLevelType w:val="hybridMultilevel"/>
    <w:tmpl w:val="DC82EF7C"/>
    <w:lvl w:ilvl="0" w:tplc="04240011">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6" w15:restartNumberingAfterBreak="0">
    <w:nsid w:val="4EAE2167"/>
    <w:multiLevelType w:val="multilevel"/>
    <w:tmpl w:val="38824D74"/>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CA733E2"/>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0893897"/>
    <w:multiLevelType w:val="hybridMultilevel"/>
    <w:tmpl w:val="33FCCC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B915B56"/>
    <w:multiLevelType w:val="hybridMultilevel"/>
    <w:tmpl w:val="537C42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BCF2F4C"/>
    <w:multiLevelType w:val="hybridMultilevel"/>
    <w:tmpl w:val="7AC076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15:restartNumberingAfterBreak="0">
    <w:nsid w:val="7D115997"/>
    <w:multiLevelType w:val="hybridMultilevel"/>
    <w:tmpl w:val="782A6644"/>
    <w:lvl w:ilvl="0" w:tplc="DAAEBFC8">
      <w:numFmt w:val="bullet"/>
      <w:lvlText w:val="-"/>
      <w:lvlJc w:val="left"/>
      <w:pPr>
        <w:ind w:left="360" w:hanging="360"/>
      </w:pPr>
      <w:rPr>
        <w:rFonts w:ascii="Arial" w:hAnsi="Arial"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E1549CC"/>
    <w:multiLevelType w:val="hybridMultilevel"/>
    <w:tmpl w:val="6B80A18C"/>
    <w:lvl w:ilvl="0" w:tplc="D7A8CBD6">
      <w:start w:val="1"/>
      <w:numFmt w:val="decimal"/>
      <w:suff w:val="space"/>
      <w:lvlText w:val="%1."/>
      <w:lvlJc w:val="left"/>
      <w:pPr>
        <w:ind w:left="418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E7F1F29"/>
    <w:multiLevelType w:val="hybridMultilevel"/>
    <w:tmpl w:val="74CE96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ED15956"/>
    <w:multiLevelType w:val="hybridMultilevel"/>
    <w:tmpl w:val="7CFAF6E2"/>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0" w15:restartNumberingAfterBreak="0">
    <w:nsid w:val="7ED76436"/>
    <w:multiLevelType w:val="hybridMultilevel"/>
    <w:tmpl w:val="4B30F8CE"/>
    <w:lvl w:ilvl="0" w:tplc="76AC1A70">
      <w:start w:val="49"/>
      <w:numFmt w:val="bullet"/>
      <w:lvlText w:val=""/>
      <w:lvlJc w:val="left"/>
      <w:pPr>
        <w:ind w:left="623" w:hanging="360"/>
      </w:pPr>
      <w:rPr>
        <w:rFonts w:ascii="Symbol" w:eastAsia="Times New Roman" w:hAnsi="Symbol" w:cs="Times New Roman" w:hint="default"/>
        <w:b w:val="0"/>
        <w:i w:val="0"/>
      </w:rPr>
    </w:lvl>
    <w:lvl w:ilvl="1" w:tplc="04240003" w:tentative="1">
      <w:start w:val="1"/>
      <w:numFmt w:val="bullet"/>
      <w:lvlText w:val="o"/>
      <w:lvlJc w:val="left"/>
      <w:pPr>
        <w:ind w:left="1343" w:hanging="360"/>
      </w:pPr>
      <w:rPr>
        <w:rFonts w:ascii="Courier New" w:hAnsi="Courier New" w:cs="Courier New" w:hint="default"/>
      </w:rPr>
    </w:lvl>
    <w:lvl w:ilvl="2" w:tplc="04240005" w:tentative="1">
      <w:start w:val="1"/>
      <w:numFmt w:val="bullet"/>
      <w:lvlText w:val=""/>
      <w:lvlJc w:val="left"/>
      <w:pPr>
        <w:ind w:left="2063" w:hanging="360"/>
      </w:pPr>
      <w:rPr>
        <w:rFonts w:ascii="Wingdings" w:hAnsi="Wingdings" w:hint="default"/>
      </w:rPr>
    </w:lvl>
    <w:lvl w:ilvl="3" w:tplc="04240001" w:tentative="1">
      <w:start w:val="1"/>
      <w:numFmt w:val="bullet"/>
      <w:lvlText w:val=""/>
      <w:lvlJc w:val="left"/>
      <w:pPr>
        <w:ind w:left="2783" w:hanging="360"/>
      </w:pPr>
      <w:rPr>
        <w:rFonts w:ascii="Symbol" w:hAnsi="Symbol" w:hint="default"/>
      </w:rPr>
    </w:lvl>
    <w:lvl w:ilvl="4" w:tplc="04240003" w:tentative="1">
      <w:start w:val="1"/>
      <w:numFmt w:val="bullet"/>
      <w:lvlText w:val="o"/>
      <w:lvlJc w:val="left"/>
      <w:pPr>
        <w:ind w:left="3503" w:hanging="360"/>
      </w:pPr>
      <w:rPr>
        <w:rFonts w:ascii="Courier New" w:hAnsi="Courier New" w:cs="Courier New" w:hint="default"/>
      </w:rPr>
    </w:lvl>
    <w:lvl w:ilvl="5" w:tplc="04240005" w:tentative="1">
      <w:start w:val="1"/>
      <w:numFmt w:val="bullet"/>
      <w:lvlText w:val=""/>
      <w:lvlJc w:val="left"/>
      <w:pPr>
        <w:ind w:left="4223" w:hanging="360"/>
      </w:pPr>
      <w:rPr>
        <w:rFonts w:ascii="Wingdings" w:hAnsi="Wingdings" w:hint="default"/>
      </w:rPr>
    </w:lvl>
    <w:lvl w:ilvl="6" w:tplc="04240001" w:tentative="1">
      <w:start w:val="1"/>
      <w:numFmt w:val="bullet"/>
      <w:lvlText w:val=""/>
      <w:lvlJc w:val="left"/>
      <w:pPr>
        <w:ind w:left="4943" w:hanging="360"/>
      </w:pPr>
      <w:rPr>
        <w:rFonts w:ascii="Symbol" w:hAnsi="Symbol" w:hint="default"/>
      </w:rPr>
    </w:lvl>
    <w:lvl w:ilvl="7" w:tplc="04240003" w:tentative="1">
      <w:start w:val="1"/>
      <w:numFmt w:val="bullet"/>
      <w:lvlText w:val="o"/>
      <w:lvlJc w:val="left"/>
      <w:pPr>
        <w:ind w:left="5663" w:hanging="360"/>
      </w:pPr>
      <w:rPr>
        <w:rFonts w:ascii="Courier New" w:hAnsi="Courier New" w:cs="Courier New" w:hint="default"/>
      </w:rPr>
    </w:lvl>
    <w:lvl w:ilvl="8" w:tplc="04240005" w:tentative="1">
      <w:start w:val="1"/>
      <w:numFmt w:val="bullet"/>
      <w:lvlText w:val=""/>
      <w:lvlJc w:val="left"/>
      <w:pPr>
        <w:ind w:left="6383" w:hanging="360"/>
      </w:pPr>
      <w:rPr>
        <w:rFonts w:ascii="Wingdings" w:hAnsi="Wingdings" w:hint="default"/>
      </w:r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F827451"/>
    <w:multiLevelType w:val="hybridMultilevel"/>
    <w:tmpl w:val="2362B36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1"/>
  </w:num>
  <w:num w:numId="2">
    <w:abstractNumId w:val="13"/>
  </w:num>
  <w:num w:numId="3">
    <w:abstractNumId w:val="22"/>
  </w:num>
  <w:num w:numId="4">
    <w:abstractNumId w:val="1"/>
  </w:num>
  <w:num w:numId="5">
    <w:abstractNumId w:val="4"/>
  </w:num>
  <w:num w:numId="6">
    <w:abstractNumId w:val="26"/>
  </w:num>
  <w:num w:numId="7">
    <w:abstractNumId w:val="33"/>
  </w:num>
  <w:num w:numId="8">
    <w:abstractNumId w:val="39"/>
  </w:num>
  <w:num w:numId="9">
    <w:abstractNumId w:val="25"/>
  </w:num>
  <w:num w:numId="10">
    <w:abstractNumId w:val="8"/>
  </w:num>
  <w:num w:numId="11">
    <w:abstractNumId w:val="37"/>
  </w:num>
  <w:num w:numId="12">
    <w:abstractNumId w:val="16"/>
  </w:num>
  <w:num w:numId="13">
    <w:abstractNumId w:val="5"/>
  </w:num>
  <w:num w:numId="14">
    <w:abstractNumId w:val="2"/>
  </w:num>
  <w:num w:numId="15">
    <w:abstractNumId w:val="18"/>
  </w:num>
  <w:num w:numId="16">
    <w:abstractNumId w:val="20"/>
    <w:lvlOverride w:ilvl="0">
      <w:startOverride w:val="1"/>
    </w:lvlOverride>
  </w:num>
  <w:num w:numId="17">
    <w:abstractNumId w:val="7"/>
  </w:num>
  <w:num w:numId="18">
    <w:abstractNumId w:val="36"/>
  </w:num>
  <w:num w:numId="19">
    <w:abstractNumId w:val="10"/>
  </w:num>
  <w:num w:numId="20">
    <w:abstractNumId w:val="0"/>
  </w:num>
  <w:num w:numId="21">
    <w:abstractNumId w:val="35"/>
  </w:num>
  <w:num w:numId="22">
    <w:abstractNumId w:val="15"/>
  </w:num>
  <w:num w:numId="23">
    <w:abstractNumId w:val="30"/>
  </w:num>
  <w:num w:numId="24">
    <w:abstractNumId w:val="27"/>
  </w:num>
  <w:num w:numId="25">
    <w:abstractNumId w:val="6"/>
  </w:num>
  <w:num w:numId="26">
    <w:abstractNumId w:val="32"/>
  </w:num>
  <w:num w:numId="27">
    <w:abstractNumId w:val="41"/>
  </w:num>
  <w:num w:numId="28">
    <w:abstractNumId w:val="21"/>
  </w:num>
  <w:num w:numId="29">
    <w:abstractNumId w:val="12"/>
  </w:num>
  <w:num w:numId="30">
    <w:abstractNumId w:val="17"/>
  </w:num>
  <w:num w:numId="31">
    <w:abstractNumId w:val="40"/>
  </w:num>
  <w:num w:numId="32">
    <w:abstractNumId w:val="24"/>
  </w:num>
  <w:num w:numId="33">
    <w:abstractNumId w:val="42"/>
  </w:num>
  <w:num w:numId="34">
    <w:abstractNumId w:val="38"/>
  </w:num>
  <w:num w:numId="35">
    <w:abstractNumId w:val="28"/>
  </w:num>
  <w:num w:numId="36">
    <w:abstractNumId w:val="19"/>
  </w:num>
  <w:num w:numId="37">
    <w:abstractNumId w:val="3"/>
  </w:num>
  <w:num w:numId="38">
    <w:abstractNumId w:val="11"/>
  </w:num>
  <w:num w:numId="39">
    <w:abstractNumId w:val="23"/>
  </w:num>
  <w:num w:numId="40">
    <w:abstractNumId w:val="29"/>
  </w:num>
  <w:num w:numId="41">
    <w:abstractNumId w:val="9"/>
  </w:num>
  <w:num w:numId="42">
    <w:abstractNumId w:val="14"/>
  </w:num>
  <w:num w:numId="43">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843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76E"/>
    <w:rsid w:val="00002D46"/>
    <w:rsid w:val="00015D7C"/>
    <w:rsid w:val="000178C4"/>
    <w:rsid w:val="00020757"/>
    <w:rsid w:val="00020A64"/>
    <w:rsid w:val="00021A9D"/>
    <w:rsid w:val="00023282"/>
    <w:rsid w:val="00023A88"/>
    <w:rsid w:val="0002709B"/>
    <w:rsid w:val="00027842"/>
    <w:rsid w:val="00030CBC"/>
    <w:rsid w:val="00030F8B"/>
    <w:rsid w:val="00041E27"/>
    <w:rsid w:val="00045825"/>
    <w:rsid w:val="0005371D"/>
    <w:rsid w:val="00056DA5"/>
    <w:rsid w:val="00060A51"/>
    <w:rsid w:val="00077BDF"/>
    <w:rsid w:val="00077D87"/>
    <w:rsid w:val="00082D63"/>
    <w:rsid w:val="00083437"/>
    <w:rsid w:val="0009456D"/>
    <w:rsid w:val="0009498A"/>
    <w:rsid w:val="00094F34"/>
    <w:rsid w:val="0009790F"/>
    <w:rsid w:val="000A7238"/>
    <w:rsid w:val="000B69FD"/>
    <w:rsid w:val="000C4A6B"/>
    <w:rsid w:val="000C589E"/>
    <w:rsid w:val="000D117F"/>
    <w:rsid w:val="000D255D"/>
    <w:rsid w:val="000D2D20"/>
    <w:rsid w:val="000D6DBA"/>
    <w:rsid w:val="000E49B8"/>
    <w:rsid w:val="000E4D66"/>
    <w:rsid w:val="000E62F4"/>
    <w:rsid w:val="000F276F"/>
    <w:rsid w:val="000F7671"/>
    <w:rsid w:val="001048D2"/>
    <w:rsid w:val="00104FD0"/>
    <w:rsid w:val="001050A5"/>
    <w:rsid w:val="00106AE2"/>
    <w:rsid w:val="00107CF7"/>
    <w:rsid w:val="001259E4"/>
    <w:rsid w:val="00130EC0"/>
    <w:rsid w:val="001357B2"/>
    <w:rsid w:val="00136745"/>
    <w:rsid w:val="0015054D"/>
    <w:rsid w:val="00150E9F"/>
    <w:rsid w:val="00151C85"/>
    <w:rsid w:val="00155896"/>
    <w:rsid w:val="00171535"/>
    <w:rsid w:val="00171C1F"/>
    <w:rsid w:val="0017478F"/>
    <w:rsid w:val="001856D5"/>
    <w:rsid w:val="001865D7"/>
    <w:rsid w:val="00186851"/>
    <w:rsid w:val="00190029"/>
    <w:rsid w:val="00192110"/>
    <w:rsid w:val="001972C3"/>
    <w:rsid w:val="001A45B1"/>
    <w:rsid w:val="001A6A4C"/>
    <w:rsid w:val="001B0C05"/>
    <w:rsid w:val="001B269C"/>
    <w:rsid w:val="001C4550"/>
    <w:rsid w:val="001C497B"/>
    <w:rsid w:val="001D1286"/>
    <w:rsid w:val="001E05E4"/>
    <w:rsid w:val="001E370A"/>
    <w:rsid w:val="001F3536"/>
    <w:rsid w:val="00202A77"/>
    <w:rsid w:val="00204D4F"/>
    <w:rsid w:val="00216726"/>
    <w:rsid w:val="00216873"/>
    <w:rsid w:val="0022186E"/>
    <w:rsid w:val="0022612A"/>
    <w:rsid w:val="00227EBF"/>
    <w:rsid w:val="00234414"/>
    <w:rsid w:val="0023661B"/>
    <w:rsid w:val="00237CEE"/>
    <w:rsid w:val="00242DA3"/>
    <w:rsid w:val="00250208"/>
    <w:rsid w:val="00260510"/>
    <w:rsid w:val="00260EC3"/>
    <w:rsid w:val="00264CB8"/>
    <w:rsid w:val="00270566"/>
    <w:rsid w:val="002706DD"/>
    <w:rsid w:val="00271CE5"/>
    <w:rsid w:val="002771EB"/>
    <w:rsid w:val="0027751D"/>
    <w:rsid w:val="002800AB"/>
    <w:rsid w:val="00282020"/>
    <w:rsid w:val="002875CF"/>
    <w:rsid w:val="002913A8"/>
    <w:rsid w:val="00292E81"/>
    <w:rsid w:val="0029790C"/>
    <w:rsid w:val="002A2B69"/>
    <w:rsid w:val="002C2205"/>
    <w:rsid w:val="002C7FD5"/>
    <w:rsid w:val="002D2086"/>
    <w:rsid w:val="002E7EA6"/>
    <w:rsid w:val="002F06A7"/>
    <w:rsid w:val="002F0975"/>
    <w:rsid w:val="002F20A6"/>
    <w:rsid w:val="00302958"/>
    <w:rsid w:val="00312EAF"/>
    <w:rsid w:val="003163F6"/>
    <w:rsid w:val="003205BF"/>
    <w:rsid w:val="003322A9"/>
    <w:rsid w:val="00341935"/>
    <w:rsid w:val="00341B53"/>
    <w:rsid w:val="00351771"/>
    <w:rsid w:val="003636BF"/>
    <w:rsid w:val="00364212"/>
    <w:rsid w:val="00367834"/>
    <w:rsid w:val="00371221"/>
    <w:rsid w:val="00371442"/>
    <w:rsid w:val="00373026"/>
    <w:rsid w:val="0037729B"/>
    <w:rsid w:val="00382996"/>
    <w:rsid w:val="003831D1"/>
    <w:rsid w:val="00383719"/>
    <w:rsid w:val="003845B4"/>
    <w:rsid w:val="00387B1A"/>
    <w:rsid w:val="0039609D"/>
    <w:rsid w:val="003A176E"/>
    <w:rsid w:val="003A44B3"/>
    <w:rsid w:val="003A46B7"/>
    <w:rsid w:val="003A71DB"/>
    <w:rsid w:val="003A7867"/>
    <w:rsid w:val="003B1143"/>
    <w:rsid w:val="003B34AE"/>
    <w:rsid w:val="003B5C3C"/>
    <w:rsid w:val="003B77EB"/>
    <w:rsid w:val="003C23E6"/>
    <w:rsid w:val="003C5EE5"/>
    <w:rsid w:val="003E1C74"/>
    <w:rsid w:val="003F140F"/>
    <w:rsid w:val="003F7E05"/>
    <w:rsid w:val="00403937"/>
    <w:rsid w:val="004061C9"/>
    <w:rsid w:val="00406787"/>
    <w:rsid w:val="004101A0"/>
    <w:rsid w:val="00413E5D"/>
    <w:rsid w:val="00427CD1"/>
    <w:rsid w:val="00437AF7"/>
    <w:rsid w:val="00446708"/>
    <w:rsid w:val="0045190F"/>
    <w:rsid w:val="00454A46"/>
    <w:rsid w:val="00456C70"/>
    <w:rsid w:val="00461D4B"/>
    <w:rsid w:val="004657EE"/>
    <w:rsid w:val="00466055"/>
    <w:rsid w:val="00467630"/>
    <w:rsid w:val="00477617"/>
    <w:rsid w:val="00482C16"/>
    <w:rsid w:val="00483B94"/>
    <w:rsid w:val="00485CF8"/>
    <w:rsid w:val="0049599E"/>
    <w:rsid w:val="00496086"/>
    <w:rsid w:val="004A19C6"/>
    <w:rsid w:val="004A436A"/>
    <w:rsid w:val="004B295D"/>
    <w:rsid w:val="004B2C05"/>
    <w:rsid w:val="004B3EDA"/>
    <w:rsid w:val="004B70EF"/>
    <w:rsid w:val="004C04DB"/>
    <w:rsid w:val="004C6F67"/>
    <w:rsid w:val="004E423B"/>
    <w:rsid w:val="004F06F5"/>
    <w:rsid w:val="004F5C87"/>
    <w:rsid w:val="00502C06"/>
    <w:rsid w:val="00511090"/>
    <w:rsid w:val="005132BD"/>
    <w:rsid w:val="00522268"/>
    <w:rsid w:val="005234FA"/>
    <w:rsid w:val="00524653"/>
    <w:rsid w:val="00525532"/>
    <w:rsid w:val="00526246"/>
    <w:rsid w:val="00536D61"/>
    <w:rsid w:val="0053738D"/>
    <w:rsid w:val="005401E6"/>
    <w:rsid w:val="00540EA9"/>
    <w:rsid w:val="0054108C"/>
    <w:rsid w:val="00554506"/>
    <w:rsid w:val="005623EE"/>
    <w:rsid w:val="00564E00"/>
    <w:rsid w:val="00567106"/>
    <w:rsid w:val="00582178"/>
    <w:rsid w:val="00584100"/>
    <w:rsid w:val="0059482D"/>
    <w:rsid w:val="00595F20"/>
    <w:rsid w:val="005A332A"/>
    <w:rsid w:val="005B2E2E"/>
    <w:rsid w:val="005B6F5D"/>
    <w:rsid w:val="005C1C7E"/>
    <w:rsid w:val="005C344F"/>
    <w:rsid w:val="005D00A2"/>
    <w:rsid w:val="005D37E2"/>
    <w:rsid w:val="005D52D3"/>
    <w:rsid w:val="005D5C2D"/>
    <w:rsid w:val="005E0982"/>
    <w:rsid w:val="005E1D3C"/>
    <w:rsid w:val="005E4169"/>
    <w:rsid w:val="005F4200"/>
    <w:rsid w:val="005F59E4"/>
    <w:rsid w:val="00615A8F"/>
    <w:rsid w:val="00625A9A"/>
    <w:rsid w:val="00625AE6"/>
    <w:rsid w:val="0063115D"/>
    <w:rsid w:val="00632253"/>
    <w:rsid w:val="00633DC3"/>
    <w:rsid w:val="00642714"/>
    <w:rsid w:val="006455CE"/>
    <w:rsid w:val="00651BA1"/>
    <w:rsid w:val="00653548"/>
    <w:rsid w:val="00655841"/>
    <w:rsid w:val="00655ED1"/>
    <w:rsid w:val="00675A79"/>
    <w:rsid w:val="00690053"/>
    <w:rsid w:val="006927E7"/>
    <w:rsid w:val="00692E8B"/>
    <w:rsid w:val="006A0490"/>
    <w:rsid w:val="006A0AD3"/>
    <w:rsid w:val="006A3BC9"/>
    <w:rsid w:val="006A4BF1"/>
    <w:rsid w:val="006A6A7C"/>
    <w:rsid w:val="006A78EF"/>
    <w:rsid w:val="006C494D"/>
    <w:rsid w:val="006D1840"/>
    <w:rsid w:val="006E2143"/>
    <w:rsid w:val="006E48BC"/>
    <w:rsid w:val="006E5198"/>
    <w:rsid w:val="006F2D63"/>
    <w:rsid w:val="00710D1B"/>
    <w:rsid w:val="00733017"/>
    <w:rsid w:val="00735420"/>
    <w:rsid w:val="007357CD"/>
    <w:rsid w:val="00737D8A"/>
    <w:rsid w:val="00742DD4"/>
    <w:rsid w:val="007574A1"/>
    <w:rsid w:val="00763B7E"/>
    <w:rsid w:val="00766B2F"/>
    <w:rsid w:val="00767EFE"/>
    <w:rsid w:val="007705C0"/>
    <w:rsid w:val="007727E1"/>
    <w:rsid w:val="007765B4"/>
    <w:rsid w:val="00777ECE"/>
    <w:rsid w:val="00780743"/>
    <w:rsid w:val="007807D2"/>
    <w:rsid w:val="00782754"/>
    <w:rsid w:val="00783310"/>
    <w:rsid w:val="00783BD8"/>
    <w:rsid w:val="00783F0D"/>
    <w:rsid w:val="0078619E"/>
    <w:rsid w:val="00797394"/>
    <w:rsid w:val="007A4A6D"/>
    <w:rsid w:val="007A64E1"/>
    <w:rsid w:val="007C505A"/>
    <w:rsid w:val="007C51E5"/>
    <w:rsid w:val="007C53BA"/>
    <w:rsid w:val="007D15B8"/>
    <w:rsid w:val="007D1BCF"/>
    <w:rsid w:val="007D3461"/>
    <w:rsid w:val="007D572E"/>
    <w:rsid w:val="007D75CF"/>
    <w:rsid w:val="007E0440"/>
    <w:rsid w:val="007E2A75"/>
    <w:rsid w:val="007E6DC5"/>
    <w:rsid w:val="007F1B34"/>
    <w:rsid w:val="007F1BCC"/>
    <w:rsid w:val="00806D3F"/>
    <w:rsid w:val="008214D3"/>
    <w:rsid w:val="00826E5C"/>
    <w:rsid w:val="00837559"/>
    <w:rsid w:val="00852407"/>
    <w:rsid w:val="00855247"/>
    <w:rsid w:val="00863791"/>
    <w:rsid w:val="00867FA4"/>
    <w:rsid w:val="0088043C"/>
    <w:rsid w:val="00884889"/>
    <w:rsid w:val="00886B15"/>
    <w:rsid w:val="008906C9"/>
    <w:rsid w:val="00895B66"/>
    <w:rsid w:val="008B0AC3"/>
    <w:rsid w:val="008B29BD"/>
    <w:rsid w:val="008B398A"/>
    <w:rsid w:val="008C02C2"/>
    <w:rsid w:val="008C5738"/>
    <w:rsid w:val="008D0157"/>
    <w:rsid w:val="008D04F0"/>
    <w:rsid w:val="008D1540"/>
    <w:rsid w:val="008D3301"/>
    <w:rsid w:val="008E4E4B"/>
    <w:rsid w:val="008F3500"/>
    <w:rsid w:val="008F55F5"/>
    <w:rsid w:val="008F68CF"/>
    <w:rsid w:val="00910EE7"/>
    <w:rsid w:val="009213E3"/>
    <w:rsid w:val="009222DE"/>
    <w:rsid w:val="0092249F"/>
    <w:rsid w:val="00924E3C"/>
    <w:rsid w:val="00930045"/>
    <w:rsid w:val="00932A3A"/>
    <w:rsid w:val="009363C5"/>
    <w:rsid w:val="0094689E"/>
    <w:rsid w:val="00947D9D"/>
    <w:rsid w:val="00947DEF"/>
    <w:rsid w:val="00947EAB"/>
    <w:rsid w:val="00950B8C"/>
    <w:rsid w:val="00953F2A"/>
    <w:rsid w:val="00954430"/>
    <w:rsid w:val="00955FA5"/>
    <w:rsid w:val="00960CB3"/>
    <w:rsid w:val="009612BB"/>
    <w:rsid w:val="00961932"/>
    <w:rsid w:val="00987305"/>
    <w:rsid w:val="00997174"/>
    <w:rsid w:val="009A3C22"/>
    <w:rsid w:val="009A4ED6"/>
    <w:rsid w:val="009A6098"/>
    <w:rsid w:val="009A626A"/>
    <w:rsid w:val="009B197A"/>
    <w:rsid w:val="009B7A3B"/>
    <w:rsid w:val="009C4E27"/>
    <w:rsid w:val="009C5708"/>
    <w:rsid w:val="009C740A"/>
    <w:rsid w:val="009D3286"/>
    <w:rsid w:val="009D48FE"/>
    <w:rsid w:val="009D70F0"/>
    <w:rsid w:val="009F036F"/>
    <w:rsid w:val="009F0E9F"/>
    <w:rsid w:val="009F494C"/>
    <w:rsid w:val="009F6D1D"/>
    <w:rsid w:val="009F6F59"/>
    <w:rsid w:val="00A03D9A"/>
    <w:rsid w:val="00A125C5"/>
    <w:rsid w:val="00A21433"/>
    <w:rsid w:val="00A2451C"/>
    <w:rsid w:val="00A25583"/>
    <w:rsid w:val="00A26229"/>
    <w:rsid w:val="00A3124C"/>
    <w:rsid w:val="00A463AC"/>
    <w:rsid w:val="00A5012E"/>
    <w:rsid w:val="00A548E2"/>
    <w:rsid w:val="00A60F72"/>
    <w:rsid w:val="00A614E5"/>
    <w:rsid w:val="00A62886"/>
    <w:rsid w:val="00A65EE7"/>
    <w:rsid w:val="00A70133"/>
    <w:rsid w:val="00A71EAC"/>
    <w:rsid w:val="00A770A6"/>
    <w:rsid w:val="00A804DA"/>
    <w:rsid w:val="00A813B1"/>
    <w:rsid w:val="00A84AF2"/>
    <w:rsid w:val="00A975F0"/>
    <w:rsid w:val="00A976CF"/>
    <w:rsid w:val="00AB36C4"/>
    <w:rsid w:val="00AC32B2"/>
    <w:rsid w:val="00AD1A17"/>
    <w:rsid w:val="00AD2E05"/>
    <w:rsid w:val="00AD51BD"/>
    <w:rsid w:val="00AE4779"/>
    <w:rsid w:val="00AE7243"/>
    <w:rsid w:val="00AE7F58"/>
    <w:rsid w:val="00AF08AE"/>
    <w:rsid w:val="00AF247C"/>
    <w:rsid w:val="00B071BB"/>
    <w:rsid w:val="00B074EA"/>
    <w:rsid w:val="00B17141"/>
    <w:rsid w:val="00B172BF"/>
    <w:rsid w:val="00B21B3C"/>
    <w:rsid w:val="00B23277"/>
    <w:rsid w:val="00B25EA2"/>
    <w:rsid w:val="00B27D9C"/>
    <w:rsid w:val="00B31575"/>
    <w:rsid w:val="00B326FC"/>
    <w:rsid w:val="00B34287"/>
    <w:rsid w:val="00B35764"/>
    <w:rsid w:val="00B417A0"/>
    <w:rsid w:val="00B41F1B"/>
    <w:rsid w:val="00B4272E"/>
    <w:rsid w:val="00B46C1B"/>
    <w:rsid w:val="00B5764A"/>
    <w:rsid w:val="00B5792F"/>
    <w:rsid w:val="00B606F0"/>
    <w:rsid w:val="00B74653"/>
    <w:rsid w:val="00B770A3"/>
    <w:rsid w:val="00B80B88"/>
    <w:rsid w:val="00B8547D"/>
    <w:rsid w:val="00B86E83"/>
    <w:rsid w:val="00B96341"/>
    <w:rsid w:val="00B97E2F"/>
    <w:rsid w:val="00BA0E95"/>
    <w:rsid w:val="00BA7705"/>
    <w:rsid w:val="00BB0518"/>
    <w:rsid w:val="00BB4191"/>
    <w:rsid w:val="00BC32D1"/>
    <w:rsid w:val="00BC6566"/>
    <w:rsid w:val="00BD12FA"/>
    <w:rsid w:val="00BD2A87"/>
    <w:rsid w:val="00BE04AC"/>
    <w:rsid w:val="00BE32B7"/>
    <w:rsid w:val="00BE3A45"/>
    <w:rsid w:val="00BE6BF5"/>
    <w:rsid w:val="00BF4ED2"/>
    <w:rsid w:val="00C03098"/>
    <w:rsid w:val="00C05245"/>
    <w:rsid w:val="00C06D51"/>
    <w:rsid w:val="00C06FBE"/>
    <w:rsid w:val="00C10AE1"/>
    <w:rsid w:val="00C110A5"/>
    <w:rsid w:val="00C20EEB"/>
    <w:rsid w:val="00C24BCA"/>
    <w:rsid w:val="00C250D5"/>
    <w:rsid w:val="00C30CFD"/>
    <w:rsid w:val="00C35666"/>
    <w:rsid w:val="00C41E58"/>
    <w:rsid w:val="00C53EE6"/>
    <w:rsid w:val="00C5599A"/>
    <w:rsid w:val="00C5607B"/>
    <w:rsid w:val="00C570E1"/>
    <w:rsid w:val="00C635AA"/>
    <w:rsid w:val="00C63B64"/>
    <w:rsid w:val="00C70936"/>
    <w:rsid w:val="00C80AB7"/>
    <w:rsid w:val="00C80F45"/>
    <w:rsid w:val="00C82F5B"/>
    <w:rsid w:val="00C84A14"/>
    <w:rsid w:val="00C8669D"/>
    <w:rsid w:val="00C92898"/>
    <w:rsid w:val="00CA3029"/>
    <w:rsid w:val="00CA4340"/>
    <w:rsid w:val="00CA50F7"/>
    <w:rsid w:val="00CC0E22"/>
    <w:rsid w:val="00CC33F8"/>
    <w:rsid w:val="00CC6A04"/>
    <w:rsid w:val="00CC6EC5"/>
    <w:rsid w:val="00CD1688"/>
    <w:rsid w:val="00CD1EED"/>
    <w:rsid w:val="00CE5238"/>
    <w:rsid w:val="00CE5A0C"/>
    <w:rsid w:val="00CE7514"/>
    <w:rsid w:val="00CF03EF"/>
    <w:rsid w:val="00D07EBF"/>
    <w:rsid w:val="00D1256C"/>
    <w:rsid w:val="00D17074"/>
    <w:rsid w:val="00D21650"/>
    <w:rsid w:val="00D248DE"/>
    <w:rsid w:val="00D25723"/>
    <w:rsid w:val="00D337DA"/>
    <w:rsid w:val="00D34769"/>
    <w:rsid w:val="00D42CA9"/>
    <w:rsid w:val="00D43913"/>
    <w:rsid w:val="00D45FA5"/>
    <w:rsid w:val="00D50837"/>
    <w:rsid w:val="00D55DC0"/>
    <w:rsid w:val="00D574D8"/>
    <w:rsid w:val="00D60171"/>
    <w:rsid w:val="00D679F4"/>
    <w:rsid w:val="00D700F9"/>
    <w:rsid w:val="00D75E8F"/>
    <w:rsid w:val="00D81FB5"/>
    <w:rsid w:val="00D8327B"/>
    <w:rsid w:val="00D838DB"/>
    <w:rsid w:val="00D84DB9"/>
    <w:rsid w:val="00D8542D"/>
    <w:rsid w:val="00D86838"/>
    <w:rsid w:val="00D9259D"/>
    <w:rsid w:val="00D9677C"/>
    <w:rsid w:val="00D97372"/>
    <w:rsid w:val="00D97990"/>
    <w:rsid w:val="00DA0662"/>
    <w:rsid w:val="00DA1164"/>
    <w:rsid w:val="00DA5B3A"/>
    <w:rsid w:val="00DC6A71"/>
    <w:rsid w:val="00DE770C"/>
    <w:rsid w:val="00DF616B"/>
    <w:rsid w:val="00DF7048"/>
    <w:rsid w:val="00E01971"/>
    <w:rsid w:val="00E0357D"/>
    <w:rsid w:val="00E071CD"/>
    <w:rsid w:val="00E117E7"/>
    <w:rsid w:val="00E17344"/>
    <w:rsid w:val="00E2248F"/>
    <w:rsid w:val="00E32D35"/>
    <w:rsid w:val="00E33A0E"/>
    <w:rsid w:val="00E341B9"/>
    <w:rsid w:val="00E427A1"/>
    <w:rsid w:val="00E50650"/>
    <w:rsid w:val="00E50763"/>
    <w:rsid w:val="00E50D8E"/>
    <w:rsid w:val="00E515EC"/>
    <w:rsid w:val="00E55D96"/>
    <w:rsid w:val="00E672A9"/>
    <w:rsid w:val="00E71D90"/>
    <w:rsid w:val="00E80DA7"/>
    <w:rsid w:val="00EA44C1"/>
    <w:rsid w:val="00EA6164"/>
    <w:rsid w:val="00EB0444"/>
    <w:rsid w:val="00EC701B"/>
    <w:rsid w:val="00ED1C3E"/>
    <w:rsid w:val="00ED282D"/>
    <w:rsid w:val="00ED6274"/>
    <w:rsid w:val="00EE1DF1"/>
    <w:rsid w:val="00EE72A3"/>
    <w:rsid w:val="00F007D0"/>
    <w:rsid w:val="00F14117"/>
    <w:rsid w:val="00F240BB"/>
    <w:rsid w:val="00F3372D"/>
    <w:rsid w:val="00F3506D"/>
    <w:rsid w:val="00F37569"/>
    <w:rsid w:val="00F41506"/>
    <w:rsid w:val="00F43A08"/>
    <w:rsid w:val="00F45249"/>
    <w:rsid w:val="00F5391A"/>
    <w:rsid w:val="00F545B8"/>
    <w:rsid w:val="00F57FED"/>
    <w:rsid w:val="00F622D9"/>
    <w:rsid w:val="00F63481"/>
    <w:rsid w:val="00F72335"/>
    <w:rsid w:val="00F75AA0"/>
    <w:rsid w:val="00F80E4B"/>
    <w:rsid w:val="00F81445"/>
    <w:rsid w:val="00F84656"/>
    <w:rsid w:val="00F85D15"/>
    <w:rsid w:val="00F95F6B"/>
    <w:rsid w:val="00F966D7"/>
    <w:rsid w:val="00FB38D6"/>
    <w:rsid w:val="00FC0A6B"/>
    <w:rsid w:val="00FC142A"/>
    <w:rsid w:val="00FC18A4"/>
    <w:rsid w:val="00FC36E5"/>
    <w:rsid w:val="00FC5FA6"/>
    <w:rsid w:val="00FD1016"/>
    <w:rsid w:val="00FD1F7A"/>
    <w:rsid w:val="00FD4D57"/>
    <w:rsid w:val="00FD55FC"/>
    <w:rsid w:val="00FE4570"/>
    <w:rsid w:val="00FE520F"/>
    <w:rsid w:val="00FE551B"/>
    <w:rsid w:val="00FF1F1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colormru v:ext="edit" colors="#428299,#529dba"/>
    </o:shapedefaults>
    <o:shapelayout v:ext="edit">
      <o:idmap v:ext="edit" data="1"/>
    </o:shapelayout>
  </w:shapeDefaults>
  <w:doNotEmbedSmartTags/>
  <w:decimalSymbol w:val=","/>
  <w:listSeparator w:val=";"/>
  <w14:docId w14:val="0CFC0F96"/>
  <w15:chartTrackingRefBased/>
  <w15:docId w15:val="{AC03209F-DA08-4417-8D65-7D6DC87AB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4">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footnote text"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HTML Preformatted" w:uiPriority="99"/>
    <w:lsdException w:name="HTML Sample" w:semiHidden="1" w:unhideWhenUsed="1"/>
    <w:lsdException w:name="Normal Table" w:semiHidden="1" w:unhideWhenUsed="1"/>
    <w:lsdException w:name="No List" w:uiPriority="99"/>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avaden">
    <w:name w:val="Normal"/>
    <w:qFormat/>
    <w:rsid w:val="00BB4191"/>
    <w:rPr>
      <w:sz w:val="24"/>
      <w:szCs w:val="24"/>
    </w:rPr>
  </w:style>
  <w:style w:type="paragraph" w:styleId="Naslov1">
    <w:name w:val="heading 1"/>
    <w:aliases w:val="NASLOV"/>
    <w:basedOn w:val="Navaden"/>
    <w:next w:val="Navaden"/>
    <w:link w:val="Naslov1Znak"/>
    <w:autoRedefine/>
    <w:uiPriority w:val="9"/>
    <w:qFormat/>
    <w:rsid w:val="00382996"/>
    <w:pPr>
      <w:keepNext/>
      <w:spacing w:before="240" w:after="60"/>
      <w:jc w:val="center"/>
      <w:outlineLvl w:val="0"/>
    </w:pPr>
    <w:rPr>
      <w:rFonts w:ascii="Arial" w:hAnsi="Arial"/>
      <w:b/>
      <w:kern w:val="32"/>
      <w:sz w:val="20"/>
      <w:szCs w:val="20"/>
    </w:rPr>
  </w:style>
  <w:style w:type="paragraph" w:styleId="Naslov2">
    <w:name w:val="heading 2"/>
    <w:basedOn w:val="Navaden"/>
    <w:next w:val="Navaden"/>
    <w:link w:val="Naslov2Znak"/>
    <w:uiPriority w:val="9"/>
    <w:semiHidden/>
    <w:unhideWhenUsed/>
    <w:qFormat/>
    <w:rsid w:val="003A176E"/>
    <w:pPr>
      <w:keepNext/>
      <w:keepLines/>
      <w:spacing w:before="40"/>
      <w:outlineLvl w:val="1"/>
    </w:pPr>
    <w:rPr>
      <w:rFonts w:ascii="Calibri Light" w:hAnsi="Calibri Light"/>
      <w:color w:val="2E74B5"/>
      <w:sz w:val="26"/>
      <w:szCs w:val="26"/>
    </w:rPr>
  </w:style>
  <w:style w:type="paragraph" w:styleId="Naslov3">
    <w:name w:val="heading 3"/>
    <w:basedOn w:val="Navaden"/>
    <w:next w:val="Navaden"/>
    <w:link w:val="Naslov3Znak"/>
    <w:uiPriority w:val="9"/>
    <w:semiHidden/>
    <w:unhideWhenUsed/>
    <w:qFormat/>
    <w:rsid w:val="003A176E"/>
    <w:pPr>
      <w:keepNext/>
      <w:keepLines/>
      <w:spacing w:before="40"/>
      <w:outlineLvl w:val="2"/>
    </w:pPr>
    <w:rPr>
      <w:rFonts w:ascii="Calibri Light" w:hAnsi="Calibri Light"/>
      <w:color w:val="1F4D78"/>
    </w:rPr>
  </w:style>
  <w:style w:type="paragraph" w:styleId="Naslov6">
    <w:name w:val="heading 6"/>
    <w:basedOn w:val="Navaden"/>
    <w:next w:val="Navaden"/>
    <w:link w:val="Naslov6Znak"/>
    <w:uiPriority w:val="9"/>
    <w:semiHidden/>
    <w:unhideWhenUsed/>
    <w:qFormat/>
    <w:rsid w:val="003A176E"/>
    <w:pPr>
      <w:keepNext/>
      <w:keepLines/>
      <w:spacing w:before="40"/>
      <w:outlineLvl w:val="5"/>
    </w:pPr>
    <w:rPr>
      <w:rFonts w:ascii="Calibri Light" w:hAnsi="Calibri Light"/>
      <w:color w:val="1F4D78"/>
    </w:rPr>
  </w:style>
  <w:style w:type="paragraph" w:styleId="Naslov7">
    <w:name w:val="heading 7"/>
    <w:basedOn w:val="Naslov6"/>
    <w:next w:val="Navaden"/>
    <w:link w:val="Naslov7Znak"/>
    <w:autoRedefine/>
    <w:qFormat/>
    <w:rsid w:val="003A176E"/>
    <w:pPr>
      <w:spacing w:before="240" w:after="120"/>
      <w:ind w:left="510" w:hanging="510"/>
      <w:outlineLvl w:val="6"/>
    </w:pPr>
    <w:rPr>
      <w:rFonts w:ascii="Times New Roman Bold" w:hAnsi="Times New Roman Bold" w:cs="Times New Roman Bold"/>
      <w:b/>
      <w:bCs/>
      <w:color w:val="auto"/>
      <w:sz w:val="22"/>
    </w:rPr>
  </w:style>
  <w:style w:type="paragraph" w:styleId="Naslov8">
    <w:name w:val="heading 8"/>
    <w:basedOn w:val="Navaden"/>
    <w:next w:val="Navaden"/>
    <w:link w:val="Naslov8Znak"/>
    <w:uiPriority w:val="9"/>
    <w:unhideWhenUsed/>
    <w:qFormat/>
    <w:rsid w:val="003A176E"/>
    <w:pPr>
      <w:keepNext/>
      <w:keepLines/>
      <w:spacing w:before="40"/>
      <w:outlineLvl w:val="7"/>
    </w:pPr>
    <w:rPr>
      <w:rFonts w:ascii="Calibri Light" w:hAnsi="Calibri Light"/>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character" w:customStyle="1" w:styleId="Naslov2Znak">
    <w:name w:val="Naslov 2 Znak"/>
    <w:basedOn w:val="Privzetapisavaodstavka"/>
    <w:link w:val="Naslov2"/>
    <w:uiPriority w:val="9"/>
    <w:semiHidden/>
    <w:rsid w:val="003A176E"/>
    <w:rPr>
      <w:rFonts w:ascii="Calibri Light" w:hAnsi="Calibri Light"/>
      <w:color w:val="2E74B5"/>
      <w:sz w:val="26"/>
      <w:szCs w:val="26"/>
    </w:rPr>
  </w:style>
  <w:style w:type="character" w:customStyle="1" w:styleId="Naslov3Znak">
    <w:name w:val="Naslov 3 Znak"/>
    <w:basedOn w:val="Privzetapisavaodstavka"/>
    <w:link w:val="Naslov3"/>
    <w:uiPriority w:val="9"/>
    <w:semiHidden/>
    <w:rsid w:val="003A176E"/>
    <w:rPr>
      <w:rFonts w:ascii="Calibri Light" w:hAnsi="Calibri Light"/>
      <w:color w:val="1F4D78"/>
      <w:sz w:val="24"/>
      <w:szCs w:val="24"/>
    </w:rPr>
  </w:style>
  <w:style w:type="character" w:customStyle="1" w:styleId="Naslov6Znak">
    <w:name w:val="Naslov 6 Znak"/>
    <w:basedOn w:val="Privzetapisavaodstavka"/>
    <w:link w:val="Naslov6"/>
    <w:uiPriority w:val="9"/>
    <w:semiHidden/>
    <w:rsid w:val="003A176E"/>
    <w:rPr>
      <w:rFonts w:ascii="Calibri Light" w:hAnsi="Calibri Light"/>
      <w:color w:val="1F4D78"/>
      <w:sz w:val="24"/>
      <w:szCs w:val="24"/>
    </w:rPr>
  </w:style>
  <w:style w:type="character" w:customStyle="1" w:styleId="Naslov7Znak">
    <w:name w:val="Naslov 7 Znak"/>
    <w:basedOn w:val="Privzetapisavaodstavka"/>
    <w:link w:val="Naslov7"/>
    <w:rsid w:val="003A176E"/>
    <w:rPr>
      <w:rFonts w:ascii="Times New Roman Bold" w:hAnsi="Times New Roman Bold" w:cs="Times New Roman Bold"/>
      <w:b/>
      <w:bCs/>
      <w:sz w:val="22"/>
      <w:szCs w:val="24"/>
    </w:rPr>
  </w:style>
  <w:style w:type="character" w:customStyle="1" w:styleId="Naslov8Znak">
    <w:name w:val="Naslov 8 Znak"/>
    <w:basedOn w:val="Privzetapisavaodstavka"/>
    <w:link w:val="Naslov8"/>
    <w:uiPriority w:val="9"/>
    <w:rsid w:val="003A176E"/>
    <w:rPr>
      <w:rFonts w:ascii="Calibri Light" w:hAnsi="Calibri Light"/>
      <w:color w:val="272727"/>
      <w:sz w:val="21"/>
      <w:szCs w:val="21"/>
    </w:rPr>
  </w:style>
  <w:style w:type="paragraph" w:customStyle="1" w:styleId="tevilnatoka111">
    <w:name w:val="Številčna točka 1.1.1"/>
    <w:basedOn w:val="Navaden"/>
    <w:qFormat/>
    <w:rsid w:val="003A176E"/>
    <w:pPr>
      <w:widowControl w:val="0"/>
      <w:numPr>
        <w:ilvl w:val="2"/>
        <w:numId w:val="6"/>
      </w:numPr>
      <w:overflowPunct w:val="0"/>
      <w:autoSpaceDE w:val="0"/>
      <w:autoSpaceDN w:val="0"/>
      <w:adjustRightInd w:val="0"/>
      <w:jc w:val="both"/>
      <w:textAlignment w:val="baseline"/>
    </w:pPr>
    <w:rPr>
      <w:rFonts w:ascii="Arial" w:hAnsi="Arial"/>
      <w:sz w:val="22"/>
      <w:szCs w:val="16"/>
    </w:rPr>
  </w:style>
  <w:style w:type="paragraph" w:customStyle="1" w:styleId="Odstavek">
    <w:name w:val="Odstavek"/>
    <w:basedOn w:val="Navaden"/>
    <w:link w:val="OdstavekZnak"/>
    <w:qFormat/>
    <w:rsid w:val="003A176E"/>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3A176E"/>
    <w:rPr>
      <w:rFonts w:ascii="Arial" w:hAnsi="Arial" w:cs="Arial"/>
      <w:sz w:val="22"/>
      <w:szCs w:val="22"/>
    </w:rPr>
  </w:style>
  <w:style w:type="paragraph" w:customStyle="1" w:styleId="tevilnatoka">
    <w:name w:val="Številčna točka"/>
    <w:basedOn w:val="Navaden"/>
    <w:link w:val="tevilnatokaZnak"/>
    <w:qFormat/>
    <w:rsid w:val="003A176E"/>
    <w:pPr>
      <w:numPr>
        <w:numId w:val="6"/>
      </w:numPr>
      <w:jc w:val="both"/>
    </w:pPr>
    <w:rPr>
      <w:rFonts w:ascii="Arial" w:hAnsi="Arial" w:cs="Arial"/>
      <w:sz w:val="22"/>
      <w:szCs w:val="22"/>
    </w:rPr>
  </w:style>
  <w:style w:type="character" w:customStyle="1" w:styleId="tevilnatokaZnak">
    <w:name w:val="Številčna točka Znak"/>
    <w:link w:val="tevilnatoka"/>
    <w:rsid w:val="003A176E"/>
    <w:rPr>
      <w:rFonts w:ascii="Arial" w:hAnsi="Arial" w:cs="Arial"/>
      <w:sz w:val="22"/>
      <w:szCs w:val="22"/>
    </w:rPr>
  </w:style>
  <w:style w:type="paragraph" w:customStyle="1" w:styleId="tevilnatoka11Nova">
    <w:name w:val="Številčna točka 1.1 Nova"/>
    <w:basedOn w:val="tevilnatoka"/>
    <w:qFormat/>
    <w:rsid w:val="003A176E"/>
    <w:pPr>
      <w:numPr>
        <w:ilvl w:val="1"/>
      </w:numPr>
      <w:tabs>
        <w:tab w:val="clear" w:pos="425"/>
        <w:tab w:val="num" w:pos="360"/>
        <w:tab w:val="num" w:pos="1440"/>
      </w:tabs>
      <w:ind w:left="1440" w:hanging="360"/>
    </w:pPr>
  </w:style>
  <w:style w:type="paragraph" w:customStyle="1" w:styleId="Alineazaodstavkom">
    <w:name w:val="Alinea za odstavkom"/>
    <w:basedOn w:val="Navaden"/>
    <w:link w:val="AlineazaodstavkomZnak"/>
    <w:qFormat/>
    <w:rsid w:val="003A176E"/>
    <w:pPr>
      <w:numPr>
        <w:numId w:val="7"/>
      </w:numPr>
      <w:jc w:val="both"/>
    </w:pPr>
    <w:rPr>
      <w:rFonts w:ascii="Arial" w:hAnsi="Arial" w:cs="Arial"/>
      <w:sz w:val="22"/>
      <w:szCs w:val="22"/>
    </w:rPr>
  </w:style>
  <w:style w:type="character" w:customStyle="1" w:styleId="AlineazaodstavkomZnak">
    <w:name w:val="Alinea za odstavkom Znak"/>
    <w:link w:val="Alineazaodstavkom"/>
    <w:rsid w:val="003A176E"/>
    <w:rPr>
      <w:rFonts w:ascii="Arial" w:hAnsi="Arial" w:cs="Arial"/>
      <w:sz w:val="22"/>
      <w:szCs w:val="22"/>
    </w:rPr>
  </w:style>
  <w:style w:type="paragraph" w:customStyle="1" w:styleId="len">
    <w:name w:val="Člen"/>
    <w:basedOn w:val="Navaden"/>
    <w:link w:val="lenZnak"/>
    <w:qFormat/>
    <w:rsid w:val="003A176E"/>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3A176E"/>
    <w:rPr>
      <w:rFonts w:ascii="Arial" w:hAnsi="Arial" w:cs="Arial"/>
      <w:b/>
      <w:sz w:val="22"/>
      <w:szCs w:val="22"/>
    </w:rPr>
  </w:style>
  <w:style w:type="paragraph" w:customStyle="1" w:styleId="tevilnatoka0">
    <w:name w:val="tevilnatoka"/>
    <w:basedOn w:val="Navaden"/>
    <w:rsid w:val="003A176E"/>
    <w:pPr>
      <w:spacing w:before="100" w:beforeAutospacing="1" w:after="100" w:afterAutospacing="1"/>
    </w:pPr>
  </w:style>
  <w:style w:type="character" w:customStyle="1" w:styleId="apple-converted-space">
    <w:name w:val="apple-converted-space"/>
    <w:rsid w:val="003A176E"/>
  </w:style>
  <w:style w:type="character" w:customStyle="1" w:styleId="Komentar-besediloZnak">
    <w:name w:val="Komentar - besedilo Znak"/>
    <w:rsid w:val="003A176E"/>
    <w:rPr>
      <w:rFonts w:ascii="Arial" w:hAnsi="Arial"/>
      <w:lang w:eastAsia="en-US"/>
    </w:rPr>
  </w:style>
  <w:style w:type="paragraph" w:customStyle="1" w:styleId="odstavek0">
    <w:name w:val="odstavek"/>
    <w:basedOn w:val="Navaden"/>
    <w:rsid w:val="003A176E"/>
    <w:pPr>
      <w:spacing w:before="100" w:beforeAutospacing="1" w:after="100" w:afterAutospacing="1"/>
    </w:pPr>
  </w:style>
  <w:style w:type="character" w:styleId="Pripombasklic">
    <w:name w:val="annotation reference"/>
    <w:uiPriority w:val="99"/>
    <w:unhideWhenUsed/>
    <w:rsid w:val="003A176E"/>
    <w:rPr>
      <w:sz w:val="16"/>
      <w:szCs w:val="16"/>
    </w:rPr>
  </w:style>
  <w:style w:type="paragraph" w:styleId="Pripombabesedilo">
    <w:name w:val="annotation text"/>
    <w:basedOn w:val="Navaden"/>
    <w:link w:val="PripombabesediloZnak"/>
    <w:uiPriority w:val="99"/>
    <w:unhideWhenUsed/>
    <w:rsid w:val="003A176E"/>
    <w:rPr>
      <w:sz w:val="20"/>
      <w:szCs w:val="20"/>
    </w:rPr>
  </w:style>
  <w:style w:type="character" w:customStyle="1" w:styleId="PripombabesediloZnak">
    <w:name w:val="Pripomba – besedilo Znak"/>
    <w:basedOn w:val="Privzetapisavaodstavka"/>
    <w:link w:val="Pripombabesedilo"/>
    <w:uiPriority w:val="99"/>
    <w:rsid w:val="003A176E"/>
  </w:style>
  <w:style w:type="paragraph" w:customStyle="1" w:styleId="len0">
    <w:name w:val="len"/>
    <w:basedOn w:val="Navaden"/>
    <w:rsid w:val="003A176E"/>
    <w:pPr>
      <w:spacing w:before="100" w:beforeAutospacing="1" w:after="100" w:afterAutospacing="1"/>
    </w:pPr>
  </w:style>
  <w:style w:type="paragraph" w:customStyle="1" w:styleId="Poglavje">
    <w:name w:val="Poglavje"/>
    <w:basedOn w:val="Navaden"/>
    <w:qFormat/>
    <w:rsid w:val="003A17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3A176E"/>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3A176E"/>
    <w:rPr>
      <w:rFonts w:ascii="Arial" w:hAnsi="Arial" w:cs="Arial"/>
      <w:sz w:val="22"/>
      <w:szCs w:val="22"/>
    </w:rPr>
  </w:style>
  <w:style w:type="paragraph" w:customStyle="1" w:styleId="poglavje0">
    <w:name w:val="poglavje"/>
    <w:basedOn w:val="Navaden"/>
    <w:rsid w:val="003A176E"/>
    <w:pPr>
      <w:spacing w:before="100" w:beforeAutospacing="1" w:after="100" w:afterAutospacing="1"/>
    </w:pPr>
  </w:style>
  <w:style w:type="paragraph" w:customStyle="1" w:styleId="alineazatevilnotoko">
    <w:name w:val="alineazatevilnotoko"/>
    <w:basedOn w:val="Navaden"/>
    <w:rsid w:val="003A176E"/>
    <w:pPr>
      <w:spacing w:before="100" w:beforeAutospacing="1" w:after="100" w:afterAutospacing="1"/>
    </w:pPr>
  </w:style>
  <w:style w:type="paragraph" w:styleId="Odstavekseznama">
    <w:name w:val="List Paragraph"/>
    <w:basedOn w:val="Navaden"/>
    <w:uiPriority w:val="34"/>
    <w:qFormat/>
    <w:rsid w:val="003A176E"/>
    <w:pPr>
      <w:ind w:left="720"/>
      <w:contextualSpacing/>
    </w:pPr>
  </w:style>
  <w:style w:type="paragraph" w:customStyle="1" w:styleId="oddelek0">
    <w:name w:val="oddelek"/>
    <w:basedOn w:val="Navaden"/>
    <w:rsid w:val="003A176E"/>
    <w:pPr>
      <w:spacing w:before="100" w:beforeAutospacing="1" w:after="100" w:afterAutospacing="1"/>
    </w:p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nhideWhenUsed/>
    <w:qFormat/>
    <w:rsid w:val="003A176E"/>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3A176E"/>
  </w:style>
  <w:style w:type="character" w:styleId="Sprotnaopomba-sklic">
    <w:name w:val="footnote reference"/>
    <w:aliases w:val="Footnotes refss,callout"/>
    <w:unhideWhenUsed/>
    <w:rsid w:val="003A176E"/>
    <w:rPr>
      <w:vertAlign w:val="superscript"/>
    </w:rPr>
  </w:style>
  <w:style w:type="character" w:customStyle="1" w:styleId="GlavaZnak">
    <w:name w:val="Glava Znak"/>
    <w:link w:val="Glava"/>
    <w:uiPriority w:val="99"/>
    <w:rsid w:val="003A176E"/>
    <w:rPr>
      <w:rFonts w:ascii="Arial" w:hAnsi="Arial"/>
      <w:szCs w:val="24"/>
      <w:lang w:val="en-US" w:eastAsia="en-US"/>
    </w:rPr>
  </w:style>
  <w:style w:type="paragraph" w:customStyle="1" w:styleId="lennaslov">
    <w:name w:val="Člen_naslov"/>
    <w:basedOn w:val="len"/>
    <w:qFormat/>
    <w:rsid w:val="003A176E"/>
    <w:pPr>
      <w:spacing w:before="0"/>
    </w:pPr>
  </w:style>
  <w:style w:type="paragraph" w:styleId="Navadensplet">
    <w:name w:val="Normal (Web)"/>
    <w:basedOn w:val="Navaden"/>
    <w:uiPriority w:val="99"/>
    <w:unhideWhenUsed/>
    <w:rsid w:val="003A176E"/>
    <w:pPr>
      <w:spacing w:before="100" w:beforeAutospacing="1" w:after="100" w:afterAutospacing="1"/>
    </w:pPr>
  </w:style>
  <w:style w:type="paragraph" w:customStyle="1" w:styleId="Nav">
    <w:name w:val="Nav"/>
    <w:basedOn w:val="Navaden"/>
    <w:link w:val="NavZnak"/>
    <w:autoRedefine/>
    <w:qFormat/>
    <w:rsid w:val="003A176E"/>
    <w:pPr>
      <w:spacing w:before="120"/>
      <w:ind w:firstLine="284"/>
      <w:jc w:val="both"/>
    </w:pPr>
    <w:rPr>
      <w:sz w:val="22"/>
    </w:rPr>
  </w:style>
  <w:style w:type="paragraph" w:customStyle="1" w:styleId="m">
    <w:name w:val="m"/>
    <w:basedOn w:val="Navaden"/>
    <w:link w:val="mZnak"/>
    <w:autoRedefine/>
    <w:qFormat/>
    <w:rsid w:val="003A176E"/>
    <w:pPr>
      <w:spacing w:before="120"/>
      <w:ind w:left="397" w:hanging="397"/>
      <w:jc w:val="both"/>
    </w:pPr>
    <w:rPr>
      <w:sz w:val="22"/>
      <w:lang w:eastAsia="en-GB"/>
    </w:rPr>
  </w:style>
  <w:style w:type="character" w:customStyle="1" w:styleId="mZnak">
    <w:name w:val="m Znak"/>
    <w:link w:val="m"/>
    <w:rsid w:val="003A176E"/>
    <w:rPr>
      <w:sz w:val="22"/>
      <w:szCs w:val="24"/>
      <w:lang w:eastAsia="en-GB"/>
    </w:rPr>
  </w:style>
  <w:style w:type="character" w:customStyle="1" w:styleId="NavZnak">
    <w:name w:val="Nav Znak"/>
    <w:link w:val="Nav"/>
    <w:rsid w:val="003A176E"/>
    <w:rPr>
      <w:sz w:val="22"/>
      <w:szCs w:val="24"/>
    </w:rPr>
  </w:style>
  <w:style w:type="paragraph" w:customStyle="1" w:styleId="Oddelek">
    <w:name w:val="Oddelek"/>
    <w:basedOn w:val="Navaden"/>
    <w:qFormat/>
    <w:rsid w:val="003A176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rPr>
  </w:style>
  <w:style w:type="paragraph" w:customStyle="1" w:styleId="Alineazatoko">
    <w:name w:val="Alinea za točko"/>
    <w:basedOn w:val="Navaden"/>
    <w:link w:val="AlineazatokoZnak"/>
    <w:qFormat/>
    <w:rsid w:val="003A176E"/>
    <w:pPr>
      <w:overflowPunct w:val="0"/>
      <w:autoSpaceDE w:val="0"/>
      <w:autoSpaceDN w:val="0"/>
      <w:adjustRightInd w:val="0"/>
      <w:spacing w:line="200" w:lineRule="exact"/>
      <w:jc w:val="both"/>
      <w:textAlignment w:val="baseline"/>
    </w:pPr>
    <w:rPr>
      <w:rFonts w:ascii="Arial" w:hAnsi="Arial" w:cs="Arial"/>
      <w:sz w:val="22"/>
      <w:szCs w:val="22"/>
    </w:rPr>
  </w:style>
  <w:style w:type="character" w:customStyle="1" w:styleId="AlineazatokoZnak">
    <w:name w:val="Alinea za točko Znak"/>
    <w:link w:val="Alineazatoko"/>
    <w:rsid w:val="003A176E"/>
    <w:rPr>
      <w:rFonts w:ascii="Arial" w:hAnsi="Arial" w:cs="Arial"/>
      <w:sz w:val="22"/>
      <w:szCs w:val="22"/>
    </w:rPr>
  </w:style>
  <w:style w:type="character" w:customStyle="1" w:styleId="rkovnatokazaodstavkomZnak">
    <w:name w:val="Črkovna točka_za odstavkom Znak"/>
    <w:link w:val="rkovnatokazaodstavkom"/>
    <w:rsid w:val="003A176E"/>
    <w:rPr>
      <w:rFonts w:ascii="Arial" w:hAnsi="Arial"/>
    </w:rPr>
  </w:style>
  <w:style w:type="paragraph" w:customStyle="1" w:styleId="rkovnatokazaodstavkom">
    <w:name w:val="Črkovna točka_za odstavkom"/>
    <w:basedOn w:val="Navaden"/>
    <w:link w:val="rkovnatokazaodstavkomZnak"/>
    <w:qFormat/>
    <w:rsid w:val="003A176E"/>
    <w:pPr>
      <w:numPr>
        <w:numId w:val="16"/>
      </w:numPr>
      <w:overflowPunct w:val="0"/>
      <w:autoSpaceDE w:val="0"/>
      <w:autoSpaceDN w:val="0"/>
      <w:adjustRightInd w:val="0"/>
      <w:spacing w:line="200" w:lineRule="exact"/>
      <w:jc w:val="both"/>
      <w:textAlignment w:val="baseline"/>
    </w:pPr>
    <w:rPr>
      <w:rFonts w:ascii="Arial" w:hAnsi="Arial"/>
      <w:sz w:val="20"/>
      <w:szCs w:val="20"/>
    </w:rPr>
  </w:style>
  <w:style w:type="character" w:customStyle="1" w:styleId="ZnakZnakZnak">
    <w:name w:val="Znak Znak Znak"/>
    <w:link w:val="ZnakZnak"/>
    <w:locked/>
    <w:rsid w:val="003A176E"/>
    <w:rPr>
      <w:sz w:val="24"/>
      <w:szCs w:val="24"/>
      <w:lang w:val="pl-PL" w:eastAsia="pl-PL"/>
    </w:rPr>
  </w:style>
  <w:style w:type="paragraph" w:customStyle="1" w:styleId="ZnakZnak">
    <w:name w:val="Znak Znak"/>
    <w:basedOn w:val="Navaden"/>
    <w:link w:val="ZnakZnakZnak"/>
    <w:rsid w:val="003A176E"/>
    <w:rPr>
      <w:lang w:val="pl-PL" w:eastAsia="pl-PL"/>
    </w:rPr>
  </w:style>
  <w:style w:type="paragraph" w:customStyle="1" w:styleId="T1">
    <w:name w:val="T1"/>
    <w:basedOn w:val="Brezrazmikov"/>
    <w:link w:val="T1Znak"/>
    <w:qFormat/>
    <w:rsid w:val="003A176E"/>
    <w:pPr>
      <w:suppressAutoHyphens/>
      <w:spacing w:after="200" w:line="360" w:lineRule="auto"/>
      <w:jc w:val="both"/>
    </w:pPr>
    <w:rPr>
      <w:rFonts w:eastAsia="Calibri"/>
      <w:color w:val="000000"/>
      <w:kern w:val="1"/>
      <w:lang w:eastAsia="zh-CN"/>
    </w:rPr>
  </w:style>
  <w:style w:type="character" w:customStyle="1" w:styleId="T1Znak">
    <w:name w:val="T1 Znak"/>
    <w:link w:val="T1"/>
    <w:rsid w:val="003A176E"/>
    <w:rPr>
      <w:rFonts w:eastAsia="Calibri"/>
      <w:color w:val="000000"/>
      <w:kern w:val="1"/>
      <w:sz w:val="24"/>
      <w:szCs w:val="24"/>
      <w:lang w:eastAsia="zh-CN"/>
    </w:rPr>
  </w:style>
  <w:style w:type="paragraph" w:styleId="Brezrazmikov">
    <w:name w:val="No Spacing"/>
    <w:uiPriority w:val="1"/>
    <w:qFormat/>
    <w:rsid w:val="003A176E"/>
    <w:rPr>
      <w:sz w:val="24"/>
      <w:szCs w:val="24"/>
    </w:rPr>
  </w:style>
  <w:style w:type="character" w:customStyle="1" w:styleId="Privzetapisavaodstavka1">
    <w:name w:val="Privzeta pisava odstavka1"/>
    <w:rsid w:val="003A176E"/>
  </w:style>
  <w:style w:type="paragraph" w:customStyle="1" w:styleId="Odstavekseznama1">
    <w:name w:val="Odstavek seznama1"/>
    <w:basedOn w:val="Navaden"/>
    <w:qFormat/>
    <w:rsid w:val="003A176E"/>
    <w:pPr>
      <w:ind w:left="720"/>
      <w:contextualSpacing/>
    </w:pPr>
  </w:style>
  <w:style w:type="character" w:customStyle="1" w:styleId="Naslov1Znak">
    <w:name w:val="Naslov 1 Znak"/>
    <w:aliases w:val="NASLOV Znak"/>
    <w:link w:val="Naslov1"/>
    <w:uiPriority w:val="9"/>
    <w:rsid w:val="00382996"/>
    <w:rPr>
      <w:rFonts w:ascii="Arial" w:hAnsi="Arial"/>
      <w:b/>
      <w:kern w:val="32"/>
    </w:rPr>
  </w:style>
  <w:style w:type="paragraph" w:styleId="HTML-oblikovano">
    <w:name w:val="HTML Preformatted"/>
    <w:basedOn w:val="Navaden"/>
    <w:link w:val="HTML-oblikovanoZnak"/>
    <w:uiPriority w:val="99"/>
    <w:unhideWhenUsed/>
    <w:rsid w:val="003A1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rsid w:val="003A176E"/>
    <w:rPr>
      <w:rFonts w:ascii="Courier New" w:hAnsi="Courier New" w:cs="Courier New"/>
    </w:rPr>
  </w:style>
  <w:style w:type="character" w:customStyle="1" w:styleId="UstanovenChar">
    <w:name w:val="Ustanovení Char"/>
    <w:link w:val="Ustanoven"/>
    <w:rsid w:val="003A176E"/>
    <w:rPr>
      <w:lang w:eastAsia="en-US"/>
    </w:rPr>
  </w:style>
  <w:style w:type="paragraph" w:customStyle="1" w:styleId="Ustanoven">
    <w:name w:val="Ustanovení"/>
    <w:basedOn w:val="Navaden"/>
    <w:link w:val="UstanovenChar"/>
    <w:rsid w:val="003A176E"/>
    <w:pPr>
      <w:spacing w:before="100" w:beforeAutospacing="1" w:after="100" w:afterAutospacing="1"/>
      <w:ind w:firstLine="708"/>
      <w:jc w:val="both"/>
    </w:pPr>
    <w:rPr>
      <w:sz w:val="20"/>
      <w:szCs w:val="20"/>
      <w:lang w:eastAsia="en-US"/>
    </w:rPr>
  </w:style>
  <w:style w:type="character" w:customStyle="1" w:styleId="UstanovenPZChar">
    <w:name w:val="Ustanovení_PZ Char"/>
    <w:link w:val="UstanovenPZ"/>
    <w:rsid w:val="003A176E"/>
    <w:rPr>
      <w:lang w:eastAsia="en-US"/>
    </w:rPr>
  </w:style>
  <w:style w:type="paragraph" w:customStyle="1" w:styleId="UstanovenPZ">
    <w:name w:val="Ustanovení_PZ"/>
    <w:basedOn w:val="Navaden"/>
    <w:link w:val="UstanovenPZChar"/>
    <w:rsid w:val="003A176E"/>
    <w:pPr>
      <w:spacing w:beforeLines="60" w:after="120"/>
      <w:ind w:firstLine="708"/>
      <w:jc w:val="both"/>
    </w:pPr>
    <w:rPr>
      <w:sz w:val="20"/>
      <w:szCs w:val="20"/>
      <w:lang w:eastAsia="en-US"/>
    </w:rPr>
  </w:style>
  <w:style w:type="character" w:customStyle="1" w:styleId="TextChar">
    <w:name w:val="Text Char"/>
    <w:link w:val="Text"/>
    <w:rsid w:val="003A176E"/>
    <w:rPr>
      <w:lang w:eastAsia="en-US"/>
    </w:rPr>
  </w:style>
  <w:style w:type="paragraph" w:customStyle="1" w:styleId="Text">
    <w:name w:val="Text"/>
    <w:basedOn w:val="Navaden"/>
    <w:link w:val="TextChar"/>
    <w:rsid w:val="003A176E"/>
    <w:pPr>
      <w:spacing w:before="120" w:after="100" w:afterAutospacing="1" w:line="276" w:lineRule="auto"/>
      <w:jc w:val="both"/>
    </w:pPr>
    <w:rPr>
      <w:sz w:val="20"/>
      <w:szCs w:val="20"/>
      <w:lang w:eastAsia="en-US"/>
    </w:rPr>
  </w:style>
  <w:style w:type="character" w:styleId="Krepko">
    <w:name w:val="Strong"/>
    <w:uiPriority w:val="22"/>
    <w:qFormat/>
    <w:rsid w:val="003A176E"/>
    <w:rPr>
      <w:b/>
      <w:bCs/>
    </w:rPr>
  </w:style>
  <w:style w:type="paragraph" w:customStyle="1" w:styleId="Navaden1">
    <w:name w:val="Navaden1"/>
    <w:basedOn w:val="Navaden"/>
    <w:rsid w:val="003A176E"/>
    <w:pPr>
      <w:spacing w:before="100" w:beforeAutospacing="1" w:after="100" w:afterAutospacing="1"/>
    </w:pPr>
  </w:style>
  <w:style w:type="paragraph" w:styleId="Naslov">
    <w:name w:val="Title"/>
    <w:basedOn w:val="Navaden"/>
    <w:next w:val="Navaden"/>
    <w:link w:val="NaslovZnak"/>
    <w:qFormat/>
    <w:rsid w:val="00382996"/>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382996"/>
    <w:rPr>
      <w:rFonts w:asciiTheme="majorHAnsi" w:eastAsiaTheme="majorEastAsia" w:hAnsiTheme="majorHAnsi" w:cstheme="majorBidi"/>
      <w:spacing w:val="-10"/>
      <w:kern w:val="28"/>
      <w:sz w:val="56"/>
      <w:szCs w:val="56"/>
    </w:rPr>
  </w:style>
  <w:style w:type="paragraph" w:customStyle="1" w:styleId="NASLOV10">
    <w:name w:val="NASLOV 1"/>
    <w:basedOn w:val="Naslov1"/>
    <w:link w:val="NASLOV1Znak0"/>
    <w:qFormat/>
    <w:rsid w:val="00382996"/>
    <w:pPr>
      <w:jc w:val="left"/>
    </w:pPr>
    <w:rPr>
      <w:rFonts w:cs="Arial"/>
    </w:rPr>
  </w:style>
  <w:style w:type="paragraph" w:customStyle="1" w:styleId="NASLOV20">
    <w:name w:val="NASLOV 2"/>
    <w:basedOn w:val="Naslov2"/>
    <w:link w:val="NASLOV2Znak0"/>
    <w:qFormat/>
    <w:rsid w:val="00382996"/>
    <w:pPr>
      <w:spacing w:before="120" w:after="120" w:line="260" w:lineRule="atLeast"/>
    </w:pPr>
    <w:rPr>
      <w:rFonts w:ascii="Arial" w:hAnsi="Arial" w:cs="Arial"/>
      <w:b/>
      <w:color w:val="000000" w:themeColor="text1"/>
      <w:sz w:val="20"/>
      <w:szCs w:val="20"/>
      <w:lang w:eastAsia="en-US"/>
    </w:rPr>
  </w:style>
  <w:style w:type="character" w:customStyle="1" w:styleId="NASLOV1Znak0">
    <w:name w:val="NASLOV 1 Znak"/>
    <w:basedOn w:val="Naslov1Znak"/>
    <w:link w:val="NASLOV10"/>
    <w:rsid w:val="00382996"/>
    <w:rPr>
      <w:rFonts w:ascii="Arial" w:hAnsi="Arial" w:cs="Arial"/>
      <w:b/>
      <w:kern w:val="32"/>
    </w:rPr>
  </w:style>
  <w:style w:type="paragraph" w:customStyle="1" w:styleId="NASLOV30">
    <w:name w:val="NASLOV 3"/>
    <w:basedOn w:val="Naslov3"/>
    <w:next w:val="Naslov3"/>
    <w:link w:val="NASLOV3Znak0"/>
    <w:qFormat/>
    <w:rsid w:val="00382996"/>
    <w:pPr>
      <w:spacing w:before="160" w:after="120"/>
    </w:pPr>
    <w:rPr>
      <w:rFonts w:ascii="Arial" w:hAnsi="Arial"/>
      <w:b/>
      <w:color w:val="000000" w:themeColor="text1"/>
      <w:sz w:val="20"/>
    </w:rPr>
  </w:style>
  <w:style w:type="character" w:customStyle="1" w:styleId="NASLOV2Znak0">
    <w:name w:val="NASLOV 2 Znak"/>
    <w:basedOn w:val="Naslov2Znak"/>
    <w:link w:val="NASLOV20"/>
    <w:rsid w:val="00382996"/>
    <w:rPr>
      <w:rFonts w:ascii="Arial" w:hAnsi="Arial" w:cs="Arial"/>
      <w:b/>
      <w:color w:val="000000" w:themeColor="text1"/>
      <w:sz w:val="26"/>
      <w:szCs w:val="26"/>
      <w:lang w:eastAsia="en-US"/>
    </w:rPr>
  </w:style>
  <w:style w:type="character" w:customStyle="1" w:styleId="NASLOV3Znak0">
    <w:name w:val="NASLOV 3 Znak"/>
    <w:basedOn w:val="NASLOV2Znak0"/>
    <w:link w:val="NASLOV30"/>
    <w:rsid w:val="00382996"/>
    <w:rPr>
      <w:rFonts w:ascii="Arial" w:hAnsi="Arial" w:cs="Arial"/>
      <w:b/>
      <w:color w:val="000000" w:themeColor="text1"/>
      <w:sz w:val="26"/>
      <w:szCs w:val="24"/>
      <w:lang w:eastAsia="en-US"/>
    </w:rPr>
  </w:style>
  <w:style w:type="paragraph" w:customStyle="1" w:styleId="Vrstapredpisa">
    <w:name w:val="Vrsta predpisa"/>
    <w:basedOn w:val="Navaden"/>
    <w:link w:val="VrstapredpisaZnak"/>
    <w:qFormat/>
    <w:rsid w:val="00837559"/>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837559"/>
    <w:rPr>
      <w:rFonts w:ascii="Arial" w:hAnsi="Arial" w:cs="Arial"/>
      <w:b/>
      <w:bCs/>
      <w:color w:val="000000"/>
      <w:spacing w:val="40"/>
      <w:sz w:val="22"/>
      <w:szCs w:val="22"/>
    </w:rPr>
  </w:style>
  <w:style w:type="paragraph" w:styleId="Revizija">
    <w:name w:val="Revision"/>
    <w:hidden/>
    <w:uiPriority w:val="99"/>
    <w:semiHidden/>
    <w:rsid w:val="00ED282D"/>
    <w:rPr>
      <w:sz w:val="24"/>
      <w:szCs w:val="24"/>
    </w:rPr>
  </w:style>
  <w:style w:type="paragraph" w:styleId="Zadevapripombe">
    <w:name w:val="annotation subject"/>
    <w:basedOn w:val="Pripombabesedilo"/>
    <w:next w:val="Pripombabesedilo"/>
    <w:link w:val="ZadevapripombeZnak"/>
    <w:rsid w:val="008F68CF"/>
    <w:rPr>
      <w:b/>
      <w:bCs/>
    </w:rPr>
  </w:style>
  <w:style w:type="character" w:customStyle="1" w:styleId="ZadevapripombeZnak">
    <w:name w:val="Zadeva pripombe Znak"/>
    <w:basedOn w:val="PripombabesediloZnak"/>
    <w:link w:val="Zadevapripombe"/>
    <w:rsid w:val="008F68CF"/>
    <w:rPr>
      <w:b/>
      <w:bCs/>
    </w:rPr>
  </w:style>
  <w:style w:type="paragraph" w:customStyle="1" w:styleId="CharChar1">
    <w:name w:val="Char Char1"/>
    <w:basedOn w:val="Navaden"/>
    <w:rsid w:val="003F140F"/>
    <w:pPr>
      <w:adjustRightInd w:val="0"/>
      <w:jc w:val="both"/>
    </w:pPr>
    <w:rPr>
      <w:lang w:val="pl-PL" w:eastAsia="pl-PL"/>
    </w:rPr>
  </w:style>
  <w:style w:type="paragraph" w:customStyle="1" w:styleId="ZnakZnak1">
    <w:name w:val="Znak Znak1"/>
    <w:basedOn w:val="Navaden"/>
    <w:link w:val="ZnakZnakZnak1"/>
    <w:rsid w:val="003F140F"/>
    <w:rPr>
      <w:rFonts w:ascii="Arial" w:hAnsi="Arial"/>
      <w:lang w:val="pl-PL" w:eastAsia="pl-PL"/>
    </w:rPr>
  </w:style>
  <w:style w:type="character" w:customStyle="1" w:styleId="ZnakZnakZnak1">
    <w:name w:val="Znak Znak Znak1"/>
    <w:link w:val="ZnakZnak1"/>
    <w:rsid w:val="003F140F"/>
    <w:rPr>
      <w:rFonts w:ascii="Arial" w:hAnsi="Arial"/>
      <w:sz w:val="24"/>
      <w:szCs w:val="24"/>
      <w:lang w:val="pl-PL" w:eastAsia="pl-PL"/>
    </w:rPr>
  </w:style>
  <w:style w:type="character" w:styleId="Poudarek">
    <w:name w:val="Emphasis"/>
    <w:basedOn w:val="Privzetapisavaodstavka"/>
    <w:uiPriority w:val="20"/>
    <w:qFormat/>
    <w:rsid w:val="006A78EF"/>
    <w:rPr>
      <w:i/>
      <w:iCs/>
    </w:rPr>
  </w:style>
  <w:style w:type="paragraph" w:customStyle="1" w:styleId="lennaslov0">
    <w:name w:val="lennaslov"/>
    <w:basedOn w:val="Navaden"/>
    <w:rsid w:val="00540EA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52109">
      <w:bodyDiv w:val="1"/>
      <w:marLeft w:val="0"/>
      <w:marRight w:val="0"/>
      <w:marTop w:val="0"/>
      <w:marBottom w:val="0"/>
      <w:divBdr>
        <w:top w:val="none" w:sz="0" w:space="0" w:color="auto"/>
        <w:left w:val="none" w:sz="0" w:space="0" w:color="auto"/>
        <w:bottom w:val="none" w:sz="0" w:space="0" w:color="auto"/>
        <w:right w:val="none" w:sz="0" w:space="0" w:color="auto"/>
      </w:divBdr>
    </w:div>
    <w:div w:id="35660661">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35031605">
      <w:bodyDiv w:val="1"/>
      <w:marLeft w:val="0"/>
      <w:marRight w:val="0"/>
      <w:marTop w:val="0"/>
      <w:marBottom w:val="0"/>
      <w:divBdr>
        <w:top w:val="none" w:sz="0" w:space="0" w:color="auto"/>
        <w:left w:val="none" w:sz="0" w:space="0" w:color="auto"/>
        <w:bottom w:val="none" w:sz="0" w:space="0" w:color="auto"/>
        <w:right w:val="none" w:sz="0" w:space="0" w:color="auto"/>
      </w:divBdr>
    </w:div>
    <w:div w:id="141506596">
      <w:bodyDiv w:val="1"/>
      <w:marLeft w:val="0"/>
      <w:marRight w:val="0"/>
      <w:marTop w:val="0"/>
      <w:marBottom w:val="0"/>
      <w:divBdr>
        <w:top w:val="none" w:sz="0" w:space="0" w:color="auto"/>
        <w:left w:val="none" w:sz="0" w:space="0" w:color="auto"/>
        <w:bottom w:val="none" w:sz="0" w:space="0" w:color="auto"/>
        <w:right w:val="none" w:sz="0" w:space="0" w:color="auto"/>
      </w:divBdr>
    </w:div>
    <w:div w:id="141625356">
      <w:bodyDiv w:val="1"/>
      <w:marLeft w:val="0"/>
      <w:marRight w:val="0"/>
      <w:marTop w:val="0"/>
      <w:marBottom w:val="0"/>
      <w:divBdr>
        <w:top w:val="none" w:sz="0" w:space="0" w:color="auto"/>
        <w:left w:val="none" w:sz="0" w:space="0" w:color="auto"/>
        <w:bottom w:val="none" w:sz="0" w:space="0" w:color="auto"/>
        <w:right w:val="none" w:sz="0" w:space="0" w:color="auto"/>
      </w:divBdr>
    </w:div>
    <w:div w:id="328482667">
      <w:bodyDiv w:val="1"/>
      <w:marLeft w:val="0"/>
      <w:marRight w:val="0"/>
      <w:marTop w:val="0"/>
      <w:marBottom w:val="0"/>
      <w:divBdr>
        <w:top w:val="none" w:sz="0" w:space="0" w:color="auto"/>
        <w:left w:val="none" w:sz="0" w:space="0" w:color="auto"/>
        <w:bottom w:val="none" w:sz="0" w:space="0" w:color="auto"/>
        <w:right w:val="none" w:sz="0" w:space="0" w:color="auto"/>
      </w:divBdr>
    </w:div>
    <w:div w:id="332950932">
      <w:bodyDiv w:val="1"/>
      <w:marLeft w:val="0"/>
      <w:marRight w:val="0"/>
      <w:marTop w:val="0"/>
      <w:marBottom w:val="0"/>
      <w:divBdr>
        <w:top w:val="none" w:sz="0" w:space="0" w:color="auto"/>
        <w:left w:val="none" w:sz="0" w:space="0" w:color="auto"/>
        <w:bottom w:val="none" w:sz="0" w:space="0" w:color="auto"/>
        <w:right w:val="none" w:sz="0" w:space="0" w:color="auto"/>
      </w:divBdr>
    </w:div>
    <w:div w:id="431364642">
      <w:bodyDiv w:val="1"/>
      <w:marLeft w:val="0"/>
      <w:marRight w:val="0"/>
      <w:marTop w:val="0"/>
      <w:marBottom w:val="0"/>
      <w:divBdr>
        <w:top w:val="none" w:sz="0" w:space="0" w:color="auto"/>
        <w:left w:val="none" w:sz="0" w:space="0" w:color="auto"/>
        <w:bottom w:val="none" w:sz="0" w:space="0" w:color="auto"/>
        <w:right w:val="none" w:sz="0" w:space="0" w:color="auto"/>
      </w:divBdr>
    </w:div>
    <w:div w:id="495847372">
      <w:bodyDiv w:val="1"/>
      <w:marLeft w:val="0"/>
      <w:marRight w:val="0"/>
      <w:marTop w:val="0"/>
      <w:marBottom w:val="0"/>
      <w:divBdr>
        <w:top w:val="none" w:sz="0" w:space="0" w:color="auto"/>
        <w:left w:val="none" w:sz="0" w:space="0" w:color="auto"/>
        <w:bottom w:val="none" w:sz="0" w:space="0" w:color="auto"/>
        <w:right w:val="none" w:sz="0" w:space="0" w:color="auto"/>
      </w:divBdr>
    </w:div>
    <w:div w:id="511796768">
      <w:bodyDiv w:val="1"/>
      <w:marLeft w:val="0"/>
      <w:marRight w:val="0"/>
      <w:marTop w:val="0"/>
      <w:marBottom w:val="0"/>
      <w:divBdr>
        <w:top w:val="none" w:sz="0" w:space="0" w:color="auto"/>
        <w:left w:val="none" w:sz="0" w:space="0" w:color="auto"/>
        <w:bottom w:val="none" w:sz="0" w:space="0" w:color="auto"/>
        <w:right w:val="none" w:sz="0" w:space="0" w:color="auto"/>
      </w:divBdr>
    </w:div>
    <w:div w:id="523830526">
      <w:bodyDiv w:val="1"/>
      <w:marLeft w:val="0"/>
      <w:marRight w:val="0"/>
      <w:marTop w:val="0"/>
      <w:marBottom w:val="0"/>
      <w:divBdr>
        <w:top w:val="none" w:sz="0" w:space="0" w:color="auto"/>
        <w:left w:val="none" w:sz="0" w:space="0" w:color="auto"/>
        <w:bottom w:val="none" w:sz="0" w:space="0" w:color="auto"/>
        <w:right w:val="none" w:sz="0" w:space="0" w:color="auto"/>
      </w:divBdr>
    </w:div>
    <w:div w:id="529991981">
      <w:bodyDiv w:val="1"/>
      <w:marLeft w:val="0"/>
      <w:marRight w:val="0"/>
      <w:marTop w:val="0"/>
      <w:marBottom w:val="0"/>
      <w:divBdr>
        <w:top w:val="none" w:sz="0" w:space="0" w:color="auto"/>
        <w:left w:val="none" w:sz="0" w:space="0" w:color="auto"/>
        <w:bottom w:val="none" w:sz="0" w:space="0" w:color="auto"/>
        <w:right w:val="none" w:sz="0" w:space="0" w:color="auto"/>
      </w:divBdr>
    </w:div>
    <w:div w:id="693192658">
      <w:bodyDiv w:val="1"/>
      <w:marLeft w:val="0"/>
      <w:marRight w:val="0"/>
      <w:marTop w:val="0"/>
      <w:marBottom w:val="0"/>
      <w:divBdr>
        <w:top w:val="none" w:sz="0" w:space="0" w:color="auto"/>
        <w:left w:val="none" w:sz="0" w:space="0" w:color="auto"/>
        <w:bottom w:val="none" w:sz="0" w:space="0" w:color="auto"/>
        <w:right w:val="none" w:sz="0" w:space="0" w:color="auto"/>
      </w:divBdr>
    </w:div>
    <w:div w:id="769159919">
      <w:bodyDiv w:val="1"/>
      <w:marLeft w:val="0"/>
      <w:marRight w:val="0"/>
      <w:marTop w:val="0"/>
      <w:marBottom w:val="0"/>
      <w:divBdr>
        <w:top w:val="none" w:sz="0" w:space="0" w:color="auto"/>
        <w:left w:val="none" w:sz="0" w:space="0" w:color="auto"/>
        <w:bottom w:val="none" w:sz="0" w:space="0" w:color="auto"/>
        <w:right w:val="none" w:sz="0" w:space="0" w:color="auto"/>
      </w:divBdr>
      <w:divsChild>
        <w:div w:id="941378740">
          <w:marLeft w:val="0"/>
          <w:marRight w:val="0"/>
          <w:marTop w:val="75"/>
          <w:marBottom w:val="75"/>
          <w:divBdr>
            <w:top w:val="none" w:sz="0" w:space="0" w:color="auto"/>
            <w:left w:val="none" w:sz="0" w:space="0" w:color="auto"/>
            <w:bottom w:val="none" w:sz="0" w:space="0" w:color="auto"/>
            <w:right w:val="none" w:sz="0" w:space="0" w:color="auto"/>
          </w:divBdr>
        </w:div>
        <w:div w:id="1316254475">
          <w:marLeft w:val="0"/>
          <w:marRight w:val="0"/>
          <w:marTop w:val="0"/>
          <w:marBottom w:val="150"/>
          <w:divBdr>
            <w:top w:val="none" w:sz="0" w:space="0" w:color="auto"/>
            <w:left w:val="none" w:sz="0" w:space="0" w:color="auto"/>
            <w:bottom w:val="none" w:sz="0" w:space="0" w:color="auto"/>
            <w:right w:val="none" w:sz="0" w:space="0" w:color="auto"/>
          </w:divBdr>
          <w:divsChild>
            <w:div w:id="190166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661397">
      <w:bodyDiv w:val="1"/>
      <w:marLeft w:val="0"/>
      <w:marRight w:val="0"/>
      <w:marTop w:val="0"/>
      <w:marBottom w:val="0"/>
      <w:divBdr>
        <w:top w:val="none" w:sz="0" w:space="0" w:color="auto"/>
        <w:left w:val="none" w:sz="0" w:space="0" w:color="auto"/>
        <w:bottom w:val="none" w:sz="0" w:space="0" w:color="auto"/>
        <w:right w:val="none" w:sz="0" w:space="0" w:color="auto"/>
      </w:divBdr>
    </w:div>
    <w:div w:id="937370017">
      <w:bodyDiv w:val="1"/>
      <w:marLeft w:val="0"/>
      <w:marRight w:val="0"/>
      <w:marTop w:val="0"/>
      <w:marBottom w:val="0"/>
      <w:divBdr>
        <w:top w:val="none" w:sz="0" w:space="0" w:color="auto"/>
        <w:left w:val="none" w:sz="0" w:space="0" w:color="auto"/>
        <w:bottom w:val="none" w:sz="0" w:space="0" w:color="auto"/>
        <w:right w:val="none" w:sz="0" w:space="0" w:color="auto"/>
      </w:divBdr>
    </w:div>
    <w:div w:id="988047815">
      <w:bodyDiv w:val="1"/>
      <w:marLeft w:val="0"/>
      <w:marRight w:val="0"/>
      <w:marTop w:val="0"/>
      <w:marBottom w:val="0"/>
      <w:divBdr>
        <w:top w:val="none" w:sz="0" w:space="0" w:color="auto"/>
        <w:left w:val="none" w:sz="0" w:space="0" w:color="auto"/>
        <w:bottom w:val="none" w:sz="0" w:space="0" w:color="auto"/>
        <w:right w:val="none" w:sz="0" w:space="0" w:color="auto"/>
      </w:divBdr>
    </w:div>
    <w:div w:id="1040084553">
      <w:bodyDiv w:val="1"/>
      <w:marLeft w:val="0"/>
      <w:marRight w:val="0"/>
      <w:marTop w:val="0"/>
      <w:marBottom w:val="0"/>
      <w:divBdr>
        <w:top w:val="none" w:sz="0" w:space="0" w:color="auto"/>
        <w:left w:val="none" w:sz="0" w:space="0" w:color="auto"/>
        <w:bottom w:val="none" w:sz="0" w:space="0" w:color="auto"/>
        <w:right w:val="none" w:sz="0" w:space="0" w:color="auto"/>
      </w:divBdr>
    </w:div>
    <w:div w:id="1074081467">
      <w:bodyDiv w:val="1"/>
      <w:marLeft w:val="0"/>
      <w:marRight w:val="0"/>
      <w:marTop w:val="0"/>
      <w:marBottom w:val="0"/>
      <w:divBdr>
        <w:top w:val="none" w:sz="0" w:space="0" w:color="auto"/>
        <w:left w:val="none" w:sz="0" w:space="0" w:color="auto"/>
        <w:bottom w:val="none" w:sz="0" w:space="0" w:color="auto"/>
        <w:right w:val="none" w:sz="0" w:space="0" w:color="auto"/>
      </w:divBdr>
    </w:div>
    <w:div w:id="108811329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9423860">
      <w:bodyDiv w:val="1"/>
      <w:marLeft w:val="0"/>
      <w:marRight w:val="0"/>
      <w:marTop w:val="0"/>
      <w:marBottom w:val="0"/>
      <w:divBdr>
        <w:top w:val="none" w:sz="0" w:space="0" w:color="auto"/>
        <w:left w:val="none" w:sz="0" w:space="0" w:color="auto"/>
        <w:bottom w:val="none" w:sz="0" w:space="0" w:color="auto"/>
        <w:right w:val="none" w:sz="0" w:space="0" w:color="auto"/>
      </w:divBdr>
    </w:div>
    <w:div w:id="1113864105">
      <w:bodyDiv w:val="1"/>
      <w:marLeft w:val="0"/>
      <w:marRight w:val="0"/>
      <w:marTop w:val="0"/>
      <w:marBottom w:val="0"/>
      <w:divBdr>
        <w:top w:val="none" w:sz="0" w:space="0" w:color="auto"/>
        <w:left w:val="none" w:sz="0" w:space="0" w:color="auto"/>
        <w:bottom w:val="none" w:sz="0" w:space="0" w:color="auto"/>
        <w:right w:val="none" w:sz="0" w:space="0" w:color="auto"/>
      </w:divBdr>
    </w:div>
    <w:div w:id="1316257628">
      <w:bodyDiv w:val="1"/>
      <w:marLeft w:val="0"/>
      <w:marRight w:val="0"/>
      <w:marTop w:val="0"/>
      <w:marBottom w:val="0"/>
      <w:divBdr>
        <w:top w:val="none" w:sz="0" w:space="0" w:color="auto"/>
        <w:left w:val="none" w:sz="0" w:space="0" w:color="auto"/>
        <w:bottom w:val="none" w:sz="0" w:space="0" w:color="auto"/>
        <w:right w:val="none" w:sz="0" w:space="0" w:color="auto"/>
      </w:divBdr>
    </w:div>
    <w:div w:id="1333334287">
      <w:bodyDiv w:val="1"/>
      <w:marLeft w:val="0"/>
      <w:marRight w:val="0"/>
      <w:marTop w:val="0"/>
      <w:marBottom w:val="0"/>
      <w:divBdr>
        <w:top w:val="none" w:sz="0" w:space="0" w:color="auto"/>
        <w:left w:val="none" w:sz="0" w:space="0" w:color="auto"/>
        <w:bottom w:val="none" w:sz="0" w:space="0" w:color="auto"/>
        <w:right w:val="none" w:sz="0" w:space="0" w:color="auto"/>
      </w:divBdr>
    </w:div>
    <w:div w:id="1357542623">
      <w:bodyDiv w:val="1"/>
      <w:marLeft w:val="0"/>
      <w:marRight w:val="0"/>
      <w:marTop w:val="0"/>
      <w:marBottom w:val="0"/>
      <w:divBdr>
        <w:top w:val="none" w:sz="0" w:space="0" w:color="auto"/>
        <w:left w:val="none" w:sz="0" w:space="0" w:color="auto"/>
        <w:bottom w:val="none" w:sz="0" w:space="0" w:color="auto"/>
        <w:right w:val="none" w:sz="0" w:space="0" w:color="auto"/>
      </w:divBdr>
    </w:div>
    <w:div w:id="1375930811">
      <w:bodyDiv w:val="1"/>
      <w:marLeft w:val="0"/>
      <w:marRight w:val="0"/>
      <w:marTop w:val="0"/>
      <w:marBottom w:val="0"/>
      <w:divBdr>
        <w:top w:val="none" w:sz="0" w:space="0" w:color="auto"/>
        <w:left w:val="none" w:sz="0" w:space="0" w:color="auto"/>
        <w:bottom w:val="none" w:sz="0" w:space="0" w:color="auto"/>
        <w:right w:val="none" w:sz="0" w:space="0" w:color="auto"/>
      </w:divBdr>
    </w:div>
    <w:div w:id="1458522110">
      <w:bodyDiv w:val="1"/>
      <w:marLeft w:val="0"/>
      <w:marRight w:val="0"/>
      <w:marTop w:val="0"/>
      <w:marBottom w:val="0"/>
      <w:divBdr>
        <w:top w:val="none" w:sz="0" w:space="0" w:color="auto"/>
        <w:left w:val="none" w:sz="0" w:space="0" w:color="auto"/>
        <w:bottom w:val="none" w:sz="0" w:space="0" w:color="auto"/>
        <w:right w:val="none" w:sz="0" w:space="0" w:color="auto"/>
      </w:divBdr>
    </w:div>
    <w:div w:id="1502698970">
      <w:bodyDiv w:val="1"/>
      <w:marLeft w:val="0"/>
      <w:marRight w:val="0"/>
      <w:marTop w:val="0"/>
      <w:marBottom w:val="0"/>
      <w:divBdr>
        <w:top w:val="none" w:sz="0" w:space="0" w:color="auto"/>
        <w:left w:val="none" w:sz="0" w:space="0" w:color="auto"/>
        <w:bottom w:val="none" w:sz="0" w:space="0" w:color="auto"/>
        <w:right w:val="none" w:sz="0" w:space="0" w:color="auto"/>
      </w:divBdr>
    </w:div>
    <w:div w:id="1520779604">
      <w:bodyDiv w:val="1"/>
      <w:marLeft w:val="0"/>
      <w:marRight w:val="0"/>
      <w:marTop w:val="0"/>
      <w:marBottom w:val="0"/>
      <w:divBdr>
        <w:top w:val="none" w:sz="0" w:space="0" w:color="auto"/>
        <w:left w:val="none" w:sz="0" w:space="0" w:color="auto"/>
        <w:bottom w:val="none" w:sz="0" w:space="0" w:color="auto"/>
        <w:right w:val="none" w:sz="0" w:space="0" w:color="auto"/>
      </w:divBdr>
    </w:div>
    <w:div w:id="1535728770">
      <w:bodyDiv w:val="1"/>
      <w:marLeft w:val="0"/>
      <w:marRight w:val="0"/>
      <w:marTop w:val="0"/>
      <w:marBottom w:val="0"/>
      <w:divBdr>
        <w:top w:val="none" w:sz="0" w:space="0" w:color="auto"/>
        <w:left w:val="none" w:sz="0" w:space="0" w:color="auto"/>
        <w:bottom w:val="none" w:sz="0" w:space="0" w:color="auto"/>
        <w:right w:val="none" w:sz="0" w:space="0" w:color="auto"/>
      </w:divBdr>
    </w:div>
    <w:div w:id="1595436667">
      <w:bodyDiv w:val="1"/>
      <w:marLeft w:val="0"/>
      <w:marRight w:val="0"/>
      <w:marTop w:val="0"/>
      <w:marBottom w:val="0"/>
      <w:divBdr>
        <w:top w:val="none" w:sz="0" w:space="0" w:color="auto"/>
        <w:left w:val="none" w:sz="0" w:space="0" w:color="auto"/>
        <w:bottom w:val="none" w:sz="0" w:space="0" w:color="auto"/>
        <w:right w:val="none" w:sz="0" w:space="0" w:color="auto"/>
      </w:divBdr>
    </w:div>
    <w:div w:id="1666127263">
      <w:bodyDiv w:val="1"/>
      <w:marLeft w:val="0"/>
      <w:marRight w:val="0"/>
      <w:marTop w:val="0"/>
      <w:marBottom w:val="0"/>
      <w:divBdr>
        <w:top w:val="none" w:sz="0" w:space="0" w:color="auto"/>
        <w:left w:val="none" w:sz="0" w:space="0" w:color="auto"/>
        <w:bottom w:val="none" w:sz="0" w:space="0" w:color="auto"/>
        <w:right w:val="none" w:sz="0" w:space="0" w:color="auto"/>
      </w:divBdr>
    </w:div>
    <w:div w:id="1704591688">
      <w:bodyDiv w:val="1"/>
      <w:marLeft w:val="0"/>
      <w:marRight w:val="0"/>
      <w:marTop w:val="0"/>
      <w:marBottom w:val="0"/>
      <w:divBdr>
        <w:top w:val="none" w:sz="0" w:space="0" w:color="auto"/>
        <w:left w:val="none" w:sz="0" w:space="0" w:color="auto"/>
        <w:bottom w:val="none" w:sz="0" w:space="0" w:color="auto"/>
        <w:right w:val="none" w:sz="0" w:space="0" w:color="auto"/>
      </w:divBdr>
    </w:div>
    <w:div w:id="1707021014">
      <w:bodyDiv w:val="1"/>
      <w:marLeft w:val="0"/>
      <w:marRight w:val="0"/>
      <w:marTop w:val="0"/>
      <w:marBottom w:val="0"/>
      <w:divBdr>
        <w:top w:val="none" w:sz="0" w:space="0" w:color="auto"/>
        <w:left w:val="none" w:sz="0" w:space="0" w:color="auto"/>
        <w:bottom w:val="none" w:sz="0" w:space="0" w:color="auto"/>
        <w:right w:val="none" w:sz="0" w:space="0" w:color="auto"/>
      </w:divBdr>
    </w:div>
    <w:div w:id="1829513352">
      <w:bodyDiv w:val="1"/>
      <w:marLeft w:val="0"/>
      <w:marRight w:val="0"/>
      <w:marTop w:val="0"/>
      <w:marBottom w:val="0"/>
      <w:divBdr>
        <w:top w:val="none" w:sz="0" w:space="0" w:color="auto"/>
        <w:left w:val="none" w:sz="0" w:space="0" w:color="auto"/>
        <w:bottom w:val="none" w:sz="0" w:space="0" w:color="auto"/>
        <w:right w:val="none" w:sz="0" w:space="0" w:color="auto"/>
      </w:divBdr>
    </w:div>
    <w:div w:id="1864662839">
      <w:bodyDiv w:val="1"/>
      <w:marLeft w:val="0"/>
      <w:marRight w:val="0"/>
      <w:marTop w:val="0"/>
      <w:marBottom w:val="0"/>
      <w:divBdr>
        <w:top w:val="none" w:sz="0" w:space="0" w:color="auto"/>
        <w:left w:val="none" w:sz="0" w:space="0" w:color="auto"/>
        <w:bottom w:val="none" w:sz="0" w:space="0" w:color="auto"/>
        <w:right w:val="none" w:sz="0" w:space="0" w:color="auto"/>
      </w:divBdr>
    </w:div>
    <w:div w:id="1873030099">
      <w:bodyDiv w:val="1"/>
      <w:marLeft w:val="0"/>
      <w:marRight w:val="0"/>
      <w:marTop w:val="0"/>
      <w:marBottom w:val="0"/>
      <w:divBdr>
        <w:top w:val="none" w:sz="0" w:space="0" w:color="auto"/>
        <w:left w:val="none" w:sz="0" w:space="0" w:color="auto"/>
        <w:bottom w:val="none" w:sz="0" w:space="0" w:color="auto"/>
        <w:right w:val="none" w:sz="0" w:space="0" w:color="auto"/>
      </w:divBdr>
    </w:div>
    <w:div w:id="1890142059">
      <w:bodyDiv w:val="1"/>
      <w:marLeft w:val="0"/>
      <w:marRight w:val="0"/>
      <w:marTop w:val="0"/>
      <w:marBottom w:val="0"/>
      <w:divBdr>
        <w:top w:val="none" w:sz="0" w:space="0" w:color="auto"/>
        <w:left w:val="none" w:sz="0" w:space="0" w:color="auto"/>
        <w:bottom w:val="none" w:sz="0" w:space="0" w:color="auto"/>
        <w:right w:val="none" w:sz="0" w:space="0" w:color="auto"/>
      </w:divBdr>
    </w:div>
    <w:div w:id="1903711066">
      <w:bodyDiv w:val="1"/>
      <w:marLeft w:val="0"/>
      <w:marRight w:val="0"/>
      <w:marTop w:val="0"/>
      <w:marBottom w:val="0"/>
      <w:divBdr>
        <w:top w:val="none" w:sz="0" w:space="0" w:color="auto"/>
        <w:left w:val="none" w:sz="0" w:space="0" w:color="auto"/>
        <w:bottom w:val="none" w:sz="0" w:space="0" w:color="auto"/>
        <w:right w:val="none" w:sz="0" w:space="0" w:color="auto"/>
      </w:divBdr>
    </w:div>
    <w:div w:id="1964114657">
      <w:bodyDiv w:val="1"/>
      <w:marLeft w:val="0"/>
      <w:marRight w:val="0"/>
      <w:marTop w:val="0"/>
      <w:marBottom w:val="0"/>
      <w:divBdr>
        <w:top w:val="none" w:sz="0" w:space="0" w:color="auto"/>
        <w:left w:val="none" w:sz="0" w:space="0" w:color="auto"/>
        <w:bottom w:val="none" w:sz="0" w:space="0" w:color="auto"/>
        <w:right w:val="none" w:sz="0" w:space="0" w:color="auto"/>
      </w:divBdr>
    </w:div>
    <w:div w:id="2016154290">
      <w:bodyDiv w:val="1"/>
      <w:marLeft w:val="0"/>
      <w:marRight w:val="0"/>
      <w:marTop w:val="0"/>
      <w:marBottom w:val="0"/>
      <w:divBdr>
        <w:top w:val="none" w:sz="0" w:space="0" w:color="auto"/>
        <w:left w:val="none" w:sz="0" w:space="0" w:color="auto"/>
        <w:bottom w:val="none" w:sz="0" w:space="0" w:color="auto"/>
        <w:right w:val="none" w:sz="0" w:space="0" w:color="auto"/>
      </w:divBdr>
    </w:div>
    <w:div w:id="2036926823">
      <w:bodyDiv w:val="1"/>
      <w:marLeft w:val="0"/>
      <w:marRight w:val="0"/>
      <w:marTop w:val="0"/>
      <w:marBottom w:val="0"/>
      <w:divBdr>
        <w:top w:val="none" w:sz="0" w:space="0" w:color="auto"/>
        <w:left w:val="none" w:sz="0" w:space="0" w:color="auto"/>
        <w:bottom w:val="none" w:sz="0" w:space="0" w:color="auto"/>
        <w:right w:val="none" w:sz="0" w:space="0" w:color="auto"/>
      </w:divBdr>
    </w:div>
    <w:div w:id="2058771083">
      <w:bodyDiv w:val="1"/>
      <w:marLeft w:val="0"/>
      <w:marRight w:val="0"/>
      <w:marTop w:val="0"/>
      <w:marBottom w:val="0"/>
      <w:divBdr>
        <w:top w:val="none" w:sz="0" w:space="0" w:color="auto"/>
        <w:left w:val="none" w:sz="0" w:space="0" w:color="auto"/>
        <w:bottom w:val="none" w:sz="0" w:space="0" w:color="auto"/>
        <w:right w:val="none" w:sz="0" w:space="0" w:color="auto"/>
      </w:divBdr>
    </w:div>
    <w:div w:id="2065594917">
      <w:bodyDiv w:val="1"/>
      <w:marLeft w:val="0"/>
      <w:marRight w:val="0"/>
      <w:marTop w:val="0"/>
      <w:marBottom w:val="0"/>
      <w:divBdr>
        <w:top w:val="none" w:sz="0" w:space="0" w:color="auto"/>
        <w:left w:val="none" w:sz="0" w:space="0" w:color="auto"/>
        <w:bottom w:val="none" w:sz="0" w:space="0" w:color="auto"/>
        <w:right w:val="none" w:sz="0" w:space="0" w:color="auto"/>
      </w:divBdr>
      <w:divsChild>
        <w:div w:id="248466686">
          <w:marLeft w:val="0"/>
          <w:marRight w:val="0"/>
          <w:marTop w:val="0"/>
          <w:marBottom w:val="120"/>
          <w:divBdr>
            <w:top w:val="none" w:sz="0" w:space="0" w:color="auto"/>
            <w:left w:val="none" w:sz="0" w:space="0" w:color="auto"/>
            <w:bottom w:val="none" w:sz="0" w:space="0" w:color="auto"/>
            <w:right w:val="none" w:sz="0" w:space="0" w:color="auto"/>
          </w:divBdr>
        </w:div>
        <w:div w:id="1557006556">
          <w:marLeft w:val="0"/>
          <w:marRight w:val="0"/>
          <w:marTop w:val="240"/>
          <w:marBottom w:val="120"/>
          <w:divBdr>
            <w:top w:val="none" w:sz="0" w:space="0" w:color="auto"/>
            <w:left w:val="none" w:sz="0" w:space="0" w:color="auto"/>
            <w:bottom w:val="none" w:sz="0" w:space="0" w:color="auto"/>
            <w:right w:val="none" w:sz="0" w:space="0" w:color="auto"/>
          </w:divBdr>
        </w:div>
        <w:div w:id="1981691603">
          <w:marLeft w:val="0"/>
          <w:marRight w:val="0"/>
          <w:marTop w:val="240"/>
          <w:marBottom w:val="120"/>
          <w:divBdr>
            <w:top w:val="none" w:sz="0" w:space="0" w:color="auto"/>
            <w:left w:val="none" w:sz="0" w:space="0" w:color="auto"/>
            <w:bottom w:val="none" w:sz="0" w:space="0" w:color="auto"/>
            <w:right w:val="none" w:sz="0" w:space="0" w:color="auto"/>
          </w:divBdr>
        </w:div>
        <w:div w:id="1345978554">
          <w:marLeft w:val="0"/>
          <w:marRight w:val="0"/>
          <w:marTop w:val="0"/>
          <w:marBottom w:val="120"/>
          <w:divBdr>
            <w:top w:val="none" w:sz="0" w:space="0" w:color="auto"/>
            <w:left w:val="none" w:sz="0" w:space="0" w:color="auto"/>
            <w:bottom w:val="none" w:sz="0" w:space="0" w:color="auto"/>
            <w:right w:val="none" w:sz="0" w:space="0" w:color="auto"/>
          </w:divBdr>
        </w:div>
        <w:div w:id="1427190629">
          <w:marLeft w:val="0"/>
          <w:marRight w:val="0"/>
          <w:marTop w:val="0"/>
          <w:marBottom w:val="120"/>
          <w:divBdr>
            <w:top w:val="none" w:sz="0" w:space="0" w:color="auto"/>
            <w:left w:val="none" w:sz="0" w:space="0" w:color="auto"/>
            <w:bottom w:val="none" w:sz="0" w:space="0" w:color="auto"/>
            <w:right w:val="none" w:sz="0" w:space="0" w:color="auto"/>
          </w:divBdr>
        </w:div>
        <w:div w:id="1835754663">
          <w:marLeft w:val="0"/>
          <w:marRight w:val="0"/>
          <w:marTop w:val="240"/>
          <w:marBottom w:val="120"/>
          <w:divBdr>
            <w:top w:val="none" w:sz="0" w:space="0" w:color="auto"/>
            <w:left w:val="none" w:sz="0" w:space="0" w:color="auto"/>
            <w:bottom w:val="none" w:sz="0" w:space="0" w:color="auto"/>
            <w:right w:val="none" w:sz="0" w:space="0" w:color="auto"/>
          </w:divBdr>
        </w:div>
        <w:div w:id="2088381689">
          <w:marLeft w:val="0"/>
          <w:marRight w:val="0"/>
          <w:marTop w:val="240"/>
          <w:marBottom w:val="120"/>
          <w:divBdr>
            <w:top w:val="none" w:sz="0" w:space="0" w:color="auto"/>
            <w:left w:val="none" w:sz="0" w:space="0" w:color="auto"/>
            <w:bottom w:val="none" w:sz="0" w:space="0" w:color="auto"/>
            <w:right w:val="none" w:sz="0" w:space="0" w:color="auto"/>
          </w:divBdr>
        </w:div>
        <w:div w:id="1589197565">
          <w:marLeft w:val="0"/>
          <w:marRight w:val="0"/>
          <w:marTop w:val="0"/>
          <w:marBottom w:val="120"/>
          <w:divBdr>
            <w:top w:val="none" w:sz="0" w:space="0" w:color="auto"/>
            <w:left w:val="none" w:sz="0" w:space="0" w:color="auto"/>
            <w:bottom w:val="none" w:sz="0" w:space="0" w:color="auto"/>
            <w:right w:val="none" w:sz="0" w:space="0" w:color="auto"/>
          </w:divBdr>
        </w:div>
        <w:div w:id="362093798">
          <w:marLeft w:val="0"/>
          <w:marRight w:val="0"/>
          <w:marTop w:val="0"/>
          <w:marBottom w:val="120"/>
          <w:divBdr>
            <w:top w:val="none" w:sz="0" w:space="0" w:color="auto"/>
            <w:left w:val="none" w:sz="0" w:space="0" w:color="auto"/>
            <w:bottom w:val="none" w:sz="0" w:space="0" w:color="auto"/>
            <w:right w:val="none" w:sz="0" w:space="0" w:color="auto"/>
          </w:divBdr>
        </w:div>
        <w:div w:id="771701201">
          <w:marLeft w:val="0"/>
          <w:marRight w:val="0"/>
          <w:marTop w:val="0"/>
          <w:marBottom w:val="120"/>
          <w:divBdr>
            <w:top w:val="none" w:sz="0" w:space="0" w:color="auto"/>
            <w:left w:val="none" w:sz="0" w:space="0" w:color="auto"/>
            <w:bottom w:val="none" w:sz="0" w:space="0" w:color="auto"/>
            <w:right w:val="none" w:sz="0" w:space="0" w:color="auto"/>
          </w:divBdr>
        </w:div>
        <w:div w:id="482699052">
          <w:marLeft w:val="0"/>
          <w:marRight w:val="0"/>
          <w:marTop w:val="0"/>
          <w:marBottom w:val="120"/>
          <w:divBdr>
            <w:top w:val="none" w:sz="0" w:space="0" w:color="auto"/>
            <w:left w:val="none" w:sz="0" w:space="0" w:color="auto"/>
            <w:bottom w:val="none" w:sz="0" w:space="0" w:color="auto"/>
            <w:right w:val="none" w:sz="0" w:space="0" w:color="auto"/>
          </w:divBdr>
        </w:div>
        <w:div w:id="452331901">
          <w:marLeft w:val="0"/>
          <w:marRight w:val="0"/>
          <w:marTop w:val="0"/>
          <w:marBottom w:val="120"/>
          <w:divBdr>
            <w:top w:val="none" w:sz="0" w:space="0" w:color="auto"/>
            <w:left w:val="none" w:sz="0" w:space="0" w:color="auto"/>
            <w:bottom w:val="none" w:sz="0" w:space="0" w:color="auto"/>
            <w:right w:val="none" w:sz="0" w:space="0" w:color="auto"/>
          </w:divBdr>
        </w:div>
        <w:div w:id="1971398130">
          <w:marLeft w:val="0"/>
          <w:marRight w:val="0"/>
          <w:marTop w:val="240"/>
          <w:marBottom w:val="120"/>
          <w:divBdr>
            <w:top w:val="none" w:sz="0" w:space="0" w:color="auto"/>
            <w:left w:val="none" w:sz="0" w:space="0" w:color="auto"/>
            <w:bottom w:val="none" w:sz="0" w:space="0" w:color="auto"/>
            <w:right w:val="none" w:sz="0" w:space="0" w:color="auto"/>
          </w:divBdr>
        </w:div>
        <w:div w:id="1519202224">
          <w:marLeft w:val="0"/>
          <w:marRight w:val="0"/>
          <w:marTop w:val="0"/>
          <w:marBottom w:val="120"/>
          <w:divBdr>
            <w:top w:val="none" w:sz="0" w:space="0" w:color="auto"/>
            <w:left w:val="none" w:sz="0" w:space="0" w:color="auto"/>
            <w:bottom w:val="none" w:sz="0" w:space="0" w:color="auto"/>
            <w:right w:val="none" w:sz="0" w:space="0" w:color="auto"/>
          </w:divBdr>
        </w:div>
        <w:div w:id="1601837774">
          <w:marLeft w:val="0"/>
          <w:marRight w:val="0"/>
          <w:marTop w:val="240"/>
          <w:marBottom w:val="120"/>
          <w:divBdr>
            <w:top w:val="none" w:sz="0" w:space="0" w:color="auto"/>
            <w:left w:val="none" w:sz="0" w:space="0" w:color="auto"/>
            <w:bottom w:val="none" w:sz="0" w:space="0" w:color="auto"/>
            <w:right w:val="none" w:sz="0" w:space="0" w:color="auto"/>
          </w:divBdr>
        </w:div>
        <w:div w:id="1715234899">
          <w:marLeft w:val="0"/>
          <w:marRight w:val="0"/>
          <w:marTop w:val="0"/>
          <w:marBottom w:val="120"/>
          <w:divBdr>
            <w:top w:val="none" w:sz="0" w:space="0" w:color="auto"/>
            <w:left w:val="none" w:sz="0" w:space="0" w:color="auto"/>
            <w:bottom w:val="none" w:sz="0" w:space="0" w:color="auto"/>
            <w:right w:val="none" w:sz="0" w:space="0" w:color="auto"/>
          </w:divBdr>
        </w:div>
        <w:div w:id="1513177895">
          <w:marLeft w:val="0"/>
          <w:marRight w:val="0"/>
          <w:marTop w:val="0"/>
          <w:marBottom w:val="120"/>
          <w:divBdr>
            <w:top w:val="none" w:sz="0" w:space="0" w:color="auto"/>
            <w:left w:val="none" w:sz="0" w:space="0" w:color="auto"/>
            <w:bottom w:val="none" w:sz="0" w:space="0" w:color="auto"/>
            <w:right w:val="none" w:sz="0" w:space="0" w:color="auto"/>
          </w:divBdr>
        </w:div>
        <w:div w:id="1428306376">
          <w:marLeft w:val="0"/>
          <w:marRight w:val="0"/>
          <w:marTop w:val="240"/>
          <w:marBottom w:val="120"/>
          <w:divBdr>
            <w:top w:val="none" w:sz="0" w:space="0" w:color="auto"/>
            <w:left w:val="none" w:sz="0" w:space="0" w:color="auto"/>
            <w:bottom w:val="none" w:sz="0" w:space="0" w:color="auto"/>
            <w:right w:val="none" w:sz="0" w:space="0" w:color="auto"/>
          </w:divBdr>
        </w:div>
        <w:div w:id="1617906501">
          <w:marLeft w:val="0"/>
          <w:marRight w:val="0"/>
          <w:marTop w:val="240"/>
          <w:marBottom w:val="120"/>
          <w:divBdr>
            <w:top w:val="none" w:sz="0" w:space="0" w:color="auto"/>
            <w:left w:val="none" w:sz="0" w:space="0" w:color="auto"/>
            <w:bottom w:val="none" w:sz="0" w:space="0" w:color="auto"/>
            <w:right w:val="none" w:sz="0" w:space="0" w:color="auto"/>
          </w:divBdr>
        </w:div>
        <w:div w:id="947078263">
          <w:marLeft w:val="0"/>
          <w:marRight w:val="0"/>
          <w:marTop w:val="0"/>
          <w:marBottom w:val="120"/>
          <w:divBdr>
            <w:top w:val="none" w:sz="0" w:space="0" w:color="auto"/>
            <w:left w:val="none" w:sz="0" w:space="0" w:color="auto"/>
            <w:bottom w:val="none" w:sz="0" w:space="0" w:color="auto"/>
            <w:right w:val="none" w:sz="0" w:space="0" w:color="auto"/>
          </w:divBdr>
        </w:div>
        <w:div w:id="1297104025">
          <w:marLeft w:val="0"/>
          <w:marRight w:val="0"/>
          <w:marTop w:val="240"/>
          <w:marBottom w:val="120"/>
          <w:divBdr>
            <w:top w:val="none" w:sz="0" w:space="0" w:color="auto"/>
            <w:left w:val="none" w:sz="0" w:space="0" w:color="auto"/>
            <w:bottom w:val="none" w:sz="0" w:space="0" w:color="auto"/>
            <w:right w:val="none" w:sz="0" w:space="0" w:color="auto"/>
          </w:divBdr>
        </w:div>
        <w:div w:id="825437013">
          <w:marLeft w:val="0"/>
          <w:marRight w:val="0"/>
          <w:marTop w:val="240"/>
          <w:marBottom w:val="120"/>
          <w:divBdr>
            <w:top w:val="none" w:sz="0" w:space="0" w:color="auto"/>
            <w:left w:val="none" w:sz="0" w:space="0" w:color="auto"/>
            <w:bottom w:val="none" w:sz="0" w:space="0" w:color="auto"/>
            <w:right w:val="none" w:sz="0" w:space="0" w:color="auto"/>
          </w:divBdr>
        </w:div>
        <w:div w:id="1636566350">
          <w:marLeft w:val="0"/>
          <w:marRight w:val="0"/>
          <w:marTop w:val="0"/>
          <w:marBottom w:val="120"/>
          <w:divBdr>
            <w:top w:val="none" w:sz="0" w:space="0" w:color="auto"/>
            <w:left w:val="none" w:sz="0" w:space="0" w:color="auto"/>
            <w:bottom w:val="none" w:sz="0" w:space="0" w:color="auto"/>
            <w:right w:val="none" w:sz="0" w:space="0" w:color="auto"/>
          </w:divBdr>
        </w:div>
        <w:div w:id="198859265">
          <w:marLeft w:val="0"/>
          <w:marRight w:val="0"/>
          <w:marTop w:val="0"/>
          <w:marBottom w:val="120"/>
          <w:divBdr>
            <w:top w:val="none" w:sz="0" w:space="0" w:color="auto"/>
            <w:left w:val="none" w:sz="0" w:space="0" w:color="auto"/>
            <w:bottom w:val="none" w:sz="0" w:space="0" w:color="auto"/>
            <w:right w:val="none" w:sz="0" w:space="0" w:color="auto"/>
          </w:divBdr>
        </w:div>
        <w:div w:id="1347367484">
          <w:marLeft w:val="0"/>
          <w:marRight w:val="0"/>
          <w:marTop w:val="240"/>
          <w:marBottom w:val="120"/>
          <w:divBdr>
            <w:top w:val="none" w:sz="0" w:space="0" w:color="auto"/>
            <w:left w:val="none" w:sz="0" w:space="0" w:color="auto"/>
            <w:bottom w:val="none" w:sz="0" w:space="0" w:color="auto"/>
            <w:right w:val="none" w:sz="0" w:space="0" w:color="auto"/>
          </w:divBdr>
        </w:div>
        <w:div w:id="1122456040">
          <w:marLeft w:val="0"/>
          <w:marRight w:val="0"/>
          <w:marTop w:val="480"/>
          <w:marBottom w:val="72"/>
          <w:divBdr>
            <w:top w:val="none" w:sz="0" w:space="0" w:color="auto"/>
            <w:left w:val="none" w:sz="0" w:space="0" w:color="auto"/>
            <w:bottom w:val="none" w:sz="0" w:space="0" w:color="auto"/>
            <w:right w:val="none" w:sz="0" w:space="0" w:color="auto"/>
          </w:divBdr>
        </w:div>
        <w:div w:id="1236892098">
          <w:marLeft w:val="0"/>
          <w:marRight w:val="0"/>
          <w:marTop w:val="0"/>
          <w:marBottom w:val="72"/>
          <w:divBdr>
            <w:top w:val="none" w:sz="0" w:space="0" w:color="auto"/>
            <w:left w:val="none" w:sz="0" w:space="0" w:color="auto"/>
            <w:bottom w:val="none" w:sz="0" w:space="0" w:color="auto"/>
            <w:right w:val="none" w:sz="0" w:space="0" w:color="auto"/>
          </w:divBdr>
        </w:div>
        <w:div w:id="1055812186">
          <w:marLeft w:val="0"/>
          <w:marRight w:val="0"/>
          <w:marTop w:val="0"/>
          <w:marBottom w:val="72"/>
          <w:divBdr>
            <w:top w:val="none" w:sz="0" w:space="0" w:color="auto"/>
            <w:left w:val="none" w:sz="0" w:space="0" w:color="auto"/>
            <w:bottom w:val="none" w:sz="0" w:space="0" w:color="auto"/>
            <w:right w:val="none" w:sz="0" w:space="0" w:color="auto"/>
          </w:divBdr>
        </w:div>
      </w:divsChild>
    </w:div>
    <w:div w:id="209539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C926700-9F2D-4770-8700-50186A275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3448</Words>
  <Characters>20710</Characters>
  <Application>Microsoft Office Word</Application>
  <DocSecurity>0</DocSecurity>
  <Lines>172</Lines>
  <Paragraphs>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Številka: </vt:lpstr>
    </vt:vector>
  </TitlesOfParts>
  <Company>Ministrstvo za pravosodje</Company>
  <LinksUpToDate>false</LinksUpToDate>
  <CharactersWithSpaces>24110</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Sara Regancin</dc:creator>
  <cp:keywords/>
  <dc:description/>
  <cp:lastModifiedBy>Tanja Rauh</cp:lastModifiedBy>
  <cp:revision>4</cp:revision>
  <cp:lastPrinted>2017-10-03T07:23:00Z</cp:lastPrinted>
  <dcterms:created xsi:type="dcterms:W3CDTF">2017-10-09T11:16:00Z</dcterms:created>
  <dcterms:modified xsi:type="dcterms:W3CDTF">2017-10-09T11:17:00Z</dcterms:modified>
</cp:coreProperties>
</file>