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D75CF" w:rsidRPr="00202A77" w:rsidRDefault="00840550" w:rsidP="00DC6A71">
      <w:pPr>
        <w:pStyle w:val="datumtevilka"/>
      </w:pPr>
      <w:r w:rsidRPr="00202A77">
        <w:rPr>
          <w:noProof/>
        </w:rPr>
        <mc:AlternateContent>
          <mc:Choice Requires="wps">
            <w:drawing>
              <wp:anchor distT="360045" distB="540385" distL="0" distR="0" simplePos="0" relativeHeight="251657728" behindDoc="0" locked="0" layoutInCell="1" allowOverlap="0">
                <wp:simplePos x="0" y="0"/>
                <wp:positionH relativeFrom="margin">
                  <wp:align>left</wp:align>
                </wp:positionH>
                <wp:positionV relativeFrom="page">
                  <wp:posOffset>2162175</wp:posOffset>
                </wp:positionV>
                <wp:extent cx="3295650" cy="476250"/>
                <wp:effectExtent l="0" t="0" r="0" b="0"/>
                <wp:wrapTopAndBottom/>
                <wp:docPr id="2" name="Text Box 3" descr="Prostor za vnos naslovnika&#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95650" cy="476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278" w:rsidRPr="00B76873" w:rsidRDefault="00E74278" w:rsidP="00E74278">
                            <w:pPr>
                              <w:rPr>
                                <w:b/>
                              </w:rPr>
                            </w:pPr>
                            <w:proofErr w:type="spellStart"/>
                            <w:r>
                              <w:rPr>
                                <w:b/>
                              </w:rPr>
                              <w:t>Strokovna</w:t>
                            </w:r>
                            <w:proofErr w:type="spellEnd"/>
                            <w:r>
                              <w:rPr>
                                <w:b/>
                              </w:rPr>
                              <w:t xml:space="preserve">, </w:t>
                            </w:r>
                            <w:proofErr w:type="spellStart"/>
                            <w:r>
                              <w:rPr>
                                <w:b/>
                              </w:rPr>
                              <w:t>zainteresirana</w:t>
                            </w:r>
                            <w:proofErr w:type="spellEnd"/>
                            <w:r>
                              <w:rPr>
                                <w:b/>
                              </w:rPr>
                              <w:t xml:space="preserve"> in </w:t>
                            </w:r>
                            <w:proofErr w:type="spellStart"/>
                            <w:r>
                              <w:rPr>
                                <w:b/>
                              </w:rPr>
                              <w:t>druga</w:t>
                            </w:r>
                            <w:proofErr w:type="spellEnd"/>
                            <w:r>
                              <w:rPr>
                                <w:b/>
                              </w:rPr>
                              <w:t xml:space="preserve"> </w:t>
                            </w:r>
                            <w:proofErr w:type="spellStart"/>
                            <w:r>
                              <w:rPr>
                                <w:b/>
                              </w:rPr>
                              <w:t>javnost</w:t>
                            </w:r>
                            <w:proofErr w:type="spellEnd"/>
                          </w:p>
                          <w:p w:rsidR="002A2B69" w:rsidRPr="003E1C74" w:rsidRDefault="002A2B69" w:rsidP="007D75CF">
                            <w:pPr>
                              <w:rPr>
                                <w:lang w:val="sl-SI"/>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alt="Prostor za vnos naslovnika&#10;" style="position:absolute;margin-left:0;margin-top:170.25pt;width:259.5pt;height:37.5pt;z-index:251657728;visibility:visible;mso-wrap-style:square;mso-width-percent:0;mso-height-percent:0;mso-wrap-distance-left:0;mso-wrap-distance-top:28.35pt;mso-wrap-distance-right:0;mso-wrap-distance-bottom:42.55pt;mso-position-horizontal:left;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" o:allowoverlap="f" filled="f" stroked="f">
                <v:textbox inset="0,0,0,0">
                  <w:txbxContent>
                    <w:p w:rsidR="00E74278" w:rsidRPr="00B76873" w:rsidRDefault="00E74278" w:rsidP="00E74278">
                      <w:pPr>
                        <w:rPr>
                          <w:b/>
                        </w:rPr>
                      </w:pPr>
                      <w:proofErr w:type="spellStart"/>
                      <w:r>
                        <w:rPr>
                          <w:b/>
                        </w:rPr>
                        <w:t>Strokovna</w:t>
                      </w:r>
                      <w:proofErr w:type="spellEnd"/>
                      <w:r>
                        <w:rPr>
                          <w:b/>
                        </w:rPr>
                        <w:t xml:space="preserve">, </w:t>
                      </w:r>
                      <w:proofErr w:type="spellStart"/>
                      <w:r>
                        <w:rPr>
                          <w:b/>
                        </w:rPr>
                        <w:t>zainteresirana</w:t>
                      </w:r>
                      <w:proofErr w:type="spellEnd"/>
                      <w:r>
                        <w:rPr>
                          <w:b/>
                        </w:rPr>
                        <w:t xml:space="preserve"> in </w:t>
                      </w:r>
                      <w:proofErr w:type="spellStart"/>
                      <w:r>
                        <w:rPr>
                          <w:b/>
                        </w:rPr>
                        <w:t>druga</w:t>
                      </w:r>
                      <w:proofErr w:type="spellEnd"/>
                      <w:r>
                        <w:rPr>
                          <w:b/>
                        </w:rPr>
                        <w:t xml:space="preserve"> </w:t>
                      </w:r>
                      <w:proofErr w:type="spellStart"/>
                      <w:r>
                        <w:rPr>
                          <w:b/>
                        </w:rPr>
                        <w:t>javnost</w:t>
                      </w:r>
                      <w:proofErr w:type="spellEnd"/>
                    </w:p>
                    <w:p w:rsidR="002A2B69" w:rsidRPr="003E1C74" w:rsidRDefault="002A2B69" w:rsidP="007D75CF">
                      <w:pPr>
                        <w:rPr>
                          <w:lang w:val="sl-SI"/>
                        </w:rPr>
                      </w:pPr>
                    </w:p>
                  </w:txbxContent>
                </v:textbox>
                <w10:wrap type="topAndBottom" anchorx="margin" anchory="page"/>
              </v:shape>
            </w:pict>
          </mc:Fallback>
        </mc:AlternateContent>
      </w:r>
      <w:r w:rsidR="007D75CF" w:rsidRPr="00202A77">
        <w:t xml:space="preserve">Številka: </w:t>
      </w:r>
      <w:r w:rsidR="007D75CF" w:rsidRPr="00202A77">
        <w:tab/>
      </w:r>
      <w:r w:rsidR="00894925">
        <w:t>007-644/2017-</w:t>
      </w:r>
      <w:r w:rsidR="00F92288">
        <w:t>1</w:t>
      </w:r>
    </w:p>
    <w:p w:rsidR="007D75CF" w:rsidRPr="00202A77" w:rsidRDefault="00C250D5" w:rsidP="00DC6A71">
      <w:pPr>
        <w:pStyle w:val="datumtevilka"/>
      </w:pPr>
      <w:r w:rsidRPr="00202A77">
        <w:t xml:space="preserve">Datum: </w:t>
      </w:r>
      <w:r w:rsidRPr="00202A77">
        <w:tab/>
      </w:r>
      <w:r w:rsidR="00D45C68">
        <w:t>07</w:t>
      </w:r>
      <w:r w:rsidR="00E74278">
        <w:t>. 09. 2017</w:t>
      </w:r>
      <w:r w:rsidR="007D75CF" w:rsidRPr="00202A77">
        <w:t xml:space="preserve"> </w:t>
      </w:r>
    </w:p>
    <w:p w:rsidR="007D75CF" w:rsidRPr="00202A77" w:rsidRDefault="007D75CF" w:rsidP="007D75CF">
      <w:pPr>
        <w:rPr>
          <w:lang w:val="sl-SI"/>
        </w:rPr>
      </w:pPr>
    </w:p>
    <w:p w:rsidR="007D75CF" w:rsidRPr="00202A77" w:rsidRDefault="007D75CF" w:rsidP="00DC6A71">
      <w:pPr>
        <w:pStyle w:val="ZADEVA"/>
        <w:rPr>
          <w:lang w:val="sl-SI"/>
        </w:rPr>
      </w:pPr>
      <w:r w:rsidRPr="00202A77">
        <w:rPr>
          <w:lang w:val="sl-SI"/>
        </w:rPr>
        <w:t xml:space="preserve">Zadeva: </w:t>
      </w:r>
      <w:r w:rsidRPr="00202A77">
        <w:rPr>
          <w:lang w:val="sl-SI"/>
        </w:rPr>
        <w:tab/>
      </w:r>
      <w:r w:rsidR="00E74278" w:rsidRPr="00600549">
        <w:rPr>
          <w:rFonts w:cs="Arial"/>
          <w:szCs w:val="20"/>
          <w:lang w:val="sl-SI"/>
        </w:rPr>
        <w:t>Javna obravnava osnutka predloga Zakona o informacijski varnosti – redni postopek</w:t>
      </w:r>
    </w:p>
    <w:p w:rsidR="007D75CF" w:rsidRPr="00202A77" w:rsidRDefault="007D75CF" w:rsidP="007D75CF">
      <w:pPr>
        <w:rPr>
          <w:lang w:val="sl-SI"/>
        </w:rPr>
      </w:pPr>
    </w:p>
    <w:p w:rsidR="00E74278" w:rsidRPr="00E74278" w:rsidRDefault="00E74278" w:rsidP="00E74278">
      <w:pPr>
        <w:spacing w:after="240" w:line="300" w:lineRule="atLeast"/>
        <w:jc w:val="both"/>
        <w:rPr>
          <w:rFonts w:cs="Arial"/>
          <w:szCs w:val="20"/>
          <w:lang w:val="sl-SI"/>
        </w:rPr>
      </w:pPr>
      <w:r w:rsidRPr="00E74278">
        <w:rPr>
          <w:rFonts w:cs="Arial"/>
          <w:szCs w:val="20"/>
          <w:lang w:val="sl-SI"/>
        </w:rPr>
        <w:t xml:space="preserve">Ministrstvo za javno upravo </w:t>
      </w:r>
      <w:r w:rsidR="00F16459">
        <w:rPr>
          <w:rFonts w:cs="Arial"/>
          <w:szCs w:val="20"/>
          <w:lang w:val="sl-SI"/>
        </w:rPr>
        <w:t xml:space="preserve"> </w:t>
      </w:r>
      <w:r w:rsidRPr="00E74278">
        <w:rPr>
          <w:rFonts w:cs="Arial"/>
          <w:szCs w:val="20"/>
          <w:lang w:val="sl-SI"/>
        </w:rPr>
        <w:t xml:space="preserve">(MJU) je pripravilo osnutek predloga Zakona o informacijski varnosti (v nadaljevanju: ZIV). Z ZIV se sistemsko ureja področje informacijske varnosti v Republiki Sloveniji </w:t>
      </w:r>
      <w:r w:rsidRPr="00E74278">
        <w:rPr>
          <w:lang w:val="sl-SI"/>
        </w:rPr>
        <w:t xml:space="preserve">(v </w:t>
      </w:r>
      <w:r w:rsidRPr="00E74278">
        <w:rPr>
          <w:rFonts w:cs="Arial"/>
          <w:szCs w:val="20"/>
          <w:lang w:val="sl-SI"/>
        </w:rPr>
        <w:t xml:space="preserve">nadaljevanju: </w:t>
      </w:r>
      <w:r w:rsidRPr="00E74278">
        <w:rPr>
          <w:rFonts w:cs="Calibri"/>
          <w:lang w:val="sl-SI" w:eastAsia="cs-CZ"/>
        </w:rPr>
        <w:t xml:space="preserve">RS) </w:t>
      </w:r>
      <w:r w:rsidRPr="00E74278">
        <w:rPr>
          <w:rFonts w:cs="Arial"/>
          <w:szCs w:val="20"/>
          <w:lang w:val="sl-SI"/>
        </w:rPr>
        <w:t>ter se hkrati v nacionalni pravni red prenaša Direktiva 2016/1148/ES Evropskega parlamenta in Sveta z dne 6. julija 2016 o ukrepih za visoko skupno raven varnosti omrežij in informacijskih sistemov v Uniji (Direktiva NIS) (UL L št. 194 z dne 19. 7. 2016, str. 1- 30).</w:t>
      </w:r>
    </w:p>
    <w:p w:rsidR="00FF5B0C" w:rsidRPr="00FF5B0C" w:rsidRDefault="00E74278" w:rsidP="00E74278">
      <w:pPr>
        <w:spacing w:after="240" w:line="300" w:lineRule="atLeast"/>
        <w:jc w:val="both"/>
        <w:rPr>
          <w:rFonts w:cs="Arial"/>
          <w:color w:val="222222"/>
          <w:szCs w:val="20"/>
          <w:lang w:val="sl-SI"/>
        </w:rPr>
      </w:pPr>
      <w:r w:rsidRPr="00FF5B0C">
        <w:rPr>
          <w:lang w:val="sl-SI"/>
        </w:rPr>
        <w:t>K normativni ureditvi sistema za zagotavljanje informacijske varnosti državo spodbujajo in hkrati zavezujejo sprejeti strateški dokumenti na nacionalni in mednarodni ravni. O tem govorijo Resolucija o strategiji</w:t>
      </w:r>
      <w:r w:rsidRPr="00E74278">
        <w:rPr>
          <w:rFonts w:cs="Arial"/>
          <w:szCs w:val="20"/>
          <w:lang w:val="sl-SI"/>
        </w:rPr>
        <w:t xml:space="preserve"> </w:t>
      </w:r>
      <w:r w:rsidRPr="00FF5B0C">
        <w:rPr>
          <w:lang w:val="sl-SI"/>
        </w:rPr>
        <w:t>nacionalne varnosti RS</w:t>
      </w:r>
      <w:r w:rsidRPr="00513E2B">
        <w:rPr>
          <w:rStyle w:val="Sprotnaopomba-sklic"/>
          <w:rFonts w:cs="Arial"/>
          <w:color w:val="222222"/>
          <w:szCs w:val="20"/>
        </w:rPr>
        <w:footnoteReference w:id="1"/>
      </w:r>
      <w:r w:rsidRPr="00FF5B0C">
        <w:rPr>
          <w:lang w:val="sl-SI"/>
        </w:rPr>
        <w:t>, Strategija kibernetske varnosti</w:t>
      </w:r>
      <w:r w:rsidRPr="00513E2B">
        <w:rPr>
          <w:rStyle w:val="Sprotnaopomba-sklic"/>
          <w:rFonts w:cs="Arial"/>
          <w:color w:val="222222"/>
          <w:szCs w:val="20"/>
        </w:rPr>
        <w:footnoteReference w:id="2"/>
      </w:r>
      <w:r w:rsidRPr="00FF5B0C">
        <w:rPr>
          <w:lang w:val="sl-SI"/>
        </w:rPr>
        <w:t>, Strategija kibernetske</w:t>
      </w:r>
      <w:r w:rsidRPr="00E74278">
        <w:rPr>
          <w:rStyle w:val="hps"/>
          <w:rFonts w:cs="Arial"/>
          <w:color w:val="222222"/>
          <w:szCs w:val="20"/>
          <w:lang w:val="sl-SI"/>
        </w:rPr>
        <w:t xml:space="preserve"> varnosti Evropske unije »Odprt, varen in </w:t>
      </w:r>
      <w:r w:rsidRPr="00E74278">
        <w:rPr>
          <w:lang w:val="sl-SI"/>
        </w:rPr>
        <w:t>zavarovan</w:t>
      </w:r>
      <w:r w:rsidRPr="00E74278">
        <w:rPr>
          <w:rStyle w:val="hps"/>
          <w:rFonts w:cs="Arial"/>
          <w:color w:val="222222"/>
          <w:szCs w:val="20"/>
          <w:lang w:val="sl-SI"/>
        </w:rPr>
        <w:t xml:space="preserve"> kibernetski prostor«</w:t>
      </w:r>
      <w:r w:rsidRPr="00600549">
        <w:rPr>
          <w:rStyle w:val="Sprotnaopomba-sklic"/>
          <w:rFonts w:cs="Arial"/>
          <w:color w:val="222222"/>
          <w:szCs w:val="20"/>
        </w:rPr>
        <w:footnoteReference w:id="3"/>
      </w:r>
      <w:r w:rsidRPr="00E74278">
        <w:rPr>
          <w:rStyle w:val="hps"/>
          <w:rFonts w:cs="Arial"/>
          <w:color w:val="222222"/>
          <w:szCs w:val="20"/>
          <w:lang w:val="sl-SI"/>
        </w:rPr>
        <w:t xml:space="preserve"> ter že omenjena </w:t>
      </w:r>
      <w:r w:rsidRPr="00E74278">
        <w:rPr>
          <w:rFonts w:cs="Arial"/>
          <w:szCs w:val="20"/>
          <w:lang w:val="sl-SI"/>
        </w:rPr>
        <w:t>Direktiva 2016/1148/ES Evropskega parlamenta in Sveta z dne 6. julija 2016 o ukrepih za visoko skupno raven varnosti omrežij in informacijskih sistemov v Uniji</w:t>
      </w:r>
      <w:r w:rsidRPr="00600549">
        <w:rPr>
          <w:rStyle w:val="Sprotnaopomba-sklic"/>
          <w:rFonts w:cs="Arial"/>
          <w:color w:val="222222"/>
          <w:szCs w:val="20"/>
        </w:rPr>
        <w:footnoteReference w:id="4"/>
      </w:r>
      <w:r w:rsidRPr="00E74278">
        <w:rPr>
          <w:rStyle w:val="hps"/>
          <w:rFonts w:cs="Arial"/>
          <w:color w:val="222222"/>
          <w:szCs w:val="20"/>
          <w:lang w:val="sl-SI"/>
        </w:rPr>
        <w:t>.</w:t>
      </w:r>
    </w:p>
    <w:p w:rsidR="00894925" w:rsidRDefault="00894925" w:rsidP="00E74278">
      <w:pPr>
        <w:spacing w:after="240" w:line="300" w:lineRule="atLeast"/>
        <w:jc w:val="both"/>
        <w:rPr>
          <w:rFonts w:cs="Arial"/>
          <w:szCs w:val="20"/>
          <w:lang w:val="sl-SI"/>
        </w:rPr>
      </w:pPr>
    </w:p>
    <w:p w:rsidR="00894925" w:rsidRDefault="00894925" w:rsidP="00513E2B">
      <w:pPr>
        <w:tabs>
          <w:tab w:val="left" w:pos="3075"/>
        </w:tabs>
        <w:spacing w:after="240" w:line="300" w:lineRule="atLeast"/>
        <w:jc w:val="both"/>
        <w:rPr>
          <w:rFonts w:cs="Arial"/>
          <w:szCs w:val="20"/>
          <w:lang w:val="sl-SI"/>
        </w:rPr>
      </w:pPr>
    </w:p>
    <w:p w:rsidR="00E74278" w:rsidRPr="00FF5B0C" w:rsidRDefault="00E74278" w:rsidP="00E74278">
      <w:pPr>
        <w:spacing w:after="240" w:line="300" w:lineRule="atLeast"/>
        <w:jc w:val="both"/>
        <w:rPr>
          <w:rFonts w:cs="Calibri"/>
          <w:lang w:val="sl-SI" w:eastAsia="cs-CZ"/>
        </w:rPr>
      </w:pPr>
      <w:r w:rsidRPr="00894925">
        <w:rPr>
          <w:rFonts w:cs="Arial"/>
          <w:szCs w:val="20"/>
          <w:lang w:val="sl-SI"/>
        </w:rPr>
        <w:br w:type="page"/>
      </w:r>
      <w:r w:rsidRPr="00E74278">
        <w:rPr>
          <w:rFonts w:cs="Calibri"/>
          <w:lang w:val="sl-SI" w:eastAsia="cs-CZ"/>
        </w:rPr>
        <w:lastRenderedPageBreak/>
        <w:t xml:space="preserve">Predlog ZIV ureja ukrepe za doseganje visoke ravni varnosti omrežij in </w:t>
      </w:r>
      <w:r w:rsidRPr="00E74278">
        <w:rPr>
          <w:rFonts w:cs="Arial"/>
          <w:szCs w:val="20"/>
          <w:lang w:val="sl-SI"/>
        </w:rPr>
        <w:t>informacijskih</w:t>
      </w:r>
      <w:r w:rsidRPr="00E74278">
        <w:rPr>
          <w:rFonts w:cs="Calibri"/>
          <w:lang w:val="sl-SI" w:eastAsia="cs-CZ"/>
        </w:rPr>
        <w:t xml:space="preserve"> sistemov v RS, ki so bistvenega pomena za nemoteno delovanje dr</w:t>
      </w:r>
      <w:r w:rsidR="00513E2B">
        <w:rPr>
          <w:rFonts w:cs="Calibri"/>
          <w:lang w:val="sl-SI" w:eastAsia="cs-CZ"/>
        </w:rPr>
        <w:t>žave v vseh varnostnih razmerah</w:t>
      </w:r>
      <w:r w:rsidR="001D3579">
        <w:rPr>
          <w:rFonts w:cs="Calibri"/>
          <w:lang w:val="sl-SI" w:eastAsia="cs-CZ"/>
        </w:rPr>
        <w:t>,</w:t>
      </w:r>
      <w:r w:rsidR="00513E2B">
        <w:rPr>
          <w:rFonts w:cs="Calibri"/>
          <w:lang w:val="sl-SI" w:eastAsia="cs-CZ"/>
        </w:rPr>
        <w:t xml:space="preserve"> </w:t>
      </w:r>
      <w:r w:rsidR="001D3579" w:rsidRPr="001D3579">
        <w:rPr>
          <w:rFonts w:cs="Calibri"/>
          <w:lang w:val="sl-SI" w:eastAsia="cs-CZ"/>
        </w:rPr>
        <w:t>ureja zagotavljanje bistvenih storitev</w:t>
      </w:r>
      <w:r w:rsidRPr="001D3579">
        <w:rPr>
          <w:rFonts w:cs="Calibri"/>
          <w:lang w:val="sl-SI" w:eastAsia="cs-CZ"/>
        </w:rPr>
        <w:t xml:space="preserve"> za ohranitev ključnih družbenih in gospodarskih dejavnosti</w:t>
      </w:r>
      <w:r w:rsidRPr="00E74278">
        <w:rPr>
          <w:lang w:val="sl-SI" w:eastAsia="cs-CZ"/>
        </w:rPr>
        <w:t xml:space="preserve"> ter ureja zagotavljanje informacijske varnosti in kibernetske obrambe v RS</w:t>
      </w:r>
      <w:r w:rsidRPr="00FF5B0C">
        <w:rPr>
          <w:rFonts w:cs="Calibri"/>
          <w:lang w:val="sl-SI" w:eastAsia="cs-CZ"/>
        </w:rPr>
        <w:t xml:space="preserve">. Določa minimalne varnostne zahteve in zahteve za priglasitev incidentov za zavezance tega zakona. Prav tako ureja pristojnosti, naloge, organizacijo in delovanje pristojnega nacionalnega organa, enotne kontaktne točke in posameznih </w:t>
      </w:r>
      <w:r w:rsidRPr="00FF5B0C">
        <w:rPr>
          <w:lang w:val="sl-SI"/>
        </w:rPr>
        <w:t xml:space="preserve">skupin za obravnavo incidentov s področja varnosti elektronskih omrežij in informacij (v </w:t>
      </w:r>
      <w:r w:rsidRPr="00FF5B0C">
        <w:rPr>
          <w:rFonts w:cs="Arial"/>
          <w:szCs w:val="20"/>
          <w:lang w:val="sl-SI"/>
        </w:rPr>
        <w:t>nadaljevanju</w:t>
      </w:r>
      <w:r w:rsidRPr="00FF5B0C">
        <w:rPr>
          <w:lang w:val="sl-SI"/>
        </w:rPr>
        <w:t xml:space="preserve">: </w:t>
      </w:r>
      <w:r w:rsidRPr="00FF5B0C">
        <w:rPr>
          <w:rFonts w:cs="Calibri"/>
          <w:lang w:val="sl-SI" w:eastAsia="cs-CZ"/>
        </w:rPr>
        <w:t xml:space="preserve">CSIRT) na področju zagotavljanja informacijske varnosti </w:t>
      </w:r>
      <w:r w:rsidRPr="00FF5B0C">
        <w:rPr>
          <w:lang w:val="sl-SI"/>
        </w:rPr>
        <w:t>in kibernetske obrambe</w:t>
      </w:r>
      <w:r w:rsidRPr="00FF5B0C">
        <w:rPr>
          <w:rFonts w:cs="Calibri"/>
          <w:lang w:val="sl-SI" w:eastAsia="cs-CZ"/>
        </w:rPr>
        <w:t xml:space="preserve"> ter ureja posamezna področja varovanja in posredovanja informacij, podatkov ter zaščite le-teh v opredeljenih omrežjih in informacijskih </w:t>
      </w:r>
      <w:r w:rsidRPr="00FF5B0C">
        <w:rPr>
          <w:rFonts w:cs="Arial"/>
          <w:szCs w:val="20"/>
          <w:lang w:val="sl-SI"/>
        </w:rPr>
        <w:t>sistemih</w:t>
      </w:r>
      <w:r w:rsidRPr="00FF5B0C">
        <w:rPr>
          <w:rFonts w:cs="Calibri"/>
          <w:lang w:val="sl-SI" w:eastAsia="cs-CZ"/>
        </w:rPr>
        <w:t>.</w:t>
      </w:r>
    </w:p>
    <w:p w:rsidR="00E74278" w:rsidRPr="00584E57" w:rsidRDefault="00E74278" w:rsidP="00E74278">
      <w:pPr>
        <w:spacing w:line="300" w:lineRule="atLeast"/>
        <w:jc w:val="both"/>
        <w:rPr>
          <w:lang w:val="sl-SI"/>
        </w:rPr>
      </w:pPr>
      <w:r w:rsidRPr="00584E57">
        <w:rPr>
          <w:lang w:val="sl-SI"/>
        </w:rPr>
        <w:t xml:space="preserve">Predlog ZIV skladno z direktivo NIS med zavezanci </w:t>
      </w:r>
      <w:r w:rsidRPr="00FF5B0C">
        <w:rPr>
          <w:lang w:val="sl-SI"/>
        </w:rPr>
        <w:t>zakona</w:t>
      </w:r>
      <w:r w:rsidRPr="00584E57">
        <w:rPr>
          <w:lang w:val="sl-SI"/>
        </w:rPr>
        <w:t xml:space="preserve"> opredeljuje izvajalce bistvenih storitev in ponudnike digitalnih storitev. Izvajalci bistvenih storitev so subjekti, ki delujejo v sedmih sektorjih, vključitev katerih je po direktivi NIS obvezna:</w:t>
      </w:r>
    </w:p>
    <w:p w:rsidR="00E74278" w:rsidRPr="00584E57" w:rsidRDefault="00E74278" w:rsidP="00E74278">
      <w:pPr>
        <w:widowControl w:val="0"/>
        <w:numPr>
          <w:ilvl w:val="0"/>
          <w:numId w:val="6"/>
        </w:numPr>
        <w:suppressAutoHyphens/>
        <w:spacing w:line="300" w:lineRule="atLeast"/>
        <w:ind w:left="993" w:hanging="284"/>
        <w:jc w:val="both"/>
        <w:rPr>
          <w:lang w:val="sl-SI"/>
        </w:rPr>
      </w:pPr>
      <w:r w:rsidRPr="00584E57">
        <w:rPr>
          <w:lang w:val="sl-SI"/>
        </w:rPr>
        <w:t xml:space="preserve">energija, </w:t>
      </w:r>
    </w:p>
    <w:p w:rsidR="00E74278" w:rsidRPr="00FF5B0C" w:rsidRDefault="00E74278" w:rsidP="00E74278">
      <w:pPr>
        <w:widowControl w:val="0"/>
        <w:numPr>
          <w:ilvl w:val="0"/>
          <w:numId w:val="6"/>
        </w:numPr>
        <w:suppressAutoHyphens/>
        <w:spacing w:line="300" w:lineRule="atLeast"/>
        <w:ind w:left="993" w:hanging="284"/>
        <w:jc w:val="both"/>
        <w:rPr>
          <w:rFonts w:eastAsia="DejaVu Sans" w:cs="Calibri"/>
          <w:kern w:val="1"/>
          <w:lang w:val="sl-SI" w:eastAsia="zh-CN" w:bidi="hi-IN"/>
        </w:rPr>
      </w:pPr>
      <w:r w:rsidRPr="00584E57">
        <w:rPr>
          <w:lang w:val="sl-SI"/>
        </w:rPr>
        <w:t>digitalna infrastruktura</w:t>
      </w:r>
      <w:r w:rsidRPr="00FF5B0C">
        <w:rPr>
          <w:rFonts w:eastAsia="DejaVu Sans" w:cs="Calibri"/>
          <w:kern w:val="1"/>
          <w:lang w:val="sl-SI" w:eastAsia="zh-CN" w:bidi="hi-IN"/>
        </w:rPr>
        <w:t xml:space="preserve">, </w:t>
      </w:r>
    </w:p>
    <w:p w:rsidR="00E74278" w:rsidRPr="00FF5B0C" w:rsidRDefault="00E74278" w:rsidP="00E74278">
      <w:pPr>
        <w:widowControl w:val="0"/>
        <w:numPr>
          <w:ilvl w:val="0"/>
          <w:numId w:val="6"/>
        </w:numPr>
        <w:suppressAutoHyphens/>
        <w:spacing w:line="300" w:lineRule="atLeast"/>
        <w:ind w:left="993" w:hanging="284"/>
        <w:jc w:val="both"/>
        <w:rPr>
          <w:rFonts w:eastAsia="DejaVu Sans" w:cs="Calibri"/>
          <w:kern w:val="1"/>
          <w:lang w:val="sl-SI" w:eastAsia="zh-CN" w:bidi="hi-IN"/>
        </w:rPr>
      </w:pPr>
      <w:r w:rsidRPr="00FF5B0C">
        <w:rPr>
          <w:rFonts w:eastAsia="DejaVu Sans" w:cs="Calibri"/>
          <w:kern w:val="1"/>
          <w:lang w:val="sl-SI" w:eastAsia="zh-CN" w:bidi="hi-IN"/>
        </w:rPr>
        <w:t xml:space="preserve">oskrba s pitno vodo in njena distribucija, </w:t>
      </w:r>
    </w:p>
    <w:p w:rsidR="00E74278" w:rsidRPr="00FF5B0C" w:rsidRDefault="00E74278" w:rsidP="00E74278">
      <w:pPr>
        <w:widowControl w:val="0"/>
        <w:numPr>
          <w:ilvl w:val="0"/>
          <w:numId w:val="6"/>
        </w:numPr>
        <w:suppressAutoHyphens/>
        <w:spacing w:line="300" w:lineRule="atLeast"/>
        <w:ind w:left="993" w:hanging="284"/>
        <w:jc w:val="both"/>
        <w:rPr>
          <w:rFonts w:eastAsia="DejaVu Sans" w:cs="Calibri"/>
          <w:kern w:val="1"/>
          <w:lang w:val="sl-SI" w:eastAsia="zh-CN" w:bidi="hi-IN"/>
        </w:rPr>
      </w:pPr>
      <w:r w:rsidRPr="00FF5B0C">
        <w:rPr>
          <w:rFonts w:eastAsia="DejaVu Sans" w:cs="Calibri"/>
          <w:kern w:val="1"/>
          <w:lang w:val="sl-SI" w:eastAsia="zh-CN" w:bidi="hi-IN"/>
        </w:rPr>
        <w:t xml:space="preserve">zdravstvo, </w:t>
      </w:r>
    </w:p>
    <w:p w:rsidR="00E74278" w:rsidRPr="00FF5B0C" w:rsidRDefault="00E74278" w:rsidP="00E74278">
      <w:pPr>
        <w:widowControl w:val="0"/>
        <w:numPr>
          <w:ilvl w:val="0"/>
          <w:numId w:val="6"/>
        </w:numPr>
        <w:suppressAutoHyphens/>
        <w:spacing w:line="300" w:lineRule="atLeast"/>
        <w:ind w:left="993" w:hanging="284"/>
        <w:jc w:val="both"/>
        <w:rPr>
          <w:rFonts w:eastAsia="DejaVu Sans" w:cs="Calibri"/>
          <w:kern w:val="1"/>
          <w:lang w:val="sl-SI" w:eastAsia="zh-CN" w:bidi="hi-IN"/>
        </w:rPr>
      </w:pPr>
      <w:r w:rsidRPr="00FF5B0C">
        <w:rPr>
          <w:rFonts w:eastAsia="DejaVu Sans" w:cs="Calibri"/>
          <w:kern w:val="1"/>
          <w:lang w:val="sl-SI" w:eastAsia="zh-CN" w:bidi="hi-IN"/>
        </w:rPr>
        <w:t xml:space="preserve">promet, </w:t>
      </w:r>
    </w:p>
    <w:p w:rsidR="00E74278" w:rsidRPr="00FF5B0C" w:rsidRDefault="00E74278" w:rsidP="00E74278">
      <w:pPr>
        <w:widowControl w:val="0"/>
        <w:numPr>
          <w:ilvl w:val="0"/>
          <w:numId w:val="6"/>
        </w:numPr>
        <w:suppressAutoHyphens/>
        <w:spacing w:line="300" w:lineRule="atLeast"/>
        <w:ind w:left="993" w:hanging="284"/>
        <w:jc w:val="both"/>
        <w:rPr>
          <w:rFonts w:eastAsia="DejaVu Sans" w:cs="Calibri"/>
          <w:kern w:val="1"/>
          <w:lang w:val="sl-SI" w:eastAsia="zh-CN" w:bidi="hi-IN"/>
        </w:rPr>
      </w:pPr>
      <w:r w:rsidRPr="00FF5B0C">
        <w:rPr>
          <w:rFonts w:eastAsia="DejaVu Sans" w:cs="Calibri"/>
          <w:kern w:val="1"/>
          <w:lang w:val="sl-SI" w:eastAsia="zh-CN" w:bidi="hi-IN"/>
        </w:rPr>
        <w:t xml:space="preserve">bančništvo in </w:t>
      </w:r>
    </w:p>
    <w:p w:rsidR="00E74278" w:rsidRPr="00FF5B0C" w:rsidRDefault="00E74278" w:rsidP="00E74278">
      <w:pPr>
        <w:widowControl w:val="0"/>
        <w:numPr>
          <w:ilvl w:val="0"/>
          <w:numId w:val="6"/>
        </w:numPr>
        <w:suppressAutoHyphens/>
        <w:spacing w:line="300" w:lineRule="atLeast"/>
        <w:ind w:left="993" w:hanging="284"/>
        <w:jc w:val="both"/>
        <w:rPr>
          <w:rFonts w:eastAsia="DejaVu Sans" w:cs="Calibri"/>
          <w:kern w:val="1"/>
          <w:lang w:val="sl-SI" w:eastAsia="zh-CN" w:bidi="hi-IN"/>
        </w:rPr>
      </w:pPr>
      <w:r w:rsidRPr="00FF5B0C">
        <w:rPr>
          <w:rFonts w:eastAsia="DejaVu Sans" w:cs="Calibri"/>
          <w:kern w:val="1"/>
          <w:lang w:val="sl-SI" w:eastAsia="zh-CN" w:bidi="hi-IN"/>
        </w:rPr>
        <w:t>infrastruktura finančnega trga.</w:t>
      </w:r>
    </w:p>
    <w:p w:rsidR="00E74278" w:rsidRDefault="00E74278" w:rsidP="00EE7A72">
      <w:pPr>
        <w:spacing w:before="120" w:after="240" w:line="300" w:lineRule="atLeast"/>
        <w:jc w:val="both"/>
        <w:rPr>
          <w:rFonts w:eastAsia="DejaVu Sans" w:cs="Calibri"/>
          <w:kern w:val="1"/>
          <w:lang w:val="sl-SI" w:eastAsia="zh-CN" w:bidi="hi-IN"/>
        </w:rPr>
      </w:pPr>
      <w:r w:rsidRPr="00FF5B0C">
        <w:rPr>
          <w:rFonts w:eastAsia="DejaVu Sans" w:cs="Calibri"/>
          <w:kern w:val="1"/>
          <w:lang w:val="sl-SI" w:eastAsia="zh-CN" w:bidi="hi-IN"/>
        </w:rPr>
        <w:t>Za potrebe ZIV je dodan še sektor zagotavljanja delovanja ključnih delov nacionalnega varnostnega sistema ter državn</w:t>
      </w:r>
      <w:r w:rsidR="0087278C">
        <w:rPr>
          <w:rFonts w:eastAsia="DejaVu Sans" w:cs="Calibri"/>
          <w:kern w:val="1"/>
          <w:lang w:val="sl-SI" w:eastAsia="zh-CN" w:bidi="hi-IN"/>
        </w:rPr>
        <w:t xml:space="preserve">ih organov in lokalnih skupnosti. </w:t>
      </w:r>
    </w:p>
    <w:p w:rsidR="001922B9" w:rsidRPr="001922B9" w:rsidRDefault="001922B9" w:rsidP="00EE7A72">
      <w:pPr>
        <w:spacing w:before="120" w:after="240" w:line="300" w:lineRule="atLeast"/>
        <w:jc w:val="both"/>
        <w:rPr>
          <w:rFonts w:eastAsia="DejaVu Sans" w:cs="Calibri"/>
          <w:kern w:val="1"/>
          <w:lang w:val="sl-SI" w:eastAsia="zh-CN" w:bidi="hi-IN"/>
        </w:rPr>
      </w:pPr>
      <w:r w:rsidRPr="001922B9">
        <w:rPr>
          <w:lang w:val="sl-SI"/>
        </w:rPr>
        <w:t xml:space="preserve">Za potrebe ZIV so digitalne storitve, ki jih </w:t>
      </w:r>
      <w:r>
        <w:rPr>
          <w:lang w:val="sl-SI"/>
        </w:rPr>
        <w:t>ponujajo njihovi ponudniki</w:t>
      </w:r>
      <w:r w:rsidRPr="001922B9">
        <w:rPr>
          <w:lang w:val="sl-SI"/>
        </w:rPr>
        <w:t xml:space="preserve"> storitve </w:t>
      </w:r>
      <w:r w:rsidRPr="001922B9">
        <w:rPr>
          <w:lang w:val="sl-SI" w:bidi="hi-IN"/>
        </w:rPr>
        <w:t xml:space="preserve">spletne tržnice, spletnega iskalnika in </w:t>
      </w:r>
      <w:r w:rsidRPr="001922B9">
        <w:rPr>
          <w:rFonts w:eastAsia="DejaVu Sans"/>
          <w:kern w:val="1"/>
          <w:lang w:val="sl-SI" w:eastAsia="zh-CN" w:bidi="hi-IN"/>
        </w:rPr>
        <w:t>računalništva v oblaku</w:t>
      </w:r>
      <w:r>
        <w:rPr>
          <w:rFonts w:eastAsia="DejaVu Sans"/>
          <w:kern w:val="1"/>
          <w:lang w:val="sl-SI" w:eastAsia="zh-CN" w:bidi="hi-IN"/>
        </w:rPr>
        <w:t>.</w:t>
      </w:r>
    </w:p>
    <w:p w:rsidR="00A5371E" w:rsidRPr="00FF5B0C" w:rsidRDefault="00A5371E" w:rsidP="00A5371E">
      <w:pPr>
        <w:spacing w:after="240" w:line="300" w:lineRule="atLeast"/>
        <w:jc w:val="both"/>
        <w:rPr>
          <w:rFonts w:eastAsia="DejaVu Sans" w:cs="Calibri"/>
          <w:kern w:val="1"/>
          <w:lang w:val="sl-SI" w:eastAsia="zh-CN" w:bidi="hi-IN"/>
        </w:rPr>
      </w:pPr>
      <w:r>
        <w:rPr>
          <w:rFonts w:eastAsia="DejaVu Sans" w:cs="Calibri"/>
          <w:kern w:val="1"/>
          <w:lang w:val="sl-SI" w:eastAsia="zh-CN" w:bidi="hi-IN"/>
        </w:rPr>
        <w:t>Določbe ZIV</w:t>
      </w:r>
      <w:r w:rsidRPr="00584E57">
        <w:rPr>
          <w:rFonts w:eastAsia="DejaVu Sans" w:cs="Calibri"/>
          <w:kern w:val="1"/>
          <w:lang w:val="sl-SI" w:eastAsia="zh-CN" w:bidi="hi-IN"/>
        </w:rPr>
        <w:t xml:space="preserve"> se ne uporablja</w:t>
      </w:r>
      <w:r w:rsidR="000C4273">
        <w:rPr>
          <w:rFonts w:eastAsia="DejaVu Sans" w:cs="Calibri"/>
          <w:kern w:val="1"/>
          <w:lang w:val="sl-SI" w:eastAsia="zh-CN" w:bidi="hi-IN"/>
        </w:rPr>
        <w:t>jo</w:t>
      </w:r>
      <w:r w:rsidRPr="00584E57">
        <w:rPr>
          <w:rFonts w:eastAsia="DejaVu Sans" w:cs="Calibri"/>
          <w:kern w:val="1"/>
          <w:lang w:val="sl-SI" w:eastAsia="zh-CN" w:bidi="hi-IN"/>
        </w:rPr>
        <w:t xml:space="preserve"> za operaterje</w:t>
      </w:r>
      <w:r>
        <w:rPr>
          <w:rFonts w:eastAsia="DejaVu Sans" w:cs="Calibri"/>
          <w:kern w:val="1"/>
          <w:lang w:val="sl-SI" w:eastAsia="zh-CN" w:bidi="hi-IN"/>
        </w:rPr>
        <w:t xml:space="preserve"> elektronskih komunikacij</w:t>
      </w:r>
      <w:r w:rsidRPr="00584E57">
        <w:rPr>
          <w:rFonts w:eastAsia="DejaVu Sans" w:cs="Calibri"/>
          <w:kern w:val="1"/>
          <w:lang w:val="sl-SI" w:eastAsia="zh-CN" w:bidi="hi-IN"/>
        </w:rPr>
        <w:t>, za katere veljajo posebne obveznosti glede varnosti in celovitosti omrežij in storitev</w:t>
      </w:r>
      <w:r>
        <w:rPr>
          <w:rFonts w:eastAsia="DejaVu Sans" w:cs="Calibri"/>
          <w:kern w:val="1"/>
          <w:lang w:val="sl-SI" w:eastAsia="zh-CN" w:bidi="hi-IN"/>
        </w:rPr>
        <w:t>, kot so vzpostavljene z evropskim regulativnim okvirjem na področju elektron</w:t>
      </w:r>
      <w:r w:rsidR="00DB33C1">
        <w:rPr>
          <w:rFonts w:eastAsia="DejaVu Sans" w:cs="Calibri"/>
          <w:kern w:val="1"/>
          <w:lang w:val="sl-SI" w:eastAsia="zh-CN" w:bidi="hi-IN"/>
        </w:rPr>
        <w:t xml:space="preserve">skih komunikacij (natančneje </w:t>
      </w:r>
      <w:r w:rsidR="009C3A0E">
        <w:rPr>
          <w:rFonts w:eastAsia="DejaVu Sans" w:cs="Calibri"/>
          <w:kern w:val="1"/>
          <w:lang w:val="sl-SI" w:eastAsia="zh-CN" w:bidi="hi-IN"/>
        </w:rPr>
        <w:t xml:space="preserve">s </w:t>
      </w:r>
      <w:r w:rsidR="00DB33C1">
        <w:rPr>
          <w:rFonts w:eastAsia="DejaVu Sans" w:cs="Calibri"/>
          <w:kern w:val="1"/>
          <w:lang w:val="sl-SI" w:eastAsia="zh-CN" w:bidi="hi-IN"/>
        </w:rPr>
        <w:t>13</w:t>
      </w:r>
      <w:r>
        <w:rPr>
          <w:rFonts w:eastAsia="DejaVu Sans" w:cs="Calibri"/>
          <w:kern w:val="1"/>
          <w:lang w:val="sl-SI" w:eastAsia="zh-CN" w:bidi="hi-IN"/>
        </w:rPr>
        <w:t>a in 13b</w:t>
      </w:r>
      <w:r w:rsidRPr="00584E57">
        <w:rPr>
          <w:rFonts w:eastAsia="DejaVu Sans" w:cs="Calibri"/>
          <w:kern w:val="1"/>
          <w:lang w:val="sl-SI" w:eastAsia="zh-CN" w:bidi="hi-IN"/>
        </w:rPr>
        <w:t xml:space="preserve"> </w:t>
      </w:r>
      <w:r w:rsidR="009C3A0E">
        <w:rPr>
          <w:rFonts w:eastAsia="DejaVu Sans" w:cs="Calibri"/>
          <w:kern w:val="1"/>
          <w:lang w:val="sl-SI" w:eastAsia="zh-CN" w:bidi="hi-IN"/>
        </w:rPr>
        <w:t>členoma</w:t>
      </w:r>
      <w:r>
        <w:rPr>
          <w:rFonts w:eastAsia="DejaVu Sans" w:cs="Calibri"/>
          <w:kern w:val="1"/>
          <w:lang w:val="sl-SI" w:eastAsia="zh-CN" w:bidi="hi-IN"/>
        </w:rPr>
        <w:t xml:space="preserve"> Okvirne direktive</w:t>
      </w:r>
      <w:r w:rsidR="00894925">
        <w:rPr>
          <w:rStyle w:val="Sprotnaopomba-sklic"/>
          <w:rFonts w:eastAsia="DejaVu Sans" w:cs="Calibri"/>
          <w:kern w:val="1"/>
          <w:lang w:val="sl-SI" w:eastAsia="zh-CN" w:bidi="hi-IN"/>
        </w:rPr>
        <w:footnoteReference w:id="5"/>
      </w:r>
      <w:r w:rsidR="00C850FB">
        <w:rPr>
          <w:rFonts w:eastAsia="DejaVu Sans" w:cs="Calibri"/>
          <w:kern w:val="1"/>
          <w:lang w:val="sl-SI" w:eastAsia="zh-CN" w:bidi="hi-IN"/>
        </w:rPr>
        <w:t>), in so prenešene</w:t>
      </w:r>
      <w:r>
        <w:rPr>
          <w:rFonts w:eastAsia="DejaVu Sans" w:cs="Calibri"/>
          <w:kern w:val="1"/>
          <w:lang w:val="sl-SI" w:eastAsia="zh-CN" w:bidi="hi-IN"/>
        </w:rPr>
        <w:t xml:space="preserve"> v zakonu</w:t>
      </w:r>
      <w:r w:rsidRPr="00584E57">
        <w:rPr>
          <w:rFonts w:eastAsia="DejaVu Sans" w:cs="Calibri"/>
          <w:kern w:val="1"/>
          <w:lang w:val="sl-SI" w:eastAsia="zh-CN" w:bidi="hi-IN"/>
        </w:rPr>
        <w:t>, ki ureja elektronske komunikacije</w:t>
      </w:r>
      <w:r w:rsidR="00AE5770">
        <w:rPr>
          <w:rFonts w:eastAsia="DejaVu Sans" w:cs="Calibri"/>
          <w:kern w:val="1"/>
          <w:lang w:val="sl-SI" w:eastAsia="zh-CN" w:bidi="hi-IN"/>
        </w:rPr>
        <w:t xml:space="preserve"> </w:t>
      </w:r>
      <w:r w:rsidR="00AE5770" w:rsidRPr="000238B4">
        <w:rPr>
          <w:rFonts w:eastAsia="DejaVu Sans" w:cs="Calibri"/>
          <w:kern w:val="1"/>
          <w:lang w:val="sl-SI" w:eastAsia="zh-CN" w:bidi="hi-IN"/>
        </w:rPr>
        <w:t>(ZEKom-1)</w:t>
      </w:r>
      <w:r w:rsidRPr="000238B4">
        <w:rPr>
          <w:rFonts w:eastAsia="DejaVu Sans" w:cs="Calibri"/>
          <w:kern w:val="1"/>
          <w:lang w:val="sl-SI" w:eastAsia="zh-CN" w:bidi="hi-IN"/>
        </w:rPr>
        <w:t>,</w:t>
      </w:r>
      <w:r w:rsidRPr="00584E57">
        <w:rPr>
          <w:rFonts w:eastAsia="DejaVu Sans" w:cs="Calibri"/>
          <w:kern w:val="1"/>
          <w:lang w:val="sl-SI" w:eastAsia="zh-CN" w:bidi="hi-IN"/>
        </w:rPr>
        <w:t xml:space="preserve"> ter za ponudnike storitev zaupanja, za katere veljajo zahteve iz 19. člena Uredbe (EU) št. 910/2014</w:t>
      </w:r>
      <w:r w:rsidR="00E82154">
        <w:rPr>
          <w:rFonts w:eastAsia="DejaVu Sans" w:cs="Calibri"/>
          <w:kern w:val="1"/>
          <w:lang w:val="sl-SI" w:eastAsia="zh-CN" w:bidi="hi-IN"/>
        </w:rPr>
        <w:t xml:space="preserve"> (t .i. Uredba </w:t>
      </w:r>
      <w:proofErr w:type="spellStart"/>
      <w:r w:rsidR="00E82154">
        <w:rPr>
          <w:rFonts w:eastAsia="DejaVu Sans" w:cs="Calibri"/>
          <w:kern w:val="1"/>
          <w:lang w:val="sl-SI" w:eastAsia="zh-CN" w:bidi="hi-IN"/>
        </w:rPr>
        <w:t>eIDAS</w:t>
      </w:r>
      <w:proofErr w:type="spellEnd"/>
      <w:r w:rsidR="00E82154">
        <w:rPr>
          <w:rFonts w:eastAsia="DejaVu Sans" w:cs="Calibri"/>
          <w:kern w:val="1"/>
          <w:lang w:val="sl-SI" w:eastAsia="zh-CN" w:bidi="hi-IN"/>
        </w:rPr>
        <w:t>)</w:t>
      </w:r>
      <w:r w:rsidRPr="00584E57">
        <w:rPr>
          <w:rFonts w:eastAsia="DejaVu Sans" w:cs="Calibri"/>
          <w:kern w:val="1"/>
          <w:lang w:val="sl-SI" w:eastAsia="zh-CN" w:bidi="hi-IN"/>
        </w:rPr>
        <w:t>.</w:t>
      </w:r>
      <w:r>
        <w:rPr>
          <w:rFonts w:eastAsia="DejaVu Sans" w:cs="Calibri"/>
          <w:kern w:val="1"/>
          <w:lang w:val="sl-SI" w:eastAsia="zh-CN" w:bidi="hi-IN"/>
        </w:rPr>
        <w:t xml:space="preserve"> </w:t>
      </w:r>
    </w:p>
    <w:p w:rsidR="00E74278" w:rsidRPr="00FF5B0C" w:rsidRDefault="00E74278" w:rsidP="00E74278">
      <w:pPr>
        <w:spacing w:line="300" w:lineRule="atLeast"/>
        <w:jc w:val="both"/>
        <w:rPr>
          <w:rFonts w:cs="Calibri"/>
          <w:lang w:val="sl-SI" w:eastAsia="cs-CZ"/>
        </w:rPr>
      </w:pPr>
      <w:r w:rsidRPr="00FF5B0C">
        <w:rPr>
          <w:rFonts w:eastAsia="DejaVu Sans" w:cs="Calibri"/>
          <w:kern w:val="1"/>
          <w:lang w:val="sl-SI" w:eastAsia="zh-CN" w:bidi="hi-IN"/>
        </w:rPr>
        <w:t xml:space="preserve">Metodologijo za določitev bistvenih </w:t>
      </w:r>
      <w:r w:rsidRPr="00FF5B0C">
        <w:rPr>
          <w:rFonts w:cs="Arial"/>
          <w:szCs w:val="20"/>
          <w:lang w:val="sl-SI"/>
        </w:rPr>
        <w:t>storitev</w:t>
      </w:r>
      <w:r w:rsidRPr="00FF5B0C">
        <w:rPr>
          <w:rFonts w:eastAsia="DejaVu Sans" w:cs="Calibri"/>
          <w:kern w:val="1"/>
          <w:lang w:val="sl-SI" w:eastAsia="zh-CN" w:bidi="hi-IN"/>
        </w:rPr>
        <w:t xml:space="preserve"> in njihovih izvajalcev mora država določiti sama, medtem ko </w:t>
      </w:r>
      <w:r w:rsidRPr="00FF5B0C">
        <w:rPr>
          <w:rFonts w:cs="Calibri"/>
          <w:lang w:val="sl-SI" w:eastAsia="cs-CZ"/>
        </w:rPr>
        <w:t>se za ponudnike digitalnih storitev uporabijo enotna merila, sprejeta na ravni EU. Pri določitvi izvajalcev bistvenih storitev mora država poleg specifičnih sektorsko pogojenih meril upoštevati predvsem naslednja merila:</w:t>
      </w:r>
    </w:p>
    <w:p w:rsidR="00E74278" w:rsidRPr="00FF5B0C" w:rsidRDefault="00E74278" w:rsidP="00E74278">
      <w:pPr>
        <w:widowControl w:val="0"/>
        <w:numPr>
          <w:ilvl w:val="0"/>
          <w:numId w:val="6"/>
        </w:numPr>
        <w:suppressAutoHyphens/>
        <w:spacing w:line="300" w:lineRule="atLeast"/>
        <w:ind w:left="993" w:hanging="284"/>
        <w:jc w:val="both"/>
        <w:rPr>
          <w:rFonts w:eastAsia="DejaVu Sans" w:cs="Calibri"/>
          <w:kern w:val="1"/>
          <w:lang w:val="sl-SI" w:eastAsia="zh-CN" w:bidi="hi-IN"/>
        </w:rPr>
      </w:pPr>
      <w:r w:rsidRPr="00FF5B0C">
        <w:rPr>
          <w:rFonts w:eastAsia="DejaVu Sans" w:cs="Calibri"/>
          <w:kern w:val="1"/>
          <w:lang w:val="sl-SI" w:eastAsia="zh-CN" w:bidi="hi-IN"/>
        </w:rPr>
        <w:t xml:space="preserve">subjekt zagotavlja storitev, ki je bistvena za ohranitev ključnih družbenih </w:t>
      </w:r>
      <w:r w:rsidR="0087278C">
        <w:rPr>
          <w:rFonts w:eastAsia="DejaVu Sans" w:cs="Calibri"/>
          <w:kern w:val="1"/>
          <w:lang w:val="sl-SI" w:eastAsia="zh-CN" w:bidi="hi-IN"/>
        </w:rPr>
        <w:t xml:space="preserve"> oziroma </w:t>
      </w:r>
      <w:r w:rsidRPr="00FF5B0C">
        <w:rPr>
          <w:rFonts w:eastAsia="DejaVu Sans" w:cs="Calibri"/>
          <w:kern w:val="1"/>
          <w:lang w:val="sl-SI" w:eastAsia="zh-CN" w:bidi="hi-IN"/>
        </w:rPr>
        <w:t xml:space="preserve">gospodarskih dejavnosti; </w:t>
      </w:r>
    </w:p>
    <w:p w:rsidR="00E74278" w:rsidRPr="00FF5B0C" w:rsidRDefault="00E74278" w:rsidP="00E74278">
      <w:pPr>
        <w:widowControl w:val="0"/>
        <w:numPr>
          <w:ilvl w:val="0"/>
          <w:numId w:val="6"/>
        </w:numPr>
        <w:suppressAutoHyphens/>
        <w:spacing w:line="300" w:lineRule="atLeast"/>
        <w:ind w:left="993" w:hanging="284"/>
        <w:jc w:val="both"/>
        <w:rPr>
          <w:rFonts w:eastAsia="DejaVu Sans" w:cs="Calibri"/>
          <w:kern w:val="1"/>
          <w:lang w:val="sl-SI" w:eastAsia="zh-CN" w:bidi="hi-IN"/>
        </w:rPr>
      </w:pPr>
      <w:r w:rsidRPr="00FF5B0C">
        <w:rPr>
          <w:rFonts w:eastAsia="DejaVu Sans" w:cs="Calibri"/>
          <w:kern w:val="1"/>
          <w:lang w:val="sl-SI" w:eastAsia="zh-CN" w:bidi="hi-IN"/>
        </w:rPr>
        <w:t xml:space="preserve">zagotavljanje te storitve je odvisno od omrežij in informacijskih sistemov ter </w:t>
      </w:r>
    </w:p>
    <w:p w:rsidR="00E74278" w:rsidRPr="00FF5B0C" w:rsidRDefault="00E74278" w:rsidP="00E74278">
      <w:pPr>
        <w:widowControl w:val="0"/>
        <w:numPr>
          <w:ilvl w:val="0"/>
          <w:numId w:val="6"/>
        </w:numPr>
        <w:suppressAutoHyphens/>
        <w:spacing w:line="300" w:lineRule="atLeast"/>
        <w:ind w:left="993" w:hanging="284"/>
        <w:jc w:val="both"/>
        <w:rPr>
          <w:rFonts w:eastAsia="DejaVu Sans" w:cs="Calibri"/>
          <w:kern w:val="1"/>
          <w:lang w:val="sl-SI" w:eastAsia="zh-CN" w:bidi="hi-IN"/>
        </w:rPr>
      </w:pPr>
      <w:r w:rsidRPr="00FF5B0C">
        <w:rPr>
          <w:rFonts w:eastAsia="DejaVu Sans" w:cs="Calibri"/>
          <w:kern w:val="1"/>
          <w:lang w:val="sl-SI" w:eastAsia="zh-CN" w:bidi="hi-IN"/>
        </w:rPr>
        <w:t>incident bi imel pomemben negativen vpliv na zagotavljanje te storitve.</w:t>
      </w:r>
    </w:p>
    <w:p w:rsidR="00E74278" w:rsidRPr="00FF5B0C" w:rsidRDefault="00E74278" w:rsidP="00EE7A72">
      <w:pPr>
        <w:spacing w:before="120" w:after="240" w:line="300" w:lineRule="atLeast"/>
        <w:jc w:val="both"/>
        <w:rPr>
          <w:rFonts w:cs="Calibri"/>
          <w:lang w:val="sl-SI"/>
        </w:rPr>
      </w:pPr>
      <w:r w:rsidRPr="00EE7A72">
        <w:rPr>
          <w:rFonts w:eastAsia="DejaVu Sans" w:cs="Calibri"/>
          <w:kern w:val="1"/>
          <w:lang w:val="sl-SI" w:eastAsia="zh-CN" w:bidi="hi-IN"/>
        </w:rPr>
        <w:lastRenderedPageBreak/>
        <w:t>Metodologija</w:t>
      </w:r>
      <w:r w:rsidRPr="00FF5B0C">
        <w:rPr>
          <w:rFonts w:cs="Calibri"/>
          <w:lang w:val="sl-SI" w:eastAsia="cs-CZ"/>
        </w:rPr>
        <w:t xml:space="preserve"> za določitev izvajalcev bistvenih storitev, ki upošteva tudi sektorske dejavnike, bo podrobneje predpisana </w:t>
      </w:r>
      <w:r w:rsidRPr="00FF5B0C">
        <w:rPr>
          <w:rFonts w:cs="Calibri"/>
          <w:lang w:val="sl-SI"/>
        </w:rPr>
        <w:t xml:space="preserve">v </w:t>
      </w:r>
      <w:r w:rsidRPr="00FF5B0C">
        <w:rPr>
          <w:rFonts w:cs="Arial"/>
          <w:szCs w:val="20"/>
          <w:lang w:val="sl-SI"/>
        </w:rPr>
        <w:t>podzakonskem</w:t>
      </w:r>
      <w:r w:rsidRPr="00FF5B0C">
        <w:rPr>
          <w:rFonts w:cs="Calibri"/>
          <w:lang w:val="sl-SI"/>
        </w:rPr>
        <w:t xml:space="preserve"> </w:t>
      </w:r>
      <w:r w:rsidRPr="00FF5B0C">
        <w:rPr>
          <w:rFonts w:cs="Arial"/>
          <w:szCs w:val="20"/>
          <w:lang w:val="sl-SI"/>
        </w:rPr>
        <w:t>aktu</w:t>
      </w:r>
      <w:r w:rsidRPr="00FF5B0C">
        <w:rPr>
          <w:rFonts w:cs="Calibri"/>
          <w:lang w:val="sl-SI"/>
        </w:rPr>
        <w:t xml:space="preserve"> ZIV.</w:t>
      </w:r>
    </w:p>
    <w:p w:rsidR="00E74278" w:rsidRPr="00FF5B0C" w:rsidRDefault="00E74278" w:rsidP="00E74278">
      <w:pPr>
        <w:spacing w:after="240" w:line="300" w:lineRule="atLeast"/>
        <w:jc w:val="both"/>
        <w:rPr>
          <w:lang w:val="sl-SI"/>
        </w:rPr>
      </w:pPr>
      <w:r w:rsidRPr="00FF5B0C">
        <w:rPr>
          <w:rFonts w:cs="Calibri"/>
          <w:lang w:val="sl-SI"/>
        </w:rPr>
        <w:t xml:space="preserve">Predlog ZIV definira </w:t>
      </w:r>
      <w:r w:rsidRPr="00FF5B0C">
        <w:rPr>
          <w:lang w:val="sl-SI"/>
        </w:rPr>
        <w:t xml:space="preserve">varnostne zahteve in način </w:t>
      </w:r>
      <w:r w:rsidRPr="00FF5B0C">
        <w:rPr>
          <w:lang w:val="sl-SI" w:eastAsia="cs-CZ"/>
        </w:rPr>
        <w:t xml:space="preserve">priglasitve incidentov tako za </w:t>
      </w:r>
      <w:r w:rsidRPr="00FF5B0C">
        <w:rPr>
          <w:lang w:val="sl-SI"/>
        </w:rPr>
        <w:t xml:space="preserve">izvajalce bistvenih storitev kot tudi za </w:t>
      </w:r>
      <w:r w:rsidRPr="00FF5B0C">
        <w:rPr>
          <w:rFonts w:cs="Arial"/>
          <w:szCs w:val="20"/>
          <w:lang w:val="sl-SI"/>
        </w:rPr>
        <w:t>ponudnike</w:t>
      </w:r>
      <w:r w:rsidRPr="00FF5B0C">
        <w:rPr>
          <w:lang w:val="sl-SI"/>
        </w:rPr>
        <w:t xml:space="preserve"> digitalnih storitev. Poleg tega opredeli vsebino</w:t>
      </w:r>
      <w:r w:rsidR="00D45C68">
        <w:rPr>
          <w:lang w:val="sl-SI"/>
        </w:rPr>
        <w:t xml:space="preserve"> seznamov</w:t>
      </w:r>
      <w:r w:rsidRPr="00FF5B0C">
        <w:rPr>
          <w:lang w:val="sl-SI"/>
        </w:rPr>
        <w:t xml:space="preserve">, ki se vodijo po tem zakonu in potrebno varnostno dokumentacijo ter varnostne ukrepe na strani zavezancev in na strani pristojnih </w:t>
      </w:r>
      <w:r w:rsidRPr="00FF5B0C">
        <w:rPr>
          <w:rFonts w:cs="Arial"/>
          <w:szCs w:val="20"/>
          <w:lang w:val="sl-SI"/>
        </w:rPr>
        <w:t>organov</w:t>
      </w:r>
      <w:r w:rsidRPr="00FF5B0C">
        <w:rPr>
          <w:lang w:val="sl-SI"/>
        </w:rPr>
        <w:t xml:space="preserve">. </w:t>
      </w:r>
    </w:p>
    <w:p w:rsidR="0087278C" w:rsidRDefault="00E74278" w:rsidP="00E74278">
      <w:pPr>
        <w:spacing w:after="240" w:line="300" w:lineRule="atLeast"/>
        <w:jc w:val="both"/>
        <w:rPr>
          <w:lang w:val="sl-SI"/>
        </w:rPr>
      </w:pPr>
      <w:r w:rsidRPr="00FF5B0C">
        <w:rPr>
          <w:lang w:val="sl-SI"/>
        </w:rPr>
        <w:t xml:space="preserve">Z organizacijskega vidika predlog ZIV opredeli naloge in pristojnosti </w:t>
      </w:r>
      <w:r w:rsidRPr="00FF5B0C">
        <w:rPr>
          <w:rFonts w:cs="Calibri"/>
          <w:lang w:val="sl-SI"/>
        </w:rPr>
        <w:t>pristojnega</w:t>
      </w:r>
      <w:r w:rsidRPr="00FF5B0C">
        <w:rPr>
          <w:lang w:val="sl-SI"/>
        </w:rPr>
        <w:t xml:space="preserve"> nacionalnega organa, nacionalnega in vladnega CSIRT, način njihovega medsebojnega sodelovanja ter njihovo sodelovanje z ostalimi </w:t>
      </w:r>
      <w:r w:rsidRPr="00FF5B0C">
        <w:rPr>
          <w:rFonts w:cs="Arial"/>
          <w:szCs w:val="20"/>
          <w:lang w:val="sl-SI"/>
        </w:rPr>
        <w:t>deležniki</w:t>
      </w:r>
      <w:r w:rsidRPr="00FF5B0C">
        <w:rPr>
          <w:lang w:val="sl-SI"/>
        </w:rPr>
        <w:t xml:space="preserve"> na področju zagotavljanja informacijske varnosti. </w:t>
      </w:r>
      <w:r w:rsidR="00DB33C1">
        <w:rPr>
          <w:lang w:val="sl-SI"/>
        </w:rPr>
        <w:t xml:space="preserve">Pristojnosti na področju kibernetske varnosti trenutno že opravlja </w:t>
      </w:r>
      <w:r w:rsidRPr="00FF5B0C">
        <w:rPr>
          <w:lang w:val="sl-SI"/>
        </w:rPr>
        <w:t xml:space="preserve">Urad Vlade Republike Slovenije za </w:t>
      </w:r>
      <w:r w:rsidRPr="00FF5B0C">
        <w:rPr>
          <w:rFonts w:cs="Arial"/>
          <w:szCs w:val="20"/>
          <w:lang w:val="sl-SI"/>
        </w:rPr>
        <w:t>varovanje</w:t>
      </w:r>
      <w:r w:rsidRPr="00FF5B0C">
        <w:rPr>
          <w:lang w:val="sl-SI"/>
        </w:rPr>
        <w:t xml:space="preserve"> tajnih podatkov</w:t>
      </w:r>
      <w:r w:rsidR="00DB33C1">
        <w:rPr>
          <w:lang w:val="sl-SI"/>
        </w:rPr>
        <w:t xml:space="preserve"> (UVTP)</w:t>
      </w:r>
      <w:r w:rsidRPr="00FF5B0C">
        <w:rPr>
          <w:lang w:val="sl-SI"/>
        </w:rPr>
        <w:t xml:space="preserve">, </w:t>
      </w:r>
      <w:r w:rsidR="00DB33C1">
        <w:rPr>
          <w:lang w:val="sl-SI"/>
        </w:rPr>
        <w:t xml:space="preserve">z ustanovitvijo in pričetkom delovanja pristojnega </w:t>
      </w:r>
      <w:r w:rsidR="00BE14EA">
        <w:rPr>
          <w:lang w:val="sl-SI"/>
        </w:rPr>
        <w:t xml:space="preserve">nacionalnega </w:t>
      </w:r>
      <w:r w:rsidR="00DB33C1">
        <w:rPr>
          <w:lang w:val="sl-SI"/>
        </w:rPr>
        <w:t>organa po ZIV</w:t>
      </w:r>
      <w:r w:rsidR="00513E2B">
        <w:rPr>
          <w:lang w:val="sl-SI"/>
        </w:rPr>
        <w:t xml:space="preserve"> (predvidoma s</w:t>
      </w:r>
      <w:r w:rsidR="00894925">
        <w:rPr>
          <w:lang w:val="sl-SI"/>
        </w:rPr>
        <w:t xml:space="preserve"> 1. 1</w:t>
      </w:r>
      <w:r w:rsidR="00DB33C1">
        <w:rPr>
          <w:lang w:val="sl-SI"/>
        </w:rPr>
        <w:t>. 2019) pa bo le-ta od UVTP-ja prevzel naloge, arhive in dokumentacijo, ki se nanašajo na kibernetsko varnost</w:t>
      </w:r>
      <w:r w:rsidR="001C7717">
        <w:rPr>
          <w:lang w:val="sl-SI"/>
        </w:rPr>
        <w:t xml:space="preserve"> ter opravljal z ZIV delegirane naloge</w:t>
      </w:r>
      <w:r w:rsidR="002414C3">
        <w:rPr>
          <w:lang w:val="sl-SI"/>
        </w:rPr>
        <w:t>.</w:t>
      </w:r>
      <w:r w:rsidR="00894925">
        <w:rPr>
          <w:lang w:val="sl-SI"/>
        </w:rPr>
        <w:t xml:space="preserve"> </w:t>
      </w:r>
    </w:p>
    <w:p w:rsidR="00ED713C" w:rsidRPr="00ED713C" w:rsidRDefault="00C97A16" w:rsidP="00ED713C">
      <w:pPr>
        <w:spacing w:after="240" w:line="300" w:lineRule="atLeast"/>
        <w:jc w:val="both"/>
        <w:rPr>
          <w:lang w:val="sl-SI"/>
        </w:rPr>
      </w:pPr>
      <w:r w:rsidRPr="00ED713C">
        <w:rPr>
          <w:lang w:val="sl-SI"/>
        </w:rPr>
        <w:t xml:space="preserve">Nacionalni CSIRT začne izvajati naloge skladno z ZIV dne 1. </w:t>
      </w:r>
      <w:r w:rsidRPr="00ED713C">
        <w:rPr>
          <w:lang w:val="it-IT"/>
        </w:rPr>
        <w:t xml:space="preserve">1. 2019, </w:t>
      </w:r>
      <w:r w:rsidRPr="00ED713C">
        <w:rPr>
          <w:lang w:val="sl-SI"/>
        </w:rPr>
        <w:t>po predhodni določitvi</w:t>
      </w:r>
      <w:r w:rsidRPr="00ED713C">
        <w:rPr>
          <w:lang w:val="it-IT"/>
        </w:rPr>
        <w:t xml:space="preserve"> </w:t>
      </w:r>
      <w:r w:rsidR="00ED713C">
        <w:rPr>
          <w:lang w:val="sl-SI"/>
        </w:rPr>
        <w:t xml:space="preserve">izvajalca nalog CSIRT </w:t>
      </w:r>
      <w:r w:rsidRPr="00C97A16">
        <w:rPr>
          <w:lang w:val="sl-SI"/>
        </w:rPr>
        <w:t>s strani Vlade</w:t>
      </w:r>
      <w:r w:rsidR="0023233A">
        <w:rPr>
          <w:lang w:val="sl-SI"/>
        </w:rPr>
        <w:t xml:space="preserve"> RS</w:t>
      </w:r>
      <w:r w:rsidRPr="00C97A16">
        <w:rPr>
          <w:lang w:val="sl-SI"/>
        </w:rPr>
        <w:t>. Do  1. 1. 2019 izvaja naloge nacionalnega CSIRT odzivni center SI-CERT pri Akademski in raziskovalni mreži Slovenije.</w:t>
      </w:r>
      <w:r>
        <w:rPr>
          <w:lang w:val="sl-SI"/>
        </w:rPr>
        <w:t xml:space="preserve"> </w:t>
      </w:r>
      <w:r w:rsidR="00ED713C" w:rsidRPr="00ED713C">
        <w:rPr>
          <w:rFonts w:eastAsia="DejaVu Sans" w:cs="Calibri"/>
          <w:kern w:val="1"/>
          <w:lang w:val="sl-SI" w:eastAsia="zh-CN" w:bidi="hi-IN"/>
        </w:rPr>
        <w:t xml:space="preserve">Vladni CSIRT </w:t>
      </w:r>
      <w:r w:rsidR="00ED713C">
        <w:rPr>
          <w:rFonts w:eastAsia="DejaVu Sans" w:cs="Calibri"/>
          <w:kern w:val="1"/>
          <w:lang w:val="sl-SI" w:eastAsia="zh-CN" w:bidi="hi-IN"/>
        </w:rPr>
        <w:t xml:space="preserve">pa </w:t>
      </w:r>
      <w:r w:rsidR="00ED713C" w:rsidRPr="00ED713C">
        <w:rPr>
          <w:rFonts w:eastAsia="DejaVu Sans" w:cs="Calibri"/>
          <w:kern w:val="1"/>
          <w:lang w:val="sl-SI" w:eastAsia="zh-CN" w:bidi="hi-IN"/>
        </w:rPr>
        <w:t>bo vzpostavljen na MJU</w:t>
      </w:r>
      <w:r w:rsidR="00ED713C">
        <w:rPr>
          <w:rFonts w:eastAsia="DejaVu Sans" w:cs="Calibri"/>
          <w:kern w:val="1"/>
          <w:lang w:val="sl-SI" w:eastAsia="zh-CN" w:bidi="hi-IN"/>
        </w:rPr>
        <w:t xml:space="preserve">. </w:t>
      </w:r>
    </w:p>
    <w:p w:rsidR="0087278C" w:rsidRDefault="0087278C" w:rsidP="00E74278">
      <w:pPr>
        <w:spacing w:after="240" w:line="300" w:lineRule="atLeast"/>
        <w:jc w:val="both"/>
        <w:rPr>
          <w:lang w:val="sl-SI"/>
        </w:rPr>
      </w:pPr>
      <w:r>
        <w:rPr>
          <w:lang w:val="sl-SI"/>
        </w:rPr>
        <w:t>Naloge i</w:t>
      </w:r>
      <w:r w:rsidR="001C7717">
        <w:rPr>
          <w:lang w:val="sl-SI"/>
        </w:rPr>
        <w:t>nšpekcijsk</w:t>
      </w:r>
      <w:r>
        <w:rPr>
          <w:lang w:val="sl-SI"/>
        </w:rPr>
        <w:t>ega</w:t>
      </w:r>
      <w:r w:rsidR="001C7717">
        <w:rPr>
          <w:lang w:val="sl-SI"/>
        </w:rPr>
        <w:t xml:space="preserve"> nadzor</w:t>
      </w:r>
      <w:r>
        <w:rPr>
          <w:lang w:val="sl-SI"/>
        </w:rPr>
        <w:t>a</w:t>
      </w:r>
      <w:r w:rsidR="002414C3">
        <w:rPr>
          <w:lang w:val="sl-SI"/>
        </w:rPr>
        <w:t xml:space="preserve"> </w:t>
      </w:r>
      <w:r>
        <w:rPr>
          <w:lang w:val="sl-SI"/>
        </w:rPr>
        <w:t>in odločanja</w:t>
      </w:r>
      <w:r w:rsidR="001C7717">
        <w:rPr>
          <w:lang w:val="sl-SI"/>
        </w:rPr>
        <w:t xml:space="preserve"> o prekrških </w:t>
      </w:r>
      <w:r>
        <w:rPr>
          <w:lang w:val="sl-SI"/>
        </w:rPr>
        <w:t>se bodo</w:t>
      </w:r>
      <w:r w:rsidR="00434CF6">
        <w:rPr>
          <w:lang w:val="sl-SI"/>
        </w:rPr>
        <w:t xml:space="preserve"> </w:t>
      </w:r>
      <w:r w:rsidR="00894925">
        <w:rPr>
          <w:lang w:val="sl-SI"/>
        </w:rPr>
        <w:t>po ZIV izvajal</w:t>
      </w:r>
      <w:r>
        <w:rPr>
          <w:lang w:val="sl-SI"/>
        </w:rPr>
        <w:t xml:space="preserve">e s strani inšpektorjev, inšpektorata pristojnega za informacijsko varnost.  </w:t>
      </w:r>
      <w:r w:rsidR="00ED713C">
        <w:rPr>
          <w:lang w:val="sl-SI"/>
        </w:rPr>
        <w:t xml:space="preserve">Zato bo MJU </w:t>
      </w:r>
      <w:r w:rsidR="002C477B">
        <w:rPr>
          <w:lang w:val="sl-SI"/>
        </w:rPr>
        <w:t xml:space="preserve">pripravil tudi predlog za </w:t>
      </w:r>
      <w:r w:rsidR="00ED713C">
        <w:rPr>
          <w:lang w:val="sl-SI"/>
        </w:rPr>
        <w:t>uskladitev uredbe, ki ureja organe v sestavi ministr</w:t>
      </w:r>
      <w:r w:rsidR="0023233A">
        <w:rPr>
          <w:lang w:val="sl-SI"/>
        </w:rPr>
        <w:t>stev</w:t>
      </w:r>
      <w:r w:rsidR="009B6802">
        <w:rPr>
          <w:lang w:val="sl-SI"/>
        </w:rPr>
        <w:t>,</w:t>
      </w:r>
      <w:bookmarkStart w:id="0" w:name="_GoBack"/>
      <w:bookmarkEnd w:id="0"/>
      <w:r w:rsidR="0023233A">
        <w:rPr>
          <w:lang w:val="sl-SI"/>
        </w:rPr>
        <w:t xml:space="preserve"> z določbami ZIV, </w:t>
      </w:r>
      <w:r w:rsidR="008C16A0">
        <w:rPr>
          <w:lang w:val="sl-SI"/>
        </w:rPr>
        <w:t>ki jo sprej</w:t>
      </w:r>
      <w:r w:rsidR="002C477B">
        <w:rPr>
          <w:lang w:val="sl-SI"/>
        </w:rPr>
        <w:t>m</w:t>
      </w:r>
      <w:r w:rsidR="008C16A0">
        <w:rPr>
          <w:lang w:val="sl-SI"/>
        </w:rPr>
        <w:t>e</w:t>
      </w:r>
      <w:r w:rsidR="002C477B">
        <w:rPr>
          <w:lang w:val="sl-SI"/>
        </w:rPr>
        <w:t xml:space="preserve"> </w:t>
      </w:r>
      <w:r w:rsidR="0023233A">
        <w:rPr>
          <w:lang w:val="sl-SI"/>
        </w:rPr>
        <w:t xml:space="preserve"> V</w:t>
      </w:r>
      <w:r w:rsidR="002C477B">
        <w:rPr>
          <w:lang w:val="sl-SI"/>
        </w:rPr>
        <w:t>lada</w:t>
      </w:r>
      <w:r w:rsidR="0023233A">
        <w:rPr>
          <w:lang w:val="sl-SI"/>
        </w:rPr>
        <w:t xml:space="preserve"> RS</w:t>
      </w:r>
      <w:r w:rsidR="00ED713C">
        <w:rPr>
          <w:lang w:val="sl-SI"/>
        </w:rPr>
        <w:t xml:space="preserve">.   </w:t>
      </w:r>
    </w:p>
    <w:p w:rsidR="00ED713C" w:rsidRDefault="00AE5770" w:rsidP="00E74278">
      <w:pPr>
        <w:spacing w:after="240" w:line="300" w:lineRule="atLeast"/>
        <w:jc w:val="both"/>
        <w:rPr>
          <w:lang w:val="sl-SI"/>
        </w:rPr>
      </w:pPr>
      <w:r w:rsidRPr="000238B4">
        <w:rPr>
          <w:rFonts w:eastAsia="DejaVu Sans" w:cs="Calibri"/>
          <w:kern w:val="1"/>
          <w:lang w:val="sl-SI" w:eastAsia="zh-CN" w:bidi="hi-IN"/>
        </w:rPr>
        <w:t xml:space="preserve">Vzporedno z ZIV MJU pripravlja tudi </w:t>
      </w:r>
      <w:r w:rsidRPr="000238B4">
        <w:rPr>
          <w:lang w:val="sl-SI"/>
        </w:rPr>
        <w:t>uredbo o informacijski varnosti</w:t>
      </w:r>
      <w:r w:rsidR="000238B4" w:rsidRPr="000238B4">
        <w:rPr>
          <w:lang w:val="sl-SI"/>
        </w:rPr>
        <w:t>, ki bo določila minimalne skupne zahteve informacijske varnosti, ki vključujejo enotne okvire upravljanja informacijske varnosti in temeljna nadzorstva za zagotavljanje informacijske va</w:t>
      </w:r>
      <w:r w:rsidR="0023233A">
        <w:rPr>
          <w:lang w:val="sl-SI"/>
        </w:rPr>
        <w:t>rnosti v organih državne uprave.</w:t>
      </w:r>
      <w:r w:rsidRPr="000238B4">
        <w:rPr>
          <w:lang w:val="sl-SI"/>
        </w:rPr>
        <w:t xml:space="preserve"> </w:t>
      </w:r>
    </w:p>
    <w:p w:rsidR="00E74278" w:rsidRPr="00FF5B0C" w:rsidRDefault="00E74278" w:rsidP="00E74278">
      <w:pPr>
        <w:spacing w:after="240" w:line="300" w:lineRule="atLeast"/>
        <w:jc w:val="both"/>
        <w:rPr>
          <w:rFonts w:cs="Arial"/>
          <w:szCs w:val="20"/>
          <w:lang w:val="sl-SI"/>
        </w:rPr>
      </w:pPr>
      <w:r w:rsidRPr="00FF5B0C">
        <w:rPr>
          <w:rFonts w:cs="Arial"/>
          <w:szCs w:val="20"/>
          <w:lang w:val="sl-SI"/>
        </w:rPr>
        <w:t>Zainteresirano javnost pozivamo, naj svoje morebitne pripombe in predloge na ta zakonski osnutek poda v roku 30 dni od te objave.</w:t>
      </w:r>
    </w:p>
    <w:p w:rsidR="00E74278" w:rsidRPr="00FF5B0C" w:rsidRDefault="00E74278" w:rsidP="00E74278">
      <w:pPr>
        <w:jc w:val="both"/>
        <w:rPr>
          <w:rFonts w:cs="Arial"/>
          <w:szCs w:val="20"/>
          <w:lang w:val="sl-SI"/>
        </w:rPr>
      </w:pPr>
    </w:p>
    <w:p w:rsidR="00E74278" w:rsidRPr="00FF5B0C" w:rsidRDefault="00E74278" w:rsidP="00E74278">
      <w:pPr>
        <w:rPr>
          <w:rFonts w:cs="Arial"/>
          <w:szCs w:val="20"/>
          <w:lang w:val="sl-SI"/>
        </w:rPr>
      </w:pPr>
    </w:p>
    <w:p w:rsidR="00E74278" w:rsidRPr="00FF5B0C" w:rsidRDefault="00E74278" w:rsidP="00E74278">
      <w:pPr>
        <w:rPr>
          <w:rFonts w:cs="Arial"/>
          <w:szCs w:val="20"/>
          <w:lang w:val="sl-SI"/>
        </w:rPr>
      </w:pPr>
    </w:p>
    <w:p w:rsidR="00E74278" w:rsidRPr="00FF5B0C" w:rsidRDefault="00E74278" w:rsidP="00E74278">
      <w:pPr>
        <w:rPr>
          <w:rFonts w:cs="Arial"/>
          <w:szCs w:val="20"/>
          <w:lang w:val="sl-SI"/>
        </w:rPr>
      </w:pPr>
      <w:r w:rsidRPr="00FF5B0C">
        <w:rPr>
          <w:rFonts w:cs="Arial"/>
          <w:szCs w:val="20"/>
          <w:lang w:val="sl-SI"/>
        </w:rPr>
        <w:t>S spoštovanjem,</w:t>
      </w:r>
    </w:p>
    <w:p w:rsidR="00E74278" w:rsidRPr="00FF5B0C" w:rsidRDefault="00E74278" w:rsidP="00E74278">
      <w:pPr>
        <w:pStyle w:val="podpisi"/>
        <w:tabs>
          <w:tab w:val="center" w:pos="6804"/>
        </w:tabs>
        <w:rPr>
          <w:rFonts w:cs="Arial"/>
          <w:szCs w:val="20"/>
          <w:lang w:val="sl-SI"/>
        </w:rPr>
      </w:pPr>
    </w:p>
    <w:p w:rsidR="00E74278" w:rsidRPr="00FF5B0C" w:rsidRDefault="00E74278" w:rsidP="00E74278">
      <w:pPr>
        <w:pStyle w:val="podpisi"/>
        <w:tabs>
          <w:tab w:val="center" w:pos="6804"/>
        </w:tabs>
        <w:rPr>
          <w:rFonts w:cs="Arial"/>
          <w:szCs w:val="20"/>
          <w:lang w:val="sl-SI"/>
        </w:rPr>
      </w:pPr>
      <w:r w:rsidRPr="00FF5B0C">
        <w:rPr>
          <w:rFonts w:cs="Arial"/>
          <w:szCs w:val="20"/>
          <w:lang w:val="sl-SI"/>
        </w:rPr>
        <w:tab/>
      </w:r>
      <w:r w:rsidRPr="00FF5B0C">
        <w:rPr>
          <w:rFonts w:cs="Arial"/>
          <w:szCs w:val="20"/>
          <w:lang w:val="sl-SI"/>
        </w:rPr>
        <w:tab/>
        <w:t>mag. Bojan Križ</w:t>
      </w:r>
    </w:p>
    <w:p w:rsidR="00E74278" w:rsidRPr="00FF5B0C" w:rsidRDefault="00E74278" w:rsidP="00E74278">
      <w:pPr>
        <w:pStyle w:val="podpisi"/>
        <w:tabs>
          <w:tab w:val="center" w:pos="6804"/>
        </w:tabs>
        <w:rPr>
          <w:rFonts w:cs="Arial"/>
          <w:szCs w:val="20"/>
          <w:lang w:val="sl-SI"/>
        </w:rPr>
      </w:pPr>
      <w:r w:rsidRPr="00FF5B0C">
        <w:rPr>
          <w:rFonts w:cs="Arial"/>
          <w:szCs w:val="20"/>
          <w:lang w:val="sl-SI"/>
        </w:rPr>
        <w:tab/>
      </w:r>
      <w:r w:rsidRPr="00FF5B0C">
        <w:rPr>
          <w:rFonts w:cs="Arial"/>
          <w:szCs w:val="20"/>
          <w:lang w:val="sl-SI"/>
        </w:rPr>
        <w:tab/>
      </w:r>
      <w:proofErr w:type="spellStart"/>
      <w:r w:rsidRPr="00FF5B0C">
        <w:rPr>
          <w:rFonts w:cs="Arial"/>
          <w:szCs w:val="20"/>
          <w:lang w:val="sl-SI"/>
        </w:rPr>
        <w:t>v.d</w:t>
      </w:r>
      <w:proofErr w:type="spellEnd"/>
      <w:r w:rsidRPr="00FF5B0C">
        <w:rPr>
          <w:rFonts w:cs="Arial"/>
          <w:szCs w:val="20"/>
          <w:lang w:val="sl-SI"/>
        </w:rPr>
        <w:t>. generalnega direktorja</w:t>
      </w:r>
    </w:p>
    <w:p w:rsidR="00E74278" w:rsidRDefault="00E74278" w:rsidP="00E74278">
      <w:pPr>
        <w:pStyle w:val="podpisi"/>
        <w:rPr>
          <w:rFonts w:cs="Arial"/>
          <w:szCs w:val="20"/>
          <w:lang w:val="sl-SI"/>
        </w:rPr>
      </w:pPr>
    </w:p>
    <w:p w:rsidR="007D75CF" w:rsidRPr="00202A77" w:rsidRDefault="007D75CF" w:rsidP="007D75CF">
      <w:pPr>
        <w:rPr>
          <w:lang w:val="sl-SI"/>
        </w:rPr>
      </w:pPr>
    </w:p>
    <w:p w:rsidR="00F57FED" w:rsidRPr="00202A77" w:rsidRDefault="00F57FED" w:rsidP="007D75CF">
      <w:pPr>
        <w:rPr>
          <w:lang w:val="sl-SI"/>
        </w:rPr>
      </w:pPr>
    </w:p>
    <w:p w:rsidR="007E6DC5" w:rsidRPr="00202A77" w:rsidRDefault="007E6DC5" w:rsidP="007D75CF">
      <w:pPr>
        <w:rPr>
          <w:lang w:val="sl-SI"/>
        </w:rPr>
      </w:pPr>
    </w:p>
    <w:p w:rsidR="00C71699" w:rsidRPr="00202A77" w:rsidRDefault="00C71699" w:rsidP="003E1C74">
      <w:pPr>
        <w:pStyle w:val="podpisi"/>
        <w:rPr>
          <w:lang w:val="sl-SI"/>
        </w:rPr>
      </w:pPr>
    </w:p>
    <w:sectPr w:rsidR="00C71699" w:rsidRPr="00202A77" w:rsidSect="00164064">
      <w:headerReference w:type="first" r:id="rId8"/>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B49A9" w:rsidRDefault="004B49A9">
      <w:r>
        <w:separator/>
      </w:r>
    </w:p>
  </w:endnote>
  <w:endnote w:type="continuationSeparator" w:id="0">
    <w:p w:rsidR="004B49A9" w:rsidRDefault="004B49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Sitka Small">
    <w:panose1 w:val="02000505000000020004"/>
    <w:charset w:val="EE"/>
    <w:family w:val="auto"/>
    <w:pitch w:val="variable"/>
    <w:sig w:usb0="A00002EF" w:usb1="4000204B" w:usb2="00000000" w:usb3="00000000" w:csb0="0000019F"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DejaVu Sans">
    <w:panose1 w:val="020B0603030804020204"/>
    <w:charset w:val="EE"/>
    <w:family w:val="swiss"/>
    <w:pitch w:val="variable"/>
    <w:sig w:usb0="E7002EFF" w:usb1="D200FDFF" w:usb2="0A24602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B49A9" w:rsidRDefault="004B49A9">
      <w:r>
        <w:separator/>
      </w:r>
    </w:p>
  </w:footnote>
  <w:footnote w:type="continuationSeparator" w:id="0">
    <w:p w:rsidR="004B49A9" w:rsidRDefault="004B49A9">
      <w:r>
        <w:continuationSeparator/>
      </w:r>
    </w:p>
  </w:footnote>
  <w:footnote w:id="1">
    <w:p w:rsidR="00E74278" w:rsidRDefault="00E74278" w:rsidP="00E74278">
      <w:pPr>
        <w:pStyle w:val="Sprotnaopomba-besedilo"/>
      </w:pPr>
      <w:r>
        <w:rPr>
          <w:rStyle w:val="Sprotnaopomba-sklic"/>
        </w:rPr>
        <w:footnoteRef/>
      </w:r>
      <w:r>
        <w:rPr>
          <w:sz w:val="18"/>
        </w:rPr>
        <w:t xml:space="preserve"> Resolucija o s</w:t>
      </w:r>
      <w:r w:rsidRPr="00DF4F19">
        <w:rPr>
          <w:sz w:val="18"/>
        </w:rPr>
        <w:t>trategij</w:t>
      </w:r>
      <w:r>
        <w:rPr>
          <w:sz w:val="18"/>
        </w:rPr>
        <w:t>i</w:t>
      </w:r>
      <w:r w:rsidRPr="00DF4F19">
        <w:rPr>
          <w:sz w:val="18"/>
        </w:rPr>
        <w:t xml:space="preserve"> nacionalne varnosti Republike Slovenije. </w:t>
      </w:r>
      <w:r>
        <w:rPr>
          <w:sz w:val="18"/>
        </w:rPr>
        <w:t xml:space="preserve">V: Uradni list RS </w:t>
      </w:r>
      <w:r w:rsidRPr="00A06EE9">
        <w:rPr>
          <w:sz w:val="18"/>
        </w:rPr>
        <w:t>[</w:t>
      </w:r>
      <w:proofErr w:type="spellStart"/>
      <w:r w:rsidRPr="00A06EE9">
        <w:rPr>
          <w:sz w:val="18"/>
        </w:rPr>
        <w:t>online</w:t>
      </w:r>
      <w:proofErr w:type="spellEnd"/>
      <w:r w:rsidRPr="00A06EE9">
        <w:rPr>
          <w:sz w:val="18"/>
        </w:rPr>
        <w:t>], 20</w:t>
      </w:r>
      <w:r>
        <w:rPr>
          <w:sz w:val="18"/>
        </w:rPr>
        <w:t xml:space="preserve">10, št. </w:t>
      </w:r>
      <w:r w:rsidRPr="00DF4F19">
        <w:rPr>
          <w:sz w:val="18"/>
        </w:rPr>
        <w:t>27/2010</w:t>
      </w:r>
      <w:r>
        <w:rPr>
          <w:sz w:val="18"/>
        </w:rPr>
        <w:t xml:space="preserve">, točka </w:t>
      </w:r>
      <w:r w:rsidRPr="00266D68">
        <w:rPr>
          <w:sz w:val="18"/>
        </w:rPr>
        <w:t>5.3.5 Odzivanje na kibernetske grožnje in zlorabo informacijskih tehnologij in sistemov</w:t>
      </w:r>
      <w:r w:rsidRPr="00DF4F19">
        <w:rPr>
          <w:sz w:val="18"/>
        </w:rPr>
        <w:t xml:space="preserve">. </w:t>
      </w:r>
      <w:r w:rsidRPr="00A54285">
        <w:rPr>
          <w:sz w:val="18"/>
        </w:rPr>
        <w:t>Dostopno na</w:t>
      </w:r>
      <w:r>
        <w:rPr>
          <w:sz w:val="18"/>
        </w:rPr>
        <w:t>:</w:t>
      </w:r>
      <w:r w:rsidRPr="009C140F">
        <w:rPr>
          <w:sz w:val="18"/>
        </w:rPr>
        <w:t xml:space="preserve"> </w:t>
      </w:r>
      <w:r w:rsidR="00A41393" w:rsidRPr="00A41393">
        <w:rPr>
          <w:sz w:val="18"/>
        </w:rPr>
        <w:t>http://www.pisrs.si/Pis.web/pregledPredpisa?id=RESO61</w:t>
      </w:r>
      <w:r>
        <w:rPr>
          <w:sz w:val="18"/>
          <w:szCs w:val="18"/>
        </w:rPr>
        <w:t>.</w:t>
      </w:r>
    </w:p>
  </w:footnote>
  <w:footnote w:id="2">
    <w:p w:rsidR="00E74278" w:rsidRDefault="00E74278" w:rsidP="00E74278">
      <w:pPr>
        <w:pStyle w:val="Sprotnaopomba-besedilo"/>
      </w:pPr>
      <w:r>
        <w:rPr>
          <w:rStyle w:val="Sprotnaopomba-sklic"/>
        </w:rPr>
        <w:footnoteRef/>
      </w:r>
      <w:r>
        <w:t xml:space="preserve"> </w:t>
      </w:r>
      <w:r w:rsidRPr="00CD4EC7">
        <w:rPr>
          <w:sz w:val="18"/>
        </w:rPr>
        <w:t>Strategija kibernetske varnosti. Dostopno na: http://www.mju.gov.si/fileadmin/mju.gov.si/pageuploads/DID/Informacijska_druzba/pdf/DSI2020_Strategija_Kibernetske_Varnosti.pdf</w:t>
      </w:r>
    </w:p>
  </w:footnote>
  <w:footnote w:id="3">
    <w:p w:rsidR="00E74278" w:rsidRDefault="00E74278" w:rsidP="00E74278">
      <w:pPr>
        <w:pStyle w:val="Sprotnaopomba-besedilo"/>
      </w:pPr>
      <w:r>
        <w:rPr>
          <w:rStyle w:val="Sprotnaopomba-sklic"/>
        </w:rPr>
        <w:footnoteRef/>
      </w:r>
      <w:r>
        <w:rPr>
          <w:sz w:val="18"/>
        </w:rPr>
        <w:t xml:space="preserve"> </w:t>
      </w:r>
      <w:proofErr w:type="spellStart"/>
      <w:r w:rsidRPr="00A54285">
        <w:rPr>
          <w:sz w:val="18"/>
        </w:rPr>
        <w:t>Cybersecurity</w:t>
      </w:r>
      <w:proofErr w:type="spellEnd"/>
      <w:r w:rsidRPr="00A54285">
        <w:rPr>
          <w:sz w:val="18"/>
        </w:rPr>
        <w:t xml:space="preserve"> </w:t>
      </w:r>
      <w:proofErr w:type="spellStart"/>
      <w:r w:rsidRPr="00A54285">
        <w:rPr>
          <w:sz w:val="18"/>
        </w:rPr>
        <w:t>Strategy</w:t>
      </w:r>
      <w:proofErr w:type="spellEnd"/>
      <w:r w:rsidRPr="00A54285">
        <w:rPr>
          <w:sz w:val="18"/>
        </w:rPr>
        <w:t xml:space="preserve"> </w:t>
      </w:r>
      <w:proofErr w:type="spellStart"/>
      <w:r w:rsidRPr="00A54285">
        <w:rPr>
          <w:sz w:val="18"/>
        </w:rPr>
        <w:t>of</w:t>
      </w:r>
      <w:proofErr w:type="spellEnd"/>
      <w:r w:rsidRPr="00A54285">
        <w:rPr>
          <w:sz w:val="18"/>
        </w:rPr>
        <w:t xml:space="preserve"> </w:t>
      </w:r>
      <w:proofErr w:type="spellStart"/>
      <w:r w:rsidRPr="00A54285">
        <w:rPr>
          <w:sz w:val="18"/>
        </w:rPr>
        <w:t>the</w:t>
      </w:r>
      <w:proofErr w:type="spellEnd"/>
      <w:r w:rsidRPr="00A54285">
        <w:rPr>
          <w:sz w:val="18"/>
        </w:rPr>
        <w:t xml:space="preserve"> </w:t>
      </w:r>
      <w:proofErr w:type="spellStart"/>
      <w:r w:rsidRPr="00A54285">
        <w:rPr>
          <w:sz w:val="18"/>
        </w:rPr>
        <w:t>European</w:t>
      </w:r>
      <w:proofErr w:type="spellEnd"/>
      <w:r w:rsidRPr="00A54285">
        <w:rPr>
          <w:sz w:val="18"/>
        </w:rPr>
        <w:t xml:space="preserve"> Union: An Open, </w:t>
      </w:r>
      <w:proofErr w:type="spellStart"/>
      <w:r w:rsidRPr="00A54285">
        <w:rPr>
          <w:sz w:val="18"/>
        </w:rPr>
        <w:t>Safe</w:t>
      </w:r>
      <w:proofErr w:type="spellEnd"/>
      <w:r w:rsidRPr="00A54285">
        <w:rPr>
          <w:sz w:val="18"/>
        </w:rPr>
        <w:t xml:space="preserve"> </w:t>
      </w:r>
      <w:proofErr w:type="spellStart"/>
      <w:r w:rsidRPr="00A54285">
        <w:rPr>
          <w:sz w:val="18"/>
        </w:rPr>
        <w:t>and</w:t>
      </w:r>
      <w:proofErr w:type="spellEnd"/>
      <w:r w:rsidRPr="00A54285">
        <w:rPr>
          <w:sz w:val="18"/>
        </w:rPr>
        <w:t xml:space="preserve"> </w:t>
      </w:r>
      <w:proofErr w:type="spellStart"/>
      <w:r w:rsidRPr="00A54285">
        <w:rPr>
          <w:sz w:val="18"/>
        </w:rPr>
        <w:t>Secure</w:t>
      </w:r>
      <w:proofErr w:type="spellEnd"/>
      <w:r w:rsidRPr="00A54285">
        <w:rPr>
          <w:sz w:val="18"/>
        </w:rPr>
        <w:t xml:space="preserve"> </w:t>
      </w:r>
      <w:proofErr w:type="spellStart"/>
      <w:r w:rsidRPr="00A54285">
        <w:rPr>
          <w:sz w:val="18"/>
        </w:rPr>
        <w:t>Cyberspace</w:t>
      </w:r>
      <w:proofErr w:type="spellEnd"/>
      <w:r w:rsidRPr="00A54285">
        <w:rPr>
          <w:sz w:val="18"/>
        </w:rPr>
        <w:t xml:space="preserve">. </w:t>
      </w:r>
      <w:proofErr w:type="spellStart"/>
      <w:r w:rsidRPr="00A70DE1">
        <w:rPr>
          <w:sz w:val="18"/>
        </w:rPr>
        <w:t>Digital</w:t>
      </w:r>
      <w:proofErr w:type="spellEnd"/>
      <w:r w:rsidRPr="00A70DE1">
        <w:rPr>
          <w:sz w:val="18"/>
        </w:rPr>
        <w:t xml:space="preserve"> Agenda </w:t>
      </w:r>
      <w:proofErr w:type="spellStart"/>
      <w:r w:rsidRPr="00A70DE1">
        <w:rPr>
          <w:sz w:val="18"/>
        </w:rPr>
        <w:t>for</w:t>
      </w:r>
      <w:proofErr w:type="spellEnd"/>
      <w:r w:rsidRPr="00A70DE1">
        <w:rPr>
          <w:sz w:val="18"/>
        </w:rPr>
        <w:t xml:space="preserve"> </w:t>
      </w:r>
      <w:proofErr w:type="spellStart"/>
      <w:r w:rsidRPr="00A70DE1">
        <w:rPr>
          <w:sz w:val="18"/>
        </w:rPr>
        <w:t>Europe</w:t>
      </w:r>
      <w:proofErr w:type="spellEnd"/>
      <w:r>
        <w:rPr>
          <w:sz w:val="18"/>
        </w:rPr>
        <w:t xml:space="preserve"> - </w:t>
      </w:r>
      <w:r w:rsidRPr="009D422B">
        <w:rPr>
          <w:sz w:val="18"/>
        </w:rPr>
        <w:t xml:space="preserve">A </w:t>
      </w:r>
      <w:proofErr w:type="spellStart"/>
      <w:r w:rsidRPr="009D422B">
        <w:rPr>
          <w:sz w:val="18"/>
        </w:rPr>
        <w:t>Europe</w:t>
      </w:r>
      <w:proofErr w:type="spellEnd"/>
      <w:r w:rsidRPr="009D422B">
        <w:rPr>
          <w:sz w:val="18"/>
        </w:rPr>
        <w:t xml:space="preserve"> 2020 </w:t>
      </w:r>
      <w:proofErr w:type="spellStart"/>
      <w:r w:rsidRPr="009D422B">
        <w:rPr>
          <w:sz w:val="18"/>
        </w:rPr>
        <w:t>Initiative</w:t>
      </w:r>
      <w:proofErr w:type="spellEnd"/>
      <w:r w:rsidRPr="00A06EE9">
        <w:rPr>
          <w:sz w:val="18"/>
        </w:rPr>
        <w:t xml:space="preserve"> [</w:t>
      </w:r>
      <w:proofErr w:type="spellStart"/>
      <w:r w:rsidRPr="00A06EE9">
        <w:rPr>
          <w:sz w:val="18"/>
        </w:rPr>
        <w:t>online</w:t>
      </w:r>
      <w:proofErr w:type="spellEnd"/>
      <w:r w:rsidRPr="00A06EE9">
        <w:rPr>
          <w:sz w:val="18"/>
        </w:rPr>
        <w:t xml:space="preserve">], </w:t>
      </w:r>
      <w:r w:rsidRPr="00A54285">
        <w:rPr>
          <w:sz w:val="18"/>
        </w:rPr>
        <w:t>2013. Dostopno na:</w:t>
      </w:r>
      <w:r>
        <w:rPr>
          <w:sz w:val="18"/>
        </w:rPr>
        <w:t xml:space="preserve"> </w:t>
      </w:r>
      <w:r w:rsidRPr="009C140F">
        <w:rPr>
          <w:sz w:val="18"/>
        </w:rPr>
        <w:t>http://ec.europa.eu/digital-agenda/en/news/eu-cybersecurity-plan-protect-open-internet-and-online-freedom-and-opportunity-cyber-security</w:t>
      </w:r>
    </w:p>
  </w:footnote>
  <w:footnote w:id="4">
    <w:p w:rsidR="00E74278" w:rsidRDefault="00E74278" w:rsidP="00E74278">
      <w:pPr>
        <w:pStyle w:val="Sprotnaopomba-besedilo"/>
      </w:pPr>
      <w:r>
        <w:rPr>
          <w:rStyle w:val="Sprotnaopomba-sklic"/>
        </w:rPr>
        <w:footnoteRef/>
      </w:r>
      <w:r>
        <w:rPr>
          <w:rFonts w:cs="Arial"/>
        </w:rPr>
        <w:t xml:space="preserve"> </w:t>
      </w:r>
      <w:r w:rsidRPr="00CD4EC7">
        <w:rPr>
          <w:sz w:val="18"/>
        </w:rPr>
        <w:t>Direktiva 2016/1148/ES Evropskega parlamenta in Sveta z dne 6. julija 2016 o ukrepih za visoko skupno raven varnosti omrežij in informacijskih sistemov v Uniji</w:t>
      </w:r>
      <w:r w:rsidRPr="00A54285">
        <w:rPr>
          <w:sz w:val="18"/>
        </w:rPr>
        <w:t>. Dostopno</w:t>
      </w:r>
      <w:r w:rsidRPr="00D86F36">
        <w:rPr>
          <w:sz w:val="18"/>
        </w:rPr>
        <w:t xml:space="preserve"> na:</w:t>
      </w:r>
      <w:r>
        <w:rPr>
          <w:sz w:val="18"/>
        </w:rPr>
        <w:t xml:space="preserve"> </w:t>
      </w:r>
      <w:r w:rsidRPr="00CD4EC7">
        <w:rPr>
          <w:sz w:val="18"/>
        </w:rPr>
        <w:t>http://eur-lex.europa.eu/legal-content/SL/TXT/PDF/?uri=CELEX:32016L1148&amp;from=SL</w:t>
      </w:r>
    </w:p>
  </w:footnote>
  <w:footnote w:id="5">
    <w:p w:rsidR="00894925" w:rsidRPr="00513E2B" w:rsidRDefault="00894925" w:rsidP="00513E2B">
      <w:pPr>
        <w:pStyle w:val="Sprotnaopomba-besedilo"/>
        <w:jc w:val="both"/>
        <w:rPr>
          <w:sz w:val="18"/>
          <w:szCs w:val="18"/>
        </w:rPr>
      </w:pPr>
      <w:r w:rsidRPr="00513E2B">
        <w:rPr>
          <w:rStyle w:val="Sprotnaopomba-sklic"/>
          <w:sz w:val="18"/>
          <w:szCs w:val="18"/>
        </w:rPr>
        <w:footnoteRef/>
      </w:r>
      <w:r w:rsidRPr="00513E2B">
        <w:rPr>
          <w:sz w:val="18"/>
          <w:szCs w:val="18"/>
        </w:rPr>
        <w:t xml:space="preserve"> </w:t>
      </w:r>
      <w:r w:rsidRPr="00513E2B">
        <w:rPr>
          <w:rFonts w:cs="Arial"/>
          <w:color w:val="000000"/>
          <w:sz w:val="18"/>
          <w:szCs w:val="18"/>
          <w:shd w:val="clear" w:color="auto" w:fill="FFFFFF"/>
        </w:rPr>
        <w:t>Direktiva 2002/21/ES Evropskega parlamenta in Sveta z dne 7. marca 2002 o skupnem regulativnem okviru za elektronska komunikacijska omrežja in storitve (Okvirna direktiva) (UL L št. 108 z dne 24. 4. 2002, str. 33), zadnjič spremenjena z Direktivo 2009/140/ES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40550" w:rsidRDefault="00840550" w:rsidP="00CE5238">
    <w:pPr>
      <w:pStyle w:val="Glava"/>
      <w:tabs>
        <w:tab w:val="clear" w:pos="4320"/>
        <w:tab w:val="clear" w:pos="8640"/>
        <w:tab w:val="left" w:pos="5112"/>
      </w:tabs>
      <w:spacing w:before="120" w:line="240" w:lineRule="exact"/>
      <w:rPr>
        <w:rFonts w:cs="Arial"/>
        <w:sz w:val="16"/>
        <w:lang w:val="sl-SI"/>
      </w:rPr>
    </w:pPr>
    <w:r>
      <w:rPr>
        <w:rFonts w:cs="Arial"/>
        <w:sz w:val="16"/>
        <w:lang w:val="sl-SI"/>
      </w:rPr>
      <w:t>DIREKTORAT ZA INFORMACIJSKO DRUŽBO</w:t>
    </w:r>
  </w:p>
  <w:p w:rsidR="00A770A6" w:rsidRPr="008F3500" w:rsidRDefault="00840550" w:rsidP="00CE5238">
    <w:pPr>
      <w:pStyle w:val="Glava"/>
      <w:tabs>
        <w:tab w:val="clear" w:pos="4320"/>
        <w:tab w:val="clear" w:pos="8640"/>
        <w:tab w:val="left" w:pos="5112"/>
      </w:tabs>
      <w:spacing w:before="120" w:line="240" w:lineRule="exact"/>
      <w:rPr>
        <w:rFonts w:cs="Arial"/>
        <w:sz w:val="16"/>
        <w:lang w:val="sl-SI"/>
      </w:rPr>
    </w:pPr>
    <w:r>
      <w:rPr>
        <w:noProof/>
        <w:lang w:val="sl-SI" w:eastAsia="sl-SI"/>
      </w:rPr>
      <w:drawing>
        <wp:anchor distT="0" distB="0" distL="114300" distR="114300" simplePos="0" relativeHeight="251658240" behindDoc="1" locked="0" layoutInCell="1" allowOverlap="1">
          <wp:simplePos x="0" y="0"/>
          <wp:positionH relativeFrom="page">
            <wp:posOffset>612140</wp:posOffset>
          </wp:positionH>
          <wp:positionV relativeFrom="page">
            <wp:posOffset>648335</wp:posOffset>
          </wp:positionV>
          <wp:extent cx="2372360" cy="313055"/>
          <wp:effectExtent l="0" t="0" r="8890" b="0"/>
          <wp:wrapNone/>
          <wp:docPr id="25" name="Slika 25" descr="MJ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MJU"/>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72360" cy="313055"/>
                  </a:xfrm>
                  <a:prstGeom prst="rect">
                    <a:avLst/>
                  </a:prstGeom>
                  <a:noFill/>
                  <a:ln>
                    <a:noFill/>
                  </a:ln>
                </pic:spPr>
              </pic:pic>
            </a:graphicData>
          </a:graphic>
          <wp14:sizeRelH relativeFrom="page">
            <wp14:pctWidth>0</wp14:pctWidth>
          </wp14:sizeRelH>
          <wp14:sizeRelV relativeFrom="page">
            <wp14:pctHeight>0</wp14:pctHeight>
          </wp14:sizeRelV>
        </wp:anchor>
      </w:drawing>
    </w:r>
    <w:r w:rsidR="00ED6779">
      <w:rPr>
        <w:rFonts w:cs="Arial"/>
        <w:sz w:val="16"/>
        <w:lang w:val="sl-SI"/>
      </w:rPr>
      <w:t>Tržaška cesta 21</w:t>
    </w:r>
    <w:r w:rsidR="00A770A6" w:rsidRPr="008F3500">
      <w:rPr>
        <w:rFonts w:cs="Arial"/>
        <w:sz w:val="16"/>
        <w:lang w:val="sl-SI"/>
      </w:rPr>
      <w:t xml:space="preserve">, </w:t>
    </w:r>
    <w:r w:rsidR="00164064">
      <w:rPr>
        <w:rFonts w:cs="Arial"/>
        <w:sz w:val="16"/>
        <w:lang w:val="sl-SI"/>
      </w:rPr>
      <w:t>1</w:t>
    </w:r>
    <w:r w:rsidR="00ED6779">
      <w:rPr>
        <w:rFonts w:cs="Arial"/>
        <w:sz w:val="16"/>
        <w:lang w:val="sl-SI"/>
      </w:rPr>
      <w:t>000</w:t>
    </w:r>
    <w:r w:rsidR="00164064">
      <w:rPr>
        <w:rFonts w:cs="Arial"/>
        <w:sz w:val="16"/>
        <w:lang w:val="sl-SI"/>
      </w:rPr>
      <w:t xml:space="preserve"> Ljubljana</w:t>
    </w:r>
    <w:r w:rsidR="00A770A6" w:rsidRPr="008F3500">
      <w:rPr>
        <w:rFonts w:cs="Arial"/>
        <w:sz w:val="16"/>
        <w:lang w:val="sl-SI"/>
      </w:rPr>
      <w:tab/>
      <w:t xml:space="preserve">T: </w:t>
    </w:r>
    <w:r w:rsidR="00164064">
      <w:rPr>
        <w:rFonts w:cs="Arial"/>
        <w:sz w:val="16"/>
        <w:lang w:val="sl-SI"/>
      </w:rPr>
      <w:t xml:space="preserve">01 </w:t>
    </w:r>
    <w:r w:rsidR="004B49A9">
      <w:rPr>
        <w:rFonts w:cs="Arial"/>
        <w:sz w:val="16"/>
        <w:lang w:val="sl-SI"/>
      </w:rPr>
      <w:t>478 47 78</w:t>
    </w:r>
  </w:p>
  <w:p w:rsidR="00A770A6" w:rsidRPr="008F3500" w:rsidRDefault="00A770A6" w:rsidP="00A770A6">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F: </w:t>
    </w:r>
    <w:r w:rsidR="00164064">
      <w:rPr>
        <w:rFonts w:cs="Arial"/>
        <w:sz w:val="16"/>
        <w:lang w:val="sl-SI"/>
      </w:rPr>
      <w:t xml:space="preserve">01 </w:t>
    </w:r>
    <w:r w:rsidR="000B04B5">
      <w:rPr>
        <w:rFonts w:cs="Arial"/>
        <w:sz w:val="16"/>
        <w:lang w:val="sl-SI"/>
      </w:rPr>
      <w:t>478 83 31</w:t>
    </w:r>
  </w:p>
  <w:p w:rsidR="00A770A6" w:rsidRPr="008F3500" w:rsidRDefault="00A770A6" w:rsidP="00A770A6">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sidR="00890396">
      <w:rPr>
        <w:rFonts w:cs="Arial"/>
        <w:sz w:val="16"/>
        <w:lang w:val="sl-SI"/>
      </w:rPr>
      <w:t>gp.</w:t>
    </w:r>
    <w:r w:rsidR="00AF051B">
      <w:rPr>
        <w:rFonts w:cs="Arial"/>
        <w:sz w:val="16"/>
        <w:lang w:val="sl-SI"/>
      </w:rPr>
      <w:t>mju</w:t>
    </w:r>
    <w:r w:rsidR="00164064">
      <w:rPr>
        <w:rFonts w:cs="Arial"/>
        <w:sz w:val="16"/>
        <w:lang w:val="sl-SI"/>
      </w:rPr>
      <w:t>@gov.si</w:t>
    </w:r>
  </w:p>
  <w:p w:rsidR="00A770A6" w:rsidRPr="008F3500" w:rsidRDefault="00A770A6" w:rsidP="00A770A6">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r w:rsidR="005207C5">
      <w:rPr>
        <w:rFonts w:cs="Arial"/>
        <w:sz w:val="16"/>
        <w:lang w:val="sl-SI"/>
      </w:rPr>
      <w:t>www.mju</w:t>
    </w:r>
    <w:r w:rsidR="00164064">
      <w:rPr>
        <w:rFonts w:cs="Arial"/>
        <w:sz w:val="16"/>
        <w:lang w:val="sl-SI"/>
      </w:rPr>
      <w:t>.gov.si</w:t>
    </w:r>
  </w:p>
  <w:p w:rsidR="002A2B69" w:rsidRPr="008F3500" w:rsidRDefault="002A2B69" w:rsidP="007D75CF">
    <w:pPr>
      <w:pStyle w:val="Glava"/>
      <w:tabs>
        <w:tab w:val="clear" w:pos="4320"/>
        <w:tab w:val="clear" w:pos="8640"/>
        <w:tab w:val="left" w:pos="5112"/>
      </w:tabs>
      <w:rPr>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E6A58"/>
    <w:multiLevelType w:val="hybridMultilevel"/>
    <w:tmpl w:val="03CAD2FC"/>
    <w:lvl w:ilvl="0" w:tplc="003C7392">
      <w:start w:val="1"/>
      <w:numFmt w:val="decimal"/>
      <w:lvlText w:val="%1. člen"/>
      <w:lvlJc w:val="center"/>
      <w:pPr>
        <w:ind w:left="720" w:hanging="36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CCE05CF4">
      <w:start w:val="82"/>
      <w:numFmt w:val="decimal"/>
      <w:lvlText w:val="%2)"/>
      <w:lvlJc w:val="left"/>
      <w:pPr>
        <w:ind w:left="1440" w:hanging="360"/>
      </w:pPr>
      <w:rPr>
        <w:rFonts w:cstheme="minorHAnsi" w:hint="default"/>
      </w:rPr>
    </w:lvl>
    <w:lvl w:ilvl="2" w:tplc="0424001B">
      <w:start w:val="1"/>
      <w:numFmt w:val="lowerRoman"/>
      <w:lvlText w:val="%3."/>
      <w:lvlJc w:val="right"/>
      <w:pPr>
        <w:ind w:left="2160" w:hanging="180"/>
      </w:pPr>
    </w:lvl>
    <w:lvl w:ilvl="3" w:tplc="0424000F">
      <w:start w:val="1"/>
      <w:numFmt w:val="decimal"/>
      <w:lvlText w:val="%4."/>
      <w:lvlJc w:val="left"/>
      <w:pPr>
        <w:ind w:left="5463"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4"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50064D9E"/>
    <w:multiLevelType w:val="hybridMultilevel"/>
    <w:tmpl w:val="281865FA"/>
    <w:lvl w:ilvl="0" w:tplc="7A72EA7A">
      <w:start w:val="1"/>
      <w:numFmt w:val="bullet"/>
      <w:lvlText w:val="-"/>
      <w:lvlJc w:val="left"/>
      <w:pPr>
        <w:ind w:left="1068" w:hanging="360"/>
      </w:pPr>
      <w:rPr>
        <w:rFonts w:ascii="Sitka Small" w:hAnsi="Sitka Small" w:hint="default"/>
      </w:rPr>
    </w:lvl>
    <w:lvl w:ilvl="1" w:tplc="04050019">
      <w:start w:val="1"/>
      <w:numFmt w:val="lowerLetter"/>
      <w:lvlText w:val="%2."/>
      <w:lvlJc w:val="left"/>
      <w:pPr>
        <w:ind w:left="1788" w:hanging="360"/>
      </w:pPr>
    </w:lvl>
    <w:lvl w:ilvl="2" w:tplc="0405001B" w:tentative="1">
      <w:start w:val="1"/>
      <w:numFmt w:val="lowerRoman"/>
      <w:lvlText w:val="%3."/>
      <w:lvlJc w:val="right"/>
      <w:pPr>
        <w:ind w:left="2508" w:hanging="180"/>
      </w:pPr>
    </w:lvl>
    <w:lvl w:ilvl="3" w:tplc="0405000F">
      <w:start w:val="1"/>
      <w:numFmt w:val="decimal"/>
      <w:lvlText w:val="%4."/>
      <w:lvlJc w:val="left"/>
      <w:pPr>
        <w:ind w:left="3228" w:hanging="360"/>
      </w:pPr>
    </w:lvl>
    <w:lvl w:ilvl="4" w:tplc="04050019" w:tentative="1">
      <w:start w:val="1"/>
      <w:numFmt w:val="lowerLetter"/>
      <w:lvlText w:val="%5."/>
      <w:lvlJc w:val="left"/>
      <w:pPr>
        <w:ind w:left="3948" w:hanging="360"/>
      </w:pPr>
    </w:lvl>
    <w:lvl w:ilvl="5" w:tplc="0405001B" w:tentative="1">
      <w:start w:val="1"/>
      <w:numFmt w:val="lowerRoman"/>
      <w:lvlText w:val="%6."/>
      <w:lvlJc w:val="right"/>
      <w:pPr>
        <w:ind w:left="4668" w:hanging="180"/>
      </w:pPr>
    </w:lvl>
    <w:lvl w:ilvl="6" w:tplc="0405000F" w:tentative="1">
      <w:start w:val="1"/>
      <w:numFmt w:val="decimal"/>
      <w:lvlText w:val="%7."/>
      <w:lvlJc w:val="left"/>
      <w:pPr>
        <w:ind w:left="5388" w:hanging="360"/>
      </w:pPr>
    </w:lvl>
    <w:lvl w:ilvl="7" w:tplc="04050019" w:tentative="1">
      <w:start w:val="1"/>
      <w:numFmt w:val="lowerLetter"/>
      <w:lvlText w:val="%8."/>
      <w:lvlJc w:val="left"/>
      <w:pPr>
        <w:ind w:left="6108" w:hanging="360"/>
      </w:pPr>
    </w:lvl>
    <w:lvl w:ilvl="8" w:tplc="0405001B" w:tentative="1">
      <w:start w:val="1"/>
      <w:numFmt w:val="lowerRoman"/>
      <w:lvlText w:val="%9."/>
      <w:lvlJc w:val="right"/>
      <w:pPr>
        <w:ind w:left="6828" w:hanging="180"/>
      </w:pPr>
    </w:lvl>
  </w:abstractNum>
  <w:abstractNum w:abstractNumId="6" w15:restartNumberingAfterBreak="0">
    <w:nsid w:val="607248E9"/>
    <w:multiLevelType w:val="hybridMultilevel"/>
    <w:tmpl w:val="50649D1E"/>
    <w:lvl w:ilvl="0" w:tplc="23745F58">
      <w:start w:val="1"/>
      <w:numFmt w:val="decimal"/>
      <w:lvlText w:val="(%1)"/>
      <w:lvlJc w:val="left"/>
      <w:pPr>
        <w:ind w:left="360" w:hanging="360"/>
      </w:pPr>
      <w:rPr>
        <w:rFonts w:hint="default"/>
      </w:rPr>
    </w:lvl>
    <w:lvl w:ilvl="1" w:tplc="00000019" w:tentative="1">
      <w:start w:val="1"/>
      <w:numFmt w:val="lowerLetter"/>
      <w:lvlText w:val="%2."/>
      <w:lvlJc w:val="left"/>
      <w:pPr>
        <w:ind w:left="1080" w:hanging="360"/>
      </w:pPr>
    </w:lvl>
    <w:lvl w:ilvl="2" w:tplc="0000001B" w:tentative="1">
      <w:start w:val="1"/>
      <w:numFmt w:val="lowerRoman"/>
      <w:lvlText w:val="%3."/>
      <w:lvlJc w:val="right"/>
      <w:pPr>
        <w:ind w:left="1800" w:hanging="180"/>
      </w:pPr>
    </w:lvl>
    <w:lvl w:ilvl="3" w:tplc="0000000F" w:tentative="1">
      <w:start w:val="1"/>
      <w:numFmt w:val="decimal"/>
      <w:lvlText w:val="%4."/>
      <w:lvlJc w:val="left"/>
      <w:pPr>
        <w:ind w:left="2520" w:hanging="360"/>
      </w:pPr>
    </w:lvl>
    <w:lvl w:ilvl="4" w:tplc="00000019" w:tentative="1">
      <w:start w:val="1"/>
      <w:numFmt w:val="lowerLetter"/>
      <w:lvlText w:val="%5."/>
      <w:lvlJc w:val="left"/>
      <w:pPr>
        <w:ind w:left="3240" w:hanging="360"/>
      </w:pPr>
    </w:lvl>
    <w:lvl w:ilvl="5" w:tplc="0000001B" w:tentative="1">
      <w:start w:val="1"/>
      <w:numFmt w:val="lowerRoman"/>
      <w:lvlText w:val="%6."/>
      <w:lvlJc w:val="right"/>
      <w:pPr>
        <w:ind w:left="3960" w:hanging="180"/>
      </w:pPr>
    </w:lvl>
    <w:lvl w:ilvl="6" w:tplc="0000000F" w:tentative="1">
      <w:start w:val="1"/>
      <w:numFmt w:val="decimal"/>
      <w:lvlText w:val="%7."/>
      <w:lvlJc w:val="left"/>
      <w:pPr>
        <w:ind w:left="4680" w:hanging="360"/>
      </w:pPr>
    </w:lvl>
    <w:lvl w:ilvl="7" w:tplc="00000019" w:tentative="1">
      <w:start w:val="1"/>
      <w:numFmt w:val="lowerLetter"/>
      <w:lvlText w:val="%8."/>
      <w:lvlJc w:val="left"/>
      <w:pPr>
        <w:ind w:left="5400" w:hanging="360"/>
      </w:pPr>
    </w:lvl>
    <w:lvl w:ilvl="8" w:tplc="0000001B" w:tentative="1">
      <w:start w:val="1"/>
      <w:numFmt w:val="lowerRoman"/>
      <w:lvlText w:val="%9."/>
      <w:lvlJc w:val="right"/>
      <w:pPr>
        <w:ind w:left="6120" w:hanging="180"/>
      </w:pPr>
    </w:lvl>
  </w:abstractNum>
  <w:abstractNum w:abstractNumId="7" w15:restartNumberingAfterBreak="0">
    <w:nsid w:val="61455FF6"/>
    <w:multiLevelType w:val="hybridMultilevel"/>
    <w:tmpl w:val="50649D1E"/>
    <w:lvl w:ilvl="0" w:tplc="23745F58">
      <w:start w:val="1"/>
      <w:numFmt w:val="decimal"/>
      <w:lvlText w:val="(%1)"/>
      <w:lvlJc w:val="left"/>
      <w:pPr>
        <w:ind w:left="360" w:hanging="360"/>
      </w:pPr>
      <w:rPr>
        <w:rFonts w:hint="default"/>
      </w:rPr>
    </w:lvl>
    <w:lvl w:ilvl="1" w:tplc="00000019" w:tentative="1">
      <w:start w:val="1"/>
      <w:numFmt w:val="lowerLetter"/>
      <w:lvlText w:val="%2."/>
      <w:lvlJc w:val="left"/>
      <w:pPr>
        <w:ind w:left="1080" w:hanging="360"/>
      </w:pPr>
    </w:lvl>
    <w:lvl w:ilvl="2" w:tplc="0000001B" w:tentative="1">
      <w:start w:val="1"/>
      <w:numFmt w:val="lowerRoman"/>
      <w:lvlText w:val="%3."/>
      <w:lvlJc w:val="right"/>
      <w:pPr>
        <w:ind w:left="1800" w:hanging="180"/>
      </w:pPr>
    </w:lvl>
    <w:lvl w:ilvl="3" w:tplc="0000000F">
      <w:start w:val="1"/>
      <w:numFmt w:val="decimal"/>
      <w:lvlText w:val="%4."/>
      <w:lvlJc w:val="left"/>
      <w:pPr>
        <w:ind w:left="2520" w:hanging="360"/>
      </w:pPr>
    </w:lvl>
    <w:lvl w:ilvl="4" w:tplc="00000019" w:tentative="1">
      <w:start w:val="1"/>
      <w:numFmt w:val="lowerLetter"/>
      <w:lvlText w:val="%5."/>
      <w:lvlJc w:val="left"/>
      <w:pPr>
        <w:ind w:left="3240" w:hanging="360"/>
      </w:pPr>
    </w:lvl>
    <w:lvl w:ilvl="5" w:tplc="0000001B" w:tentative="1">
      <w:start w:val="1"/>
      <w:numFmt w:val="lowerRoman"/>
      <w:lvlText w:val="%6."/>
      <w:lvlJc w:val="right"/>
      <w:pPr>
        <w:ind w:left="3960" w:hanging="180"/>
      </w:pPr>
    </w:lvl>
    <w:lvl w:ilvl="6" w:tplc="0000000F" w:tentative="1">
      <w:start w:val="1"/>
      <w:numFmt w:val="decimal"/>
      <w:lvlText w:val="%7."/>
      <w:lvlJc w:val="left"/>
      <w:pPr>
        <w:ind w:left="4680" w:hanging="360"/>
      </w:pPr>
    </w:lvl>
    <w:lvl w:ilvl="7" w:tplc="00000019" w:tentative="1">
      <w:start w:val="1"/>
      <w:numFmt w:val="lowerLetter"/>
      <w:lvlText w:val="%8."/>
      <w:lvlJc w:val="left"/>
      <w:pPr>
        <w:ind w:left="5400" w:hanging="360"/>
      </w:pPr>
    </w:lvl>
    <w:lvl w:ilvl="8" w:tplc="0000001B" w:tentative="1">
      <w:start w:val="1"/>
      <w:numFmt w:val="lowerRoman"/>
      <w:lvlText w:val="%9."/>
      <w:lvlJc w:val="right"/>
      <w:pPr>
        <w:ind w:left="6120" w:hanging="180"/>
      </w:pPr>
    </w:lvl>
  </w:abstractNum>
  <w:abstractNum w:abstractNumId="8"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num w:numId="1">
    <w:abstractNumId w:val="8"/>
  </w:num>
  <w:num w:numId="2">
    <w:abstractNumId w:val="3"/>
  </w:num>
  <w:num w:numId="3">
    <w:abstractNumId w:val="4"/>
  </w:num>
  <w:num w:numId="4">
    <w:abstractNumId w:val="1"/>
  </w:num>
  <w:num w:numId="5">
    <w:abstractNumId w:val="2"/>
  </w:num>
  <w:num w:numId="6">
    <w:abstractNumId w:val="5"/>
  </w:num>
  <w:num w:numId="7">
    <w:abstractNumId w:val="0"/>
  </w:num>
  <w:num w:numId="8">
    <w:abstractNumId w:val="6"/>
  </w:num>
  <w:num w:numId="9">
    <w:abstractNumId w:val="7"/>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6625">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49A9"/>
    <w:rsid w:val="000238B4"/>
    <w:rsid w:val="00023A88"/>
    <w:rsid w:val="000A7238"/>
    <w:rsid w:val="000B04B5"/>
    <w:rsid w:val="000C048E"/>
    <w:rsid w:val="000C4273"/>
    <w:rsid w:val="000D1EB9"/>
    <w:rsid w:val="000E1055"/>
    <w:rsid w:val="00127B86"/>
    <w:rsid w:val="00131ADC"/>
    <w:rsid w:val="001357B2"/>
    <w:rsid w:val="00162821"/>
    <w:rsid w:val="00164064"/>
    <w:rsid w:val="0017478F"/>
    <w:rsid w:val="001922B9"/>
    <w:rsid w:val="001B3F20"/>
    <w:rsid w:val="001C7717"/>
    <w:rsid w:val="001D3579"/>
    <w:rsid w:val="00202A77"/>
    <w:rsid w:val="0023233A"/>
    <w:rsid w:val="002414C3"/>
    <w:rsid w:val="00267E56"/>
    <w:rsid w:val="00271CE5"/>
    <w:rsid w:val="00282020"/>
    <w:rsid w:val="002A212E"/>
    <w:rsid w:val="002A2B69"/>
    <w:rsid w:val="002C477B"/>
    <w:rsid w:val="003636BF"/>
    <w:rsid w:val="00371442"/>
    <w:rsid w:val="003845B4"/>
    <w:rsid w:val="00387B1A"/>
    <w:rsid w:val="003C5EE5"/>
    <w:rsid w:val="003E1C74"/>
    <w:rsid w:val="00414AB9"/>
    <w:rsid w:val="00420D5D"/>
    <w:rsid w:val="00434CF6"/>
    <w:rsid w:val="004657EE"/>
    <w:rsid w:val="00482FF5"/>
    <w:rsid w:val="004B49A9"/>
    <w:rsid w:val="00513E2B"/>
    <w:rsid w:val="005207C5"/>
    <w:rsid w:val="00526246"/>
    <w:rsid w:val="00567106"/>
    <w:rsid w:val="00584E57"/>
    <w:rsid w:val="005E1D3C"/>
    <w:rsid w:val="005F1488"/>
    <w:rsid w:val="00625AE6"/>
    <w:rsid w:val="00632253"/>
    <w:rsid w:val="00642714"/>
    <w:rsid w:val="006455CE"/>
    <w:rsid w:val="00653DB0"/>
    <w:rsid w:val="00655841"/>
    <w:rsid w:val="00655E20"/>
    <w:rsid w:val="006A66A5"/>
    <w:rsid w:val="00733017"/>
    <w:rsid w:val="00775537"/>
    <w:rsid w:val="00783310"/>
    <w:rsid w:val="007A4A6D"/>
    <w:rsid w:val="007D1BCF"/>
    <w:rsid w:val="007D75CF"/>
    <w:rsid w:val="007E0440"/>
    <w:rsid w:val="007E6DC5"/>
    <w:rsid w:val="00840550"/>
    <w:rsid w:val="00866E80"/>
    <w:rsid w:val="0087278C"/>
    <w:rsid w:val="00877FFC"/>
    <w:rsid w:val="0088043C"/>
    <w:rsid w:val="00884889"/>
    <w:rsid w:val="00890396"/>
    <w:rsid w:val="008906C9"/>
    <w:rsid w:val="00894925"/>
    <w:rsid w:val="008C16A0"/>
    <w:rsid w:val="008C5738"/>
    <w:rsid w:val="008D04F0"/>
    <w:rsid w:val="008E65EB"/>
    <w:rsid w:val="008F3500"/>
    <w:rsid w:val="00915C0D"/>
    <w:rsid w:val="00924E3C"/>
    <w:rsid w:val="009612BB"/>
    <w:rsid w:val="0099437B"/>
    <w:rsid w:val="009B6802"/>
    <w:rsid w:val="009C3A0E"/>
    <w:rsid w:val="009C740A"/>
    <w:rsid w:val="00A125C5"/>
    <w:rsid w:val="00A2451C"/>
    <w:rsid w:val="00A3126E"/>
    <w:rsid w:val="00A41393"/>
    <w:rsid w:val="00A5371E"/>
    <w:rsid w:val="00A65EE7"/>
    <w:rsid w:val="00A70133"/>
    <w:rsid w:val="00A770A6"/>
    <w:rsid w:val="00A813B1"/>
    <w:rsid w:val="00AB36C4"/>
    <w:rsid w:val="00AC32B2"/>
    <w:rsid w:val="00AD217D"/>
    <w:rsid w:val="00AE5770"/>
    <w:rsid w:val="00AF051B"/>
    <w:rsid w:val="00B17141"/>
    <w:rsid w:val="00B31575"/>
    <w:rsid w:val="00B33AD5"/>
    <w:rsid w:val="00B8547D"/>
    <w:rsid w:val="00BA7BBC"/>
    <w:rsid w:val="00BD68EA"/>
    <w:rsid w:val="00BE14EA"/>
    <w:rsid w:val="00C12D03"/>
    <w:rsid w:val="00C250D5"/>
    <w:rsid w:val="00C35666"/>
    <w:rsid w:val="00C71699"/>
    <w:rsid w:val="00C850FB"/>
    <w:rsid w:val="00C92898"/>
    <w:rsid w:val="00C97A16"/>
    <w:rsid w:val="00CA4340"/>
    <w:rsid w:val="00CB71FE"/>
    <w:rsid w:val="00CE5238"/>
    <w:rsid w:val="00CE7514"/>
    <w:rsid w:val="00D248DE"/>
    <w:rsid w:val="00D45C68"/>
    <w:rsid w:val="00D5157A"/>
    <w:rsid w:val="00D8542D"/>
    <w:rsid w:val="00DB33C1"/>
    <w:rsid w:val="00DC6A71"/>
    <w:rsid w:val="00E0357D"/>
    <w:rsid w:val="00E124C9"/>
    <w:rsid w:val="00E3087B"/>
    <w:rsid w:val="00E74278"/>
    <w:rsid w:val="00E74CF8"/>
    <w:rsid w:val="00E76A2E"/>
    <w:rsid w:val="00E82154"/>
    <w:rsid w:val="00EA0413"/>
    <w:rsid w:val="00ED1C3E"/>
    <w:rsid w:val="00ED6779"/>
    <w:rsid w:val="00ED713C"/>
    <w:rsid w:val="00EE7A72"/>
    <w:rsid w:val="00F16459"/>
    <w:rsid w:val="00F240BB"/>
    <w:rsid w:val="00F57FED"/>
    <w:rsid w:val="00F92288"/>
    <w:rsid w:val="00FE0194"/>
    <w:rsid w:val="00FF348A"/>
    <w:rsid w:val="00FF5B0C"/>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5">
      <o:colormru v:ext="edit" colors="#428299,#529dba"/>
    </o:shapedefaults>
    <o:shapelayout v:ext="edit">
      <o:idmap v:ext="edit" data="1"/>
    </o:shapelayout>
  </w:shapeDefaults>
  <w:doNotEmbedSmartTags/>
  <w:decimalSymbol w:val=","/>
  <w:listSeparator w:val=";"/>
  <w14:docId w14:val="62745645"/>
  <w15:chartTrackingRefBased/>
  <w15:docId w15:val="{D812AEC4-3ED2-40A8-9CE4-B3E2E58622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4">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caption" w:semiHidden="1" w:unhideWhenUsed="1" w:qFormat="1"/>
    <w:lsdException w:name="footnote reference" w:uiPriority="99"/>
    <w:lsdException w:name="Title" w:qFormat="1"/>
    <w:lsdException w:name="Subtitle" w:qFormat="1"/>
    <w:lsdException w:name="Strong" w:qFormat="1"/>
    <w:lsdException w:name="Emphasis" w:qFormat="1"/>
    <w:lsdException w:name="HTML Sample" w:semiHidden="1" w:unhideWhenUsed="1"/>
    <w:lsdException w:name="Normal Table"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atentStyles>
  <w:style w:type="paragraph" w:default="1" w:styleId="Navaden">
    <w:name w:val="Normal"/>
    <w:qFormat/>
    <w:rsid w:val="00DC6A71"/>
    <w:pPr>
      <w:spacing w:line="260" w:lineRule="exact"/>
    </w:pPr>
    <w:rPr>
      <w:rFonts w:ascii="Arial" w:hAnsi="Arial"/>
      <w:szCs w:val="24"/>
      <w:lang w:val="en-US"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Sprotnaopomba-besedilo">
    <w:name w:val="footnote text"/>
    <w:aliases w:val="Footnote text,Footnote,Footnote Text Char Char Char Char,Footnote Text Char Char,Footnote Text Char Char Char Char Char,Footnote Text Char Char Char Char Char Char Char Char,Footnote Text Char Char Char,Footnote Text Char1"/>
    <w:basedOn w:val="Navaden"/>
    <w:link w:val="Sprotnaopomba-besediloZnak"/>
    <w:uiPriority w:val="99"/>
    <w:rsid w:val="00E74278"/>
    <w:pPr>
      <w:spacing w:line="260" w:lineRule="atLeast"/>
    </w:pPr>
    <w:rPr>
      <w:szCs w:val="20"/>
      <w:lang w:val="sl-SI"/>
    </w:rPr>
  </w:style>
  <w:style w:type="character" w:customStyle="1" w:styleId="Sprotnaopomba-besediloZnak">
    <w:name w:val="Sprotna opomba - besedilo Znak"/>
    <w:aliases w:val="Footnote text Znak,Footnote Znak,Footnote Text Char Char Char Char Znak,Footnote Text Char Char Znak,Footnote Text Char Char Char Char Char Znak,Footnote Text Char Char Char Char Char Char Char Char Znak"/>
    <w:basedOn w:val="Privzetapisavaodstavka"/>
    <w:link w:val="Sprotnaopomba-besedilo"/>
    <w:uiPriority w:val="99"/>
    <w:rsid w:val="00E74278"/>
    <w:rPr>
      <w:rFonts w:ascii="Arial" w:hAnsi="Arial"/>
      <w:lang w:eastAsia="en-US"/>
    </w:rPr>
  </w:style>
  <w:style w:type="character" w:styleId="Sprotnaopomba-sklic">
    <w:name w:val="footnote reference"/>
    <w:aliases w:val="Times 10 Point,Exposant 3 Point,Footnote symbol,Footnote Reference Number,Fussnota,Footnote reference number,note TESI,SUPERS,EN Footnote Reference,-E Fußnotenzeichen,number,Footnote Reference_LVL6,Footnote Reference_LVL61,o,E..."/>
    <w:uiPriority w:val="99"/>
    <w:rsid w:val="00E74278"/>
    <w:rPr>
      <w:vertAlign w:val="superscript"/>
    </w:rPr>
  </w:style>
  <w:style w:type="character" w:customStyle="1" w:styleId="hps">
    <w:name w:val="hps"/>
    <w:rsid w:val="00E74278"/>
  </w:style>
  <w:style w:type="paragraph" w:customStyle="1" w:styleId="Zakon2nivo">
    <w:name w:val="Zakon 2. nivo"/>
    <w:basedOn w:val="Odstavekseznama"/>
    <w:link w:val="Zakon2nivoChar"/>
    <w:qFormat/>
    <w:rsid w:val="00DB33C1"/>
    <w:pPr>
      <w:keepNext/>
      <w:spacing w:before="480" w:after="160" w:line="240" w:lineRule="auto"/>
      <w:ind w:left="0"/>
      <w:jc w:val="center"/>
    </w:pPr>
    <w:rPr>
      <w:rFonts w:asciiTheme="minorHAnsi" w:eastAsiaTheme="minorHAnsi" w:hAnsiTheme="minorHAnsi" w:cstheme="minorBidi"/>
      <w:sz w:val="22"/>
      <w:szCs w:val="22"/>
      <w:lang w:val="sl-SI"/>
    </w:rPr>
  </w:style>
  <w:style w:type="paragraph" w:customStyle="1" w:styleId="ZakonNaslovilenov">
    <w:name w:val="Zakon Naslovi členov"/>
    <w:basedOn w:val="Zakon2nivo"/>
    <w:link w:val="ZakonNaslovilenovChar"/>
    <w:qFormat/>
    <w:rsid w:val="00DB33C1"/>
    <w:pPr>
      <w:spacing w:before="120" w:after="120"/>
    </w:pPr>
  </w:style>
  <w:style w:type="character" w:customStyle="1" w:styleId="Zakon2nivoChar">
    <w:name w:val="Zakon 2. nivo Char"/>
    <w:basedOn w:val="Privzetapisavaodstavka"/>
    <w:link w:val="Zakon2nivo"/>
    <w:rsid w:val="00DB33C1"/>
    <w:rPr>
      <w:rFonts w:asciiTheme="minorHAnsi" w:eastAsiaTheme="minorHAnsi" w:hAnsiTheme="minorHAnsi" w:cstheme="minorBidi"/>
      <w:sz w:val="22"/>
      <w:szCs w:val="22"/>
      <w:lang w:eastAsia="en-US"/>
    </w:rPr>
  </w:style>
  <w:style w:type="character" w:customStyle="1" w:styleId="ZakonNaslovilenovChar">
    <w:name w:val="Zakon Naslovi členov Char"/>
    <w:basedOn w:val="Privzetapisavaodstavka"/>
    <w:link w:val="ZakonNaslovilenov"/>
    <w:rsid w:val="00DB33C1"/>
    <w:rPr>
      <w:rFonts w:asciiTheme="minorHAnsi" w:eastAsiaTheme="minorHAnsi" w:hAnsiTheme="minorHAnsi" w:cstheme="minorBidi"/>
      <w:sz w:val="22"/>
      <w:szCs w:val="22"/>
      <w:lang w:eastAsia="en-US"/>
    </w:rPr>
  </w:style>
  <w:style w:type="paragraph" w:customStyle="1" w:styleId="zakonodstavek">
    <w:name w:val="zakon odstavek"/>
    <w:basedOn w:val="Odstavekseznama"/>
    <w:qFormat/>
    <w:rsid w:val="00DB33C1"/>
    <w:pPr>
      <w:widowControl w:val="0"/>
      <w:autoSpaceDE w:val="0"/>
      <w:autoSpaceDN w:val="0"/>
      <w:adjustRightInd w:val="0"/>
      <w:spacing w:before="170" w:line="276" w:lineRule="auto"/>
      <w:ind w:left="360" w:hanging="360"/>
      <w:contextualSpacing w:val="0"/>
      <w:jc w:val="both"/>
    </w:pPr>
    <w:rPr>
      <w:rFonts w:asciiTheme="minorHAnsi" w:eastAsiaTheme="minorHAnsi" w:hAnsiTheme="minorHAnsi" w:cstheme="minorHAnsi"/>
      <w:sz w:val="22"/>
      <w:szCs w:val="22"/>
      <w:lang w:val="sl-SI"/>
    </w:rPr>
  </w:style>
  <w:style w:type="paragraph" w:styleId="Odstavekseznama">
    <w:name w:val="List Paragraph"/>
    <w:basedOn w:val="Navaden"/>
    <w:uiPriority w:val="34"/>
    <w:qFormat/>
    <w:rsid w:val="00DB33C1"/>
    <w:pPr>
      <w:ind w:left="720"/>
      <w:contextualSpacing/>
    </w:pPr>
  </w:style>
  <w:style w:type="paragraph" w:styleId="Besedilooblaka">
    <w:name w:val="Balloon Text"/>
    <w:basedOn w:val="Navaden"/>
    <w:link w:val="BesedilooblakaZnak"/>
    <w:rsid w:val="00894925"/>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rsid w:val="00894925"/>
    <w:rPr>
      <w:rFonts w:ascii="Segoe UI" w:hAnsi="Segoe UI" w:cs="Segoe UI"/>
      <w:sz w:val="18"/>
      <w:szCs w:val="18"/>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46876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H:\Prehod%20na%20MJU\Predloge%20MJU\MJU%20DID.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7D4FEFF5-9E97-4F34-A936-F672D8EA83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MJU DID</Template>
  <TotalTime>24</TotalTime>
  <Pages>3</Pages>
  <Words>908</Words>
  <Characters>5177</Characters>
  <Application>Microsoft Office Word</Application>
  <DocSecurity>0</DocSecurity>
  <Lines>43</Lines>
  <Paragraphs>12</Paragraphs>
  <ScaleCrop>false</ScaleCrop>
  <HeadingPairs>
    <vt:vector size="2" baseType="variant">
      <vt:variant>
        <vt:lpstr>Naslov</vt:lpstr>
      </vt:variant>
      <vt:variant>
        <vt:i4>1</vt:i4>
      </vt:variant>
    </vt:vector>
  </HeadingPairs>
  <TitlesOfParts>
    <vt:vector size="1" baseType="lpstr">
      <vt:lpstr>Javna obravnava osnutka predloga Zakona o informacijski varnosti – redni postopek</vt:lpstr>
    </vt:vector>
  </TitlesOfParts>
  <Company>MNZ RS</Company>
  <LinksUpToDate>false</LinksUpToDate>
  <CharactersWithSpaces>6073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Javna obravnava osnutka predloga Zakona o informacijski varnosti – redni postopek</dc:title>
  <dc:subject/>
  <dc:creator>MK</dc:creator>
  <cp:keywords/>
  <cp:lastModifiedBy>Barbara Pernuš Grošelj</cp:lastModifiedBy>
  <cp:revision>7</cp:revision>
  <cp:lastPrinted>2017-09-07T12:43:00Z</cp:lastPrinted>
  <dcterms:created xsi:type="dcterms:W3CDTF">2017-09-07T12:28:00Z</dcterms:created>
  <dcterms:modified xsi:type="dcterms:W3CDTF">2017-09-07T12:54:00Z</dcterms:modified>
</cp:coreProperties>
</file>