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75CF" w:rsidRPr="00202A77" w:rsidRDefault="000E4556" w:rsidP="00DC6A71">
      <w:pPr>
        <w:pStyle w:val="datumtevilka"/>
      </w:pPr>
      <w:r>
        <w:rPr>
          <w:noProof/>
        </w:rPr>
        <mc:AlternateContent>
          <mc:Choice Requires="wps">
            <w:drawing>
              <wp:anchor distT="360045" distB="540385" distL="0" distR="0" simplePos="0" relativeHeight="251657728" behindDoc="0" locked="0" layoutInCell="1" allowOverlap="0">
                <wp:simplePos x="0" y="0"/>
                <wp:positionH relativeFrom="page">
                  <wp:posOffset>1080135</wp:posOffset>
                </wp:positionH>
                <wp:positionV relativeFrom="page">
                  <wp:posOffset>2160270</wp:posOffset>
                </wp:positionV>
                <wp:extent cx="2520315" cy="1080135"/>
                <wp:effectExtent l="0" t="0" r="13335" b="5715"/>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242E" w:rsidRPr="00623DE7" w:rsidRDefault="00623DE7" w:rsidP="007D75CF">
                            <w:pPr>
                              <w:rPr>
                                <w:b/>
                                <w:lang w:val="sl-SI"/>
                              </w:rPr>
                            </w:pPr>
                            <w:r w:rsidRPr="00623DE7">
                              <w:rPr>
                                <w:b/>
                                <w:lang w:val="sl-SI"/>
                              </w:rPr>
                              <w:t>IPP - MIZŠ</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alt="Prostor za vnos naslovnika&#10;" style="position:absolute;margin-left:85.05pt;margin-top:170.1pt;width:198.45pt;height:85.05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" o:allowoverlap="f" filled="f" stroked="f">
                <v:textbox inset="0,0,0,0">
                  <w:txbxContent>
                    <w:p w:rsidR="00D9242E" w:rsidRPr="00623DE7" w:rsidRDefault="00623DE7" w:rsidP="007D75CF">
                      <w:pPr>
                        <w:rPr>
                          <w:b/>
                          <w:lang w:val="sl-SI"/>
                        </w:rPr>
                      </w:pPr>
                      <w:r w:rsidRPr="00623DE7">
                        <w:rPr>
                          <w:b/>
                          <w:lang w:val="sl-SI"/>
                        </w:rPr>
                        <w:t>IPP - MIZŠ</w:t>
                      </w:r>
                    </w:p>
                  </w:txbxContent>
                </v:textbox>
                <w10:wrap type="topAndBottom" anchorx="page" anchory="page"/>
              </v:shape>
            </w:pict>
          </mc:Fallback>
        </mc:AlternateContent>
      </w:r>
      <w:r w:rsidR="007D75CF" w:rsidRPr="00202A77">
        <w:t xml:space="preserve">Številka: </w:t>
      </w:r>
      <w:r w:rsidR="007D75CF" w:rsidRPr="00202A77">
        <w:tab/>
      </w:r>
      <w:r w:rsidR="00130CFE" w:rsidRPr="00130CFE">
        <w:t>0</w:t>
      </w:r>
      <w:r w:rsidR="00183635">
        <w:t>0</w:t>
      </w:r>
      <w:r w:rsidR="00130CFE" w:rsidRPr="00130CFE">
        <w:t>7</w:t>
      </w:r>
      <w:r w:rsidR="00183635">
        <w:t>0</w:t>
      </w:r>
      <w:r w:rsidR="00130CFE" w:rsidRPr="00130CFE">
        <w:t>-</w:t>
      </w:r>
      <w:r w:rsidR="0071784D">
        <w:t>3</w:t>
      </w:r>
      <w:r w:rsidR="00130CFE" w:rsidRPr="00130CFE">
        <w:t>/201</w:t>
      </w:r>
      <w:r w:rsidR="00183635">
        <w:t>7</w:t>
      </w:r>
      <w:r w:rsidR="00130CFE">
        <w:t>/</w:t>
      </w:r>
      <w:r w:rsidR="0071784D">
        <w:t>3</w:t>
      </w:r>
    </w:p>
    <w:p w:rsidR="007D75CF" w:rsidRPr="00202A77" w:rsidRDefault="00C250D5" w:rsidP="00DC6A71">
      <w:pPr>
        <w:pStyle w:val="datumtevilka"/>
      </w:pPr>
      <w:r w:rsidRPr="00202A77">
        <w:t xml:space="preserve">Datum: </w:t>
      </w:r>
      <w:r w:rsidRPr="00202A77">
        <w:tab/>
      </w:r>
      <w:r w:rsidR="0071784D">
        <w:t>30</w:t>
      </w:r>
      <w:r w:rsidR="00130CFE">
        <w:t xml:space="preserve">. </w:t>
      </w:r>
      <w:r w:rsidR="00183635">
        <w:t>1. 2017</w:t>
      </w:r>
      <w:r w:rsidR="007D75CF" w:rsidRPr="00202A77">
        <w:t xml:space="preserve"> </w:t>
      </w:r>
    </w:p>
    <w:p w:rsidR="007D75CF" w:rsidRPr="00202A77" w:rsidRDefault="007D75CF" w:rsidP="007D75CF">
      <w:pPr>
        <w:rPr>
          <w:lang w:val="sl-SI"/>
        </w:rPr>
      </w:pPr>
    </w:p>
    <w:p w:rsidR="007D75CF" w:rsidRPr="00202A77" w:rsidRDefault="007D75CF" w:rsidP="0071784D">
      <w:pPr>
        <w:pStyle w:val="ZADEVA"/>
        <w:rPr>
          <w:lang w:val="sl-SI"/>
        </w:rPr>
      </w:pPr>
      <w:r w:rsidRPr="00202A77">
        <w:rPr>
          <w:lang w:val="sl-SI"/>
        </w:rPr>
        <w:t xml:space="preserve">Zadeva: </w:t>
      </w:r>
      <w:r w:rsidRPr="00202A77">
        <w:rPr>
          <w:lang w:val="sl-SI"/>
        </w:rPr>
        <w:tab/>
      </w:r>
      <w:r w:rsidR="0071784D" w:rsidRPr="0071784D">
        <w:rPr>
          <w:rFonts w:cs="Arial"/>
          <w:szCs w:val="20"/>
          <w:lang w:val="sl-SI" w:eastAsia="sl-SI"/>
        </w:rPr>
        <w:t>Pravilnik o spremembah in dopolnitvah Pravilnika o subvencioniranju bivanja študentov – predlog</w:t>
      </w:r>
    </w:p>
    <w:p w:rsidR="00130CFE" w:rsidRDefault="00130CFE" w:rsidP="00641E33">
      <w:pPr>
        <w:jc w:val="both"/>
        <w:rPr>
          <w:lang w:val="sl-SI"/>
        </w:rPr>
      </w:pPr>
    </w:p>
    <w:p w:rsidR="00130CFE" w:rsidRDefault="00130CFE" w:rsidP="00641E33">
      <w:pPr>
        <w:jc w:val="both"/>
        <w:rPr>
          <w:lang w:val="sl-SI"/>
        </w:rPr>
      </w:pPr>
      <w:r>
        <w:rPr>
          <w:lang w:val="sl-SI"/>
        </w:rPr>
        <w:t xml:space="preserve">Ministrstvo za izobraževanje, znanost in šport v javno obravnavo z objavo na e-demokraciji posreduje predlog </w:t>
      </w:r>
      <w:r w:rsidR="0071784D" w:rsidRPr="0071784D">
        <w:rPr>
          <w:lang w:val="sl-SI"/>
        </w:rPr>
        <w:t>Pravilnik</w:t>
      </w:r>
      <w:r w:rsidR="0071784D">
        <w:rPr>
          <w:lang w:val="sl-SI"/>
        </w:rPr>
        <w:t>a</w:t>
      </w:r>
      <w:r w:rsidR="0071784D" w:rsidRPr="0071784D">
        <w:rPr>
          <w:lang w:val="sl-SI"/>
        </w:rPr>
        <w:t xml:space="preserve"> o spremembah in dopolnitvah Pravilnika o subvencioniranju bivanja študentov – predlog</w:t>
      </w:r>
      <w:r w:rsidR="0071784D">
        <w:rPr>
          <w:lang w:val="sl-SI"/>
        </w:rPr>
        <w:t>.</w:t>
      </w:r>
    </w:p>
    <w:p w:rsidR="0071784D" w:rsidRDefault="0071784D" w:rsidP="00641E33">
      <w:pPr>
        <w:jc w:val="both"/>
        <w:rPr>
          <w:lang w:val="sl-SI"/>
        </w:rPr>
      </w:pPr>
    </w:p>
    <w:p w:rsidR="00130CFE" w:rsidRPr="005F49BD" w:rsidRDefault="00130CFE" w:rsidP="00641E33">
      <w:pPr>
        <w:jc w:val="both"/>
        <w:rPr>
          <w:u w:val="single"/>
          <w:lang w:val="sl-SI"/>
        </w:rPr>
      </w:pPr>
      <w:r w:rsidRPr="005F49BD">
        <w:rPr>
          <w:u w:val="single"/>
          <w:lang w:val="sl-SI"/>
        </w:rPr>
        <w:t>Rok za posredovanje pri</w:t>
      </w:r>
      <w:r w:rsidR="0071784D" w:rsidRPr="005F49BD">
        <w:rPr>
          <w:u w:val="single"/>
          <w:lang w:val="sl-SI"/>
        </w:rPr>
        <w:t>pomb je do vključno p</w:t>
      </w:r>
      <w:r w:rsidR="000C7332">
        <w:rPr>
          <w:u w:val="single"/>
          <w:lang w:val="sl-SI"/>
        </w:rPr>
        <w:t>onedeljka</w:t>
      </w:r>
      <w:r w:rsidR="003A322E" w:rsidRPr="005F49BD">
        <w:rPr>
          <w:u w:val="single"/>
          <w:lang w:val="sl-SI"/>
        </w:rPr>
        <w:t xml:space="preserve"> </w:t>
      </w:r>
      <w:r w:rsidRPr="005F49BD">
        <w:rPr>
          <w:u w:val="single"/>
          <w:lang w:val="sl-SI"/>
        </w:rPr>
        <w:t>1</w:t>
      </w:r>
      <w:r w:rsidR="000C7332">
        <w:rPr>
          <w:u w:val="single"/>
          <w:lang w:val="sl-SI"/>
        </w:rPr>
        <w:t>3</w:t>
      </w:r>
      <w:bookmarkStart w:id="0" w:name="_GoBack"/>
      <w:bookmarkEnd w:id="0"/>
      <w:r w:rsidRPr="005F49BD">
        <w:rPr>
          <w:u w:val="single"/>
          <w:lang w:val="sl-SI"/>
        </w:rPr>
        <w:t xml:space="preserve">. </w:t>
      </w:r>
      <w:r w:rsidR="003A322E" w:rsidRPr="005F49BD">
        <w:rPr>
          <w:u w:val="single"/>
          <w:lang w:val="sl-SI"/>
        </w:rPr>
        <w:t>februarja 2017</w:t>
      </w:r>
      <w:r w:rsidRPr="005F49BD">
        <w:rPr>
          <w:u w:val="single"/>
          <w:lang w:val="sl-SI"/>
        </w:rPr>
        <w:t>.</w:t>
      </w:r>
    </w:p>
    <w:p w:rsidR="00130CFE" w:rsidRDefault="00130CFE" w:rsidP="00641E33">
      <w:pPr>
        <w:jc w:val="both"/>
        <w:rPr>
          <w:lang w:val="sl-SI"/>
        </w:rPr>
      </w:pPr>
      <w:r>
        <w:rPr>
          <w:lang w:val="sl-SI"/>
        </w:rPr>
        <w:t xml:space="preserve">    </w:t>
      </w:r>
      <w:r w:rsidR="00BC2B1F">
        <w:rPr>
          <w:lang w:val="sl-SI"/>
        </w:rPr>
        <w:t xml:space="preserve"> </w:t>
      </w:r>
    </w:p>
    <w:p w:rsidR="007D75CF" w:rsidRDefault="007D75CF" w:rsidP="003E1C74">
      <w:pPr>
        <w:pStyle w:val="podpisi"/>
        <w:rPr>
          <w:lang w:val="sl-SI"/>
        </w:rPr>
      </w:pPr>
    </w:p>
    <w:p w:rsidR="00130CFE" w:rsidRDefault="00130CFE" w:rsidP="003E1C74">
      <w:pPr>
        <w:pStyle w:val="podpisi"/>
        <w:rPr>
          <w:lang w:val="sl-SI"/>
        </w:rPr>
      </w:pPr>
      <w:r>
        <w:rPr>
          <w:lang w:val="sl-SI"/>
        </w:rPr>
        <w:tab/>
      </w:r>
      <w:r>
        <w:rPr>
          <w:lang w:val="sl-SI"/>
        </w:rPr>
        <w:tab/>
      </w:r>
      <w:r>
        <w:rPr>
          <w:lang w:val="sl-SI"/>
        </w:rPr>
        <w:tab/>
      </w:r>
      <w:r>
        <w:rPr>
          <w:lang w:val="sl-SI"/>
        </w:rPr>
        <w:tab/>
      </w:r>
      <w:r w:rsidR="00F71002">
        <w:rPr>
          <w:lang w:val="sl-SI"/>
        </w:rPr>
        <w:t xml:space="preserve">         d</w:t>
      </w:r>
      <w:r>
        <w:rPr>
          <w:lang w:val="sl-SI"/>
        </w:rPr>
        <w:t xml:space="preserve">r. </w:t>
      </w:r>
      <w:r w:rsidR="0071784D">
        <w:rPr>
          <w:lang w:val="sl-SI"/>
        </w:rPr>
        <w:t>Stojan Sorčan</w:t>
      </w:r>
    </w:p>
    <w:p w:rsidR="00130CFE" w:rsidRDefault="00130CFE" w:rsidP="003E1C74">
      <w:pPr>
        <w:pStyle w:val="podpisi"/>
        <w:rPr>
          <w:lang w:val="sl-SI"/>
        </w:rPr>
      </w:pPr>
      <w:r>
        <w:rPr>
          <w:lang w:val="sl-SI"/>
        </w:rPr>
        <w:tab/>
      </w:r>
      <w:r>
        <w:rPr>
          <w:lang w:val="sl-SI"/>
        </w:rPr>
        <w:tab/>
      </w:r>
      <w:r>
        <w:rPr>
          <w:lang w:val="sl-SI"/>
        </w:rPr>
        <w:tab/>
        <w:t xml:space="preserve">             </w:t>
      </w:r>
      <w:r w:rsidR="0071784D">
        <w:rPr>
          <w:lang w:val="sl-SI"/>
        </w:rPr>
        <w:t xml:space="preserve">         generalni direktor</w:t>
      </w: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Default="00967EF4" w:rsidP="003E1C74">
      <w:pPr>
        <w:pStyle w:val="podpisi"/>
        <w:rPr>
          <w:lang w:val="sl-SI"/>
        </w:rPr>
      </w:pPr>
    </w:p>
    <w:p w:rsidR="00967EF4" w:rsidRPr="00967EF4" w:rsidRDefault="00967EF4" w:rsidP="003E1C74">
      <w:pPr>
        <w:pStyle w:val="podpisi"/>
        <w:rPr>
          <w:lang w:val="sl-SI"/>
        </w:rPr>
      </w:pPr>
      <w:r w:rsidRPr="00967EF4">
        <w:rPr>
          <w:szCs w:val="20"/>
          <w:lang w:val="sl-SI"/>
        </w:rPr>
        <w:t>Priloga: predlog zakona</w:t>
      </w:r>
    </w:p>
    <w:p w:rsidR="00967EF4" w:rsidRDefault="00967EF4" w:rsidP="003E1C74">
      <w:pPr>
        <w:pStyle w:val="podpisi"/>
        <w:rPr>
          <w:lang w:val="sl-SI"/>
        </w:rPr>
      </w:pPr>
    </w:p>
    <w:p w:rsidR="00967EF4" w:rsidRDefault="00967EF4" w:rsidP="003E1C74">
      <w:pPr>
        <w:pStyle w:val="podpisi"/>
        <w:rPr>
          <w:lang w:val="sl-SI"/>
        </w:rPr>
      </w:pPr>
    </w:p>
    <w:p w:rsidR="00967EF4" w:rsidRPr="00F1712E" w:rsidRDefault="00967EF4" w:rsidP="00967EF4">
      <w:pPr>
        <w:pStyle w:val="ZADEVA"/>
        <w:jc w:val="center"/>
        <w:rPr>
          <w:rFonts w:cs="Arial"/>
          <w:sz w:val="22"/>
          <w:szCs w:val="22"/>
          <w:lang w:val="sl-SI" w:eastAsia="sl-SI"/>
        </w:rPr>
      </w:pPr>
      <w:r w:rsidRPr="00F1712E">
        <w:rPr>
          <w:rFonts w:cs="Arial"/>
          <w:sz w:val="22"/>
          <w:szCs w:val="22"/>
          <w:lang w:val="sl-SI" w:eastAsia="sl-SI"/>
        </w:rPr>
        <w:lastRenderedPageBreak/>
        <w:t>Zakon o spremembah in dopolnitvah Zak</w:t>
      </w:r>
      <w:r>
        <w:rPr>
          <w:rFonts w:cs="Arial"/>
          <w:sz w:val="22"/>
          <w:szCs w:val="22"/>
          <w:lang w:val="sl-SI" w:eastAsia="sl-SI"/>
        </w:rPr>
        <w:t xml:space="preserve">ona o strokovnih in znanstvenih </w:t>
      </w:r>
      <w:r w:rsidRPr="00F1712E">
        <w:rPr>
          <w:rFonts w:cs="Arial"/>
          <w:sz w:val="22"/>
          <w:szCs w:val="22"/>
          <w:lang w:val="sl-SI" w:eastAsia="sl-SI"/>
        </w:rPr>
        <w:t>naslovih</w:t>
      </w:r>
      <w:r>
        <w:rPr>
          <w:rFonts w:cs="Arial"/>
          <w:sz w:val="22"/>
          <w:szCs w:val="22"/>
          <w:lang w:val="sl-SI" w:eastAsia="sl-SI"/>
        </w:rPr>
        <w:t xml:space="preserve"> - predlog</w:t>
      </w:r>
    </w:p>
    <w:p w:rsidR="00967EF4" w:rsidRPr="00F1712E" w:rsidRDefault="00967EF4" w:rsidP="00967EF4">
      <w:pPr>
        <w:pStyle w:val="ZADEVA"/>
        <w:rPr>
          <w:sz w:val="22"/>
          <w:szCs w:val="22"/>
          <w:lang w:val="sl-SI"/>
        </w:rPr>
      </w:pPr>
    </w:p>
    <w:p w:rsidR="00967EF4" w:rsidRPr="00F1712E" w:rsidRDefault="00967EF4" w:rsidP="00967EF4">
      <w:pPr>
        <w:rPr>
          <w:szCs w:val="20"/>
          <w:lang w:val="sl-SI"/>
        </w:rPr>
      </w:pPr>
    </w:p>
    <w:p w:rsidR="00967EF4" w:rsidRPr="00F1712E" w:rsidRDefault="00967EF4" w:rsidP="00967EF4">
      <w:pPr>
        <w:pStyle w:val="Poglavje"/>
        <w:numPr>
          <w:ilvl w:val="0"/>
          <w:numId w:val="12"/>
        </w:numPr>
        <w:spacing w:before="0" w:line="260" w:lineRule="exact"/>
        <w:outlineLvl w:val="3"/>
        <w:rPr>
          <w:rFonts w:eastAsia="Calibri"/>
          <w:b/>
          <w:sz w:val="20"/>
          <w:szCs w:val="20"/>
          <w:lang w:eastAsia="en-US"/>
        </w:rPr>
      </w:pPr>
      <w:r w:rsidRPr="00F1712E">
        <w:rPr>
          <w:rFonts w:eastAsia="Calibri"/>
          <w:b/>
          <w:sz w:val="20"/>
          <w:szCs w:val="20"/>
          <w:lang w:eastAsia="en-US"/>
        </w:rPr>
        <w:t>člen</w:t>
      </w:r>
    </w:p>
    <w:p w:rsidR="00967EF4" w:rsidRPr="00F1712E" w:rsidRDefault="00967EF4" w:rsidP="00967EF4">
      <w:pPr>
        <w:pStyle w:val="Poglavje"/>
        <w:spacing w:before="0" w:line="260" w:lineRule="exact"/>
        <w:jc w:val="left"/>
        <w:rPr>
          <w:rFonts w:eastAsia="Calibri"/>
          <w:b/>
          <w:sz w:val="20"/>
          <w:szCs w:val="20"/>
          <w:lang w:eastAsia="en-US"/>
        </w:rPr>
      </w:pPr>
    </w:p>
    <w:p w:rsidR="00967EF4" w:rsidRPr="00F1712E" w:rsidRDefault="00967EF4" w:rsidP="00967EF4">
      <w:pPr>
        <w:pStyle w:val="Poglavje"/>
        <w:spacing w:before="0" w:line="260" w:lineRule="exact"/>
        <w:jc w:val="both"/>
        <w:rPr>
          <w:rFonts w:eastAsia="Calibri"/>
          <w:sz w:val="20"/>
          <w:szCs w:val="20"/>
          <w:lang w:eastAsia="en-US"/>
        </w:rPr>
      </w:pPr>
      <w:r w:rsidRPr="00F1712E">
        <w:rPr>
          <w:rFonts w:eastAsia="Calibri"/>
          <w:sz w:val="20"/>
          <w:szCs w:val="20"/>
          <w:lang w:eastAsia="en-US"/>
        </w:rPr>
        <w:t xml:space="preserve">V Zakonu o strokovnih in znanstvenih naslovih (Uradni list RS, št. 61/06 in 87/11 – ZVPI) se v </w:t>
      </w:r>
      <w:r>
        <w:rPr>
          <w:rFonts w:eastAsia="Calibri"/>
          <w:sz w:val="20"/>
          <w:szCs w:val="20"/>
          <w:lang w:eastAsia="en-US"/>
        </w:rPr>
        <w:t xml:space="preserve">            </w:t>
      </w:r>
      <w:r w:rsidRPr="00F1712E">
        <w:rPr>
          <w:rFonts w:eastAsia="Calibri"/>
          <w:sz w:val="20"/>
          <w:szCs w:val="20"/>
          <w:lang w:eastAsia="en-US"/>
        </w:rPr>
        <w:t xml:space="preserve">7. členu doda nov drugi odstavek, ki se glasi:  </w:t>
      </w:r>
    </w:p>
    <w:p w:rsidR="00967EF4" w:rsidRPr="00F1712E" w:rsidRDefault="00967EF4" w:rsidP="00967EF4">
      <w:pPr>
        <w:pStyle w:val="Poglavje"/>
        <w:spacing w:before="0" w:line="260" w:lineRule="exact"/>
        <w:jc w:val="left"/>
        <w:rPr>
          <w:rFonts w:eastAsia="Calibri"/>
          <w:sz w:val="20"/>
          <w:szCs w:val="20"/>
          <w:lang w:eastAsia="en-US"/>
        </w:rPr>
      </w:pPr>
    </w:p>
    <w:p w:rsidR="00967EF4" w:rsidRPr="00F1712E" w:rsidRDefault="00967EF4" w:rsidP="00967EF4">
      <w:pPr>
        <w:pStyle w:val="Poglavje"/>
        <w:spacing w:before="0" w:line="260" w:lineRule="exact"/>
        <w:jc w:val="both"/>
        <w:rPr>
          <w:rFonts w:eastAsia="Calibri"/>
          <w:sz w:val="20"/>
          <w:szCs w:val="20"/>
          <w:lang w:eastAsia="en-US"/>
        </w:rPr>
      </w:pPr>
      <w:r w:rsidRPr="00F1712E">
        <w:rPr>
          <w:rFonts w:eastAsia="Calibri"/>
          <w:sz w:val="20"/>
          <w:szCs w:val="20"/>
          <w:lang w:eastAsia="en-US"/>
        </w:rPr>
        <w:t xml:space="preserve">»(2) Če strokovnega naslova po magistrskem študijskem programu druge stopnje ni mogoče smiselno tvoriti v skladu s prvim odstavkom tega člena, se strokovni naslov po magistrskem študijskem programu druge stopnje tvori tako, da se uporabi beseda magister oziroma magistrica študijske usmeritve.«. </w:t>
      </w:r>
    </w:p>
    <w:p w:rsidR="00967EF4" w:rsidRPr="00F1712E" w:rsidRDefault="00967EF4" w:rsidP="00967EF4">
      <w:pPr>
        <w:pStyle w:val="Poglavje"/>
        <w:spacing w:before="0" w:line="260" w:lineRule="exact"/>
        <w:jc w:val="both"/>
        <w:rPr>
          <w:rFonts w:eastAsia="Calibri"/>
          <w:sz w:val="20"/>
          <w:szCs w:val="20"/>
          <w:lang w:eastAsia="en-US"/>
        </w:rPr>
      </w:pPr>
    </w:p>
    <w:p w:rsidR="00967EF4" w:rsidRPr="00F1712E" w:rsidRDefault="00967EF4" w:rsidP="00967EF4">
      <w:pPr>
        <w:pStyle w:val="Poglavje"/>
        <w:numPr>
          <w:ilvl w:val="0"/>
          <w:numId w:val="12"/>
        </w:numPr>
        <w:spacing w:before="0" w:line="260" w:lineRule="exact"/>
        <w:outlineLvl w:val="3"/>
        <w:rPr>
          <w:rFonts w:eastAsia="Calibri"/>
          <w:b/>
          <w:sz w:val="20"/>
          <w:szCs w:val="20"/>
          <w:lang w:eastAsia="en-US"/>
        </w:rPr>
      </w:pPr>
      <w:r w:rsidRPr="00F1712E">
        <w:rPr>
          <w:rFonts w:eastAsia="Calibri"/>
          <w:b/>
          <w:sz w:val="20"/>
          <w:szCs w:val="20"/>
          <w:lang w:eastAsia="en-US"/>
        </w:rPr>
        <w:t>člen</w:t>
      </w:r>
    </w:p>
    <w:p w:rsidR="00967EF4" w:rsidRPr="00F1712E" w:rsidRDefault="00967EF4" w:rsidP="00967EF4">
      <w:pPr>
        <w:pStyle w:val="Poglavje"/>
        <w:spacing w:before="0" w:line="260" w:lineRule="exact"/>
        <w:jc w:val="left"/>
        <w:rPr>
          <w:rFonts w:eastAsia="Calibri"/>
          <w:b/>
          <w:sz w:val="20"/>
          <w:szCs w:val="20"/>
          <w:lang w:eastAsia="en-US"/>
        </w:rPr>
      </w:pPr>
    </w:p>
    <w:p w:rsidR="00967EF4" w:rsidRPr="00F1712E" w:rsidRDefault="00967EF4" w:rsidP="00967EF4">
      <w:pPr>
        <w:pStyle w:val="Poglavje"/>
        <w:spacing w:before="0" w:line="260" w:lineRule="exact"/>
        <w:jc w:val="both"/>
        <w:rPr>
          <w:rFonts w:eastAsia="Calibri"/>
          <w:sz w:val="20"/>
          <w:szCs w:val="20"/>
          <w:lang w:eastAsia="en-US"/>
        </w:rPr>
      </w:pPr>
      <w:r w:rsidRPr="00F1712E">
        <w:rPr>
          <w:rFonts w:eastAsia="Calibri"/>
          <w:sz w:val="20"/>
          <w:szCs w:val="20"/>
          <w:lang w:eastAsia="en-US"/>
        </w:rPr>
        <w:t>V 15. členu se besedilo »ministrstvo, pristojno za visoko šolstvo«, nadomesti z besedilom »Nacionalna agencije Republike Slovenije za kakovost v visokem šolstvu«.</w:t>
      </w:r>
    </w:p>
    <w:p w:rsidR="00967EF4" w:rsidRPr="00F1712E" w:rsidRDefault="00967EF4" w:rsidP="00967EF4">
      <w:pPr>
        <w:pStyle w:val="Poglavje"/>
        <w:spacing w:before="0" w:line="260" w:lineRule="exact"/>
        <w:jc w:val="both"/>
        <w:rPr>
          <w:rFonts w:eastAsia="Calibri"/>
          <w:b/>
          <w:sz w:val="20"/>
          <w:szCs w:val="20"/>
          <w:lang w:eastAsia="en-US"/>
        </w:rPr>
      </w:pPr>
    </w:p>
    <w:p w:rsidR="00967EF4" w:rsidRPr="00F1712E" w:rsidRDefault="00967EF4" w:rsidP="00967EF4">
      <w:pPr>
        <w:pStyle w:val="Poglavje"/>
        <w:numPr>
          <w:ilvl w:val="0"/>
          <w:numId w:val="12"/>
        </w:numPr>
        <w:spacing w:before="0" w:line="260" w:lineRule="exact"/>
        <w:outlineLvl w:val="3"/>
        <w:rPr>
          <w:rFonts w:eastAsia="Calibri"/>
          <w:b/>
          <w:sz w:val="20"/>
          <w:szCs w:val="20"/>
          <w:lang w:eastAsia="en-US"/>
        </w:rPr>
      </w:pPr>
      <w:r w:rsidRPr="00F1712E">
        <w:rPr>
          <w:rFonts w:eastAsia="Calibri"/>
          <w:b/>
          <w:sz w:val="20"/>
          <w:szCs w:val="20"/>
          <w:lang w:eastAsia="en-US"/>
        </w:rPr>
        <w:t>člen</w:t>
      </w:r>
    </w:p>
    <w:p w:rsidR="00967EF4" w:rsidRPr="00F1712E" w:rsidRDefault="00967EF4" w:rsidP="00967EF4">
      <w:pPr>
        <w:pStyle w:val="podpisi"/>
        <w:jc w:val="both"/>
        <w:rPr>
          <w:szCs w:val="20"/>
          <w:lang w:val="sl-SI"/>
        </w:rPr>
      </w:pPr>
    </w:p>
    <w:p w:rsidR="00967EF4" w:rsidRPr="00F1712E" w:rsidRDefault="00967EF4" w:rsidP="00967EF4">
      <w:pPr>
        <w:pStyle w:val="Poglavje"/>
        <w:spacing w:before="0" w:line="260" w:lineRule="exact"/>
        <w:jc w:val="left"/>
        <w:rPr>
          <w:rFonts w:eastAsia="Calibri"/>
          <w:sz w:val="20"/>
          <w:szCs w:val="20"/>
          <w:lang w:eastAsia="en-US"/>
        </w:rPr>
      </w:pPr>
      <w:r w:rsidRPr="00F1712E">
        <w:rPr>
          <w:rFonts w:eastAsia="Calibri"/>
          <w:sz w:val="20"/>
          <w:szCs w:val="20"/>
          <w:lang w:eastAsia="en-US"/>
        </w:rPr>
        <w:t>Besedilo 20. člena se spremeni tako, da se glasi:</w:t>
      </w:r>
    </w:p>
    <w:p w:rsidR="00967EF4" w:rsidRPr="00F1712E" w:rsidRDefault="00967EF4" w:rsidP="00967EF4">
      <w:pPr>
        <w:pStyle w:val="Poglavje"/>
        <w:spacing w:before="0" w:line="260" w:lineRule="exact"/>
        <w:jc w:val="left"/>
        <w:rPr>
          <w:rFonts w:eastAsia="Calibri"/>
          <w:sz w:val="20"/>
          <w:szCs w:val="20"/>
          <w:lang w:eastAsia="en-US"/>
        </w:rPr>
      </w:pPr>
    </w:p>
    <w:p w:rsidR="00967EF4" w:rsidRPr="00F1712E" w:rsidRDefault="00967EF4" w:rsidP="00967EF4">
      <w:pPr>
        <w:pStyle w:val="Poglavje"/>
        <w:spacing w:before="0" w:line="260" w:lineRule="exact"/>
        <w:jc w:val="both"/>
        <w:rPr>
          <w:rFonts w:eastAsia="Calibri"/>
          <w:sz w:val="20"/>
          <w:szCs w:val="20"/>
          <w:lang w:eastAsia="en-US"/>
        </w:rPr>
      </w:pPr>
      <w:r w:rsidRPr="00F1712E">
        <w:rPr>
          <w:rFonts w:eastAsia="Calibri"/>
          <w:sz w:val="20"/>
          <w:szCs w:val="20"/>
          <w:lang w:eastAsia="en-US"/>
        </w:rPr>
        <w:t xml:space="preserve">»(1) Z globo 2.000 eurov se za prekršek kaznuje pravna oseba, ki podeljuje strokovne ali znanstvene naslove ali naslove strokovne izobrazbe v nasprotju z določbami 2. člena, tretjega odstavka 3. člena, 16. in 17. člena tega zakona.  </w:t>
      </w:r>
    </w:p>
    <w:p w:rsidR="00967EF4" w:rsidRPr="00F1712E" w:rsidRDefault="00967EF4" w:rsidP="00967EF4">
      <w:pPr>
        <w:pStyle w:val="Poglavje"/>
        <w:spacing w:before="0" w:line="260" w:lineRule="exact"/>
        <w:jc w:val="both"/>
        <w:rPr>
          <w:rFonts w:eastAsia="Calibri"/>
          <w:sz w:val="20"/>
          <w:szCs w:val="20"/>
          <w:lang w:eastAsia="en-US"/>
        </w:rPr>
      </w:pPr>
    </w:p>
    <w:p w:rsidR="00967EF4" w:rsidRPr="00F1712E" w:rsidRDefault="00967EF4" w:rsidP="00967EF4">
      <w:pPr>
        <w:pStyle w:val="Poglavje"/>
        <w:spacing w:before="0" w:line="260" w:lineRule="exact"/>
        <w:jc w:val="both"/>
        <w:rPr>
          <w:rFonts w:eastAsia="Calibri"/>
          <w:sz w:val="20"/>
          <w:szCs w:val="20"/>
          <w:lang w:eastAsia="en-US"/>
        </w:rPr>
      </w:pPr>
      <w:r w:rsidRPr="00F1712E">
        <w:rPr>
          <w:rFonts w:eastAsia="Calibri"/>
          <w:sz w:val="20"/>
          <w:szCs w:val="20"/>
          <w:lang w:eastAsia="en-US"/>
        </w:rPr>
        <w:t>(2) Z globo 500 eurov se za prekršek kaznuje posameznik, če uporabi strokovni oziroma znanstveni naslov ali naziv strokovne izobrazbe, ki si ga ni pridobil skladno z 2. členom tega zakona.</w:t>
      </w:r>
    </w:p>
    <w:p w:rsidR="00967EF4" w:rsidRPr="00F1712E" w:rsidRDefault="00967EF4" w:rsidP="00967EF4">
      <w:pPr>
        <w:pStyle w:val="Poglavje"/>
        <w:spacing w:before="0" w:line="260" w:lineRule="exact"/>
        <w:jc w:val="both"/>
        <w:rPr>
          <w:rFonts w:eastAsia="Calibri"/>
          <w:sz w:val="20"/>
          <w:szCs w:val="20"/>
          <w:lang w:eastAsia="en-US"/>
        </w:rPr>
      </w:pPr>
    </w:p>
    <w:p w:rsidR="00967EF4" w:rsidRPr="00F1712E" w:rsidRDefault="00967EF4" w:rsidP="00967EF4">
      <w:pPr>
        <w:pStyle w:val="Poglavje"/>
        <w:spacing w:before="0" w:line="260" w:lineRule="exact"/>
        <w:jc w:val="both"/>
        <w:rPr>
          <w:rFonts w:eastAsia="Calibri"/>
          <w:sz w:val="20"/>
          <w:szCs w:val="20"/>
          <w:lang w:eastAsia="en-US"/>
        </w:rPr>
      </w:pPr>
      <w:r w:rsidRPr="00F1712E">
        <w:rPr>
          <w:rFonts w:eastAsia="Calibri"/>
          <w:sz w:val="20"/>
          <w:szCs w:val="20"/>
          <w:lang w:eastAsia="en-US"/>
        </w:rPr>
        <w:t xml:space="preserve">(3) Z globo 40 eurov se za prekršek kaznuje posameznik, če kljub predhodnemu opozorilu organa, pristojnega za nadzor, uporabi strokovni oziroma znanstveni naslov ali naziv strokovne izobrazbe, ki si ga ni pridobil skladno z 2. členom tega zakona, pa ima v tujini na akreditirani instituciji pridobljeno enako stopnjo izobrazbe, kot je zahtevana za strokovni oziroma znanstveni naslov ali naziv strokovne izobrazbe, ki ga uporablja.     </w:t>
      </w:r>
    </w:p>
    <w:p w:rsidR="00967EF4" w:rsidRPr="00F1712E" w:rsidRDefault="00967EF4" w:rsidP="00967EF4">
      <w:pPr>
        <w:pStyle w:val="Poglavje"/>
        <w:spacing w:before="0" w:line="260" w:lineRule="exact"/>
        <w:jc w:val="both"/>
        <w:rPr>
          <w:rFonts w:eastAsia="Calibri"/>
          <w:sz w:val="20"/>
          <w:szCs w:val="20"/>
          <w:lang w:eastAsia="en-US"/>
        </w:rPr>
      </w:pPr>
    </w:p>
    <w:p w:rsidR="00967EF4" w:rsidRPr="00F1712E" w:rsidRDefault="00967EF4" w:rsidP="00967EF4">
      <w:pPr>
        <w:pStyle w:val="Poglavje"/>
        <w:spacing w:before="0" w:line="260" w:lineRule="exact"/>
        <w:jc w:val="both"/>
        <w:rPr>
          <w:rFonts w:eastAsia="Calibri"/>
          <w:sz w:val="20"/>
          <w:szCs w:val="20"/>
          <w:lang w:eastAsia="en-US"/>
        </w:rPr>
      </w:pPr>
      <w:r w:rsidRPr="00F1712E">
        <w:rPr>
          <w:rFonts w:eastAsia="Calibri"/>
          <w:sz w:val="20"/>
          <w:szCs w:val="20"/>
          <w:lang w:eastAsia="en-US"/>
        </w:rPr>
        <w:t>(4) Z globo 100 eurov se za prekršek iz prvega odstavka tega člena kaznuje tudi odgovorna oseba pravne osebe.«.</w:t>
      </w:r>
    </w:p>
    <w:p w:rsidR="00967EF4" w:rsidRPr="00F1712E" w:rsidRDefault="00967EF4" w:rsidP="00967EF4">
      <w:pPr>
        <w:pStyle w:val="podpisi"/>
        <w:jc w:val="both"/>
        <w:rPr>
          <w:szCs w:val="20"/>
          <w:lang w:val="sl-SI"/>
        </w:rPr>
      </w:pPr>
    </w:p>
    <w:p w:rsidR="00967EF4" w:rsidRPr="00F1712E" w:rsidRDefault="00967EF4" w:rsidP="00967EF4">
      <w:pPr>
        <w:pStyle w:val="Poglavje"/>
        <w:numPr>
          <w:ilvl w:val="0"/>
          <w:numId w:val="12"/>
        </w:numPr>
        <w:spacing w:before="0" w:line="260" w:lineRule="exact"/>
        <w:outlineLvl w:val="3"/>
        <w:rPr>
          <w:rFonts w:eastAsia="Calibri"/>
          <w:b/>
          <w:sz w:val="20"/>
          <w:szCs w:val="20"/>
          <w:lang w:eastAsia="en-US"/>
        </w:rPr>
      </w:pPr>
      <w:r w:rsidRPr="00F1712E">
        <w:rPr>
          <w:rFonts w:eastAsia="Calibri"/>
          <w:b/>
          <w:sz w:val="20"/>
          <w:szCs w:val="20"/>
          <w:lang w:eastAsia="en-US"/>
        </w:rPr>
        <w:t>člen</w:t>
      </w:r>
    </w:p>
    <w:p w:rsidR="00967EF4" w:rsidRPr="00F1712E" w:rsidRDefault="00967EF4" w:rsidP="00967EF4">
      <w:pPr>
        <w:pStyle w:val="Poglavje"/>
        <w:spacing w:before="0" w:line="260" w:lineRule="exact"/>
        <w:ind w:left="720"/>
        <w:jc w:val="left"/>
        <w:rPr>
          <w:rFonts w:eastAsia="Calibri"/>
          <w:b/>
          <w:sz w:val="20"/>
          <w:szCs w:val="20"/>
          <w:lang w:eastAsia="en-US"/>
        </w:rPr>
      </w:pPr>
    </w:p>
    <w:p w:rsidR="00967EF4" w:rsidRPr="00F1712E" w:rsidRDefault="00967EF4" w:rsidP="00967EF4">
      <w:pPr>
        <w:pStyle w:val="Poglavje"/>
        <w:spacing w:before="0" w:line="260" w:lineRule="exact"/>
        <w:jc w:val="both"/>
        <w:rPr>
          <w:rFonts w:eastAsia="Calibri"/>
          <w:sz w:val="20"/>
          <w:szCs w:val="20"/>
          <w:lang w:eastAsia="en-US"/>
        </w:rPr>
      </w:pPr>
      <w:r w:rsidRPr="00F1712E">
        <w:rPr>
          <w:rFonts w:eastAsia="Calibri"/>
          <w:sz w:val="20"/>
          <w:szCs w:val="20"/>
          <w:lang w:eastAsia="en-US"/>
        </w:rPr>
        <w:t xml:space="preserve">V prvem odstavku 21. člena se besedilo »Za odločanje o prekrških« nadomesti z besedilom »Za nadzor in odločanje o prekrških«. </w:t>
      </w:r>
    </w:p>
    <w:p w:rsidR="00967EF4" w:rsidRPr="00F1712E" w:rsidRDefault="00967EF4" w:rsidP="00967EF4">
      <w:pPr>
        <w:pStyle w:val="Poglavje"/>
        <w:spacing w:before="0" w:line="260" w:lineRule="exact"/>
        <w:jc w:val="both"/>
        <w:rPr>
          <w:rFonts w:eastAsia="Calibri"/>
          <w:sz w:val="20"/>
          <w:szCs w:val="20"/>
          <w:lang w:eastAsia="en-US"/>
        </w:rPr>
      </w:pPr>
    </w:p>
    <w:p w:rsidR="00967EF4" w:rsidRPr="00F1712E" w:rsidRDefault="00967EF4" w:rsidP="00967EF4">
      <w:pPr>
        <w:pStyle w:val="Poglavje"/>
        <w:spacing w:before="0" w:line="260" w:lineRule="exact"/>
        <w:jc w:val="both"/>
        <w:rPr>
          <w:rFonts w:eastAsia="Calibri"/>
          <w:sz w:val="20"/>
          <w:szCs w:val="20"/>
          <w:lang w:eastAsia="en-US"/>
        </w:rPr>
      </w:pPr>
      <w:r w:rsidRPr="00F1712E">
        <w:rPr>
          <w:rFonts w:eastAsia="Calibri"/>
          <w:sz w:val="20"/>
          <w:szCs w:val="20"/>
          <w:lang w:eastAsia="en-US"/>
        </w:rPr>
        <w:t xml:space="preserve">V drugem odstavku se besedilo »Za odločanje o prekrških« nadomesti z besedilom »Za nadzor in odločanje o prekrških«. </w:t>
      </w:r>
    </w:p>
    <w:p w:rsidR="00967EF4" w:rsidRDefault="00967EF4" w:rsidP="00967EF4">
      <w:pPr>
        <w:pStyle w:val="Poglavje"/>
        <w:spacing w:before="0" w:line="260" w:lineRule="exact"/>
        <w:rPr>
          <w:rFonts w:eastAsia="Calibri"/>
          <w:b/>
          <w:sz w:val="20"/>
          <w:szCs w:val="20"/>
          <w:lang w:eastAsia="en-US"/>
        </w:rPr>
      </w:pPr>
    </w:p>
    <w:p w:rsidR="00967EF4" w:rsidRDefault="00967EF4" w:rsidP="00967EF4">
      <w:pPr>
        <w:pStyle w:val="Poglavje"/>
        <w:spacing w:before="0" w:line="260" w:lineRule="exact"/>
        <w:rPr>
          <w:rFonts w:eastAsia="Calibri"/>
          <w:b/>
          <w:sz w:val="20"/>
          <w:szCs w:val="20"/>
          <w:lang w:eastAsia="en-US"/>
        </w:rPr>
      </w:pPr>
    </w:p>
    <w:p w:rsidR="00967EF4" w:rsidRDefault="00967EF4" w:rsidP="00967EF4">
      <w:pPr>
        <w:pStyle w:val="Poglavje"/>
        <w:spacing w:before="0" w:line="260" w:lineRule="exact"/>
        <w:rPr>
          <w:rFonts w:eastAsia="Calibri"/>
          <w:b/>
          <w:sz w:val="20"/>
          <w:szCs w:val="20"/>
          <w:lang w:eastAsia="en-US"/>
        </w:rPr>
      </w:pPr>
    </w:p>
    <w:p w:rsidR="00967EF4" w:rsidRDefault="00967EF4" w:rsidP="00967EF4">
      <w:pPr>
        <w:pStyle w:val="Poglavje"/>
        <w:spacing w:before="0" w:line="260" w:lineRule="exact"/>
        <w:rPr>
          <w:rFonts w:eastAsia="Calibri"/>
          <w:b/>
          <w:sz w:val="20"/>
          <w:szCs w:val="20"/>
          <w:lang w:eastAsia="en-US"/>
        </w:rPr>
      </w:pPr>
    </w:p>
    <w:p w:rsidR="00967EF4" w:rsidRDefault="00967EF4" w:rsidP="00967EF4">
      <w:pPr>
        <w:pStyle w:val="Poglavje"/>
        <w:spacing w:before="0" w:line="260" w:lineRule="exact"/>
        <w:rPr>
          <w:rFonts w:eastAsia="Calibri"/>
          <w:b/>
          <w:sz w:val="20"/>
          <w:szCs w:val="20"/>
          <w:lang w:eastAsia="en-US"/>
        </w:rPr>
      </w:pPr>
    </w:p>
    <w:p w:rsidR="00967EF4" w:rsidRDefault="00967EF4" w:rsidP="00967EF4">
      <w:pPr>
        <w:pStyle w:val="Poglavje"/>
        <w:spacing w:before="0" w:line="260" w:lineRule="exact"/>
        <w:rPr>
          <w:rFonts w:eastAsia="Calibri"/>
          <w:b/>
          <w:sz w:val="20"/>
          <w:szCs w:val="20"/>
          <w:lang w:eastAsia="en-US"/>
        </w:rPr>
      </w:pPr>
    </w:p>
    <w:p w:rsidR="00967EF4" w:rsidRPr="00F1712E" w:rsidRDefault="00967EF4" w:rsidP="00967EF4">
      <w:pPr>
        <w:pStyle w:val="Poglavje"/>
        <w:spacing w:before="0" w:line="260" w:lineRule="exact"/>
        <w:rPr>
          <w:rFonts w:eastAsia="Calibri"/>
          <w:b/>
          <w:sz w:val="20"/>
          <w:szCs w:val="20"/>
          <w:lang w:eastAsia="en-US"/>
        </w:rPr>
      </w:pPr>
      <w:r w:rsidRPr="00F1712E">
        <w:rPr>
          <w:rFonts w:eastAsia="Calibri"/>
          <w:b/>
          <w:sz w:val="20"/>
          <w:szCs w:val="20"/>
          <w:lang w:eastAsia="en-US"/>
        </w:rPr>
        <w:lastRenderedPageBreak/>
        <w:t>PREHODNA IN KONČNA DOLOČBA</w:t>
      </w:r>
    </w:p>
    <w:p w:rsidR="00967EF4" w:rsidRPr="00F1712E" w:rsidRDefault="00967EF4" w:rsidP="00967EF4">
      <w:pPr>
        <w:pStyle w:val="Poglavje"/>
        <w:spacing w:before="0" w:line="260" w:lineRule="exact"/>
        <w:rPr>
          <w:rFonts w:eastAsia="Calibri"/>
          <w:b/>
          <w:sz w:val="20"/>
          <w:szCs w:val="20"/>
          <w:lang w:eastAsia="en-US"/>
        </w:rPr>
      </w:pPr>
    </w:p>
    <w:p w:rsidR="00967EF4" w:rsidRDefault="00967EF4" w:rsidP="00967EF4">
      <w:pPr>
        <w:pStyle w:val="Poglavje"/>
        <w:numPr>
          <w:ilvl w:val="0"/>
          <w:numId w:val="12"/>
        </w:numPr>
        <w:spacing w:before="0" w:line="260" w:lineRule="exact"/>
        <w:outlineLvl w:val="3"/>
        <w:rPr>
          <w:rFonts w:eastAsia="Calibri"/>
          <w:b/>
          <w:sz w:val="20"/>
          <w:szCs w:val="20"/>
          <w:lang w:eastAsia="en-US"/>
        </w:rPr>
      </w:pPr>
      <w:r w:rsidRPr="00F1712E">
        <w:rPr>
          <w:rFonts w:eastAsia="Calibri"/>
          <w:b/>
          <w:sz w:val="20"/>
          <w:szCs w:val="20"/>
          <w:lang w:eastAsia="en-US"/>
        </w:rPr>
        <w:t>člen</w:t>
      </w:r>
    </w:p>
    <w:p w:rsidR="00967EF4" w:rsidRPr="00F1712E" w:rsidRDefault="00967EF4" w:rsidP="00967EF4">
      <w:pPr>
        <w:pStyle w:val="Poglavje"/>
        <w:spacing w:before="0" w:line="260" w:lineRule="exact"/>
        <w:ind w:left="720"/>
        <w:jc w:val="left"/>
        <w:outlineLvl w:val="3"/>
        <w:rPr>
          <w:rFonts w:eastAsia="Calibri"/>
          <w:b/>
          <w:sz w:val="20"/>
          <w:szCs w:val="20"/>
          <w:lang w:eastAsia="en-US"/>
        </w:rPr>
      </w:pPr>
    </w:p>
    <w:p w:rsidR="00967EF4" w:rsidRPr="00F1712E" w:rsidRDefault="00967EF4" w:rsidP="00967EF4">
      <w:pPr>
        <w:pStyle w:val="Neotevilenodstavek"/>
        <w:spacing w:after="0" w:line="260" w:lineRule="exact"/>
        <w:rPr>
          <w:rFonts w:eastAsia="Calibri"/>
          <w:sz w:val="20"/>
          <w:szCs w:val="20"/>
          <w:lang w:eastAsia="en-US"/>
        </w:rPr>
      </w:pPr>
      <w:r w:rsidRPr="00F1712E">
        <w:rPr>
          <w:rFonts w:eastAsia="Calibri"/>
          <w:sz w:val="20"/>
          <w:szCs w:val="20"/>
          <w:lang w:eastAsia="en-US"/>
        </w:rPr>
        <w:t>Nacionalna agencija Republike Slovenije za kakovost v visokem šolstvu uskladi svoje interne akte z določbo 2. člena tega zakona v enem mesecu od njegove uveljavitve.</w:t>
      </w:r>
    </w:p>
    <w:p w:rsidR="00967EF4" w:rsidRPr="00F1712E" w:rsidRDefault="00967EF4" w:rsidP="00967EF4">
      <w:pPr>
        <w:pStyle w:val="podpisi"/>
        <w:jc w:val="both"/>
        <w:rPr>
          <w:szCs w:val="20"/>
          <w:lang w:val="sl-SI"/>
        </w:rPr>
      </w:pPr>
    </w:p>
    <w:p w:rsidR="00967EF4" w:rsidRPr="00F1712E" w:rsidRDefault="00967EF4" w:rsidP="00967EF4">
      <w:pPr>
        <w:pStyle w:val="Poglavje"/>
        <w:numPr>
          <w:ilvl w:val="0"/>
          <w:numId w:val="12"/>
        </w:numPr>
        <w:spacing w:before="0" w:line="260" w:lineRule="exact"/>
        <w:outlineLvl w:val="3"/>
        <w:rPr>
          <w:rFonts w:eastAsia="Calibri"/>
          <w:b/>
          <w:sz w:val="20"/>
          <w:szCs w:val="20"/>
          <w:lang w:eastAsia="en-US"/>
        </w:rPr>
      </w:pPr>
      <w:r w:rsidRPr="00F1712E">
        <w:rPr>
          <w:rFonts w:eastAsia="Calibri"/>
          <w:b/>
          <w:sz w:val="20"/>
          <w:szCs w:val="20"/>
          <w:lang w:eastAsia="en-US"/>
        </w:rPr>
        <w:t>člen</w:t>
      </w:r>
    </w:p>
    <w:p w:rsidR="00967EF4" w:rsidRPr="00F1712E" w:rsidRDefault="00967EF4" w:rsidP="00967EF4">
      <w:pPr>
        <w:pStyle w:val="Poglavje"/>
        <w:spacing w:before="0" w:line="260" w:lineRule="exact"/>
        <w:jc w:val="left"/>
        <w:rPr>
          <w:rFonts w:eastAsia="Calibri"/>
          <w:b/>
          <w:sz w:val="20"/>
          <w:szCs w:val="20"/>
          <w:lang w:eastAsia="en-US"/>
        </w:rPr>
      </w:pPr>
    </w:p>
    <w:p w:rsidR="00967EF4" w:rsidRPr="00F1712E" w:rsidRDefault="00967EF4" w:rsidP="00967EF4">
      <w:pPr>
        <w:keepNext/>
        <w:keepLines/>
        <w:overflowPunct w:val="0"/>
        <w:autoSpaceDE w:val="0"/>
        <w:autoSpaceDN w:val="0"/>
        <w:adjustRightInd w:val="0"/>
        <w:spacing w:line="260" w:lineRule="exact"/>
        <w:jc w:val="both"/>
        <w:textAlignment w:val="baseline"/>
        <w:rPr>
          <w:rFonts w:cs="Arial"/>
          <w:szCs w:val="20"/>
          <w:lang w:val="sl-SI"/>
        </w:rPr>
      </w:pPr>
      <w:r w:rsidRPr="00F1712E">
        <w:rPr>
          <w:rFonts w:cs="Arial"/>
          <w:szCs w:val="20"/>
          <w:lang w:val="sl-SI"/>
        </w:rPr>
        <w:t>Ta zakon začne veljati naslednji dan po objavi v Uradnem listu Republike Slovenije.</w:t>
      </w:r>
    </w:p>
    <w:p w:rsidR="00967EF4" w:rsidRPr="00F1712E" w:rsidRDefault="00967EF4" w:rsidP="00967EF4">
      <w:pPr>
        <w:pStyle w:val="podpisi"/>
        <w:jc w:val="both"/>
        <w:rPr>
          <w:szCs w:val="20"/>
          <w:lang w:val="sl-SI"/>
        </w:rPr>
      </w:pPr>
    </w:p>
    <w:p w:rsidR="00967EF4" w:rsidRDefault="00967EF4" w:rsidP="00967EF4">
      <w:pPr>
        <w:pStyle w:val="podpisi"/>
        <w:jc w:val="both"/>
        <w:rPr>
          <w:rFonts w:cs="Arial"/>
          <w:b/>
          <w:szCs w:val="20"/>
          <w:lang w:val="sl-SI"/>
        </w:rPr>
      </w:pPr>
    </w:p>
    <w:p w:rsidR="00967EF4" w:rsidRPr="00F1712E" w:rsidRDefault="00967EF4" w:rsidP="00967EF4">
      <w:pPr>
        <w:pStyle w:val="podpisi"/>
        <w:jc w:val="both"/>
        <w:rPr>
          <w:rFonts w:cs="Arial"/>
          <w:b/>
          <w:szCs w:val="20"/>
          <w:lang w:val="sl-SI"/>
        </w:rPr>
      </w:pPr>
    </w:p>
    <w:p w:rsidR="00967EF4" w:rsidRPr="002B2402" w:rsidRDefault="00967EF4" w:rsidP="00967EF4">
      <w:pPr>
        <w:pStyle w:val="podpisi"/>
        <w:jc w:val="both"/>
        <w:rPr>
          <w:rFonts w:cs="Arial"/>
          <w:b/>
          <w:szCs w:val="20"/>
          <w:lang w:val="sl-SI"/>
        </w:rPr>
      </w:pPr>
      <w:r w:rsidRPr="002B2402">
        <w:rPr>
          <w:rFonts w:cs="Arial"/>
          <w:b/>
          <w:szCs w:val="20"/>
          <w:lang w:val="sl-SI"/>
        </w:rPr>
        <w:t xml:space="preserve">Obrazložitve k členom predloga Zakona o </w:t>
      </w:r>
      <w:r w:rsidRPr="002B2402">
        <w:rPr>
          <w:rFonts w:cs="Arial"/>
          <w:b/>
          <w:szCs w:val="20"/>
          <w:lang w:val="sl-SI" w:eastAsia="sl-SI"/>
        </w:rPr>
        <w:t>strokovnih in znanstvenih naslovih</w:t>
      </w:r>
    </w:p>
    <w:p w:rsidR="00967EF4" w:rsidRPr="00F1712E" w:rsidRDefault="00967EF4" w:rsidP="00967EF4">
      <w:pPr>
        <w:pStyle w:val="podpisi"/>
        <w:jc w:val="both"/>
        <w:rPr>
          <w:rFonts w:cs="Arial"/>
          <w:b/>
          <w:szCs w:val="20"/>
          <w:lang w:val="sl-SI"/>
        </w:rPr>
      </w:pPr>
    </w:p>
    <w:p w:rsidR="00967EF4" w:rsidRPr="00F1712E" w:rsidRDefault="00967EF4" w:rsidP="00967EF4">
      <w:pPr>
        <w:pStyle w:val="Neotevilenodstavek"/>
        <w:spacing w:after="0" w:line="260" w:lineRule="exact"/>
        <w:rPr>
          <w:rFonts w:eastAsia="Calibri"/>
          <w:b/>
          <w:sz w:val="20"/>
          <w:szCs w:val="20"/>
          <w:lang w:eastAsia="en-US"/>
        </w:rPr>
      </w:pPr>
      <w:r w:rsidRPr="00F1712E">
        <w:rPr>
          <w:rFonts w:eastAsia="Calibri"/>
          <w:b/>
          <w:sz w:val="20"/>
          <w:szCs w:val="20"/>
          <w:lang w:eastAsia="en-US"/>
        </w:rPr>
        <w:t xml:space="preserve">K 1. členu: </w:t>
      </w:r>
    </w:p>
    <w:p w:rsidR="00967EF4" w:rsidRPr="00F1712E" w:rsidRDefault="00967EF4" w:rsidP="00967EF4">
      <w:pPr>
        <w:pStyle w:val="Neotevilenodstavek"/>
        <w:spacing w:after="0" w:line="260" w:lineRule="exact"/>
        <w:rPr>
          <w:rFonts w:eastAsia="Calibri"/>
          <w:sz w:val="20"/>
          <w:szCs w:val="20"/>
          <w:lang w:eastAsia="en-US"/>
        </w:rPr>
      </w:pPr>
      <w:r w:rsidRPr="00F1712E">
        <w:rPr>
          <w:rFonts w:eastAsia="Calibri"/>
          <w:sz w:val="20"/>
          <w:szCs w:val="20"/>
          <w:lang w:eastAsia="en-US"/>
        </w:rPr>
        <w:t xml:space="preserve">Predlog zakona upošteva ureditev izjeme pri načinu tvorjenja strokovnih naslovov pri študijskih programih prve stopnje z upoštevanjem študijske usmeritve (tretji odstavek 4. člena Zakona o strokovnih in znanstvenih naslovih), tudi pri študijskih programih druge stopnje.  </w:t>
      </w:r>
    </w:p>
    <w:p w:rsidR="00967EF4" w:rsidRPr="00F1712E" w:rsidRDefault="00967EF4" w:rsidP="00967EF4">
      <w:pPr>
        <w:pStyle w:val="Neotevilenodstavek"/>
        <w:spacing w:after="0" w:line="260" w:lineRule="exact"/>
        <w:rPr>
          <w:rFonts w:eastAsia="Calibri"/>
          <w:sz w:val="20"/>
          <w:szCs w:val="20"/>
          <w:lang w:eastAsia="en-US"/>
        </w:rPr>
      </w:pPr>
    </w:p>
    <w:p w:rsidR="00967EF4" w:rsidRPr="00F1712E" w:rsidRDefault="00967EF4" w:rsidP="00967EF4">
      <w:pPr>
        <w:pStyle w:val="Neotevilenodstavek"/>
        <w:spacing w:after="0" w:line="260" w:lineRule="exact"/>
        <w:rPr>
          <w:rFonts w:eastAsia="Calibri"/>
          <w:b/>
          <w:sz w:val="20"/>
          <w:szCs w:val="20"/>
          <w:lang w:eastAsia="en-US"/>
        </w:rPr>
      </w:pPr>
      <w:r w:rsidRPr="00F1712E">
        <w:rPr>
          <w:rFonts w:eastAsia="Calibri"/>
          <w:b/>
          <w:sz w:val="20"/>
          <w:szCs w:val="20"/>
          <w:lang w:eastAsia="en-US"/>
        </w:rPr>
        <w:t>K 2. členu</w:t>
      </w:r>
    </w:p>
    <w:p w:rsidR="00967EF4" w:rsidRPr="00F1712E" w:rsidRDefault="00967EF4" w:rsidP="00967EF4">
      <w:pPr>
        <w:pStyle w:val="Neotevilenodstavek"/>
        <w:spacing w:after="0" w:line="260" w:lineRule="exact"/>
        <w:rPr>
          <w:rFonts w:eastAsia="Calibri"/>
          <w:sz w:val="20"/>
          <w:szCs w:val="20"/>
          <w:lang w:eastAsia="en-US"/>
        </w:rPr>
      </w:pPr>
      <w:r w:rsidRPr="00F1712E">
        <w:rPr>
          <w:rFonts w:eastAsia="Calibri"/>
          <w:sz w:val="20"/>
          <w:szCs w:val="20"/>
          <w:lang w:eastAsia="en-US"/>
        </w:rPr>
        <w:t>S predlagano spremembo se skladno s prehodno določbo 24. člena ZSZN-1 uredi pristojni organ za objavljanje strokovnih in znanstvenih naslovov.</w:t>
      </w:r>
    </w:p>
    <w:p w:rsidR="00967EF4" w:rsidRPr="00F1712E" w:rsidRDefault="00967EF4" w:rsidP="00967EF4">
      <w:pPr>
        <w:pStyle w:val="Neotevilenodstavek"/>
        <w:spacing w:after="0" w:line="260" w:lineRule="exact"/>
        <w:rPr>
          <w:rFonts w:eastAsia="Calibri"/>
          <w:sz w:val="20"/>
          <w:szCs w:val="20"/>
          <w:lang w:eastAsia="en-US"/>
        </w:rPr>
      </w:pPr>
    </w:p>
    <w:p w:rsidR="00967EF4" w:rsidRPr="00F1712E" w:rsidRDefault="00967EF4" w:rsidP="00967EF4">
      <w:pPr>
        <w:pStyle w:val="Neotevilenodstavek"/>
        <w:spacing w:after="0" w:line="260" w:lineRule="exact"/>
        <w:rPr>
          <w:rFonts w:eastAsia="Calibri"/>
          <w:b/>
          <w:sz w:val="20"/>
          <w:szCs w:val="20"/>
          <w:lang w:eastAsia="en-US"/>
        </w:rPr>
      </w:pPr>
      <w:r w:rsidRPr="00F1712E">
        <w:rPr>
          <w:rFonts w:eastAsia="Calibri"/>
          <w:b/>
          <w:sz w:val="20"/>
          <w:szCs w:val="20"/>
          <w:lang w:eastAsia="en-US"/>
        </w:rPr>
        <w:t>K 3. členu:</w:t>
      </w:r>
    </w:p>
    <w:p w:rsidR="00967EF4" w:rsidRPr="00F1712E" w:rsidRDefault="00967EF4" w:rsidP="00967EF4">
      <w:pPr>
        <w:pStyle w:val="Oddelek"/>
        <w:numPr>
          <w:ilvl w:val="0"/>
          <w:numId w:val="0"/>
        </w:numPr>
        <w:shd w:val="clear" w:color="auto" w:fill="FFFFFF"/>
        <w:spacing w:before="0" w:after="0" w:line="260" w:lineRule="exact"/>
        <w:jc w:val="both"/>
        <w:rPr>
          <w:rFonts w:eastAsia="Calibri" w:cs="Arial"/>
          <w:b w:val="0"/>
          <w:sz w:val="20"/>
          <w:szCs w:val="20"/>
          <w:lang w:val="sl-SI" w:eastAsia="en-US"/>
        </w:rPr>
      </w:pPr>
      <w:r w:rsidRPr="00F1712E">
        <w:rPr>
          <w:rFonts w:eastAsia="Calibri" w:cs="Arial"/>
          <w:b w:val="0"/>
          <w:sz w:val="20"/>
          <w:szCs w:val="20"/>
          <w:lang w:val="sl-SI" w:eastAsia="en-US"/>
        </w:rPr>
        <w:t xml:space="preserve">Zaradi uveljavitve načela zakonitosti in določnosti v kaznovalnem pravu je vsled zagotavljanja varstva slovenskega strokovnega oziroma znanstvenega naslova ali naziva strokovne izobrazbe kot dobrine, potrebno jasno in nedvoumno zapisati </w:t>
      </w:r>
      <w:proofErr w:type="spellStart"/>
      <w:r w:rsidRPr="00F1712E">
        <w:rPr>
          <w:rFonts w:eastAsia="Calibri" w:cs="Arial"/>
          <w:b w:val="0"/>
          <w:sz w:val="20"/>
          <w:szCs w:val="20"/>
          <w:lang w:val="sl-SI" w:eastAsia="en-US"/>
        </w:rPr>
        <w:t>prekrškovne</w:t>
      </w:r>
      <w:proofErr w:type="spellEnd"/>
      <w:r w:rsidRPr="00F1712E">
        <w:rPr>
          <w:rFonts w:eastAsia="Calibri" w:cs="Arial"/>
          <w:b w:val="0"/>
          <w:sz w:val="20"/>
          <w:szCs w:val="20"/>
          <w:lang w:val="sl-SI" w:eastAsia="en-US"/>
        </w:rPr>
        <w:t xml:space="preserve"> določbe 20. člena ZSZN-1. </w:t>
      </w:r>
    </w:p>
    <w:p w:rsidR="00967EF4" w:rsidRPr="00F1712E" w:rsidRDefault="00967EF4" w:rsidP="00967EF4">
      <w:pPr>
        <w:pStyle w:val="Neotevilenodstavek"/>
        <w:spacing w:after="0" w:line="260" w:lineRule="exact"/>
        <w:rPr>
          <w:rFonts w:eastAsia="Calibri"/>
          <w:sz w:val="20"/>
          <w:szCs w:val="20"/>
          <w:lang w:eastAsia="en-US"/>
        </w:rPr>
      </w:pPr>
    </w:p>
    <w:p w:rsidR="00967EF4" w:rsidRPr="00F1712E" w:rsidRDefault="00967EF4" w:rsidP="00967EF4">
      <w:pPr>
        <w:pStyle w:val="Neotevilenodstavek"/>
        <w:spacing w:after="0" w:line="260" w:lineRule="exact"/>
        <w:rPr>
          <w:rFonts w:eastAsia="Calibri"/>
          <w:b/>
          <w:sz w:val="20"/>
          <w:szCs w:val="20"/>
          <w:lang w:eastAsia="en-US"/>
        </w:rPr>
      </w:pPr>
      <w:r w:rsidRPr="00F1712E">
        <w:rPr>
          <w:rFonts w:eastAsia="Calibri"/>
          <w:b/>
          <w:sz w:val="20"/>
          <w:szCs w:val="20"/>
          <w:lang w:eastAsia="en-US"/>
        </w:rPr>
        <w:t>K 4. členu</w:t>
      </w:r>
    </w:p>
    <w:p w:rsidR="00967EF4" w:rsidRPr="00F1712E" w:rsidRDefault="00967EF4" w:rsidP="00967EF4">
      <w:pPr>
        <w:pStyle w:val="Neotevilenodstavek"/>
        <w:spacing w:after="0" w:line="260" w:lineRule="exact"/>
        <w:rPr>
          <w:rFonts w:eastAsia="Calibri"/>
          <w:sz w:val="20"/>
          <w:szCs w:val="20"/>
          <w:lang w:eastAsia="en-US"/>
        </w:rPr>
      </w:pPr>
      <w:r w:rsidRPr="00F1712E">
        <w:rPr>
          <w:rFonts w:eastAsia="Calibri"/>
          <w:sz w:val="20"/>
          <w:szCs w:val="20"/>
          <w:lang w:eastAsia="en-US"/>
        </w:rPr>
        <w:t xml:space="preserve">Predlog člena poleg pristojnosti za odločanje v </w:t>
      </w:r>
      <w:proofErr w:type="spellStart"/>
      <w:r w:rsidRPr="00F1712E">
        <w:rPr>
          <w:rFonts w:eastAsia="Calibri"/>
          <w:sz w:val="20"/>
          <w:szCs w:val="20"/>
          <w:lang w:eastAsia="en-US"/>
        </w:rPr>
        <w:t>prekrškovnih</w:t>
      </w:r>
      <w:proofErr w:type="spellEnd"/>
      <w:r w:rsidRPr="00F1712E">
        <w:rPr>
          <w:rFonts w:eastAsia="Calibri"/>
          <w:sz w:val="20"/>
          <w:szCs w:val="20"/>
          <w:lang w:eastAsia="en-US"/>
        </w:rPr>
        <w:t xml:space="preserve"> postopkih, uveljavlja tudi nadzor. </w:t>
      </w:r>
    </w:p>
    <w:p w:rsidR="00967EF4" w:rsidRPr="00F1712E" w:rsidRDefault="00967EF4" w:rsidP="00967EF4">
      <w:pPr>
        <w:pStyle w:val="Neotevilenodstavek"/>
        <w:spacing w:after="0" w:line="260" w:lineRule="exact"/>
        <w:rPr>
          <w:rFonts w:eastAsia="Calibri"/>
          <w:b/>
          <w:sz w:val="20"/>
          <w:szCs w:val="20"/>
          <w:lang w:eastAsia="en-US"/>
        </w:rPr>
      </w:pPr>
    </w:p>
    <w:p w:rsidR="00967EF4" w:rsidRPr="00F1712E" w:rsidRDefault="00967EF4" w:rsidP="00967EF4">
      <w:pPr>
        <w:pStyle w:val="Neotevilenodstavek"/>
        <w:spacing w:after="0" w:line="260" w:lineRule="exact"/>
        <w:rPr>
          <w:rFonts w:eastAsia="Calibri"/>
          <w:b/>
          <w:sz w:val="20"/>
          <w:szCs w:val="20"/>
          <w:lang w:eastAsia="en-US"/>
        </w:rPr>
      </w:pPr>
      <w:r w:rsidRPr="00F1712E">
        <w:rPr>
          <w:rFonts w:eastAsia="Calibri"/>
          <w:b/>
          <w:sz w:val="20"/>
          <w:szCs w:val="20"/>
          <w:lang w:eastAsia="en-US"/>
        </w:rPr>
        <w:t>K 5. členu:</w:t>
      </w:r>
    </w:p>
    <w:p w:rsidR="00967EF4" w:rsidRPr="00F1712E" w:rsidRDefault="00967EF4" w:rsidP="00967EF4">
      <w:pPr>
        <w:pStyle w:val="Neotevilenodstavek"/>
        <w:spacing w:after="0" w:line="260" w:lineRule="exact"/>
        <w:rPr>
          <w:rFonts w:eastAsia="Calibri"/>
          <w:sz w:val="20"/>
          <w:szCs w:val="20"/>
          <w:lang w:eastAsia="en-US"/>
        </w:rPr>
      </w:pPr>
      <w:r w:rsidRPr="00F1712E">
        <w:rPr>
          <w:rFonts w:eastAsia="Calibri"/>
          <w:sz w:val="20"/>
          <w:szCs w:val="20"/>
          <w:lang w:eastAsia="en-US"/>
        </w:rPr>
        <w:t>Prehodna določba opredeli rok v katerem mora agencija uskladiti svoje interne akte z določbo spremenjenega 15. člena zakona.</w:t>
      </w:r>
    </w:p>
    <w:p w:rsidR="00967EF4" w:rsidRPr="00F1712E" w:rsidRDefault="00967EF4" w:rsidP="00967EF4">
      <w:pPr>
        <w:pStyle w:val="Neotevilenodstavek"/>
        <w:spacing w:after="0" w:line="260" w:lineRule="exact"/>
        <w:rPr>
          <w:rFonts w:eastAsia="Calibri"/>
          <w:sz w:val="20"/>
          <w:szCs w:val="20"/>
          <w:lang w:eastAsia="en-US"/>
        </w:rPr>
      </w:pPr>
    </w:p>
    <w:p w:rsidR="00967EF4" w:rsidRPr="00F1712E" w:rsidRDefault="00967EF4" w:rsidP="00967EF4">
      <w:pPr>
        <w:pStyle w:val="Neotevilenodstavek"/>
        <w:spacing w:after="0" w:line="260" w:lineRule="exact"/>
        <w:rPr>
          <w:rFonts w:eastAsia="Calibri"/>
          <w:b/>
          <w:sz w:val="20"/>
          <w:szCs w:val="20"/>
          <w:lang w:eastAsia="en-US"/>
        </w:rPr>
      </w:pPr>
      <w:r w:rsidRPr="00F1712E">
        <w:rPr>
          <w:rFonts w:eastAsia="Calibri"/>
          <w:b/>
          <w:sz w:val="20"/>
          <w:szCs w:val="20"/>
          <w:lang w:eastAsia="en-US"/>
        </w:rPr>
        <w:t>K 6. členu:</w:t>
      </w:r>
    </w:p>
    <w:p w:rsidR="00967EF4" w:rsidRPr="00F1712E" w:rsidRDefault="00967EF4" w:rsidP="00967EF4">
      <w:pPr>
        <w:pStyle w:val="Neotevilenodstavek"/>
        <w:spacing w:after="0" w:line="260" w:lineRule="exact"/>
        <w:rPr>
          <w:rFonts w:eastAsia="Calibri"/>
          <w:sz w:val="20"/>
          <w:szCs w:val="20"/>
          <w:lang w:eastAsia="en-US"/>
        </w:rPr>
      </w:pPr>
      <w:r w:rsidRPr="00F1712E">
        <w:rPr>
          <w:rFonts w:eastAsia="Calibri"/>
          <w:sz w:val="20"/>
          <w:szCs w:val="20"/>
          <w:lang w:eastAsia="en-US"/>
        </w:rPr>
        <w:t>Končna določba ureja začetek veljavnosti novele zakona.</w:t>
      </w:r>
    </w:p>
    <w:p w:rsidR="00967EF4" w:rsidRPr="00F1712E" w:rsidRDefault="00967EF4" w:rsidP="00967EF4">
      <w:pPr>
        <w:pStyle w:val="podpisi"/>
        <w:jc w:val="both"/>
        <w:rPr>
          <w:szCs w:val="20"/>
          <w:lang w:val="sl-SI"/>
        </w:rPr>
      </w:pPr>
    </w:p>
    <w:p w:rsidR="00967EF4" w:rsidRPr="00F1712E" w:rsidRDefault="00967EF4" w:rsidP="00967EF4">
      <w:pPr>
        <w:pStyle w:val="Neotevilenodstavek"/>
        <w:spacing w:before="0" w:after="0" w:line="240" w:lineRule="auto"/>
        <w:rPr>
          <w:sz w:val="20"/>
          <w:szCs w:val="20"/>
        </w:rPr>
      </w:pPr>
    </w:p>
    <w:p w:rsidR="00967EF4" w:rsidRPr="00202A77" w:rsidRDefault="00967EF4" w:rsidP="003E1C74">
      <w:pPr>
        <w:pStyle w:val="podpisi"/>
        <w:rPr>
          <w:lang w:val="sl-SI"/>
        </w:rPr>
      </w:pPr>
    </w:p>
    <w:sectPr w:rsidR="00967EF4" w:rsidRPr="00202A77" w:rsidSect="00783310">
      <w:headerReference w:type="default" r:id="rId8"/>
      <w:foot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38AB" w:rsidRDefault="00ED38AB">
      <w:r>
        <w:separator/>
      </w:r>
    </w:p>
  </w:endnote>
  <w:endnote w:type="continuationSeparator" w:id="0">
    <w:p w:rsidR="00ED38AB" w:rsidRDefault="00ED38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Arial Narrow"/>
    <w:charset w:val="EE"/>
    <w:family w:val="auto"/>
    <w:pitch w:val="variable"/>
    <w:sig w:usb0="00000001"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2569428"/>
      <w:docPartObj>
        <w:docPartGallery w:val="Page Numbers (Bottom of Page)"/>
        <w:docPartUnique/>
      </w:docPartObj>
    </w:sdtPr>
    <w:sdtEndPr/>
    <w:sdtContent>
      <w:p w:rsidR="006C1FDA" w:rsidRDefault="00B163FF">
        <w:pPr>
          <w:pStyle w:val="Noga"/>
          <w:jc w:val="center"/>
        </w:pPr>
        <w:r>
          <w:fldChar w:fldCharType="begin"/>
        </w:r>
        <w:r w:rsidR="006C1FDA">
          <w:instrText>PAGE   \* MERGEFORMAT</w:instrText>
        </w:r>
        <w:r>
          <w:fldChar w:fldCharType="separate"/>
        </w:r>
        <w:r w:rsidR="000C7332" w:rsidRPr="000C7332">
          <w:rPr>
            <w:noProof/>
            <w:lang w:val="sl-SI"/>
          </w:rPr>
          <w:t>3</w:t>
        </w:r>
        <w:r>
          <w:fldChar w:fldCharType="end"/>
        </w:r>
      </w:p>
    </w:sdtContent>
  </w:sdt>
  <w:p w:rsidR="00C765C3" w:rsidRDefault="00C765C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38AB" w:rsidRDefault="00ED38AB">
      <w:r>
        <w:separator/>
      </w:r>
    </w:p>
  </w:footnote>
  <w:footnote w:type="continuationSeparator" w:id="0">
    <w:p w:rsidR="00ED38AB" w:rsidRDefault="00ED38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42E" w:rsidRPr="00110CBD" w:rsidRDefault="00D9242E"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42E" w:rsidRPr="008F3500" w:rsidRDefault="00775244" w:rsidP="00924E3C">
    <w:pPr>
      <w:autoSpaceDE w:val="0"/>
      <w:autoSpaceDN w:val="0"/>
      <w:adjustRightInd w:val="0"/>
      <w:spacing w:line="240" w:lineRule="auto"/>
      <w:rPr>
        <w:rFonts w:ascii="Republika" w:hAnsi="Republika"/>
        <w:lang w:val="sl-SI"/>
      </w:rPr>
    </w:pPr>
    <w:r>
      <w:rPr>
        <w:noProof/>
        <w:lang w:val="sl-SI" w:eastAsia="sl-SI"/>
      </w:rPr>
      <w:drawing>
        <wp:anchor distT="0" distB="0" distL="114300" distR="114300" simplePos="0" relativeHeight="251657216" behindDoc="1" locked="0" layoutInCell="1" allowOverlap="1">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r w:rsidR="000E4556">
      <w:rPr>
        <w:noProof/>
        <w:szCs w:val="20"/>
        <w:lang w:val="sl-SI" w:eastAsia="sl-SI"/>
      </w:rPr>
      <mc:AlternateContent>
        <mc:Choice Requires="wps">
          <w:drawing>
            <wp:anchor distT="4294967295" distB="4294967295" distL="114300" distR="114300" simplePos="0" relativeHeight="251658240" behindDoc="1" locked="0" layoutInCell="0" allowOverlap="1">
              <wp:simplePos x="0" y="0"/>
              <wp:positionH relativeFrom="column">
                <wp:posOffset>-431800</wp:posOffset>
              </wp:positionH>
              <wp:positionV relativeFrom="page">
                <wp:posOffset>3600449</wp:posOffset>
              </wp:positionV>
              <wp:extent cx="252095" cy="0"/>
              <wp:effectExtent l="0" t="0" r="33655" b="1905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F4A79A" id="Line 5"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rsidR="00D9242E" w:rsidRPr="0028101B" w:rsidRDefault="00D9242E" w:rsidP="0028101B">
    <w:pPr>
      <w:pStyle w:val="Glava"/>
      <w:tabs>
        <w:tab w:val="clear" w:pos="4320"/>
        <w:tab w:val="clear" w:pos="8640"/>
        <w:tab w:val="left" w:pos="5112"/>
      </w:tabs>
      <w:spacing w:after="120" w:line="240" w:lineRule="exact"/>
      <w:rPr>
        <w:rFonts w:ascii="Republika Bold" w:hAnsi="Republika Bold"/>
        <w:b/>
        <w:caps/>
        <w:lang w:val="sl-SI"/>
      </w:rPr>
    </w:pPr>
  </w:p>
  <w:p w:rsidR="00960248" w:rsidRDefault="00960248" w:rsidP="00924E3C">
    <w:pPr>
      <w:pStyle w:val="Glava"/>
      <w:tabs>
        <w:tab w:val="clear" w:pos="4320"/>
        <w:tab w:val="clear" w:pos="8640"/>
        <w:tab w:val="left" w:pos="5112"/>
      </w:tabs>
      <w:spacing w:before="240" w:line="240" w:lineRule="exact"/>
      <w:rPr>
        <w:rFonts w:cs="Arial"/>
        <w:sz w:val="16"/>
        <w:lang w:val="sl-SI"/>
      </w:rPr>
    </w:pPr>
  </w:p>
  <w:p w:rsidR="00D9242E" w:rsidRPr="008F3500" w:rsidRDefault="0028101B" w:rsidP="00924E3C">
    <w:pPr>
      <w:pStyle w:val="Glava"/>
      <w:tabs>
        <w:tab w:val="clear" w:pos="4320"/>
        <w:tab w:val="clear" w:pos="8640"/>
        <w:tab w:val="left" w:pos="5112"/>
      </w:tabs>
      <w:spacing w:before="240" w:line="240" w:lineRule="exact"/>
      <w:rPr>
        <w:rFonts w:cs="Arial"/>
        <w:sz w:val="16"/>
        <w:lang w:val="sl-SI"/>
      </w:rPr>
    </w:pPr>
    <w:r>
      <w:rPr>
        <w:rFonts w:cs="Arial"/>
        <w:sz w:val="16"/>
        <w:lang w:val="sl-SI"/>
      </w:rPr>
      <w:t xml:space="preserve">Masarykova </w:t>
    </w:r>
    <w:r w:rsidR="001772FC">
      <w:rPr>
        <w:rFonts w:cs="Arial"/>
        <w:sz w:val="16"/>
        <w:lang w:val="sl-SI"/>
      </w:rPr>
      <w:t xml:space="preserve">cesta </w:t>
    </w:r>
    <w:r>
      <w:rPr>
        <w:rFonts w:cs="Arial"/>
        <w:sz w:val="16"/>
        <w:lang w:val="sl-SI"/>
      </w:rPr>
      <w:t>16</w:t>
    </w:r>
    <w:r w:rsidR="00D9242E" w:rsidRPr="008F3500">
      <w:rPr>
        <w:rFonts w:cs="Arial"/>
        <w:sz w:val="16"/>
        <w:lang w:val="sl-SI"/>
      </w:rPr>
      <w:t xml:space="preserve">, </w:t>
    </w:r>
    <w:r>
      <w:rPr>
        <w:rFonts w:cs="Arial"/>
        <w:sz w:val="16"/>
        <w:lang w:val="sl-SI"/>
      </w:rPr>
      <w:t>1000 Ljubljana</w:t>
    </w:r>
    <w:r w:rsidR="00D9242E" w:rsidRPr="008F3500">
      <w:rPr>
        <w:rFonts w:cs="Arial"/>
        <w:sz w:val="16"/>
        <w:lang w:val="sl-SI"/>
      </w:rPr>
      <w:tab/>
      <w:t xml:space="preserve">T: </w:t>
    </w:r>
    <w:r>
      <w:rPr>
        <w:rFonts w:cs="Arial"/>
        <w:sz w:val="16"/>
        <w:lang w:val="sl-SI"/>
      </w:rPr>
      <w:t>01 400 52 00</w:t>
    </w:r>
  </w:p>
  <w:p w:rsidR="00D9242E" w:rsidRPr="008F3500" w:rsidRDefault="00D9242E"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28101B">
      <w:rPr>
        <w:rFonts w:cs="Arial"/>
        <w:sz w:val="16"/>
        <w:lang w:val="sl-SI"/>
      </w:rPr>
      <w:t>01 400 53 21</w:t>
    </w:r>
    <w:r w:rsidRPr="008F3500">
      <w:rPr>
        <w:rFonts w:cs="Arial"/>
        <w:sz w:val="16"/>
        <w:lang w:val="sl-SI"/>
      </w:rPr>
      <w:t xml:space="preserve"> </w:t>
    </w:r>
  </w:p>
  <w:p w:rsidR="00D9242E" w:rsidRPr="008F3500" w:rsidRDefault="00D9242E" w:rsidP="008B6BB1">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rsidR="00D9242E" w:rsidRPr="008F3500" w:rsidRDefault="00D9242E"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29C0F49"/>
    <w:multiLevelType w:val="hybridMultilevel"/>
    <w:tmpl w:val="0D8E53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68045BD"/>
    <w:multiLevelType w:val="hybridMultilevel"/>
    <w:tmpl w:val="32A8BF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D104F88"/>
    <w:multiLevelType w:val="hybridMultilevel"/>
    <w:tmpl w:val="D4FC74F6"/>
    <w:lvl w:ilvl="0" w:tplc="DA6C1A14">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D756D9E"/>
    <w:multiLevelType w:val="hybridMultilevel"/>
    <w:tmpl w:val="23AABC2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49BF57A7"/>
    <w:multiLevelType w:val="hybridMultilevel"/>
    <w:tmpl w:val="0C5803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97A7028"/>
    <w:multiLevelType w:val="hybridMultilevel"/>
    <w:tmpl w:val="4A7A7DC0"/>
    <w:lvl w:ilvl="0" w:tplc="8CAE81C8">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A9005FB"/>
    <w:multiLevelType w:val="hybridMultilevel"/>
    <w:tmpl w:val="DCB6AF76"/>
    <w:lvl w:ilvl="0" w:tplc="B878422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12"/>
  </w:num>
  <w:num w:numId="2">
    <w:abstractNumId w:val="4"/>
  </w:num>
  <w:num w:numId="3">
    <w:abstractNumId w:val="8"/>
  </w:num>
  <w:num w:numId="4">
    <w:abstractNumId w:val="0"/>
  </w:num>
  <w:num w:numId="5">
    <w:abstractNumId w:val="2"/>
  </w:num>
  <w:num w:numId="6">
    <w:abstractNumId w:val="3"/>
  </w:num>
  <w:num w:numId="7">
    <w:abstractNumId w:val="10"/>
  </w:num>
  <w:num w:numId="8">
    <w:abstractNumId w:val="7"/>
  </w:num>
  <w:num w:numId="9">
    <w:abstractNumId w:val="9"/>
  </w:num>
  <w:num w:numId="10">
    <w:abstractNumId w:val="11"/>
  </w:num>
  <w:num w:numId="11">
    <w:abstractNumId w:val="6"/>
  </w:num>
  <w:num w:numId="12">
    <w:abstractNumId w:val="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244"/>
    <w:rsid w:val="000145E7"/>
    <w:rsid w:val="00023A88"/>
    <w:rsid w:val="00062F06"/>
    <w:rsid w:val="00080ADA"/>
    <w:rsid w:val="0008173B"/>
    <w:rsid w:val="0008658F"/>
    <w:rsid w:val="000A7238"/>
    <w:rsid w:val="000A79AA"/>
    <w:rsid w:val="000C7332"/>
    <w:rsid w:val="000E4556"/>
    <w:rsid w:val="0011666A"/>
    <w:rsid w:val="00130CFE"/>
    <w:rsid w:val="0013566A"/>
    <w:rsid w:val="001357B2"/>
    <w:rsid w:val="001772FC"/>
    <w:rsid w:val="00183635"/>
    <w:rsid w:val="001A7691"/>
    <w:rsid w:val="001D5012"/>
    <w:rsid w:val="001F2D26"/>
    <w:rsid w:val="00202A77"/>
    <w:rsid w:val="0020483B"/>
    <w:rsid w:val="00212700"/>
    <w:rsid w:val="00264C24"/>
    <w:rsid w:val="0026754C"/>
    <w:rsid w:val="00271CE5"/>
    <w:rsid w:val="0028101B"/>
    <w:rsid w:val="00282020"/>
    <w:rsid w:val="00285716"/>
    <w:rsid w:val="002B1663"/>
    <w:rsid w:val="002E0E9A"/>
    <w:rsid w:val="002F298B"/>
    <w:rsid w:val="00311B7D"/>
    <w:rsid w:val="00322872"/>
    <w:rsid w:val="003636BF"/>
    <w:rsid w:val="00373F7D"/>
    <w:rsid w:val="0037479F"/>
    <w:rsid w:val="003845B4"/>
    <w:rsid w:val="00387B1A"/>
    <w:rsid w:val="003A322E"/>
    <w:rsid w:val="003B1C92"/>
    <w:rsid w:val="003E1C74"/>
    <w:rsid w:val="003E3CE7"/>
    <w:rsid w:val="00416F49"/>
    <w:rsid w:val="00436A4F"/>
    <w:rsid w:val="004375BD"/>
    <w:rsid w:val="00463315"/>
    <w:rsid w:val="00491E9C"/>
    <w:rsid w:val="004F440A"/>
    <w:rsid w:val="0051651F"/>
    <w:rsid w:val="00517CF7"/>
    <w:rsid w:val="00526246"/>
    <w:rsid w:val="00533810"/>
    <w:rsid w:val="00567106"/>
    <w:rsid w:val="00580F0A"/>
    <w:rsid w:val="00590FA6"/>
    <w:rsid w:val="005B0F2A"/>
    <w:rsid w:val="005C4E20"/>
    <w:rsid w:val="005C6FF3"/>
    <w:rsid w:val="005D255D"/>
    <w:rsid w:val="005D4B13"/>
    <w:rsid w:val="005E1D3C"/>
    <w:rsid w:val="005F49BD"/>
    <w:rsid w:val="00623DE7"/>
    <w:rsid w:val="0062480D"/>
    <w:rsid w:val="006249B0"/>
    <w:rsid w:val="00632253"/>
    <w:rsid w:val="00641E33"/>
    <w:rsid w:val="00642714"/>
    <w:rsid w:val="006455CE"/>
    <w:rsid w:val="00691985"/>
    <w:rsid w:val="006C1FDA"/>
    <w:rsid w:val="006D42D9"/>
    <w:rsid w:val="006D77B2"/>
    <w:rsid w:val="006F5F9C"/>
    <w:rsid w:val="00710887"/>
    <w:rsid w:val="0071784D"/>
    <w:rsid w:val="00722189"/>
    <w:rsid w:val="00733017"/>
    <w:rsid w:val="00775244"/>
    <w:rsid w:val="00783310"/>
    <w:rsid w:val="007A0DD5"/>
    <w:rsid w:val="007A4A6D"/>
    <w:rsid w:val="007B09BC"/>
    <w:rsid w:val="007B7F17"/>
    <w:rsid w:val="007C680A"/>
    <w:rsid w:val="007D1BCF"/>
    <w:rsid w:val="007D75CF"/>
    <w:rsid w:val="007E6DC5"/>
    <w:rsid w:val="007F036A"/>
    <w:rsid w:val="00834142"/>
    <w:rsid w:val="008541D7"/>
    <w:rsid w:val="0088043C"/>
    <w:rsid w:val="008906C9"/>
    <w:rsid w:val="008B6BB1"/>
    <w:rsid w:val="008C5738"/>
    <w:rsid w:val="008D04F0"/>
    <w:rsid w:val="008D45D5"/>
    <w:rsid w:val="008F3500"/>
    <w:rsid w:val="00924E3C"/>
    <w:rsid w:val="00960248"/>
    <w:rsid w:val="009612BB"/>
    <w:rsid w:val="00967EF4"/>
    <w:rsid w:val="009A13F9"/>
    <w:rsid w:val="009F3AA7"/>
    <w:rsid w:val="00A125C5"/>
    <w:rsid w:val="00A40CF9"/>
    <w:rsid w:val="00A5039D"/>
    <w:rsid w:val="00A6415D"/>
    <w:rsid w:val="00A65EE7"/>
    <w:rsid w:val="00A70133"/>
    <w:rsid w:val="00A729B2"/>
    <w:rsid w:val="00A85530"/>
    <w:rsid w:val="00AC354A"/>
    <w:rsid w:val="00AE76B9"/>
    <w:rsid w:val="00AF5020"/>
    <w:rsid w:val="00B0192F"/>
    <w:rsid w:val="00B10E0A"/>
    <w:rsid w:val="00B124E6"/>
    <w:rsid w:val="00B1528B"/>
    <w:rsid w:val="00B163FF"/>
    <w:rsid w:val="00B17141"/>
    <w:rsid w:val="00B31575"/>
    <w:rsid w:val="00B36462"/>
    <w:rsid w:val="00B8547D"/>
    <w:rsid w:val="00BC2B1F"/>
    <w:rsid w:val="00BF59C9"/>
    <w:rsid w:val="00C07B57"/>
    <w:rsid w:val="00C14B2B"/>
    <w:rsid w:val="00C250D5"/>
    <w:rsid w:val="00C329B1"/>
    <w:rsid w:val="00C4065C"/>
    <w:rsid w:val="00C718C5"/>
    <w:rsid w:val="00C765C3"/>
    <w:rsid w:val="00C86C49"/>
    <w:rsid w:val="00C92898"/>
    <w:rsid w:val="00CE7514"/>
    <w:rsid w:val="00D10141"/>
    <w:rsid w:val="00D248DE"/>
    <w:rsid w:val="00D3553F"/>
    <w:rsid w:val="00D56FF7"/>
    <w:rsid w:val="00D62EBB"/>
    <w:rsid w:val="00D65ACD"/>
    <w:rsid w:val="00D8542D"/>
    <w:rsid w:val="00D9242E"/>
    <w:rsid w:val="00DC6A71"/>
    <w:rsid w:val="00DE5B46"/>
    <w:rsid w:val="00E0357D"/>
    <w:rsid w:val="00E04AAF"/>
    <w:rsid w:val="00E13E30"/>
    <w:rsid w:val="00E156E0"/>
    <w:rsid w:val="00E24EC2"/>
    <w:rsid w:val="00E52248"/>
    <w:rsid w:val="00E5468F"/>
    <w:rsid w:val="00E54ED7"/>
    <w:rsid w:val="00E71FBA"/>
    <w:rsid w:val="00EA4C59"/>
    <w:rsid w:val="00EB0910"/>
    <w:rsid w:val="00EB432C"/>
    <w:rsid w:val="00EC2081"/>
    <w:rsid w:val="00ED38AB"/>
    <w:rsid w:val="00EE6AFE"/>
    <w:rsid w:val="00F11622"/>
    <w:rsid w:val="00F1505B"/>
    <w:rsid w:val="00F240BB"/>
    <w:rsid w:val="00F46724"/>
    <w:rsid w:val="00F52539"/>
    <w:rsid w:val="00F57FED"/>
    <w:rsid w:val="00F7100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5:docId w15:val="{BCA685B7-60B7-4AC3-A753-934087502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BC2B1F"/>
    <w:pPr>
      <w:ind w:left="720"/>
      <w:contextualSpacing/>
    </w:pPr>
  </w:style>
  <w:style w:type="paragraph" w:styleId="Besedilooblaka">
    <w:name w:val="Balloon Text"/>
    <w:basedOn w:val="Navaden"/>
    <w:link w:val="BesedilooblakaZnak"/>
    <w:rsid w:val="006C1FDA"/>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6C1FDA"/>
    <w:rPr>
      <w:rFonts w:ascii="Tahoma" w:hAnsi="Tahoma" w:cs="Tahoma"/>
      <w:sz w:val="16"/>
      <w:szCs w:val="16"/>
      <w:lang w:val="en-US" w:eastAsia="en-US"/>
    </w:rPr>
  </w:style>
  <w:style w:type="character" w:customStyle="1" w:styleId="NogaZnak">
    <w:name w:val="Noga Znak"/>
    <w:basedOn w:val="Privzetapisavaodstavka"/>
    <w:link w:val="Noga"/>
    <w:uiPriority w:val="99"/>
    <w:rsid w:val="006C1FDA"/>
    <w:rPr>
      <w:rFonts w:ascii="Arial" w:hAnsi="Arial"/>
      <w:szCs w:val="24"/>
      <w:lang w:val="en-US" w:eastAsia="en-US"/>
    </w:rPr>
  </w:style>
  <w:style w:type="paragraph" w:styleId="Sprotnaopomba-besedilo">
    <w:name w:val="footnote text"/>
    <w:basedOn w:val="Navaden"/>
    <w:link w:val="Sprotnaopomba-besediloZnak"/>
    <w:rsid w:val="00F1505B"/>
    <w:pPr>
      <w:spacing w:line="240" w:lineRule="auto"/>
    </w:pPr>
    <w:rPr>
      <w:szCs w:val="20"/>
    </w:rPr>
  </w:style>
  <w:style w:type="character" w:customStyle="1" w:styleId="Sprotnaopomba-besediloZnak">
    <w:name w:val="Sprotna opomba - besedilo Znak"/>
    <w:basedOn w:val="Privzetapisavaodstavka"/>
    <w:link w:val="Sprotnaopomba-besedilo"/>
    <w:rsid w:val="00F1505B"/>
    <w:rPr>
      <w:rFonts w:ascii="Arial" w:hAnsi="Arial"/>
      <w:lang w:val="en-US" w:eastAsia="en-US"/>
    </w:rPr>
  </w:style>
  <w:style w:type="character" w:styleId="Sprotnaopomba-sklic">
    <w:name w:val="footnote reference"/>
    <w:basedOn w:val="Privzetapisavaodstavka"/>
    <w:rsid w:val="00F1505B"/>
    <w:rPr>
      <w:vertAlign w:val="superscript"/>
    </w:rPr>
  </w:style>
  <w:style w:type="paragraph" w:customStyle="1" w:styleId="Neotevilenodstavek">
    <w:name w:val="Neoštevilčen odstavek"/>
    <w:basedOn w:val="Navaden"/>
    <w:link w:val="NeotevilenodstavekZnak"/>
    <w:qFormat/>
    <w:rsid w:val="00967EF4"/>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67EF4"/>
    <w:rPr>
      <w:rFonts w:ascii="Arial" w:hAnsi="Arial" w:cs="Arial"/>
      <w:sz w:val="22"/>
      <w:szCs w:val="22"/>
    </w:rPr>
  </w:style>
  <w:style w:type="paragraph" w:customStyle="1" w:styleId="Poglavje">
    <w:name w:val="Poglavje"/>
    <w:basedOn w:val="Navaden"/>
    <w:qFormat/>
    <w:rsid w:val="00967EF4"/>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Oddelek">
    <w:name w:val="Oddelek"/>
    <w:basedOn w:val="Navaden"/>
    <w:link w:val="OddelekZnak1"/>
    <w:qFormat/>
    <w:rsid w:val="00967EF4"/>
    <w:pPr>
      <w:numPr>
        <w:numId w:val="13"/>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967EF4"/>
    <w:rPr>
      <w:rFonts w:ascii="Arial" w:hAnsi="Arial"/>
      <w:b/>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019566-623C-41D6-B344-C7DBDD17D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1</TotalTime>
  <Pages>3</Pages>
  <Words>595</Words>
  <Characters>3398</Characters>
  <Application>Microsoft Office Word</Application>
  <DocSecurity>0</DocSecurity>
  <Lines>28</Lines>
  <Paragraphs>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Duša Marjetič</dc:creator>
  <cp:lastModifiedBy>Urška Pikec Vesel</cp:lastModifiedBy>
  <cp:revision>4</cp:revision>
  <cp:lastPrinted>2014-01-06T15:37:00Z</cp:lastPrinted>
  <dcterms:created xsi:type="dcterms:W3CDTF">2017-01-30T14:33:00Z</dcterms:created>
  <dcterms:modified xsi:type="dcterms:W3CDTF">2017-01-30T14:34:00Z</dcterms:modified>
</cp:coreProperties>
</file>