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1255" w:rsidRPr="00D1458A" w:rsidRDefault="00D1458A" w:rsidP="00741255">
      <w:pPr>
        <w:shd w:val="clear" w:color="auto" w:fill="FFFFFF"/>
        <w:spacing w:before="19" w:after="0" w:line="260" w:lineRule="exact"/>
        <w:ind w:right="10"/>
        <w:jc w:val="right"/>
        <w:rPr>
          <w:rFonts w:eastAsia="Times New Roman" w:cs="Arial"/>
          <w:b/>
          <w:spacing w:val="2"/>
          <w:sz w:val="20"/>
          <w:szCs w:val="20"/>
          <w:lang w:eastAsia="sl-SI"/>
        </w:rPr>
      </w:pPr>
      <w:bookmarkStart w:id="0" w:name="_Toc108832345"/>
      <w:bookmarkStart w:id="1" w:name="_Toc163486746"/>
      <w:bookmarkStart w:id="2" w:name="_Toc213034034"/>
      <w:r w:rsidRPr="00D1458A">
        <w:rPr>
          <w:rFonts w:eastAsia="Times New Roman" w:cs="Arial"/>
          <w:b/>
          <w:spacing w:val="2"/>
          <w:sz w:val="20"/>
          <w:szCs w:val="20"/>
          <w:lang w:eastAsia="sl-SI"/>
        </w:rPr>
        <w:t>PREDLOG</w:t>
      </w:r>
    </w:p>
    <w:p w:rsidR="00D1458A" w:rsidRPr="00741255" w:rsidRDefault="00D1458A" w:rsidP="00741255">
      <w:pPr>
        <w:shd w:val="clear" w:color="auto" w:fill="FFFFFF"/>
        <w:spacing w:before="19" w:after="0" w:line="260" w:lineRule="exact"/>
        <w:ind w:right="10"/>
        <w:jc w:val="right"/>
        <w:rPr>
          <w:rFonts w:eastAsia="Times New Roman" w:cs="Arial"/>
          <w:spacing w:val="2"/>
          <w:sz w:val="20"/>
          <w:szCs w:val="20"/>
          <w:lang w:eastAsia="sl-SI"/>
        </w:rPr>
      </w:pPr>
    </w:p>
    <w:p w:rsidR="00741255" w:rsidRPr="00741255" w:rsidRDefault="00741255" w:rsidP="00741255">
      <w:pPr>
        <w:shd w:val="clear" w:color="auto" w:fill="FFFFFF"/>
        <w:spacing w:before="19" w:after="0" w:line="260" w:lineRule="exact"/>
        <w:ind w:right="10"/>
        <w:rPr>
          <w:rFonts w:eastAsia="Times New Roman" w:cs="Arial"/>
          <w:spacing w:val="2"/>
          <w:sz w:val="20"/>
          <w:szCs w:val="20"/>
          <w:lang w:eastAsia="sl-SI"/>
        </w:rPr>
      </w:pPr>
      <w:r w:rsidRPr="00741255">
        <w:rPr>
          <w:rFonts w:eastAsia="Times New Roman" w:cs="Arial"/>
          <w:spacing w:val="2"/>
          <w:sz w:val="20"/>
          <w:szCs w:val="20"/>
          <w:lang w:eastAsia="sl-SI"/>
        </w:rPr>
        <w:t xml:space="preserve">Na podlagi 342. člena Zakona o davčnem postopku (Uradni list RS, št. (Uradni list RS, št. 13/11 – uradno prečiščeno besedilo, 32/12, 94/12, 101/13 – </w:t>
      </w:r>
      <w:proofErr w:type="spellStart"/>
      <w:r w:rsidRPr="00741255">
        <w:rPr>
          <w:rFonts w:eastAsia="Times New Roman" w:cs="Arial"/>
          <w:spacing w:val="2"/>
          <w:sz w:val="20"/>
          <w:szCs w:val="20"/>
          <w:lang w:eastAsia="sl-SI"/>
        </w:rPr>
        <w:t>ZDavNepr</w:t>
      </w:r>
      <w:proofErr w:type="spellEnd"/>
      <w:r w:rsidRPr="00741255">
        <w:rPr>
          <w:rFonts w:eastAsia="Times New Roman" w:cs="Arial"/>
          <w:spacing w:val="2"/>
          <w:sz w:val="20"/>
          <w:szCs w:val="20"/>
          <w:lang w:eastAsia="sl-SI"/>
        </w:rPr>
        <w:t xml:space="preserve">, 111/13, 25/14 – ZFU, 40/14 – ZIN-B, 90/14, 91/15 in </w:t>
      </w:r>
      <w:r w:rsidR="00240FB2">
        <w:rPr>
          <w:rFonts w:eastAsia="Times New Roman" w:cs="Arial"/>
          <w:spacing w:val="2"/>
          <w:sz w:val="20"/>
          <w:szCs w:val="20"/>
          <w:lang w:eastAsia="sl-SI"/>
        </w:rPr>
        <w:t>63</w:t>
      </w:r>
      <w:r w:rsidRPr="00741255">
        <w:rPr>
          <w:rFonts w:eastAsia="Times New Roman" w:cs="Arial"/>
          <w:spacing w:val="2"/>
          <w:sz w:val="20"/>
          <w:szCs w:val="20"/>
          <w:lang w:eastAsia="sl-SI"/>
        </w:rPr>
        <w:t>/16) izdaja ministrica za finance</w:t>
      </w:r>
    </w:p>
    <w:p w:rsidR="00741255" w:rsidRPr="00741255" w:rsidRDefault="00741255" w:rsidP="00741255">
      <w:pPr>
        <w:shd w:val="clear" w:color="auto" w:fill="FFFFFF"/>
        <w:spacing w:before="19" w:after="0" w:line="260" w:lineRule="exact"/>
        <w:ind w:right="10"/>
        <w:rPr>
          <w:rFonts w:eastAsia="Times New Roman" w:cs="Arial"/>
          <w:spacing w:val="2"/>
          <w:sz w:val="20"/>
          <w:szCs w:val="20"/>
          <w:lang w:eastAsia="sl-SI"/>
        </w:rPr>
      </w:pPr>
    </w:p>
    <w:p w:rsidR="00741255" w:rsidRPr="00741255" w:rsidRDefault="00741255" w:rsidP="00741255">
      <w:pPr>
        <w:shd w:val="clear" w:color="auto" w:fill="FFFFFF"/>
        <w:spacing w:before="19" w:after="0" w:line="260" w:lineRule="exact"/>
        <w:ind w:right="10"/>
        <w:jc w:val="center"/>
        <w:rPr>
          <w:rFonts w:eastAsia="Times New Roman" w:cs="Arial"/>
          <w:b/>
          <w:spacing w:val="2"/>
          <w:sz w:val="20"/>
          <w:szCs w:val="20"/>
          <w:lang w:eastAsia="sl-SI"/>
        </w:rPr>
      </w:pPr>
      <w:r w:rsidRPr="00741255">
        <w:rPr>
          <w:rFonts w:eastAsia="Times New Roman" w:cs="Arial"/>
          <w:b/>
          <w:spacing w:val="2"/>
          <w:sz w:val="20"/>
          <w:szCs w:val="20"/>
          <w:lang w:eastAsia="sl-SI"/>
        </w:rPr>
        <w:t>P R A V I L N I K</w:t>
      </w:r>
    </w:p>
    <w:p w:rsidR="00741255" w:rsidRPr="00741255" w:rsidRDefault="00741255" w:rsidP="00741255">
      <w:pPr>
        <w:shd w:val="clear" w:color="auto" w:fill="FFFFFF"/>
        <w:spacing w:before="19" w:after="0" w:line="260" w:lineRule="exact"/>
        <w:ind w:right="10"/>
        <w:jc w:val="center"/>
        <w:rPr>
          <w:rFonts w:eastAsia="Times New Roman" w:cs="Arial"/>
          <w:b/>
          <w:spacing w:val="2"/>
          <w:sz w:val="20"/>
          <w:szCs w:val="20"/>
          <w:lang w:eastAsia="sl-SI"/>
        </w:rPr>
      </w:pPr>
      <w:r w:rsidRPr="00741255">
        <w:rPr>
          <w:rFonts w:eastAsia="Times New Roman" w:cs="Arial"/>
          <w:b/>
          <w:spacing w:val="2"/>
          <w:sz w:val="20"/>
          <w:szCs w:val="20"/>
          <w:lang w:eastAsia="sl-SI"/>
        </w:rPr>
        <w:t>o spremembah in dopolnitvah Pravilnika o dostavi podatkov za odmero dohodnine</w:t>
      </w:r>
    </w:p>
    <w:p w:rsidR="00741255" w:rsidRPr="00741255" w:rsidRDefault="00741255" w:rsidP="00741255">
      <w:pPr>
        <w:shd w:val="clear" w:color="auto" w:fill="FFFFFF"/>
        <w:spacing w:before="19" w:after="0" w:line="260" w:lineRule="exact"/>
        <w:ind w:right="10"/>
        <w:rPr>
          <w:rFonts w:eastAsia="Times New Roman" w:cs="Arial"/>
          <w:spacing w:val="2"/>
          <w:sz w:val="20"/>
          <w:szCs w:val="20"/>
          <w:lang w:eastAsia="sl-SI"/>
        </w:rPr>
      </w:pPr>
    </w:p>
    <w:p w:rsidR="00741255" w:rsidRPr="00741255" w:rsidRDefault="00741255" w:rsidP="00741255">
      <w:pPr>
        <w:shd w:val="clear" w:color="auto" w:fill="FFFFFF"/>
        <w:tabs>
          <w:tab w:val="left" w:pos="4752"/>
        </w:tabs>
        <w:spacing w:after="0" w:line="260" w:lineRule="exact"/>
        <w:jc w:val="left"/>
        <w:rPr>
          <w:rFonts w:eastAsia="Times New Roman" w:cs="Arial"/>
          <w:bCs/>
          <w:spacing w:val="-10"/>
          <w:sz w:val="20"/>
          <w:szCs w:val="20"/>
          <w:lang w:eastAsia="sl-SI"/>
        </w:rPr>
      </w:pPr>
    </w:p>
    <w:p w:rsidR="00741255" w:rsidRDefault="00741255" w:rsidP="00741255">
      <w:pPr>
        <w:shd w:val="clear" w:color="auto" w:fill="FFFFFF"/>
        <w:tabs>
          <w:tab w:val="left" w:pos="739"/>
        </w:tabs>
        <w:spacing w:after="0" w:line="260" w:lineRule="exact"/>
        <w:jc w:val="center"/>
        <w:rPr>
          <w:rFonts w:eastAsia="Times New Roman" w:cs="Arial"/>
          <w:spacing w:val="3"/>
          <w:sz w:val="20"/>
          <w:szCs w:val="20"/>
          <w:lang w:eastAsia="sl-SI"/>
        </w:rPr>
      </w:pPr>
      <w:r w:rsidRPr="00741255">
        <w:rPr>
          <w:rFonts w:eastAsia="Times New Roman" w:cs="Arial"/>
          <w:spacing w:val="3"/>
          <w:sz w:val="20"/>
          <w:szCs w:val="20"/>
          <w:lang w:eastAsia="sl-SI"/>
        </w:rPr>
        <w:t>1. člen</w:t>
      </w:r>
    </w:p>
    <w:p w:rsidR="00240FB2" w:rsidRPr="00741255" w:rsidRDefault="00240FB2" w:rsidP="00741255">
      <w:pPr>
        <w:shd w:val="clear" w:color="auto" w:fill="FFFFFF"/>
        <w:tabs>
          <w:tab w:val="left" w:pos="739"/>
        </w:tabs>
        <w:spacing w:after="0" w:line="260" w:lineRule="exact"/>
        <w:jc w:val="center"/>
        <w:rPr>
          <w:rFonts w:eastAsia="Times New Roman" w:cs="Arial"/>
          <w:spacing w:val="3"/>
          <w:sz w:val="20"/>
          <w:szCs w:val="20"/>
          <w:lang w:eastAsia="sl-SI"/>
        </w:rPr>
      </w:pPr>
    </w:p>
    <w:p w:rsidR="00741255" w:rsidRPr="00741255" w:rsidRDefault="00741255" w:rsidP="00741255">
      <w:pPr>
        <w:shd w:val="clear" w:color="auto" w:fill="FFFFFF"/>
        <w:tabs>
          <w:tab w:val="left" w:pos="739"/>
        </w:tabs>
        <w:spacing w:after="0" w:line="260" w:lineRule="exact"/>
        <w:rPr>
          <w:rFonts w:eastAsia="Times New Roman" w:cs="Arial"/>
          <w:spacing w:val="3"/>
          <w:sz w:val="20"/>
          <w:szCs w:val="20"/>
          <w:lang w:eastAsia="sl-SI"/>
        </w:rPr>
      </w:pPr>
      <w:r w:rsidRPr="00741255">
        <w:rPr>
          <w:rFonts w:eastAsia="Times New Roman" w:cs="Arial"/>
          <w:spacing w:val="3"/>
          <w:sz w:val="20"/>
          <w:szCs w:val="20"/>
          <w:lang w:eastAsia="sl-SI"/>
        </w:rPr>
        <w:t>V prilogi se v prvem odstavku poglavja 1.1. Oblika podatkov doda alineja:</w:t>
      </w:r>
    </w:p>
    <w:p w:rsidR="00741255" w:rsidRPr="00741255" w:rsidRDefault="00741255" w:rsidP="00741255">
      <w:pPr>
        <w:shd w:val="clear" w:color="auto" w:fill="FFFFFF"/>
        <w:tabs>
          <w:tab w:val="left" w:pos="739"/>
        </w:tabs>
        <w:spacing w:after="0" w:line="260" w:lineRule="exact"/>
        <w:rPr>
          <w:rFonts w:eastAsia="Times New Roman" w:cs="Arial"/>
          <w:spacing w:val="3"/>
          <w:sz w:val="20"/>
          <w:szCs w:val="20"/>
          <w:lang w:eastAsia="sl-SI"/>
        </w:rPr>
      </w:pPr>
      <w:r w:rsidRPr="00741255">
        <w:rPr>
          <w:rFonts w:eastAsia="Times New Roman" w:cs="Arial"/>
          <w:spacing w:val="3"/>
          <w:sz w:val="20"/>
          <w:szCs w:val="20"/>
          <w:lang w:eastAsia="sl-SI"/>
        </w:rPr>
        <w:t xml:space="preserve">- </w:t>
      </w:r>
      <w:proofErr w:type="spellStart"/>
      <w:r w:rsidRPr="00741255">
        <w:rPr>
          <w:rFonts w:eastAsia="Times New Roman" w:cs="Arial"/>
          <w:spacing w:val="3"/>
          <w:sz w:val="20"/>
          <w:szCs w:val="20"/>
          <w:lang w:eastAsia="sl-SI"/>
        </w:rPr>
        <w:t>VIROPRKM.DAT</w:t>
      </w:r>
      <w:proofErr w:type="spellEnd"/>
      <w:r w:rsidRPr="00741255">
        <w:rPr>
          <w:rFonts w:eastAsia="Times New Roman" w:cs="Arial"/>
          <w:spacing w:val="3"/>
          <w:sz w:val="20"/>
          <w:szCs w:val="20"/>
          <w:lang w:eastAsia="sl-SI"/>
        </w:rPr>
        <w:t xml:space="preserve"> – podatki o drugih dohodkih iz naslova osnovne kmetijske in osnovne gozdarske dejavnosti, ki so oproščeni plačila dohodnine</w:t>
      </w:r>
    </w:p>
    <w:p w:rsidR="00741255" w:rsidRPr="00741255" w:rsidRDefault="00EA7594" w:rsidP="00741255">
      <w:pPr>
        <w:shd w:val="clear" w:color="auto" w:fill="FFFFFF"/>
        <w:tabs>
          <w:tab w:val="left" w:pos="739"/>
        </w:tabs>
        <w:spacing w:after="0" w:line="260" w:lineRule="exact"/>
        <w:rPr>
          <w:rFonts w:eastAsia="Times New Roman" w:cs="Arial"/>
          <w:spacing w:val="3"/>
          <w:sz w:val="20"/>
          <w:szCs w:val="20"/>
          <w:lang w:eastAsia="sl-SI"/>
        </w:rPr>
      </w:pPr>
      <w:r>
        <w:rPr>
          <w:rFonts w:eastAsia="Times New Roman" w:cs="Arial"/>
          <w:spacing w:val="3"/>
          <w:sz w:val="20"/>
          <w:szCs w:val="20"/>
          <w:lang w:eastAsia="sl-SI"/>
        </w:rPr>
        <w:t>-četrti</w:t>
      </w:r>
      <w:r w:rsidRPr="00741255">
        <w:rPr>
          <w:rFonts w:eastAsia="Times New Roman" w:cs="Arial"/>
          <w:spacing w:val="3"/>
          <w:sz w:val="20"/>
          <w:szCs w:val="20"/>
          <w:lang w:eastAsia="sl-SI"/>
        </w:rPr>
        <w:t xml:space="preserve"> </w:t>
      </w:r>
      <w:r w:rsidR="00741255" w:rsidRPr="00741255">
        <w:rPr>
          <w:rFonts w:eastAsia="Times New Roman" w:cs="Arial"/>
          <w:spacing w:val="3"/>
          <w:sz w:val="20"/>
          <w:szCs w:val="20"/>
          <w:lang w:eastAsia="sl-SI"/>
        </w:rPr>
        <w:t>odstavek se spremeni tako, da se glasi:</w:t>
      </w:r>
    </w:p>
    <w:p w:rsidR="00741255" w:rsidRPr="00741255" w:rsidRDefault="00741255" w:rsidP="00741255">
      <w:pPr>
        <w:shd w:val="clear" w:color="auto" w:fill="FFFFFF"/>
        <w:tabs>
          <w:tab w:val="left" w:pos="739"/>
        </w:tabs>
        <w:spacing w:after="0" w:line="260" w:lineRule="exact"/>
        <w:rPr>
          <w:rFonts w:eastAsia="Times New Roman" w:cs="Arial"/>
          <w:spacing w:val="3"/>
          <w:sz w:val="20"/>
          <w:szCs w:val="20"/>
          <w:lang w:eastAsia="sl-SI"/>
        </w:rPr>
      </w:pPr>
    </w:p>
    <w:p w:rsidR="00741255" w:rsidRPr="00741255" w:rsidRDefault="007E4E0D" w:rsidP="00741255">
      <w:pPr>
        <w:autoSpaceDE w:val="0"/>
        <w:autoSpaceDN w:val="0"/>
        <w:adjustRightInd w:val="0"/>
        <w:spacing w:after="0" w:line="260" w:lineRule="exact"/>
        <w:rPr>
          <w:rFonts w:eastAsia="Times New Roman" w:cs="Arial"/>
          <w:spacing w:val="3"/>
          <w:sz w:val="20"/>
          <w:szCs w:val="20"/>
          <w:lang w:eastAsia="sl-SI"/>
        </w:rPr>
      </w:pPr>
      <w:r>
        <w:rPr>
          <w:rFonts w:eastAsia="Times New Roman" w:cs="Arial"/>
          <w:spacing w:val="3"/>
          <w:sz w:val="20"/>
          <w:szCs w:val="20"/>
          <w:lang w:eastAsia="sl-SI"/>
        </w:rPr>
        <w:t>»</w:t>
      </w:r>
      <w:r w:rsidR="00741255" w:rsidRPr="00741255">
        <w:rPr>
          <w:rFonts w:eastAsia="Times New Roman" w:cs="Arial"/>
          <w:spacing w:val="3"/>
          <w:sz w:val="20"/>
          <w:szCs w:val="20"/>
          <w:lang w:eastAsia="sl-SI"/>
        </w:rPr>
        <w:t xml:space="preserve">Program za vnos in pripravo podatkov za odmero dohodnine (WDOHOD) za leta do vključno 2015, razen za </w:t>
      </w:r>
      <w:proofErr w:type="spellStart"/>
      <w:r w:rsidR="00741255" w:rsidRPr="00741255">
        <w:rPr>
          <w:rFonts w:eastAsia="Times New Roman" w:cs="Arial"/>
          <w:spacing w:val="3"/>
          <w:sz w:val="20"/>
          <w:szCs w:val="20"/>
          <w:lang w:eastAsia="sl-SI"/>
        </w:rPr>
        <w:t>VIRPN1.DAT</w:t>
      </w:r>
      <w:proofErr w:type="spellEnd"/>
      <w:r w:rsidR="00741255" w:rsidRPr="00741255">
        <w:rPr>
          <w:rFonts w:eastAsia="Times New Roman" w:cs="Arial"/>
          <w:spacing w:val="3"/>
          <w:sz w:val="20"/>
          <w:szCs w:val="20"/>
          <w:lang w:eastAsia="sl-SI"/>
        </w:rPr>
        <w:t xml:space="preserve">, je mogoče dobiti na internetu ali na finančnem uradu. Za vnos in pripravo podatkov za odmero dohodnine za leta od 2016 dalje je pripravljen vmesnik v portalu </w:t>
      </w:r>
      <w:proofErr w:type="spellStart"/>
      <w:r w:rsidR="00741255" w:rsidRPr="00741255">
        <w:rPr>
          <w:rFonts w:eastAsia="Times New Roman" w:cs="Arial"/>
          <w:spacing w:val="3"/>
          <w:sz w:val="20"/>
          <w:szCs w:val="20"/>
          <w:lang w:eastAsia="sl-SI"/>
        </w:rPr>
        <w:t>eDavki</w:t>
      </w:r>
      <w:proofErr w:type="spellEnd"/>
      <w:r w:rsidR="00741255" w:rsidRPr="00741255">
        <w:rPr>
          <w:rFonts w:eastAsia="Times New Roman" w:cs="Arial"/>
          <w:spacing w:val="3"/>
          <w:sz w:val="20"/>
          <w:szCs w:val="20"/>
          <w:lang w:eastAsia="sl-SI"/>
        </w:rPr>
        <w:t>.</w:t>
      </w:r>
      <w:r>
        <w:rPr>
          <w:rFonts w:eastAsia="Times New Roman" w:cs="Arial"/>
          <w:spacing w:val="3"/>
          <w:sz w:val="20"/>
          <w:szCs w:val="20"/>
          <w:lang w:eastAsia="sl-SI"/>
        </w:rPr>
        <w:t>«</w:t>
      </w:r>
    </w:p>
    <w:p w:rsidR="00741255" w:rsidRPr="00741255" w:rsidRDefault="00741255" w:rsidP="00741255">
      <w:pPr>
        <w:shd w:val="clear" w:color="auto" w:fill="FFFFFF"/>
        <w:tabs>
          <w:tab w:val="left" w:pos="739"/>
        </w:tabs>
        <w:spacing w:after="0" w:line="260" w:lineRule="exact"/>
        <w:jc w:val="center"/>
        <w:rPr>
          <w:rFonts w:eastAsia="Times New Roman" w:cs="Arial"/>
          <w:spacing w:val="3"/>
          <w:sz w:val="20"/>
          <w:szCs w:val="20"/>
          <w:lang w:eastAsia="sl-SI"/>
        </w:rPr>
      </w:pPr>
    </w:p>
    <w:p w:rsidR="00741255" w:rsidRPr="00741255" w:rsidRDefault="00741255" w:rsidP="00741255">
      <w:pPr>
        <w:shd w:val="clear" w:color="auto" w:fill="FFFFFF"/>
        <w:tabs>
          <w:tab w:val="left" w:pos="739"/>
        </w:tabs>
        <w:spacing w:after="0" w:line="260" w:lineRule="exact"/>
        <w:jc w:val="center"/>
        <w:rPr>
          <w:rFonts w:eastAsia="Times New Roman" w:cs="Arial"/>
          <w:spacing w:val="3"/>
          <w:sz w:val="20"/>
          <w:szCs w:val="20"/>
          <w:lang w:eastAsia="sl-SI"/>
        </w:rPr>
      </w:pPr>
      <w:r w:rsidRPr="00741255">
        <w:rPr>
          <w:rFonts w:eastAsia="Times New Roman" w:cs="Arial"/>
          <w:spacing w:val="3"/>
          <w:sz w:val="20"/>
          <w:szCs w:val="20"/>
          <w:lang w:eastAsia="sl-SI"/>
        </w:rPr>
        <w:t>2. člen</w:t>
      </w:r>
    </w:p>
    <w:p w:rsidR="00741255" w:rsidRPr="00741255" w:rsidRDefault="00741255" w:rsidP="00741255">
      <w:pPr>
        <w:shd w:val="clear" w:color="auto" w:fill="FFFFFF"/>
        <w:tabs>
          <w:tab w:val="left" w:pos="739"/>
        </w:tabs>
        <w:spacing w:after="0" w:line="260" w:lineRule="exact"/>
        <w:jc w:val="center"/>
        <w:rPr>
          <w:rFonts w:eastAsia="Times New Roman" w:cs="Arial"/>
          <w:spacing w:val="3"/>
          <w:sz w:val="20"/>
          <w:szCs w:val="20"/>
          <w:lang w:eastAsia="sl-SI"/>
        </w:rPr>
      </w:pP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 xml:space="preserve">V prilogi, v točki 2.6.2.2 Tabelarični prikaz zbirnih podatkov o dohodkih, se v tabeli pod zaporedno številko 7, v stolpcu Opis polja besedilo </w:t>
      </w:r>
      <w:r w:rsidR="007E4E0D">
        <w:rPr>
          <w:rFonts w:eastAsia="Times New Roman" w:cs="Arial"/>
          <w:sz w:val="20"/>
          <w:szCs w:val="20"/>
          <w:lang w:eastAsia="sl-SI"/>
        </w:rPr>
        <w:t>»Prazno«</w:t>
      </w:r>
      <w:r w:rsidRPr="00741255">
        <w:rPr>
          <w:rFonts w:eastAsia="Times New Roman" w:cs="Arial"/>
          <w:sz w:val="20"/>
          <w:szCs w:val="20"/>
          <w:lang w:eastAsia="sl-SI"/>
        </w:rPr>
        <w:t xml:space="preserve"> spremeni tako, da se glasi: »Oznaka vrste dohodka iz tabele 2.6.2.3«</w:t>
      </w:r>
    </w:p>
    <w:p w:rsidR="00741255" w:rsidRPr="00741255" w:rsidRDefault="00741255" w:rsidP="00741255">
      <w:pPr>
        <w:spacing w:after="0" w:line="260" w:lineRule="exact"/>
        <w:rPr>
          <w:rFonts w:eastAsia="Times New Roman" w:cs="Arial"/>
          <w:sz w:val="20"/>
          <w:szCs w:val="20"/>
          <w:lang w:eastAsia="sl-SI"/>
        </w:rPr>
      </w:pP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Na koncu tabele se za stavkom »Vsi zneski so številke, desno poravnane, brez posebnih znakov, ločil ali pik.« doda nov odstavek, ki se glasi:</w:t>
      </w: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w:t>
      </w:r>
      <w:proofErr w:type="spellStart"/>
      <w:r w:rsidRPr="00741255">
        <w:rPr>
          <w:rFonts w:eastAsia="Times New Roman" w:cs="Arial"/>
          <w:sz w:val="20"/>
          <w:szCs w:val="20"/>
          <w:lang w:eastAsia="sl-SI"/>
        </w:rPr>
        <w:t>Sumarni</w:t>
      </w:r>
      <w:proofErr w:type="spellEnd"/>
      <w:r w:rsidRPr="00741255">
        <w:rPr>
          <w:rFonts w:eastAsia="Times New Roman" w:cs="Arial"/>
          <w:sz w:val="20"/>
          <w:szCs w:val="20"/>
          <w:lang w:eastAsia="sl-SI"/>
        </w:rPr>
        <w:t xml:space="preserve"> zapis mora obstajati v okviru vsakega zavezanca za dajanje podatkov za vsako vrsto dohodka in mora vsebovati seštevke posameznih zneskov v individualnih zapisih.« </w:t>
      </w:r>
    </w:p>
    <w:p w:rsidR="00240FB2" w:rsidRPr="00741255" w:rsidRDefault="00240FB2" w:rsidP="00741255">
      <w:pPr>
        <w:spacing w:after="0" w:line="260" w:lineRule="exact"/>
        <w:rPr>
          <w:rFonts w:eastAsia="Times New Roman" w:cs="Arial"/>
          <w:sz w:val="20"/>
          <w:szCs w:val="20"/>
          <w:lang w:eastAsia="sl-SI"/>
        </w:rPr>
      </w:pPr>
    </w:p>
    <w:p w:rsidR="00741255" w:rsidRPr="00741255" w:rsidRDefault="00741255" w:rsidP="00741255">
      <w:pPr>
        <w:shd w:val="clear" w:color="auto" w:fill="FFFFFF"/>
        <w:tabs>
          <w:tab w:val="left" w:pos="739"/>
        </w:tabs>
        <w:spacing w:before="221" w:after="0" w:line="260" w:lineRule="exact"/>
        <w:jc w:val="center"/>
        <w:rPr>
          <w:rFonts w:eastAsia="Times New Roman" w:cs="Arial"/>
          <w:spacing w:val="3"/>
          <w:sz w:val="20"/>
          <w:szCs w:val="20"/>
          <w:lang w:eastAsia="sl-SI"/>
        </w:rPr>
      </w:pPr>
      <w:r w:rsidRPr="00741255">
        <w:rPr>
          <w:rFonts w:eastAsia="Times New Roman" w:cs="Arial"/>
          <w:spacing w:val="3"/>
          <w:sz w:val="20"/>
          <w:szCs w:val="20"/>
          <w:lang w:eastAsia="sl-SI"/>
        </w:rPr>
        <w:t>3. člen</w:t>
      </w:r>
    </w:p>
    <w:p w:rsidR="00741255" w:rsidRPr="00741255" w:rsidRDefault="00741255" w:rsidP="00741255">
      <w:pPr>
        <w:shd w:val="clear" w:color="auto" w:fill="FFFFFF"/>
        <w:tabs>
          <w:tab w:val="left" w:pos="0"/>
        </w:tabs>
        <w:spacing w:before="221" w:after="0" w:line="260" w:lineRule="exact"/>
        <w:rPr>
          <w:rFonts w:eastAsia="Times New Roman" w:cs="Arial"/>
          <w:spacing w:val="3"/>
          <w:sz w:val="20"/>
          <w:szCs w:val="20"/>
          <w:lang w:eastAsia="sl-SI"/>
        </w:rPr>
      </w:pPr>
      <w:r w:rsidRPr="00741255">
        <w:rPr>
          <w:rFonts w:eastAsia="Times New Roman" w:cs="Arial"/>
          <w:sz w:val="20"/>
          <w:szCs w:val="20"/>
          <w:lang w:eastAsia="sl-SI"/>
        </w:rPr>
        <w:t>V Prilogi se za poglavjem 2.6.2.4 Pojasnilo doda naslednje besedilo:</w:t>
      </w:r>
    </w:p>
    <w:p w:rsidR="00741255" w:rsidRPr="00741255" w:rsidRDefault="00741255" w:rsidP="00741255">
      <w:pPr>
        <w:spacing w:after="0" w:line="260" w:lineRule="exact"/>
        <w:rPr>
          <w:rFonts w:eastAsia="Times New Roman" w:cs="Arial"/>
          <w:sz w:val="20"/>
          <w:szCs w:val="20"/>
          <w:lang w:eastAsia="sl-SI"/>
        </w:rPr>
      </w:pPr>
    </w:p>
    <w:p w:rsidR="00741255" w:rsidRPr="00B04AB3" w:rsidRDefault="00741255" w:rsidP="00741255">
      <w:pPr>
        <w:tabs>
          <w:tab w:val="left" w:pos="0"/>
        </w:tabs>
        <w:spacing w:after="0" w:line="260" w:lineRule="exact"/>
        <w:rPr>
          <w:rFonts w:eastAsia="Times New Roman" w:cs="Arial"/>
          <w:b/>
          <w:sz w:val="20"/>
          <w:szCs w:val="20"/>
          <w:lang w:eastAsia="sl-SI"/>
        </w:rPr>
      </w:pPr>
      <w:r w:rsidRPr="00741255">
        <w:rPr>
          <w:rFonts w:eastAsia="Times New Roman" w:cs="Arial"/>
          <w:b/>
          <w:sz w:val="20"/>
          <w:szCs w:val="20"/>
          <w:lang w:eastAsia="sl-SI"/>
        </w:rPr>
        <w:t xml:space="preserve">2.7 Podatki o drugih dohodkih iz naslova osnovne kmetijske in osnovne gozdarske dejavnosti, </w:t>
      </w:r>
      <w:r w:rsidRPr="00B04AB3">
        <w:rPr>
          <w:rFonts w:eastAsia="Times New Roman" w:cs="Arial"/>
          <w:b/>
          <w:sz w:val="20"/>
          <w:szCs w:val="20"/>
          <w:lang w:eastAsia="sl-SI"/>
        </w:rPr>
        <w:t>ki so oproščeni plačila dohodnine (</w:t>
      </w:r>
      <w:proofErr w:type="spellStart"/>
      <w:r w:rsidRPr="00B04AB3">
        <w:rPr>
          <w:rFonts w:eastAsia="Times New Roman" w:cs="Arial"/>
          <w:b/>
          <w:sz w:val="20"/>
          <w:szCs w:val="20"/>
          <w:lang w:eastAsia="sl-SI"/>
        </w:rPr>
        <w:t>VIROPRKM.DAT</w:t>
      </w:r>
      <w:proofErr w:type="spellEnd"/>
      <w:r w:rsidRPr="00B04AB3">
        <w:rPr>
          <w:rFonts w:eastAsia="Times New Roman" w:cs="Arial"/>
          <w:b/>
          <w:sz w:val="20"/>
          <w:szCs w:val="20"/>
          <w:lang w:eastAsia="sl-SI"/>
        </w:rPr>
        <w:t>)</w:t>
      </w:r>
    </w:p>
    <w:p w:rsidR="00741255" w:rsidRPr="00B04AB3" w:rsidRDefault="00741255" w:rsidP="00741255">
      <w:pPr>
        <w:spacing w:after="0"/>
        <w:jc w:val="left"/>
        <w:rPr>
          <w:rFonts w:eastAsia="Times New Roman" w:cs="Arial"/>
          <w:sz w:val="20"/>
          <w:szCs w:val="20"/>
          <w:lang w:eastAsia="sl-SI"/>
        </w:rPr>
      </w:pPr>
      <w:bookmarkStart w:id="3" w:name="_Toc108832373"/>
    </w:p>
    <w:p w:rsidR="00B04AB3" w:rsidRDefault="001C4E50" w:rsidP="00741255">
      <w:pPr>
        <w:spacing w:after="0"/>
        <w:jc w:val="left"/>
        <w:rPr>
          <w:rFonts w:eastAsia="Times New Roman" w:cs="Arial"/>
          <w:sz w:val="20"/>
          <w:szCs w:val="20"/>
          <w:lang w:eastAsia="sl-SI"/>
        </w:rPr>
      </w:pPr>
      <w:r w:rsidRPr="00B04AB3">
        <w:rPr>
          <w:rFonts w:eastAsia="Times New Roman" w:cs="Arial"/>
          <w:sz w:val="20"/>
          <w:szCs w:val="20"/>
          <w:lang w:eastAsia="sl-SI"/>
        </w:rPr>
        <w:t>2.7.1 Splošni opis podatkov</w:t>
      </w:r>
    </w:p>
    <w:p w:rsidR="00B04AB3" w:rsidRPr="00B04AB3" w:rsidRDefault="00B04AB3" w:rsidP="002F2F70">
      <w:pPr>
        <w:spacing w:after="0"/>
        <w:rPr>
          <w:rFonts w:cs="Arial"/>
          <w:color w:val="000000"/>
          <w:sz w:val="20"/>
          <w:szCs w:val="20"/>
        </w:rPr>
      </w:pPr>
      <w:r w:rsidRPr="00B04AB3">
        <w:rPr>
          <w:rFonts w:cs="Arial"/>
          <w:color w:val="000000"/>
          <w:sz w:val="20"/>
          <w:szCs w:val="20"/>
        </w:rPr>
        <w:t>Podatke o drugih dohodkih iz naslova osnovne kmetijske in osnovne gozdarske dejavnosti, ki so oproščeni plačila dohodnine posredujejo Agencija Republike Slovenije za kmetijske trge in razvoj podeželja, Zavod za gozdove Slovenije ter drugi izplačevalci drugih dohodkov, ki se oproščeni dohodnine od dohodka iz osnovne kmetijske in osnovne gozdarske dejavnosti.</w:t>
      </w:r>
    </w:p>
    <w:p w:rsidR="00B04AB3" w:rsidRPr="00B04AB3" w:rsidRDefault="00B04AB3" w:rsidP="002F2F70">
      <w:pPr>
        <w:spacing w:after="0"/>
        <w:rPr>
          <w:rFonts w:cs="Arial"/>
          <w:sz w:val="20"/>
          <w:szCs w:val="20"/>
        </w:rPr>
      </w:pPr>
    </w:p>
    <w:p w:rsidR="00B04AB3" w:rsidRPr="00B04AB3" w:rsidRDefault="00B04AB3" w:rsidP="00240FB2">
      <w:pPr>
        <w:spacing w:after="0"/>
        <w:rPr>
          <w:rFonts w:eastAsia="Times New Roman" w:cs="Arial"/>
          <w:sz w:val="20"/>
          <w:szCs w:val="20"/>
          <w:lang w:eastAsia="sl-SI"/>
        </w:rPr>
      </w:pPr>
      <w:r w:rsidRPr="00B04AB3">
        <w:rPr>
          <w:rFonts w:cs="Arial"/>
          <w:sz w:val="20"/>
          <w:szCs w:val="20"/>
        </w:rPr>
        <w:t>Podatki se vpišejo za celotni znesek izplačila v preteklem davčnem letu. Pri tem zavezanec za dajanje podatkov posreduje za posameznega prejemnika seštevek vseh dohodkov za to vrsto, izplačanih v preteklem davčnem letu.</w:t>
      </w:r>
    </w:p>
    <w:p w:rsidR="00B04AB3" w:rsidRDefault="00B04AB3" w:rsidP="00741255">
      <w:pPr>
        <w:spacing w:after="0"/>
        <w:jc w:val="left"/>
        <w:rPr>
          <w:rFonts w:eastAsia="Times New Roman" w:cs="Arial"/>
          <w:sz w:val="20"/>
          <w:szCs w:val="20"/>
          <w:lang w:eastAsia="sl-SI"/>
        </w:rPr>
      </w:pPr>
    </w:p>
    <w:p w:rsidR="001C4E50" w:rsidRPr="00B04AB3" w:rsidRDefault="001C4E50" w:rsidP="00741255">
      <w:pPr>
        <w:spacing w:after="0"/>
        <w:jc w:val="left"/>
        <w:rPr>
          <w:rFonts w:eastAsia="Times New Roman" w:cs="Arial"/>
          <w:sz w:val="20"/>
          <w:szCs w:val="20"/>
          <w:lang w:eastAsia="sl-SI"/>
        </w:rPr>
      </w:pPr>
    </w:p>
    <w:p w:rsidR="001C4E50" w:rsidRPr="00B04AB3" w:rsidRDefault="001C4E50" w:rsidP="00741255">
      <w:pPr>
        <w:spacing w:after="0"/>
        <w:jc w:val="left"/>
        <w:rPr>
          <w:rFonts w:eastAsia="Times New Roman" w:cs="Arial"/>
          <w:sz w:val="20"/>
          <w:szCs w:val="20"/>
          <w:lang w:eastAsia="sl-SI"/>
        </w:rPr>
      </w:pPr>
      <w:r w:rsidRPr="00B04AB3">
        <w:rPr>
          <w:rFonts w:eastAsia="Times New Roman" w:cs="Arial"/>
          <w:sz w:val="20"/>
          <w:szCs w:val="20"/>
          <w:lang w:eastAsia="sl-SI"/>
        </w:rPr>
        <w:t>2.7.2 Podrobna vsebina in opis poslanih podatkov</w:t>
      </w:r>
    </w:p>
    <w:p w:rsidR="001C4E50" w:rsidRPr="00741255" w:rsidRDefault="001C4E50" w:rsidP="00741255">
      <w:pPr>
        <w:spacing w:after="0"/>
        <w:jc w:val="left"/>
        <w:rPr>
          <w:rFonts w:ascii="Times New Roman" w:eastAsia="Times New Roman" w:hAnsi="Times New Roman" w:cs="Times New Roman"/>
          <w:sz w:val="24"/>
          <w:szCs w:val="24"/>
          <w:lang w:eastAsia="sl-SI"/>
        </w:rPr>
      </w:pPr>
    </w:p>
    <w:p w:rsidR="00741255" w:rsidRPr="00741255" w:rsidRDefault="00741255" w:rsidP="00741255">
      <w:pPr>
        <w:spacing w:after="0"/>
        <w:rPr>
          <w:rFonts w:eastAsia="Times New Roman" w:cs="Arial"/>
          <w:b/>
          <w:sz w:val="20"/>
          <w:szCs w:val="20"/>
          <w:lang w:eastAsia="sl-SI"/>
        </w:rPr>
      </w:pPr>
      <w:r w:rsidRPr="00741255">
        <w:rPr>
          <w:rFonts w:eastAsia="Times New Roman" w:cs="Arial"/>
          <w:b/>
          <w:sz w:val="20"/>
          <w:szCs w:val="20"/>
          <w:lang w:eastAsia="sl-SI"/>
        </w:rPr>
        <w:lastRenderedPageBreak/>
        <w:t>2.7.</w:t>
      </w:r>
      <w:r w:rsidR="00310D47">
        <w:rPr>
          <w:rFonts w:eastAsia="Times New Roman" w:cs="Arial"/>
          <w:b/>
          <w:sz w:val="20"/>
          <w:szCs w:val="20"/>
          <w:lang w:eastAsia="sl-SI"/>
        </w:rPr>
        <w:t>2.</w:t>
      </w:r>
      <w:r w:rsidRPr="00741255">
        <w:rPr>
          <w:rFonts w:eastAsia="Times New Roman" w:cs="Arial"/>
          <w:b/>
          <w:sz w:val="20"/>
          <w:szCs w:val="20"/>
          <w:lang w:eastAsia="sl-SI"/>
        </w:rPr>
        <w:t>1</w:t>
      </w:r>
      <w:r w:rsidRPr="00741255">
        <w:rPr>
          <w:rFonts w:eastAsia="Times New Roman" w:cs="Arial"/>
          <w:b/>
          <w:sz w:val="20"/>
          <w:szCs w:val="20"/>
          <w:lang w:eastAsia="sl-SI"/>
        </w:rPr>
        <w:tab/>
        <w:t>Tabelarični prikaz individualnih podatkov o drugih dohodkih iz naslova osnovne kmetijske in osnovne gozdarske dejavnosti, ki so oproščeni plačila dohodnine</w:t>
      </w:r>
      <w:bookmarkEnd w:id="3"/>
    </w:p>
    <w:p w:rsidR="00741255" w:rsidRPr="00741255" w:rsidRDefault="00741255" w:rsidP="00741255">
      <w:pPr>
        <w:spacing w:after="0"/>
        <w:rPr>
          <w:rFonts w:eastAsia="Times New Roman" w:cs="Arial"/>
          <w:b/>
          <w:sz w:val="20"/>
          <w:szCs w:val="20"/>
          <w:lang w:eastAsia="sl-SI"/>
        </w:rPr>
      </w:pPr>
    </w:p>
    <w:p w:rsidR="00741255" w:rsidRPr="00741255" w:rsidRDefault="00741255" w:rsidP="00741255">
      <w:pPr>
        <w:spacing w:after="0"/>
        <w:rPr>
          <w:rFonts w:eastAsia="Times New Roman" w:cs="Arial"/>
          <w:sz w:val="20"/>
          <w:szCs w:val="20"/>
          <w:lang w:eastAsia="sl-SI"/>
        </w:rPr>
      </w:pPr>
      <w:r w:rsidRPr="00741255">
        <w:rPr>
          <w:rFonts w:eastAsia="Times New Roman" w:cs="Arial"/>
          <w:sz w:val="20"/>
          <w:szCs w:val="20"/>
          <w:lang w:eastAsia="sl-SI"/>
        </w:rPr>
        <w:t xml:space="preserve">Zapisi datoteke </w:t>
      </w:r>
      <w:proofErr w:type="spellStart"/>
      <w:r w:rsidRPr="00741255">
        <w:rPr>
          <w:rFonts w:eastAsia="Times New Roman" w:cs="Arial"/>
          <w:sz w:val="20"/>
          <w:szCs w:val="20"/>
          <w:lang w:eastAsia="sl-SI"/>
        </w:rPr>
        <w:t>VIROPRKM.DAT</w:t>
      </w:r>
      <w:proofErr w:type="spellEnd"/>
      <w:r w:rsidRPr="00741255">
        <w:rPr>
          <w:rFonts w:eastAsia="Times New Roman" w:cs="Arial"/>
          <w:sz w:val="20"/>
          <w:szCs w:val="20"/>
          <w:lang w:eastAsia="sl-SI"/>
        </w:rPr>
        <w:t xml:space="preserve"> s podatki o oprostitvah so naslednje oblike oz. strukture: </w:t>
      </w:r>
    </w:p>
    <w:p w:rsidR="00741255" w:rsidRPr="00741255" w:rsidRDefault="00741255" w:rsidP="00741255">
      <w:pPr>
        <w:spacing w:after="0"/>
        <w:rPr>
          <w:rFonts w:eastAsia="Times New Roman" w:cs="Arial"/>
          <w:sz w:val="20"/>
          <w:szCs w:val="20"/>
          <w:lang w:eastAsia="sl-SI"/>
        </w:rPr>
      </w:pPr>
    </w:p>
    <w:tbl>
      <w:tblPr>
        <w:tblW w:w="8703" w:type="dxa"/>
        <w:tblLayout w:type="fixed"/>
        <w:tblCellMar>
          <w:top w:w="28" w:type="dxa"/>
          <w:left w:w="56" w:type="dxa"/>
          <w:bottom w:w="28" w:type="dxa"/>
          <w:right w:w="56" w:type="dxa"/>
        </w:tblCellMar>
        <w:tblLook w:val="0000" w:firstRow="0" w:lastRow="0" w:firstColumn="0" w:lastColumn="0" w:noHBand="0" w:noVBand="0"/>
      </w:tblPr>
      <w:tblGrid>
        <w:gridCol w:w="756"/>
        <w:gridCol w:w="636"/>
        <w:gridCol w:w="636"/>
        <w:gridCol w:w="1005"/>
        <w:gridCol w:w="709"/>
        <w:gridCol w:w="4961"/>
      </w:tblGrid>
      <w:tr w:rsidR="00741255" w:rsidRPr="00741255" w:rsidTr="002707EB">
        <w:trPr>
          <w:cantSplit/>
        </w:trPr>
        <w:tc>
          <w:tcPr>
            <w:tcW w:w="756" w:type="dxa"/>
            <w:vMerge w:val="restart"/>
            <w:tcBorders>
              <w:top w:val="double" w:sz="7" w:space="0" w:color="000000"/>
              <w:left w:val="double" w:sz="7"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proofErr w:type="spellStart"/>
            <w:r w:rsidRPr="00741255">
              <w:rPr>
                <w:rFonts w:eastAsia="Times New Roman" w:cs="Arial"/>
                <w:b/>
                <w:sz w:val="20"/>
                <w:szCs w:val="20"/>
                <w:lang w:eastAsia="sl-SI"/>
              </w:rPr>
              <w:t>Zap</w:t>
            </w:r>
            <w:proofErr w:type="spellEnd"/>
            <w:r w:rsidRPr="00741255">
              <w:rPr>
                <w:rFonts w:eastAsia="Times New Roman" w:cs="Arial"/>
                <w:b/>
                <w:sz w:val="20"/>
                <w:szCs w:val="20"/>
                <w:lang w:eastAsia="sl-SI"/>
              </w:rPr>
              <w:t>. št.</w:t>
            </w:r>
          </w:p>
        </w:tc>
        <w:tc>
          <w:tcPr>
            <w:tcW w:w="1272" w:type="dxa"/>
            <w:gridSpan w:val="2"/>
            <w:tcBorders>
              <w:top w:val="double" w:sz="7" w:space="0" w:color="000000"/>
              <w:left w:val="single" w:sz="6" w:space="0" w:color="000000"/>
              <w:bottom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Pozicija</w:t>
            </w:r>
          </w:p>
        </w:tc>
        <w:tc>
          <w:tcPr>
            <w:tcW w:w="1005" w:type="dxa"/>
            <w:vMerge w:val="restart"/>
            <w:tcBorders>
              <w:top w:val="double" w:sz="7" w:space="0" w:color="000000"/>
              <w:left w:val="single" w:sz="6"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Dolžina</w:t>
            </w:r>
          </w:p>
        </w:tc>
        <w:tc>
          <w:tcPr>
            <w:tcW w:w="709" w:type="dxa"/>
            <w:vMerge w:val="restart"/>
            <w:tcBorders>
              <w:top w:val="double" w:sz="7" w:space="0" w:color="000000"/>
              <w:left w:val="single" w:sz="6"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Tip polja</w:t>
            </w:r>
          </w:p>
        </w:tc>
        <w:tc>
          <w:tcPr>
            <w:tcW w:w="4961" w:type="dxa"/>
            <w:vMerge w:val="restart"/>
            <w:tcBorders>
              <w:top w:val="double" w:sz="7" w:space="0" w:color="000000"/>
              <w:left w:val="single" w:sz="6" w:space="0" w:color="000000"/>
              <w:right w:val="double" w:sz="7" w:space="0" w:color="000000"/>
            </w:tcBorders>
            <w:vAlign w:val="center"/>
          </w:tcPr>
          <w:p w:rsidR="00741255" w:rsidRPr="00741255" w:rsidRDefault="00741255" w:rsidP="00741255">
            <w:pPr>
              <w:spacing w:after="0"/>
              <w:jc w:val="center"/>
              <w:rPr>
                <w:rFonts w:eastAsia="Times New Roman" w:cs="Arial"/>
                <w:b/>
                <w:sz w:val="20"/>
                <w:szCs w:val="20"/>
                <w:lang w:eastAsia="sl-SI"/>
              </w:rPr>
            </w:pPr>
            <w:r w:rsidRPr="00741255">
              <w:rPr>
                <w:rFonts w:eastAsia="Times New Roman" w:cs="Arial"/>
                <w:b/>
                <w:sz w:val="20"/>
                <w:szCs w:val="20"/>
                <w:lang w:eastAsia="sl-SI"/>
              </w:rPr>
              <w:t>Opis polja</w:t>
            </w:r>
          </w:p>
        </w:tc>
      </w:tr>
      <w:tr w:rsidR="00741255" w:rsidRPr="00741255" w:rsidTr="002707EB">
        <w:trPr>
          <w:cantSplit/>
        </w:trPr>
        <w:tc>
          <w:tcPr>
            <w:tcW w:w="756" w:type="dxa"/>
            <w:vMerge/>
            <w:tcBorders>
              <w:left w:val="double" w:sz="7" w:space="0" w:color="000000"/>
              <w:bottom w:val="double" w:sz="7" w:space="0" w:color="000000"/>
              <w:right w:val="single" w:sz="6" w:space="0" w:color="000000"/>
            </w:tcBorders>
            <w:vAlign w:val="center"/>
          </w:tcPr>
          <w:p w:rsidR="00741255" w:rsidRPr="00741255" w:rsidRDefault="00741255" w:rsidP="00741255">
            <w:pPr>
              <w:spacing w:after="58"/>
              <w:jc w:val="left"/>
              <w:rPr>
                <w:rFonts w:eastAsia="Times New Roman" w:cs="Arial"/>
                <w:sz w:val="20"/>
                <w:szCs w:val="20"/>
                <w:lang w:eastAsia="sl-SI"/>
              </w:rPr>
            </w:pPr>
          </w:p>
        </w:tc>
        <w:tc>
          <w:tcPr>
            <w:tcW w:w="636" w:type="dxa"/>
            <w:tcBorders>
              <w:top w:val="single" w:sz="6" w:space="0" w:color="000000"/>
              <w:left w:val="single" w:sz="6" w:space="0" w:color="000000"/>
              <w:bottom w:val="double" w:sz="7" w:space="0" w:color="000000"/>
              <w:right w:val="single" w:sz="6" w:space="0" w:color="000000"/>
            </w:tcBorders>
            <w:vAlign w:val="center"/>
          </w:tcPr>
          <w:p w:rsidR="00741255" w:rsidRPr="00741255" w:rsidRDefault="00741255" w:rsidP="00741255">
            <w:pPr>
              <w:spacing w:after="0"/>
              <w:jc w:val="center"/>
              <w:rPr>
                <w:rFonts w:eastAsia="Times New Roman" w:cs="Arial"/>
                <w:b/>
                <w:sz w:val="20"/>
                <w:szCs w:val="20"/>
                <w:lang w:eastAsia="sl-SI"/>
              </w:rPr>
            </w:pPr>
            <w:r w:rsidRPr="00741255">
              <w:rPr>
                <w:rFonts w:eastAsia="Times New Roman" w:cs="Arial"/>
                <w:b/>
                <w:sz w:val="20"/>
                <w:szCs w:val="20"/>
                <w:lang w:eastAsia="sl-SI"/>
              </w:rPr>
              <w:t>Od</w:t>
            </w:r>
          </w:p>
        </w:tc>
        <w:tc>
          <w:tcPr>
            <w:tcW w:w="636" w:type="dxa"/>
            <w:tcBorders>
              <w:top w:val="single" w:sz="6" w:space="0" w:color="000000"/>
              <w:left w:val="single" w:sz="6" w:space="0" w:color="000000"/>
              <w:bottom w:val="double" w:sz="7" w:space="0" w:color="000000"/>
              <w:right w:val="single" w:sz="6" w:space="0" w:color="000000"/>
            </w:tcBorders>
            <w:vAlign w:val="center"/>
          </w:tcPr>
          <w:p w:rsidR="00741255" w:rsidRPr="00741255" w:rsidRDefault="00741255" w:rsidP="00741255">
            <w:pPr>
              <w:spacing w:after="0"/>
              <w:jc w:val="center"/>
              <w:rPr>
                <w:rFonts w:eastAsia="Times New Roman" w:cs="Arial"/>
                <w:b/>
                <w:sz w:val="20"/>
                <w:szCs w:val="20"/>
                <w:lang w:eastAsia="sl-SI"/>
              </w:rPr>
            </w:pPr>
            <w:r w:rsidRPr="00741255">
              <w:rPr>
                <w:rFonts w:eastAsia="Times New Roman" w:cs="Arial"/>
                <w:b/>
                <w:sz w:val="20"/>
                <w:szCs w:val="20"/>
                <w:lang w:eastAsia="sl-SI"/>
              </w:rPr>
              <w:t>Do</w:t>
            </w:r>
          </w:p>
        </w:tc>
        <w:tc>
          <w:tcPr>
            <w:tcW w:w="1005" w:type="dxa"/>
            <w:vMerge/>
            <w:tcBorders>
              <w:left w:val="single" w:sz="6" w:space="0" w:color="000000"/>
              <w:bottom w:val="double" w:sz="7" w:space="0" w:color="000000"/>
              <w:right w:val="single" w:sz="6" w:space="0" w:color="000000"/>
            </w:tcBorders>
            <w:vAlign w:val="center"/>
          </w:tcPr>
          <w:p w:rsidR="00741255" w:rsidRPr="00741255" w:rsidRDefault="00741255" w:rsidP="00741255">
            <w:pPr>
              <w:spacing w:after="58"/>
              <w:jc w:val="center"/>
              <w:rPr>
                <w:rFonts w:eastAsia="Times New Roman" w:cs="Arial"/>
                <w:b/>
                <w:caps/>
                <w:spacing w:val="30"/>
                <w:sz w:val="20"/>
                <w:szCs w:val="20"/>
                <w:lang w:eastAsia="sl-SI"/>
              </w:rPr>
            </w:pPr>
          </w:p>
        </w:tc>
        <w:tc>
          <w:tcPr>
            <w:tcW w:w="709" w:type="dxa"/>
            <w:vMerge/>
            <w:tcBorders>
              <w:left w:val="single" w:sz="6" w:space="0" w:color="000000"/>
              <w:bottom w:val="double" w:sz="7" w:space="0" w:color="000000"/>
              <w:right w:val="single" w:sz="6" w:space="0" w:color="000000"/>
            </w:tcBorders>
            <w:vAlign w:val="center"/>
          </w:tcPr>
          <w:p w:rsidR="00741255" w:rsidRPr="00741255" w:rsidRDefault="00741255" w:rsidP="00741255">
            <w:pPr>
              <w:spacing w:after="58"/>
              <w:jc w:val="center"/>
              <w:rPr>
                <w:rFonts w:eastAsia="Times New Roman" w:cs="Arial"/>
                <w:b/>
                <w:caps/>
                <w:spacing w:val="30"/>
                <w:sz w:val="20"/>
                <w:szCs w:val="20"/>
                <w:lang w:eastAsia="sl-SI"/>
              </w:rPr>
            </w:pPr>
          </w:p>
        </w:tc>
        <w:tc>
          <w:tcPr>
            <w:tcW w:w="4961" w:type="dxa"/>
            <w:vMerge/>
            <w:tcBorders>
              <w:left w:val="single" w:sz="6" w:space="0" w:color="000000"/>
              <w:bottom w:val="double" w:sz="7" w:space="0" w:color="000000"/>
              <w:right w:val="double" w:sz="7" w:space="0" w:color="000000"/>
            </w:tcBorders>
            <w:vAlign w:val="center"/>
          </w:tcPr>
          <w:p w:rsidR="00741255" w:rsidRPr="00741255" w:rsidRDefault="00741255" w:rsidP="00741255">
            <w:pPr>
              <w:spacing w:after="58"/>
              <w:jc w:val="center"/>
              <w:rPr>
                <w:rFonts w:eastAsia="Times New Roman" w:cs="Arial"/>
                <w:b/>
                <w:caps/>
                <w:spacing w:val="30"/>
                <w:sz w:val="20"/>
                <w:szCs w:val="20"/>
                <w:lang w:eastAsia="sl-SI"/>
              </w:rPr>
            </w:pP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612C07">
            <w:pPr>
              <w:spacing w:after="28"/>
              <w:ind w:left="86"/>
              <w:jc w:val="left"/>
              <w:rPr>
                <w:rFonts w:eastAsia="Times New Roman" w:cs="Arial"/>
                <w:sz w:val="20"/>
                <w:szCs w:val="20"/>
                <w:lang w:eastAsia="sl-SI"/>
              </w:rPr>
            </w:pPr>
            <w:r w:rsidRPr="00741255">
              <w:rPr>
                <w:rFonts w:eastAsia="Times New Roman" w:cs="Arial"/>
                <w:sz w:val="20"/>
                <w:szCs w:val="20"/>
                <w:lang w:eastAsia="sl-SI"/>
              </w:rPr>
              <w:t xml:space="preserve">Zadnji dve številki letnice leta, za katero </w:t>
            </w:r>
            <w:r w:rsidR="00612C07">
              <w:rPr>
                <w:rFonts w:eastAsia="Times New Roman" w:cs="Arial"/>
                <w:sz w:val="20"/>
                <w:szCs w:val="20"/>
                <w:lang w:eastAsia="sl-SI"/>
              </w:rPr>
              <w:t xml:space="preserve">se navaja </w:t>
            </w:r>
            <w:r w:rsidRPr="00741255">
              <w:rPr>
                <w:rFonts w:eastAsia="Times New Roman" w:cs="Arial"/>
                <w:sz w:val="20"/>
                <w:szCs w:val="20"/>
                <w:lang w:eastAsia="sl-SI"/>
              </w:rPr>
              <w:t>dohodke in obveznosti</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3</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10</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0"/>
              <w:ind w:left="86"/>
              <w:jc w:val="left"/>
              <w:rPr>
                <w:rFonts w:eastAsia="Times New Roman" w:cs="Arial"/>
                <w:sz w:val="20"/>
                <w:szCs w:val="20"/>
                <w:lang w:eastAsia="sl-SI"/>
              </w:rPr>
            </w:pPr>
            <w:r w:rsidRPr="00741255">
              <w:rPr>
                <w:rFonts w:eastAsia="Times New Roman" w:cs="Arial"/>
                <w:sz w:val="20"/>
                <w:szCs w:val="20"/>
                <w:lang w:eastAsia="sl-SI"/>
              </w:rPr>
              <w:t xml:space="preserve">Davčna številka zavezanca za dajanje podatkov </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3</w:t>
            </w:r>
          </w:p>
        </w:tc>
        <w:tc>
          <w:tcPr>
            <w:tcW w:w="636"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11</w:t>
            </w:r>
          </w:p>
        </w:tc>
        <w:tc>
          <w:tcPr>
            <w:tcW w:w="636"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17</w:t>
            </w:r>
          </w:p>
        </w:tc>
        <w:tc>
          <w:tcPr>
            <w:tcW w:w="1005"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w:t>
            </w:r>
          </w:p>
        </w:tc>
        <w:tc>
          <w:tcPr>
            <w:tcW w:w="709"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shd w:val="clear" w:color="auto" w:fill="auto"/>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Zaporedna številka zapisa z vodilnimi ničlami</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18</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25</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 xml:space="preserve">Davčna številka zavezanca </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5</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45</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20</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Ime – prvih 20 znakov (leva poravnava, dopolnjena s presledki)</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65</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20</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Priimek – prvih 20 znakov (leva poravnava, dopolnjena s presledki)</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69</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b/>
                <w:sz w:val="20"/>
                <w:szCs w:val="20"/>
                <w:lang w:eastAsia="sl-SI"/>
              </w:rPr>
            </w:pPr>
            <w:r w:rsidRPr="00741255">
              <w:rPr>
                <w:rFonts w:eastAsia="Times New Roman" w:cs="Arial"/>
                <w:sz w:val="20"/>
                <w:szCs w:val="20"/>
                <w:lang w:eastAsia="sl-SI"/>
              </w:rPr>
              <w:t>Oznaka vrste dohodka iz tabele 2.7.3</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70</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81</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12</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Dohodek</w:t>
            </w:r>
          </w:p>
        </w:tc>
      </w:tr>
      <w:tr w:rsidR="00741255" w:rsidRPr="00741255" w:rsidTr="002707EB">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9</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82</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82</w:t>
            </w:r>
          </w:p>
        </w:tc>
        <w:tc>
          <w:tcPr>
            <w:tcW w:w="100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709"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4961"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Oznaka za rezidentstvo zavezanca:</w:t>
            </w:r>
          </w:p>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R – rezident RS</w:t>
            </w:r>
          </w:p>
          <w:p w:rsidR="00741255" w:rsidRPr="00741255" w:rsidRDefault="00741255" w:rsidP="00741255">
            <w:pPr>
              <w:spacing w:after="28"/>
              <w:ind w:left="86"/>
              <w:jc w:val="left"/>
              <w:rPr>
                <w:rFonts w:eastAsia="Times New Roman" w:cs="Arial"/>
                <w:sz w:val="20"/>
                <w:szCs w:val="20"/>
                <w:lang w:eastAsia="sl-SI"/>
              </w:rPr>
            </w:pPr>
            <w:r w:rsidRPr="00741255">
              <w:rPr>
                <w:rFonts w:eastAsia="Times New Roman" w:cs="Arial"/>
                <w:sz w:val="20"/>
                <w:szCs w:val="20"/>
                <w:lang w:eastAsia="sl-SI"/>
              </w:rPr>
              <w:t>N – nerezident RS</w:t>
            </w:r>
          </w:p>
        </w:tc>
      </w:tr>
    </w:tbl>
    <w:p w:rsidR="00741255" w:rsidRPr="00741255" w:rsidRDefault="00741255" w:rsidP="00741255">
      <w:pPr>
        <w:spacing w:after="0"/>
        <w:ind w:right="281"/>
        <w:rPr>
          <w:rFonts w:eastAsia="Times New Roman" w:cs="Arial"/>
          <w:color w:val="000000"/>
          <w:sz w:val="20"/>
          <w:szCs w:val="20"/>
        </w:rPr>
      </w:pPr>
      <w:bookmarkStart w:id="4" w:name="_Toc108832374"/>
      <w:r w:rsidRPr="00741255">
        <w:rPr>
          <w:rFonts w:eastAsia="Times New Roman" w:cs="Arial"/>
          <w:color w:val="000000"/>
          <w:lang w:eastAsia="sl-SI"/>
        </w:rPr>
        <w:t xml:space="preserve">* </w:t>
      </w:r>
      <w:r w:rsidRPr="00741255">
        <w:rPr>
          <w:rFonts w:eastAsia="Times New Roman" w:cs="Arial"/>
          <w:color w:val="000000"/>
          <w:sz w:val="20"/>
          <w:szCs w:val="20"/>
          <w:lang w:eastAsia="sl-SI"/>
        </w:rPr>
        <w:t xml:space="preserve">V polja se vpiše vsota zneskov individualnih podatkov v </w:t>
      </w:r>
      <w:proofErr w:type="spellStart"/>
      <w:r w:rsidRPr="00741255">
        <w:rPr>
          <w:rFonts w:eastAsia="Times New Roman" w:cs="Arial"/>
          <w:color w:val="000000"/>
          <w:sz w:val="20"/>
          <w:szCs w:val="20"/>
          <w:lang w:eastAsia="sl-SI"/>
        </w:rPr>
        <w:t>eurih</w:t>
      </w:r>
      <w:proofErr w:type="spellEnd"/>
      <w:r w:rsidRPr="00741255">
        <w:rPr>
          <w:rFonts w:eastAsia="Times New Roman" w:cs="Arial"/>
          <w:color w:val="000000"/>
          <w:sz w:val="20"/>
          <w:szCs w:val="20"/>
          <w:lang w:eastAsia="sl-SI"/>
        </w:rPr>
        <w:t xml:space="preserve">. Niz je sestavljen iz desetih (10) znakov za celi del zneska in dveh (2) znakov za cente. Vsi zneski so številke, desno poravnane, brez posebnih znakov, ločil ali pik.  </w:t>
      </w:r>
    </w:p>
    <w:p w:rsidR="00741255" w:rsidRPr="00741255" w:rsidRDefault="00741255" w:rsidP="00741255">
      <w:pPr>
        <w:spacing w:after="0"/>
        <w:jc w:val="left"/>
        <w:rPr>
          <w:rFonts w:eastAsia="Calibri" w:cs="Arial"/>
          <w:b/>
          <w:sz w:val="20"/>
          <w:szCs w:val="20"/>
        </w:rPr>
      </w:pPr>
    </w:p>
    <w:p w:rsidR="00741255" w:rsidRPr="00741255" w:rsidRDefault="00741255" w:rsidP="00741255">
      <w:pPr>
        <w:spacing w:after="0"/>
        <w:jc w:val="left"/>
        <w:rPr>
          <w:rFonts w:eastAsia="Calibri" w:cs="Arial"/>
          <w:b/>
          <w:sz w:val="20"/>
          <w:szCs w:val="20"/>
        </w:rPr>
      </w:pPr>
    </w:p>
    <w:p w:rsidR="00741255" w:rsidRPr="00741255" w:rsidRDefault="001C4E50" w:rsidP="00741255">
      <w:pPr>
        <w:spacing w:after="0"/>
        <w:rPr>
          <w:rFonts w:eastAsia="Times New Roman" w:cs="Arial"/>
          <w:b/>
          <w:sz w:val="20"/>
          <w:szCs w:val="20"/>
          <w:lang w:eastAsia="sl-SI"/>
        </w:rPr>
      </w:pPr>
      <w:r>
        <w:rPr>
          <w:rFonts w:eastAsia="Times New Roman" w:cs="Arial"/>
          <w:b/>
          <w:sz w:val="20"/>
          <w:szCs w:val="20"/>
          <w:lang w:eastAsia="sl-SI"/>
        </w:rPr>
        <w:t>2.7.2.2</w:t>
      </w:r>
      <w:r w:rsidR="00741255" w:rsidRPr="00741255">
        <w:rPr>
          <w:rFonts w:eastAsia="Times New Roman" w:cs="Arial"/>
          <w:b/>
          <w:sz w:val="20"/>
          <w:szCs w:val="20"/>
          <w:lang w:eastAsia="sl-SI"/>
        </w:rPr>
        <w:tab/>
        <w:t>Tabelarični prikaz zbirnih podatkov o</w:t>
      </w:r>
      <w:bookmarkEnd w:id="4"/>
      <w:r w:rsidR="00741255" w:rsidRPr="00741255">
        <w:rPr>
          <w:rFonts w:eastAsia="Times New Roman" w:cs="Arial"/>
          <w:b/>
          <w:sz w:val="20"/>
          <w:szCs w:val="20"/>
          <w:lang w:eastAsia="sl-SI"/>
        </w:rPr>
        <w:t xml:space="preserve"> drugih dohodkih iz naslova osnovne kmetijske in osnovne gozdarske dejavnosti, ki so oproščeni plačila dohodnine</w:t>
      </w:r>
    </w:p>
    <w:p w:rsidR="00741255" w:rsidRPr="00741255" w:rsidRDefault="00741255" w:rsidP="00741255">
      <w:pPr>
        <w:spacing w:after="0"/>
        <w:jc w:val="left"/>
        <w:rPr>
          <w:rFonts w:eastAsia="Times New Roman" w:cs="Arial"/>
          <w:sz w:val="20"/>
          <w:szCs w:val="20"/>
          <w:lang w:eastAsia="sl-SI"/>
        </w:rPr>
      </w:pPr>
    </w:p>
    <w:tbl>
      <w:tblPr>
        <w:tblW w:w="8683" w:type="dxa"/>
        <w:tblLayout w:type="fixed"/>
        <w:tblCellMar>
          <w:top w:w="28" w:type="dxa"/>
          <w:left w:w="56" w:type="dxa"/>
          <w:bottom w:w="28" w:type="dxa"/>
          <w:right w:w="56" w:type="dxa"/>
        </w:tblCellMar>
        <w:tblLook w:val="0000" w:firstRow="0" w:lastRow="0" w:firstColumn="0" w:lastColumn="0" w:noHBand="0" w:noVBand="0"/>
      </w:tblPr>
      <w:tblGrid>
        <w:gridCol w:w="756"/>
        <w:gridCol w:w="636"/>
        <w:gridCol w:w="636"/>
        <w:gridCol w:w="948"/>
        <w:gridCol w:w="642"/>
        <w:gridCol w:w="5065"/>
      </w:tblGrid>
      <w:tr w:rsidR="00741255" w:rsidRPr="00741255" w:rsidTr="002707EB">
        <w:trPr>
          <w:cantSplit/>
        </w:trPr>
        <w:tc>
          <w:tcPr>
            <w:tcW w:w="756" w:type="dxa"/>
            <w:vMerge w:val="restart"/>
            <w:tcBorders>
              <w:top w:val="double" w:sz="7" w:space="0" w:color="000000"/>
              <w:left w:val="double" w:sz="7"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proofErr w:type="spellStart"/>
            <w:r w:rsidRPr="00741255">
              <w:rPr>
                <w:rFonts w:eastAsia="Times New Roman" w:cs="Arial"/>
                <w:b/>
                <w:sz w:val="20"/>
                <w:szCs w:val="20"/>
                <w:lang w:eastAsia="sl-SI"/>
              </w:rPr>
              <w:t>Zap</w:t>
            </w:r>
            <w:proofErr w:type="spellEnd"/>
            <w:r w:rsidRPr="00741255">
              <w:rPr>
                <w:rFonts w:eastAsia="Times New Roman" w:cs="Arial"/>
                <w:b/>
                <w:sz w:val="20"/>
                <w:szCs w:val="20"/>
                <w:lang w:eastAsia="sl-SI"/>
              </w:rPr>
              <w:t>. št.</w:t>
            </w:r>
          </w:p>
        </w:tc>
        <w:tc>
          <w:tcPr>
            <w:tcW w:w="1272" w:type="dxa"/>
            <w:gridSpan w:val="2"/>
            <w:tcBorders>
              <w:top w:val="double" w:sz="7" w:space="0" w:color="000000"/>
              <w:left w:val="single" w:sz="6" w:space="0" w:color="000000"/>
              <w:bottom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Pozicija</w:t>
            </w:r>
          </w:p>
        </w:tc>
        <w:tc>
          <w:tcPr>
            <w:tcW w:w="948" w:type="dxa"/>
            <w:vMerge w:val="restart"/>
            <w:tcBorders>
              <w:top w:val="double" w:sz="7" w:space="0" w:color="000000"/>
              <w:left w:val="single" w:sz="6"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Dolžina</w:t>
            </w:r>
          </w:p>
        </w:tc>
        <w:tc>
          <w:tcPr>
            <w:tcW w:w="642" w:type="dxa"/>
            <w:vMerge w:val="restart"/>
            <w:tcBorders>
              <w:top w:val="double" w:sz="7" w:space="0" w:color="000000"/>
              <w:left w:val="single" w:sz="6"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Tip polja</w:t>
            </w:r>
          </w:p>
        </w:tc>
        <w:tc>
          <w:tcPr>
            <w:tcW w:w="5065" w:type="dxa"/>
            <w:vMerge w:val="restart"/>
            <w:tcBorders>
              <w:top w:val="double" w:sz="7" w:space="0" w:color="000000"/>
              <w:left w:val="single" w:sz="6" w:space="0" w:color="000000"/>
              <w:right w:val="double" w:sz="7" w:space="0" w:color="000000"/>
            </w:tcBorders>
            <w:vAlign w:val="center"/>
          </w:tcPr>
          <w:p w:rsidR="00741255" w:rsidRPr="00741255" w:rsidRDefault="00741255" w:rsidP="00741255">
            <w:pPr>
              <w:spacing w:after="0"/>
              <w:jc w:val="center"/>
              <w:rPr>
                <w:rFonts w:eastAsia="Times New Roman" w:cs="Arial"/>
                <w:b/>
                <w:sz w:val="20"/>
                <w:szCs w:val="20"/>
                <w:lang w:eastAsia="sl-SI"/>
              </w:rPr>
            </w:pPr>
            <w:r w:rsidRPr="00741255">
              <w:rPr>
                <w:rFonts w:eastAsia="Times New Roman" w:cs="Arial"/>
                <w:b/>
                <w:sz w:val="20"/>
                <w:szCs w:val="20"/>
                <w:lang w:eastAsia="sl-SI"/>
              </w:rPr>
              <w:t>Opis polja</w:t>
            </w:r>
          </w:p>
        </w:tc>
      </w:tr>
      <w:tr w:rsidR="00741255" w:rsidRPr="00741255" w:rsidTr="002707EB">
        <w:trPr>
          <w:cantSplit/>
        </w:trPr>
        <w:tc>
          <w:tcPr>
            <w:tcW w:w="756" w:type="dxa"/>
            <w:vMerge/>
            <w:tcBorders>
              <w:left w:val="double" w:sz="7" w:space="0" w:color="000000"/>
              <w:bottom w:val="double" w:sz="7" w:space="0" w:color="000000"/>
              <w:right w:val="single" w:sz="6" w:space="0" w:color="000000"/>
            </w:tcBorders>
            <w:vAlign w:val="center"/>
          </w:tcPr>
          <w:p w:rsidR="00741255" w:rsidRPr="00741255" w:rsidRDefault="00741255" w:rsidP="00741255">
            <w:pPr>
              <w:spacing w:after="58"/>
              <w:jc w:val="left"/>
              <w:rPr>
                <w:rFonts w:eastAsia="Times New Roman" w:cs="Arial"/>
                <w:sz w:val="20"/>
                <w:szCs w:val="20"/>
                <w:lang w:eastAsia="sl-SI"/>
              </w:rPr>
            </w:pPr>
          </w:p>
        </w:tc>
        <w:tc>
          <w:tcPr>
            <w:tcW w:w="636" w:type="dxa"/>
            <w:tcBorders>
              <w:top w:val="single" w:sz="6" w:space="0" w:color="000000"/>
              <w:left w:val="single" w:sz="6" w:space="0" w:color="000000"/>
              <w:bottom w:val="double" w:sz="7"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Od</w:t>
            </w:r>
          </w:p>
        </w:tc>
        <w:tc>
          <w:tcPr>
            <w:tcW w:w="636" w:type="dxa"/>
            <w:tcBorders>
              <w:top w:val="single" w:sz="6" w:space="0" w:color="000000"/>
              <w:left w:val="single" w:sz="6" w:space="0" w:color="000000"/>
              <w:bottom w:val="double" w:sz="7" w:space="0" w:color="000000"/>
              <w:right w:val="single" w:sz="6" w:space="0" w:color="000000"/>
            </w:tcBorders>
            <w:vAlign w:val="center"/>
          </w:tcPr>
          <w:p w:rsidR="00741255" w:rsidRPr="00741255" w:rsidRDefault="00741255" w:rsidP="00741255">
            <w:pPr>
              <w:spacing w:after="58"/>
              <w:jc w:val="center"/>
              <w:rPr>
                <w:rFonts w:eastAsia="Times New Roman" w:cs="Arial"/>
                <w:b/>
                <w:sz w:val="20"/>
                <w:szCs w:val="20"/>
                <w:lang w:eastAsia="sl-SI"/>
              </w:rPr>
            </w:pPr>
            <w:r w:rsidRPr="00741255">
              <w:rPr>
                <w:rFonts w:eastAsia="Times New Roman" w:cs="Arial"/>
                <w:b/>
                <w:sz w:val="20"/>
                <w:szCs w:val="20"/>
                <w:lang w:eastAsia="sl-SI"/>
              </w:rPr>
              <w:t>Do</w:t>
            </w:r>
          </w:p>
        </w:tc>
        <w:tc>
          <w:tcPr>
            <w:tcW w:w="948" w:type="dxa"/>
            <w:vMerge/>
            <w:tcBorders>
              <w:left w:val="single" w:sz="6" w:space="0" w:color="000000"/>
              <w:bottom w:val="double" w:sz="7" w:space="0" w:color="000000"/>
              <w:right w:val="single" w:sz="6" w:space="0" w:color="000000"/>
            </w:tcBorders>
            <w:vAlign w:val="center"/>
          </w:tcPr>
          <w:p w:rsidR="00741255" w:rsidRPr="00741255" w:rsidRDefault="00741255" w:rsidP="00741255">
            <w:pPr>
              <w:spacing w:after="58"/>
              <w:jc w:val="left"/>
              <w:rPr>
                <w:rFonts w:eastAsia="Times New Roman" w:cs="Arial"/>
                <w:sz w:val="20"/>
                <w:szCs w:val="20"/>
                <w:lang w:eastAsia="sl-SI"/>
              </w:rPr>
            </w:pPr>
          </w:p>
        </w:tc>
        <w:tc>
          <w:tcPr>
            <w:tcW w:w="642" w:type="dxa"/>
            <w:vMerge/>
            <w:tcBorders>
              <w:left w:val="single" w:sz="6" w:space="0" w:color="000000"/>
              <w:bottom w:val="double" w:sz="7" w:space="0" w:color="000000"/>
              <w:right w:val="single" w:sz="6" w:space="0" w:color="000000"/>
            </w:tcBorders>
            <w:vAlign w:val="center"/>
          </w:tcPr>
          <w:p w:rsidR="00741255" w:rsidRPr="00741255" w:rsidRDefault="00741255" w:rsidP="00741255">
            <w:pPr>
              <w:spacing w:after="58"/>
              <w:jc w:val="left"/>
              <w:rPr>
                <w:rFonts w:eastAsia="Times New Roman" w:cs="Arial"/>
                <w:sz w:val="20"/>
                <w:szCs w:val="20"/>
                <w:lang w:eastAsia="sl-SI"/>
              </w:rPr>
            </w:pPr>
          </w:p>
        </w:tc>
        <w:tc>
          <w:tcPr>
            <w:tcW w:w="5065" w:type="dxa"/>
            <w:vMerge/>
            <w:tcBorders>
              <w:left w:val="single" w:sz="6" w:space="0" w:color="000000"/>
              <w:bottom w:val="double" w:sz="7" w:space="0" w:color="000000"/>
              <w:right w:val="double" w:sz="7" w:space="0" w:color="000000"/>
            </w:tcBorders>
            <w:vAlign w:val="center"/>
          </w:tcPr>
          <w:p w:rsidR="00741255" w:rsidRPr="00741255" w:rsidRDefault="00741255" w:rsidP="00741255">
            <w:pPr>
              <w:spacing w:after="58"/>
              <w:jc w:val="left"/>
              <w:rPr>
                <w:rFonts w:eastAsia="Times New Roman" w:cs="Arial"/>
                <w:sz w:val="20"/>
                <w:szCs w:val="20"/>
                <w:lang w:eastAsia="sl-SI"/>
              </w:rPr>
            </w:pP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Zadnji dve številki letnice leta, za katero navajamo dohodke in obveznosti</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3</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10</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0"/>
              <w:jc w:val="left"/>
              <w:rPr>
                <w:rFonts w:eastAsia="Times New Roman" w:cs="Arial"/>
                <w:sz w:val="20"/>
                <w:szCs w:val="20"/>
                <w:lang w:eastAsia="sl-SI"/>
              </w:rPr>
            </w:pPr>
            <w:r w:rsidRPr="00741255">
              <w:rPr>
                <w:rFonts w:eastAsia="Times New Roman" w:cs="Arial"/>
                <w:sz w:val="20"/>
                <w:szCs w:val="20"/>
                <w:lang w:eastAsia="sl-SI"/>
              </w:rPr>
              <w:t xml:space="preserve">Davčna številka zavezanca za dajanje podatkov </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3</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11</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17</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Zaporedna številka zapisa z vodilnimi ničlami – nadaljuje se oštevilčenje prejšnjih zapisov</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18</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25</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 xml:space="preserve">Prazno </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5</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45</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20</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Prazno</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65</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20</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Prazno</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66</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69</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4</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Oznaka vrste dohodka iz tabele 2.7.3</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70</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81</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12</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Vsota dohodkov</w:t>
            </w:r>
          </w:p>
        </w:tc>
      </w:tr>
      <w:tr w:rsidR="00741255" w:rsidRPr="00741255" w:rsidTr="002707EB">
        <w:trPr>
          <w:cantSplit/>
        </w:trPr>
        <w:tc>
          <w:tcPr>
            <w:tcW w:w="75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9</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82</w:t>
            </w:r>
          </w:p>
        </w:tc>
        <w:tc>
          <w:tcPr>
            <w:tcW w:w="636"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82</w:t>
            </w:r>
          </w:p>
        </w:tc>
        <w:tc>
          <w:tcPr>
            <w:tcW w:w="948"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1</w:t>
            </w:r>
          </w:p>
        </w:tc>
        <w:tc>
          <w:tcPr>
            <w:tcW w:w="642"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center"/>
              <w:rPr>
                <w:rFonts w:eastAsia="Times New Roman" w:cs="Arial"/>
                <w:sz w:val="20"/>
                <w:szCs w:val="20"/>
                <w:lang w:eastAsia="sl-SI"/>
              </w:rPr>
            </w:pPr>
            <w:r w:rsidRPr="00741255">
              <w:rPr>
                <w:rFonts w:eastAsia="Times New Roman" w:cs="Arial"/>
                <w:sz w:val="20"/>
                <w:szCs w:val="20"/>
                <w:lang w:eastAsia="sl-SI"/>
              </w:rPr>
              <w:t>AN</w:t>
            </w:r>
          </w:p>
        </w:tc>
        <w:tc>
          <w:tcPr>
            <w:tcW w:w="5065" w:type="dxa"/>
            <w:tcBorders>
              <w:top w:val="single" w:sz="6" w:space="0" w:color="000000"/>
              <w:left w:val="single" w:sz="6" w:space="0" w:color="000000"/>
              <w:bottom w:val="single" w:sz="6" w:space="0" w:color="000000"/>
              <w:right w:val="single" w:sz="6" w:space="0" w:color="000000"/>
            </w:tcBorders>
          </w:tcPr>
          <w:p w:rsidR="00741255" w:rsidRPr="00741255" w:rsidRDefault="00741255" w:rsidP="00741255">
            <w:pPr>
              <w:spacing w:after="28"/>
              <w:jc w:val="left"/>
              <w:rPr>
                <w:rFonts w:eastAsia="Times New Roman" w:cs="Arial"/>
                <w:sz w:val="20"/>
                <w:szCs w:val="20"/>
                <w:lang w:eastAsia="sl-SI"/>
              </w:rPr>
            </w:pPr>
            <w:r w:rsidRPr="00741255">
              <w:rPr>
                <w:rFonts w:eastAsia="Times New Roman" w:cs="Arial"/>
                <w:sz w:val="20"/>
                <w:szCs w:val="20"/>
                <w:lang w:eastAsia="sl-SI"/>
              </w:rPr>
              <w:t>Prazno</w:t>
            </w:r>
          </w:p>
        </w:tc>
      </w:tr>
    </w:tbl>
    <w:p w:rsidR="00741255" w:rsidRPr="00741255" w:rsidRDefault="00741255" w:rsidP="00741255">
      <w:pPr>
        <w:spacing w:after="0"/>
        <w:ind w:right="281"/>
        <w:rPr>
          <w:rFonts w:eastAsia="Times New Roman" w:cs="Arial"/>
          <w:color w:val="000000"/>
          <w:sz w:val="20"/>
          <w:szCs w:val="20"/>
        </w:rPr>
      </w:pPr>
      <w:r w:rsidRPr="00741255">
        <w:rPr>
          <w:rFonts w:eastAsia="Times New Roman" w:cs="Arial"/>
          <w:color w:val="000000"/>
          <w:sz w:val="20"/>
          <w:szCs w:val="20"/>
          <w:lang w:eastAsia="sl-SI"/>
        </w:rPr>
        <w:t xml:space="preserve">* V polja se vpiše vsota zneskov individualnih podatkov v </w:t>
      </w:r>
      <w:proofErr w:type="spellStart"/>
      <w:r w:rsidRPr="00741255">
        <w:rPr>
          <w:rFonts w:eastAsia="Times New Roman" w:cs="Arial"/>
          <w:color w:val="000000"/>
          <w:sz w:val="20"/>
          <w:szCs w:val="20"/>
          <w:lang w:eastAsia="sl-SI"/>
        </w:rPr>
        <w:t>eurih</w:t>
      </w:r>
      <w:proofErr w:type="spellEnd"/>
      <w:r w:rsidRPr="00741255">
        <w:rPr>
          <w:rFonts w:eastAsia="Times New Roman" w:cs="Arial"/>
          <w:color w:val="000000"/>
          <w:sz w:val="20"/>
          <w:szCs w:val="20"/>
          <w:lang w:eastAsia="sl-SI"/>
        </w:rPr>
        <w:t xml:space="preserve">. Niz je sestavljen iz desetih (10) znakov za celi del zneska in dveh (2) znakov za cente. Vsi zneski so številke, desno poravnane, brez posebnih znakov, ločil ali pik.  </w:t>
      </w:r>
    </w:p>
    <w:p w:rsidR="00741255" w:rsidRPr="00741255" w:rsidRDefault="00741255" w:rsidP="00741255">
      <w:pPr>
        <w:spacing w:after="0"/>
        <w:ind w:left="142" w:hanging="284"/>
        <w:jc w:val="left"/>
        <w:rPr>
          <w:rFonts w:eastAsia="Times New Roman" w:cs="Arial"/>
          <w:sz w:val="20"/>
          <w:szCs w:val="20"/>
          <w:lang w:eastAsia="sl-SI"/>
        </w:rPr>
      </w:pPr>
    </w:p>
    <w:p w:rsidR="00741255" w:rsidRPr="00741255" w:rsidRDefault="00741255" w:rsidP="00741255">
      <w:pPr>
        <w:spacing w:after="0"/>
        <w:rPr>
          <w:rFonts w:eastAsia="Times New Roman" w:cs="Arial"/>
          <w:sz w:val="20"/>
          <w:szCs w:val="20"/>
          <w:lang w:eastAsia="sl-SI"/>
        </w:rPr>
      </w:pPr>
      <w:proofErr w:type="spellStart"/>
      <w:r w:rsidRPr="00741255">
        <w:rPr>
          <w:rFonts w:eastAsia="Times New Roman" w:cs="Arial"/>
          <w:sz w:val="20"/>
          <w:szCs w:val="20"/>
          <w:lang w:eastAsia="sl-SI"/>
        </w:rPr>
        <w:t>Sumarni</w:t>
      </w:r>
      <w:proofErr w:type="spellEnd"/>
      <w:r w:rsidRPr="00741255">
        <w:rPr>
          <w:rFonts w:eastAsia="Times New Roman" w:cs="Arial"/>
          <w:sz w:val="20"/>
          <w:szCs w:val="20"/>
          <w:lang w:eastAsia="sl-SI"/>
        </w:rPr>
        <w:t xml:space="preserve"> zapis mora obstajati v okviru vsakega zavezanca za dajanje podatkov za vsako vrsto dohodka in mora vsebovati seštevke posameznih zneskov v individualnih zapisih.</w:t>
      </w:r>
    </w:p>
    <w:p w:rsidR="00741255" w:rsidRPr="00741255" w:rsidRDefault="00741255" w:rsidP="00741255">
      <w:pPr>
        <w:spacing w:after="0"/>
        <w:jc w:val="left"/>
        <w:rPr>
          <w:rFonts w:eastAsia="Times New Roman" w:cs="Arial"/>
          <w:b/>
          <w:sz w:val="20"/>
          <w:szCs w:val="20"/>
          <w:lang w:eastAsia="sl-SI"/>
        </w:rPr>
      </w:pPr>
      <w:r w:rsidRPr="00741255">
        <w:rPr>
          <w:rFonts w:eastAsia="Times New Roman" w:cs="Arial"/>
          <w:b/>
          <w:sz w:val="20"/>
          <w:szCs w:val="20"/>
          <w:lang w:eastAsia="sl-SI"/>
        </w:rPr>
        <w:br w:type="page"/>
      </w:r>
      <w:r w:rsidR="001C4E50">
        <w:rPr>
          <w:rFonts w:eastAsia="Times New Roman" w:cs="Arial"/>
          <w:b/>
          <w:sz w:val="20"/>
          <w:szCs w:val="20"/>
          <w:lang w:eastAsia="sl-SI"/>
        </w:rPr>
        <w:lastRenderedPageBreak/>
        <w:t>2.7.2.3</w:t>
      </w:r>
      <w:r w:rsidRPr="00741255">
        <w:rPr>
          <w:rFonts w:eastAsia="Times New Roman" w:cs="Arial"/>
          <w:b/>
          <w:sz w:val="20"/>
          <w:szCs w:val="20"/>
          <w:lang w:eastAsia="sl-SI"/>
        </w:rPr>
        <w:tab/>
        <w:t>Tabela vrst drugih dohodkov iz naslova osnovne kmetijske in osnovne gozdarske dejavnosti, ki so oproščeni plačila dohodnine</w:t>
      </w:r>
    </w:p>
    <w:tbl>
      <w:tblPr>
        <w:tblW w:w="469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3"/>
        <w:gridCol w:w="6609"/>
        <w:gridCol w:w="899"/>
      </w:tblGrid>
      <w:tr w:rsidR="00741255" w:rsidRPr="00741255" w:rsidTr="002707EB">
        <w:trPr>
          <w:cantSplit/>
          <w:trHeight w:val="489"/>
          <w:tblHeader/>
        </w:trPr>
        <w:tc>
          <w:tcPr>
            <w:tcW w:w="656" w:type="pct"/>
            <w:tcBorders>
              <w:top w:val="double" w:sz="4" w:space="0" w:color="auto"/>
              <w:left w:val="double" w:sz="4" w:space="0" w:color="auto"/>
              <w:bottom w:val="double" w:sz="4" w:space="0" w:color="auto"/>
            </w:tcBorders>
            <w:noWrap/>
            <w:vAlign w:val="center"/>
          </w:tcPr>
          <w:p w:rsidR="00741255" w:rsidRPr="00741255" w:rsidRDefault="00741255" w:rsidP="00741255">
            <w:pPr>
              <w:tabs>
                <w:tab w:val="left" w:pos="242"/>
              </w:tabs>
              <w:spacing w:after="0"/>
              <w:jc w:val="center"/>
              <w:rPr>
                <w:rFonts w:eastAsia="Times New Roman" w:cs="Arial"/>
                <w:b/>
                <w:bCs/>
                <w:sz w:val="20"/>
                <w:szCs w:val="20"/>
                <w:lang w:eastAsia="sl-SI"/>
              </w:rPr>
            </w:pPr>
            <w:r w:rsidRPr="00741255">
              <w:rPr>
                <w:rFonts w:eastAsia="Times New Roman" w:cs="Arial"/>
                <w:b/>
                <w:bCs/>
                <w:sz w:val="20"/>
                <w:szCs w:val="20"/>
                <w:lang w:eastAsia="sl-SI"/>
              </w:rPr>
              <w:t>Oznaka dohodka</w:t>
            </w:r>
          </w:p>
        </w:tc>
        <w:tc>
          <w:tcPr>
            <w:tcW w:w="3824" w:type="pct"/>
            <w:tcBorders>
              <w:top w:val="double" w:sz="4" w:space="0" w:color="auto"/>
              <w:bottom w:val="double" w:sz="4" w:space="0" w:color="auto"/>
            </w:tcBorders>
            <w:vAlign w:val="center"/>
          </w:tcPr>
          <w:p w:rsidR="00741255" w:rsidRPr="00741255" w:rsidRDefault="00741255" w:rsidP="00741255">
            <w:pPr>
              <w:spacing w:after="0"/>
              <w:jc w:val="center"/>
              <w:rPr>
                <w:rFonts w:eastAsia="Times New Roman" w:cs="Arial"/>
                <w:b/>
                <w:sz w:val="20"/>
                <w:szCs w:val="20"/>
                <w:lang w:eastAsia="sl-SI"/>
              </w:rPr>
            </w:pPr>
            <w:r w:rsidRPr="00741255">
              <w:rPr>
                <w:rFonts w:eastAsia="Times New Roman" w:cs="Arial"/>
                <w:b/>
                <w:sz w:val="20"/>
                <w:szCs w:val="20"/>
                <w:lang w:eastAsia="sl-SI"/>
              </w:rPr>
              <w:t>Vrsta dohodka</w:t>
            </w:r>
          </w:p>
        </w:tc>
        <w:tc>
          <w:tcPr>
            <w:tcW w:w="520" w:type="pct"/>
            <w:tcBorders>
              <w:top w:val="double" w:sz="4" w:space="0" w:color="auto"/>
              <w:bottom w:val="double" w:sz="4" w:space="0" w:color="auto"/>
            </w:tcBorders>
            <w:vAlign w:val="center"/>
          </w:tcPr>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ZDoh-2</w:t>
            </w:r>
          </w:p>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(točka/člen)</w:t>
            </w:r>
          </w:p>
        </w:tc>
      </w:tr>
      <w:tr w:rsidR="00741255" w:rsidRPr="00741255" w:rsidTr="002707EB">
        <w:trPr>
          <w:cantSplit/>
          <w:trHeight w:val="316"/>
        </w:trPr>
        <w:tc>
          <w:tcPr>
            <w:tcW w:w="656" w:type="pct"/>
            <w:noWrap/>
            <w:vAlign w:val="center"/>
          </w:tcPr>
          <w:p w:rsidR="00741255" w:rsidRPr="00A11DC1" w:rsidRDefault="00741255" w:rsidP="00741255">
            <w:pPr>
              <w:spacing w:after="0"/>
              <w:jc w:val="center"/>
              <w:rPr>
                <w:rFonts w:eastAsia="Times New Roman" w:cs="Arial"/>
                <w:b/>
                <w:bCs/>
                <w:sz w:val="20"/>
                <w:szCs w:val="20"/>
                <w:lang w:eastAsia="sl-SI"/>
              </w:rPr>
            </w:pPr>
            <w:r w:rsidRPr="00A11DC1">
              <w:rPr>
                <w:rFonts w:eastAsia="Times New Roman" w:cs="Arial"/>
                <w:b/>
                <w:bCs/>
                <w:sz w:val="20"/>
                <w:szCs w:val="20"/>
                <w:lang w:eastAsia="sl-SI"/>
              </w:rPr>
              <w:t>8100</w:t>
            </w:r>
          </w:p>
        </w:tc>
        <w:tc>
          <w:tcPr>
            <w:tcW w:w="3824" w:type="pct"/>
          </w:tcPr>
          <w:p w:rsidR="001239A8" w:rsidRPr="00A11DC1" w:rsidRDefault="00741255" w:rsidP="00741255">
            <w:pPr>
              <w:spacing w:after="0"/>
              <w:jc w:val="left"/>
              <w:rPr>
                <w:rFonts w:eastAsia="Times New Roman" w:cs="Arial"/>
                <w:sz w:val="20"/>
                <w:szCs w:val="20"/>
                <w:lang w:eastAsia="sl-SI"/>
              </w:rPr>
            </w:pPr>
            <w:r w:rsidRPr="00A11DC1">
              <w:rPr>
                <w:rFonts w:eastAsia="Times New Roman" w:cs="Arial"/>
                <w:sz w:val="20"/>
                <w:szCs w:val="20"/>
                <w:lang w:eastAsia="sl-SI"/>
              </w:rPr>
              <w:t xml:space="preserve">Dohodki, ki so izplačani za ukrepe kmetijske politike, vezane na izvajanje tehnologije, ki presegajo obvezne standarde, določene za posamezne ukrepe kmetijske politike s predpisi Evropske unije, in sicer: </w:t>
            </w:r>
          </w:p>
          <w:p w:rsidR="001239A8"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podpore za sheme kakovosti za kmetijske pridelke (16. čl. Uredbe (EU) št. 1305/2013 Evropskega Parlamenta in Sveta z dne 17. 12. 2013 o podpori za razvoj podeželja iz Evropskega kmetijskega sklada za razvoj podeželja in razveljavitvi Uredbe Sveta (ES) št. 1698/2005  - v nadaljevanju Uredba (EU) št. 1305/13); </w:t>
            </w:r>
          </w:p>
          <w:p w:rsidR="00DE3FCD"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kmetijsko-okoljska podnebna plačila (28. čl. Uredbe (EU) št. 1305/13)</w:t>
            </w:r>
            <w:r w:rsidR="00DE3FCD" w:rsidRPr="00A11DC1">
              <w:rPr>
                <w:rFonts w:eastAsia="Times New Roman" w:cs="Arial"/>
                <w:sz w:val="20"/>
                <w:szCs w:val="20"/>
                <w:lang w:eastAsia="sl-SI"/>
              </w:rPr>
              <w:t>;</w:t>
            </w:r>
          </w:p>
          <w:p w:rsidR="002554D0"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plačila za ekološko kmetovanje (29. čl. Uredbe (EU) št. 1305/13); </w:t>
            </w:r>
          </w:p>
          <w:p w:rsidR="001239A8"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plačila v okviru območij Natura 2000 in na podlagi okvirne direktive o vodah (30. čl. Uredbe (EU) št. 1305/13); </w:t>
            </w:r>
          </w:p>
          <w:p w:rsidR="001239A8"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plačila za območja z naravnimi ali drugimi posebnimi omejitvami (31. in 32. čl. Uredbe (EU) št. 1305/13); </w:t>
            </w:r>
          </w:p>
          <w:p w:rsidR="001239A8"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plačila za dobrobit živali (33. čl. Uredbe (EU) št. 1305/13); </w:t>
            </w:r>
          </w:p>
          <w:p w:rsidR="002554D0" w:rsidRPr="00A11DC1"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 xml:space="preserve">plačila za gozdarsko okoljske in podnebne storitve ter ohranjanje gozdov (34. čl. Uredbe (EU) št. 1305/13); </w:t>
            </w:r>
          </w:p>
          <w:p w:rsidR="00741255" w:rsidRPr="00240FB2" w:rsidRDefault="00741255" w:rsidP="00A11DC1">
            <w:pPr>
              <w:pStyle w:val="Odstavekseznama"/>
              <w:numPr>
                <w:ilvl w:val="0"/>
                <w:numId w:val="1"/>
              </w:numPr>
              <w:spacing w:after="0"/>
              <w:jc w:val="left"/>
              <w:rPr>
                <w:rFonts w:eastAsia="Times New Roman" w:cs="Arial"/>
                <w:sz w:val="20"/>
                <w:szCs w:val="20"/>
                <w:lang w:eastAsia="sl-SI"/>
              </w:rPr>
            </w:pPr>
            <w:r w:rsidRPr="00A11DC1">
              <w:rPr>
                <w:rFonts w:eastAsia="Times New Roman" w:cs="Arial"/>
                <w:sz w:val="20"/>
                <w:szCs w:val="20"/>
                <w:lang w:eastAsia="sl-SI"/>
              </w:rPr>
              <w:t>plačila za kmetijske prakse, ki ugodno vplivajo na podnebje in okolje</w:t>
            </w:r>
            <w:r w:rsidR="00D22EEB" w:rsidRPr="00A11DC1">
              <w:t xml:space="preserve"> </w:t>
            </w:r>
            <w:r w:rsidR="00D22EEB" w:rsidRPr="00A11DC1">
              <w:rPr>
                <w:rFonts w:eastAsia="Times New Roman" w:cs="Arial"/>
                <w:sz w:val="20"/>
                <w:szCs w:val="20"/>
                <w:lang w:eastAsia="sl-SI"/>
              </w:rPr>
              <w:t>ter plačilo za območja z naravnimi omejitvami</w:t>
            </w:r>
            <w:r w:rsidRPr="00A11DC1">
              <w:rPr>
                <w:rFonts w:eastAsia="Times New Roman" w:cs="Arial"/>
                <w:sz w:val="20"/>
                <w:szCs w:val="20"/>
                <w:lang w:eastAsia="sl-SI"/>
              </w:rPr>
              <w:t xml:space="preserve"> (43. </w:t>
            </w:r>
            <w:r w:rsidR="00D4020D" w:rsidRPr="00A11DC1">
              <w:rPr>
                <w:rFonts w:eastAsia="Times New Roman" w:cs="Arial"/>
                <w:sz w:val="20"/>
                <w:szCs w:val="20"/>
                <w:lang w:eastAsia="sl-SI"/>
              </w:rPr>
              <w:t xml:space="preserve">in 48. </w:t>
            </w:r>
            <w:r w:rsidRPr="00A11DC1">
              <w:rPr>
                <w:rFonts w:eastAsia="Times New Roman" w:cs="Arial"/>
                <w:sz w:val="20"/>
                <w:szCs w:val="20"/>
                <w:lang w:eastAsia="sl-SI"/>
              </w:rPr>
              <w:t>čl. Uredbe (EU) št. 1307/2013 Evropskega Parlamenta in Sveta z dne 17. 12. 2013 o pravilih za neposredna plačila kmetom na podlagi shem podpore v okviru skupne kmetijske politike ter razveljavitvi Uredbe Sveta (ES) št. 637/2008 in Uredbe Sveta (ES) št. 73/2009)</w:t>
            </w:r>
            <w:r w:rsidR="002554D0" w:rsidRPr="00A11DC1">
              <w:rPr>
                <w:rFonts w:eastAsia="Times New Roman" w:cs="Arial"/>
                <w:sz w:val="20"/>
                <w:szCs w:val="20"/>
                <w:lang w:eastAsia="sl-SI"/>
              </w:rPr>
              <w:t>.</w:t>
            </w:r>
          </w:p>
        </w:tc>
        <w:tc>
          <w:tcPr>
            <w:tcW w:w="520" w:type="pct"/>
          </w:tcPr>
          <w:p w:rsidR="00741255" w:rsidRPr="00741255" w:rsidRDefault="00741255" w:rsidP="00741255">
            <w:pPr>
              <w:spacing w:after="0"/>
              <w:jc w:val="center"/>
              <w:rPr>
                <w:rFonts w:eastAsia="Times New Roman" w:cs="Arial"/>
                <w:sz w:val="20"/>
                <w:szCs w:val="20"/>
                <w:lang w:eastAsia="sl-SI"/>
              </w:rPr>
            </w:pPr>
            <w:r w:rsidRPr="00741255">
              <w:rPr>
                <w:rFonts w:eastAsia="Times New Roman" w:cs="Arial"/>
                <w:sz w:val="20"/>
                <w:szCs w:val="20"/>
                <w:lang w:eastAsia="sl-SI"/>
              </w:rPr>
              <w:t>2/26</w:t>
            </w:r>
          </w:p>
        </w:tc>
      </w:tr>
      <w:tr w:rsidR="00741255" w:rsidRPr="00741255" w:rsidTr="002707EB">
        <w:trPr>
          <w:cantSplit/>
          <w:trHeight w:val="316"/>
        </w:trPr>
        <w:tc>
          <w:tcPr>
            <w:tcW w:w="656" w:type="pct"/>
            <w:noWrap/>
            <w:vAlign w:val="center"/>
          </w:tcPr>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8101</w:t>
            </w:r>
          </w:p>
        </w:tc>
        <w:tc>
          <w:tcPr>
            <w:tcW w:w="3824" w:type="pct"/>
          </w:tcPr>
          <w:p w:rsidR="00741255" w:rsidRPr="00741255" w:rsidRDefault="00741255" w:rsidP="00741255">
            <w:pPr>
              <w:spacing w:after="0"/>
              <w:jc w:val="left"/>
              <w:rPr>
                <w:rFonts w:eastAsia="Times New Roman" w:cs="Arial"/>
                <w:color w:val="FF0000"/>
                <w:sz w:val="20"/>
                <w:szCs w:val="20"/>
                <w:lang w:eastAsia="sl-SI"/>
              </w:rPr>
            </w:pPr>
            <w:r w:rsidRPr="00741255">
              <w:rPr>
                <w:rFonts w:eastAsia="Times New Roman" w:cs="Arial"/>
                <w:sz w:val="20"/>
                <w:szCs w:val="20"/>
                <w:lang w:eastAsia="sl-SI"/>
              </w:rPr>
              <w:t>Plačila iz naslova ukrepov kmetijske politike, pridobljena v zvezi z dolgoročnimi vlaganji.</w:t>
            </w:r>
          </w:p>
        </w:tc>
        <w:tc>
          <w:tcPr>
            <w:tcW w:w="520" w:type="pct"/>
          </w:tcPr>
          <w:p w:rsidR="00741255" w:rsidRPr="00741255" w:rsidRDefault="00741255" w:rsidP="00741255">
            <w:pPr>
              <w:spacing w:after="0"/>
              <w:jc w:val="center"/>
              <w:rPr>
                <w:rFonts w:eastAsia="Times New Roman" w:cs="Arial"/>
                <w:sz w:val="20"/>
                <w:szCs w:val="20"/>
                <w:lang w:eastAsia="sl-SI"/>
              </w:rPr>
            </w:pPr>
            <w:r w:rsidRPr="00741255">
              <w:rPr>
                <w:rFonts w:eastAsia="Times New Roman" w:cs="Arial"/>
                <w:sz w:val="20"/>
                <w:szCs w:val="20"/>
                <w:lang w:eastAsia="sl-SI"/>
              </w:rPr>
              <w:t>3/26</w:t>
            </w:r>
          </w:p>
        </w:tc>
      </w:tr>
      <w:tr w:rsidR="00741255" w:rsidRPr="00741255" w:rsidTr="002707EB">
        <w:trPr>
          <w:cantSplit/>
          <w:trHeight w:val="316"/>
        </w:trPr>
        <w:tc>
          <w:tcPr>
            <w:tcW w:w="656" w:type="pct"/>
            <w:noWrap/>
            <w:vAlign w:val="center"/>
          </w:tcPr>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8102</w:t>
            </w:r>
          </w:p>
        </w:tc>
        <w:tc>
          <w:tcPr>
            <w:tcW w:w="3824" w:type="pct"/>
          </w:tcPr>
          <w:p w:rsidR="00741255" w:rsidRPr="00741255" w:rsidRDefault="00741255" w:rsidP="00741255">
            <w:pPr>
              <w:spacing w:after="0"/>
              <w:jc w:val="left"/>
              <w:rPr>
                <w:rFonts w:eastAsia="Times New Roman" w:cs="Arial"/>
                <w:sz w:val="20"/>
                <w:szCs w:val="20"/>
                <w:lang w:eastAsia="sl-SI"/>
              </w:rPr>
            </w:pPr>
            <w:r w:rsidRPr="00741255">
              <w:rPr>
                <w:rFonts w:eastAsia="Times New Roman" w:cs="Arial"/>
                <w:sz w:val="20"/>
                <w:szCs w:val="20"/>
                <w:lang w:eastAsia="sl-SI"/>
              </w:rPr>
              <w:t>Izplačila na podlagi zavarovanja za škodo na premoženju, ki se uporablja za opravljanje osnovne kmetijske in osnovne gozdarske dejavnosti.</w:t>
            </w:r>
          </w:p>
        </w:tc>
        <w:tc>
          <w:tcPr>
            <w:tcW w:w="520" w:type="pct"/>
          </w:tcPr>
          <w:p w:rsidR="00741255" w:rsidRPr="00741255" w:rsidRDefault="00741255" w:rsidP="00741255">
            <w:pPr>
              <w:spacing w:after="0"/>
              <w:jc w:val="center"/>
              <w:rPr>
                <w:rFonts w:eastAsia="Times New Roman" w:cs="Arial"/>
                <w:sz w:val="20"/>
                <w:szCs w:val="20"/>
                <w:lang w:eastAsia="sl-SI"/>
              </w:rPr>
            </w:pPr>
            <w:r w:rsidRPr="00741255">
              <w:rPr>
                <w:rFonts w:eastAsia="Times New Roman" w:cs="Arial"/>
                <w:sz w:val="20"/>
                <w:szCs w:val="20"/>
                <w:lang w:eastAsia="sl-SI"/>
              </w:rPr>
              <w:t>4/26</w:t>
            </w:r>
          </w:p>
        </w:tc>
      </w:tr>
      <w:tr w:rsidR="00741255" w:rsidRPr="00741255" w:rsidTr="002707EB">
        <w:trPr>
          <w:cantSplit/>
          <w:trHeight w:val="316"/>
        </w:trPr>
        <w:tc>
          <w:tcPr>
            <w:tcW w:w="656" w:type="pct"/>
            <w:noWrap/>
            <w:vAlign w:val="center"/>
          </w:tcPr>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8103</w:t>
            </w:r>
          </w:p>
        </w:tc>
        <w:tc>
          <w:tcPr>
            <w:tcW w:w="3824" w:type="pct"/>
          </w:tcPr>
          <w:p w:rsidR="00741255" w:rsidRPr="00741255" w:rsidRDefault="00741255" w:rsidP="00741255">
            <w:pPr>
              <w:spacing w:after="0"/>
              <w:jc w:val="left"/>
              <w:rPr>
                <w:rFonts w:eastAsia="Times New Roman" w:cs="Arial"/>
                <w:sz w:val="20"/>
                <w:szCs w:val="20"/>
                <w:lang w:eastAsia="sl-SI"/>
              </w:rPr>
            </w:pPr>
            <w:r w:rsidRPr="00741255">
              <w:rPr>
                <w:rFonts w:eastAsia="Times New Roman" w:cs="Arial"/>
                <w:sz w:val="20"/>
                <w:szCs w:val="20"/>
                <w:lang w:eastAsia="sl-SI"/>
              </w:rPr>
              <w:t>Denarne pomoči, ki jo posameznik prejme zaradi naravne in druge nesreče ali odškodnino za škodo, ki jo povzročijo prostoživeče živali ali zavarovane prostoživeče živalske vrste, določene v skladu s posebnimi predpisi.</w:t>
            </w:r>
          </w:p>
        </w:tc>
        <w:tc>
          <w:tcPr>
            <w:tcW w:w="520" w:type="pct"/>
          </w:tcPr>
          <w:p w:rsidR="00741255" w:rsidRPr="00741255" w:rsidRDefault="00741255" w:rsidP="00741255">
            <w:pPr>
              <w:spacing w:after="0"/>
              <w:jc w:val="center"/>
              <w:rPr>
                <w:rFonts w:eastAsia="Times New Roman" w:cs="Arial"/>
                <w:sz w:val="20"/>
                <w:szCs w:val="20"/>
                <w:lang w:eastAsia="sl-SI"/>
              </w:rPr>
            </w:pPr>
            <w:r w:rsidRPr="00741255">
              <w:rPr>
                <w:rFonts w:eastAsia="Times New Roman" w:cs="Arial"/>
                <w:sz w:val="20"/>
                <w:szCs w:val="20"/>
                <w:lang w:eastAsia="sl-SI"/>
              </w:rPr>
              <w:t>5/26</w:t>
            </w:r>
          </w:p>
        </w:tc>
      </w:tr>
      <w:tr w:rsidR="00741255" w:rsidRPr="00741255" w:rsidTr="002707EB">
        <w:trPr>
          <w:cantSplit/>
          <w:trHeight w:val="316"/>
        </w:trPr>
        <w:tc>
          <w:tcPr>
            <w:tcW w:w="656" w:type="pct"/>
            <w:noWrap/>
            <w:vAlign w:val="center"/>
          </w:tcPr>
          <w:p w:rsidR="00741255" w:rsidRPr="00741255" w:rsidRDefault="00741255" w:rsidP="00741255">
            <w:pPr>
              <w:spacing w:after="0"/>
              <w:jc w:val="center"/>
              <w:rPr>
                <w:rFonts w:eastAsia="Times New Roman" w:cs="Arial"/>
                <w:b/>
                <w:bCs/>
                <w:sz w:val="20"/>
                <w:szCs w:val="20"/>
                <w:lang w:eastAsia="sl-SI"/>
              </w:rPr>
            </w:pPr>
            <w:r w:rsidRPr="00741255">
              <w:rPr>
                <w:rFonts w:eastAsia="Times New Roman" w:cs="Arial"/>
                <w:b/>
                <w:bCs/>
                <w:sz w:val="20"/>
                <w:szCs w:val="20"/>
                <w:lang w:eastAsia="sl-SI"/>
              </w:rPr>
              <w:t>8104</w:t>
            </w:r>
          </w:p>
        </w:tc>
        <w:tc>
          <w:tcPr>
            <w:tcW w:w="3824" w:type="pct"/>
          </w:tcPr>
          <w:p w:rsidR="00741255" w:rsidRPr="00741255" w:rsidRDefault="00741255" w:rsidP="00741255">
            <w:pPr>
              <w:spacing w:after="0"/>
              <w:jc w:val="left"/>
              <w:rPr>
                <w:rFonts w:eastAsia="Times New Roman" w:cs="Arial"/>
                <w:color w:val="FF0000"/>
                <w:sz w:val="20"/>
                <w:szCs w:val="20"/>
                <w:lang w:eastAsia="sl-SI"/>
              </w:rPr>
            </w:pPr>
            <w:r w:rsidRPr="00741255">
              <w:rPr>
                <w:rFonts w:eastAsia="Times New Roman" w:cs="Arial"/>
                <w:sz w:val="20"/>
                <w:szCs w:val="20"/>
                <w:lang w:eastAsia="sl-SI"/>
              </w:rPr>
              <w:t>Plačila za vodenje knjigovodstva na kmetijah po uradni metodologiji Evropske unije za zbiranje računovodskih podatkov o dohodkih in poslovanju kmetijskih gospodarstev, ki so namenjena vodenju knjigovodstva v zvezi z opravljanjem osnovne kmetijske in osnovne gozdarske dejavnosti.</w:t>
            </w:r>
          </w:p>
        </w:tc>
        <w:tc>
          <w:tcPr>
            <w:tcW w:w="520" w:type="pct"/>
          </w:tcPr>
          <w:p w:rsidR="00741255" w:rsidRPr="00741255" w:rsidRDefault="00741255" w:rsidP="00741255">
            <w:pPr>
              <w:spacing w:after="0"/>
              <w:jc w:val="center"/>
              <w:rPr>
                <w:rFonts w:eastAsia="Times New Roman" w:cs="Arial"/>
                <w:sz w:val="20"/>
                <w:szCs w:val="20"/>
                <w:lang w:eastAsia="sl-SI"/>
              </w:rPr>
            </w:pPr>
            <w:r w:rsidRPr="00741255">
              <w:rPr>
                <w:rFonts w:eastAsia="Times New Roman" w:cs="Arial"/>
                <w:sz w:val="20"/>
                <w:szCs w:val="20"/>
                <w:lang w:eastAsia="sl-SI"/>
              </w:rPr>
              <w:t>7/26</w:t>
            </w:r>
          </w:p>
        </w:tc>
      </w:tr>
      <w:tr w:rsidR="00AB2085" w:rsidRPr="00741255" w:rsidTr="002707EB">
        <w:trPr>
          <w:cantSplit/>
          <w:trHeight w:val="316"/>
        </w:trPr>
        <w:tc>
          <w:tcPr>
            <w:tcW w:w="656" w:type="pct"/>
            <w:noWrap/>
            <w:vAlign w:val="center"/>
          </w:tcPr>
          <w:p w:rsidR="00AB2085" w:rsidRPr="00741255" w:rsidRDefault="00AB2085" w:rsidP="00240FB2">
            <w:pPr>
              <w:spacing w:after="0"/>
              <w:jc w:val="center"/>
              <w:rPr>
                <w:rFonts w:eastAsia="Times New Roman" w:cs="Arial"/>
                <w:b/>
                <w:bCs/>
                <w:sz w:val="20"/>
                <w:szCs w:val="20"/>
                <w:lang w:eastAsia="sl-SI"/>
              </w:rPr>
            </w:pPr>
            <w:r>
              <w:rPr>
                <w:rFonts w:eastAsia="Times New Roman" w:cs="Arial"/>
                <w:b/>
                <w:bCs/>
                <w:sz w:val="20"/>
                <w:szCs w:val="20"/>
                <w:lang w:eastAsia="sl-SI"/>
              </w:rPr>
              <w:t>8105</w:t>
            </w:r>
          </w:p>
        </w:tc>
        <w:tc>
          <w:tcPr>
            <w:tcW w:w="3824" w:type="pct"/>
          </w:tcPr>
          <w:p w:rsidR="00AB2085" w:rsidRPr="00741255" w:rsidRDefault="00AB2085" w:rsidP="00AB2085">
            <w:pPr>
              <w:spacing w:after="0"/>
              <w:jc w:val="left"/>
              <w:rPr>
                <w:rFonts w:eastAsia="Times New Roman" w:cs="Arial"/>
                <w:sz w:val="20"/>
                <w:szCs w:val="20"/>
                <w:lang w:eastAsia="sl-SI"/>
              </w:rPr>
            </w:pPr>
            <w:r>
              <w:rPr>
                <w:rFonts w:eastAsia="Times New Roman" w:cs="Arial"/>
                <w:sz w:val="20"/>
                <w:szCs w:val="20"/>
                <w:lang w:eastAsia="sl-SI"/>
              </w:rPr>
              <w:t>Drugi dohodki, pridobljeni v zvezi z osnovno kmetijsko in osnovno gozdarsko dejavnostjo, ki so dohodnine oproščeni po vsebini</w:t>
            </w:r>
          </w:p>
        </w:tc>
        <w:tc>
          <w:tcPr>
            <w:tcW w:w="520" w:type="pct"/>
          </w:tcPr>
          <w:p w:rsidR="00AB2085" w:rsidRPr="00741255" w:rsidRDefault="0084712D" w:rsidP="00741255">
            <w:pPr>
              <w:spacing w:after="0"/>
              <w:jc w:val="center"/>
              <w:rPr>
                <w:rFonts w:eastAsia="Times New Roman" w:cs="Arial"/>
                <w:sz w:val="20"/>
                <w:szCs w:val="20"/>
                <w:lang w:eastAsia="sl-SI"/>
              </w:rPr>
            </w:pPr>
            <w:r>
              <w:rPr>
                <w:rFonts w:eastAsia="Times New Roman" w:cs="Arial"/>
                <w:sz w:val="20"/>
                <w:szCs w:val="20"/>
                <w:lang w:eastAsia="sl-SI"/>
              </w:rPr>
              <w:t>interventni (začasni</w:t>
            </w:r>
            <w:r w:rsidR="00AB2085">
              <w:rPr>
                <w:rFonts w:eastAsia="Times New Roman" w:cs="Arial"/>
                <w:sz w:val="20"/>
                <w:szCs w:val="20"/>
                <w:lang w:eastAsia="sl-SI"/>
              </w:rPr>
              <w:t>ukrepi</w:t>
            </w:r>
            <w:r>
              <w:rPr>
                <w:rFonts w:eastAsia="Times New Roman" w:cs="Arial"/>
                <w:sz w:val="20"/>
                <w:szCs w:val="20"/>
                <w:lang w:eastAsia="sl-SI"/>
              </w:rPr>
              <w:t>)</w:t>
            </w:r>
          </w:p>
        </w:tc>
      </w:tr>
    </w:tbl>
    <w:p w:rsidR="00741255" w:rsidRPr="00741255" w:rsidRDefault="00741255" w:rsidP="00741255">
      <w:pPr>
        <w:spacing w:after="0"/>
        <w:jc w:val="left"/>
        <w:rPr>
          <w:rFonts w:ascii="Times New Roman" w:eastAsia="Times New Roman" w:hAnsi="Times New Roman" w:cs="Times New Roman"/>
          <w:sz w:val="24"/>
          <w:szCs w:val="24"/>
          <w:lang w:eastAsia="sl-SI"/>
        </w:rPr>
      </w:pPr>
    </w:p>
    <w:p w:rsidR="00741255" w:rsidRPr="00741255" w:rsidRDefault="00741255" w:rsidP="00741255">
      <w:pPr>
        <w:spacing w:after="0" w:line="260" w:lineRule="exact"/>
        <w:jc w:val="center"/>
        <w:rPr>
          <w:rFonts w:eastAsia="Times New Roman" w:cs="Arial"/>
          <w:sz w:val="20"/>
          <w:szCs w:val="20"/>
          <w:lang w:eastAsia="sl-SI"/>
        </w:rPr>
      </w:pPr>
      <w:r w:rsidRPr="00741255">
        <w:rPr>
          <w:rFonts w:eastAsia="Times New Roman" w:cs="Arial"/>
          <w:sz w:val="20"/>
          <w:szCs w:val="20"/>
          <w:lang w:eastAsia="sl-SI"/>
        </w:rPr>
        <w:t>4. člen</w:t>
      </w:r>
    </w:p>
    <w:p w:rsidR="00741255" w:rsidRPr="00741255" w:rsidRDefault="00741255" w:rsidP="00741255">
      <w:pPr>
        <w:shd w:val="clear" w:color="auto" w:fill="FFFFFF"/>
        <w:tabs>
          <w:tab w:val="left" w:pos="739"/>
        </w:tabs>
        <w:spacing w:before="221" w:after="0" w:line="260" w:lineRule="exact"/>
        <w:rPr>
          <w:rFonts w:eastAsia="Times New Roman" w:cs="Arial"/>
          <w:spacing w:val="3"/>
          <w:sz w:val="20"/>
          <w:szCs w:val="20"/>
          <w:lang w:eastAsia="sl-SI"/>
        </w:rPr>
      </w:pPr>
      <w:r w:rsidRPr="00741255">
        <w:rPr>
          <w:rFonts w:eastAsia="Times New Roman" w:cs="Arial"/>
          <w:spacing w:val="3"/>
          <w:sz w:val="20"/>
          <w:szCs w:val="20"/>
          <w:lang w:eastAsia="sl-SI"/>
        </w:rPr>
        <w:t>V prilogi,</w:t>
      </w:r>
      <w:r w:rsidR="006847AE">
        <w:rPr>
          <w:rFonts w:eastAsia="Times New Roman" w:cs="Arial"/>
          <w:spacing w:val="3"/>
          <w:sz w:val="20"/>
          <w:szCs w:val="20"/>
          <w:lang w:eastAsia="sl-SI"/>
        </w:rPr>
        <w:t xml:space="preserve"> </w:t>
      </w:r>
      <w:r w:rsidR="00AA59D5">
        <w:rPr>
          <w:rFonts w:eastAsia="Times New Roman" w:cs="Arial"/>
          <w:spacing w:val="3"/>
          <w:sz w:val="20"/>
          <w:szCs w:val="20"/>
          <w:lang w:eastAsia="sl-SI"/>
        </w:rPr>
        <w:t>se</w:t>
      </w:r>
      <w:r w:rsidRPr="00741255">
        <w:rPr>
          <w:rFonts w:eastAsia="Times New Roman" w:cs="Arial"/>
          <w:spacing w:val="3"/>
          <w:sz w:val="20"/>
          <w:szCs w:val="20"/>
          <w:lang w:eastAsia="sl-SI"/>
        </w:rPr>
        <w:t xml:space="preserve"> v </w:t>
      </w:r>
      <w:r w:rsidR="00AA59D5">
        <w:rPr>
          <w:rFonts w:eastAsia="Times New Roman" w:cs="Arial"/>
          <w:spacing w:val="3"/>
          <w:sz w:val="20"/>
          <w:szCs w:val="20"/>
          <w:lang w:eastAsia="sl-SI"/>
        </w:rPr>
        <w:t>točki</w:t>
      </w:r>
      <w:r w:rsidRPr="00741255">
        <w:rPr>
          <w:rFonts w:eastAsia="Times New Roman" w:cs="Arial"/>
          <w:spacing w:val="3"/>
          <w:sz w:val="20"/>
          <w:szCs w:val="20"/>
          <w:lang w:eastAsia="sl-SI"/>
        </w:rPr>
        <w:t xml:space="preserve"> 3.3.1 Splošni opis podatkov </w:t>
      </w:r>
      <w:r w:rsidR="00AA59D5">
        <w:rPr>
          <w:rFonts w:eastAsia="Times New Roman" w:cs="Arial"/>
          <w:spacing w:val="3"/>
          <w:sz w:val="20"/>
          <w:szCs w:val="20"/>
          <w:lang w:eastAsia="sl-SI"/>
        </w:rPr>
        <w:t>na koncu prvega odstavka</w:t>
      </w:r>
      <w:r w:rsidR="00AA59D5" w:rsidRPr="00741255">
        <w:rPr>
          <w:rFonts w:eastAsia="Times New Roman" w:cs="Arial"/>
          <w:spacing w:val="3"/>
          <w:sz w:val="20"/>
          <w:szCs w:val="20"/>
          <w:lang w:eastAsia="sl-SI"/>
        </w:rPr>
        <w:t xml:space="preserve"> </w:t>
      </w:r>
      <w:r w:rsidRPr="00741255">
        <w:rPr>
          <w:rFonts w:eastAsia="Times New Roman" w:cs="Arial"/>
          <w:spacing w:val="3"/>
          <w:sz w:val="20"/>
          <w:szCs w:val="20"/>
          <w:lang w:eastAsia="sl-SI"/>
        </w:rPr>
        <w:t xml:space="preserve">črta </w:t>
      </w:r>
      <w:r w:rsidR="00AA59D5">
        <w:rPr>
          <w:rFonts w:eastAsia="Times New Roman" w:cs="Arial"/>
          <w:spacing w:val="3"/>
          <w:sz w:val="20"/>
          <w:szCs w:val="20"/>
          <w:lang w:eastAsia="sl-SI"/>
        </w:rPr>
        <w:t>zadnji stavek, ki se glasi</w:t>
      </w:r>
      <w:r w:rsidR="00AA59D5" w:rsidRPr="00741255">
        <w:rPr>
          <w:rFonts w:eastAsia="Times New Roman" w:cs="Arial"/>
          <w:spacing w:val="3"/>
          <w:sz w:val="20"/>
          <w:szCs w:val="20"/>
          <w:lang w:eastAsia="sl-SI"/>
        </w:rPr>
        <w:t xml:space="preserve"> </w:t>
      </w:r>
      <w:r w:rsidRPr="00741255">
        <w:rPr>
          <w:rFonts w:eastAsia="Times New Roman" w:cs="Arial"/>
          <w:spacing w:val="3"/>
          <w:sz w:val="20"/>
          <w:szCs w:val="20"/>
          <w:lang w:eastAsia="sl-SI"/>
        </w:rPr>
        <w:t>»Upoštevaje 341. člen ZDavP-2 se davčnemu organu ne dostavlja podatkov za tovrs</w:t>
      </w:r>
      <w:r w:rsidR="006931FA">
        <w:rPr>
          <w:rFonts w:eastAsia="Times New Roman" w:cs="Arial"/>
          <w:spacing w:val="3"/>
          <w:sz w:val="20"/>
          <w:szCs w:val="20"/>
          <w:lang w:eastAsia="sl-SI"/>
        </w:rPr>
        <w:t>t</w:t>
      </w:r>
      <w:r w:rsidRPr="00741255">
        <w:rPr>
          <w:rFonts w:eastAsia="Times New Roman" w:cs="Arial"/>
          <w:spacing w:val="3"/>
          <w:sz w:val="20"/>
          <w:szCs w:val="20"/>
          <w:lang w:eastAsia="sl-SI"/>
        </w:rPr>
        <w:t>ne obresti, če so izplačane fizičnim osebam, rezidentom držav članic EU, ki ni Slovenija, ko se podatki v zvezi s tovrstnimi obrestmi davčnemu organu dajejo po določbah 10. Podpoglavja I. poglavja petega dela ZDavP-2.«.</w:t>
      </w:r>
    </w:p>
    <w:p w:rsidR="00741255" w:rsidRPr="00741255" w:rsidRDefault="00741255" w:rsidP="00741255">
      <w:pPr>
        <w:spacing w:after="0" w:line="260" w:lineRule="exact"/>
        <w:jc w:val="center"/>
        <w:rPr>
          <w:rFonts w:eastAsia="Times New Roman" w:cs="Arial"/>
          <w:sz w:val="20"/>
          <w:szCs w:val="20"/>
          <w:lang w:eastAsia="sl-SI"/>
        </w:rPr>
      </w:pPr>
    </w:p>
    <w:p w:rsidR="00741255" w:rsidRPr="00741255" w:rsidRDefault="00741255" w:rsidP="00741255">
      <w:pPr>
        <w:spacing w:after="0" w:line="260" w:lineRule="exact"/>
        <w:jc w:val="center"/>
        <w:rPr>
          <w:rFonts w:eastAsia="Times New Roman" w:cs="Arial"/>
          <w:sz w:val="20"/>
          <w:szCs w:val="20"/>
          <w:lang w:eastAsia="sl-SI"/>
        </w:rPr>
      </w:pPr>
    </w:p>
    <w:p w:rsidR="00741255" w:rsidRPr="00741255" w:rsidRDefault="00741255" w:rsidP="00741255">
      <w:pPr>
        <w:spacing w:after="0" w:line="260" w:lineRule="exact"/>
        <w:jc w:val="center"/>
        <w:rPr>
          <w:rFonts w:eastAsia="Times New Roman" w:cs="Arial"/>
          <w:sz w:val="20"/>
          <w:szCs w:val="20"/>
          <w:lang w:eastAsia="sl-SI"/>
        </w:rPr>
      </w:pPr>
      <w:r w:rsidRPr="00741255">
        <w:rPr>
          <w:rFonts w:eastAsia="Times New Roman" w:cs="Arial"/>
          <w:sz w:val="20"/>
          <w:szCs w:val="20"/>
          <w:lang w:eastAsia="sl-SI"/>
        </w:rPr>
        <w:t>5. člen</w:t>
      </w:r>
    </w:p>
    <w:p w:rsidR="00741255" w:rsidRPr="00741255" w:rsidRDefault="00741255" w:rsidP="00741255">
      <w:pPr>
        <w:spacing w:after="0" w:line="260" w:lineRule="exact"/>
        <w:jc w:val="center"/>
        <w:rPr>
          <w:rFonts w:eastAsia="Times New Roman" w:cs="Arial"/>
          <w:sz w:val="20"/>
          <w:szCs w:val="20"/>
          <w:lang w:eastAsia="sl-SI"/>
        </w:rPr>
      </w:pP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 xml:space="preserve">V prilogi, v točki 3.3.2.2 Tabelarični prikaz zbirnih podatkov o obrestih in dividendah, se v tabeli pod zaporedno številko 7, v stolpcu Opis polja besedilo </w:t>
      </w:r>
      <w:r w:rsidR="009047FF">
        <w:rPr>
          <w:rFonts w:eastAsia="Times New Roman" w:cs="Arial"/>
          <w:sz w:val="20"/>
          <w:szCs w:val="20"/>
          <w:lang w:eastAsia="sl-SI"/>
        </w:rPr>
        <w:t>- »Prazno«</w:t>
      </w:r>
      <w:r w:rsidR="000E7965">
        <w:rPr>
          <w:rFonts w:eastAsia="Times New Roman" w:cs="Arial"/>
          <w:sz w:val="20"/>
          <w:szCs w:val="20"/>
          <w:lang w:eastAsia="sl-SI"/>
        </w:rPr>
        <w:t xml:space="preserve"> spremeni tako, da se glasi:</w:t>
      </w:r>
      <w:r w:rsidRPr="00741255">
        <w:rPr>
          <w:rFonts w:eastAsia="Times New Roman" w:cs="Arial"/>
          <w:sz w:val="20"/>
          <w:szCs w:val="20"/>
          <w:lang w:eastAsia="sl-SI"/>
        </w:rPr>
        <w:t xml:space="preserve"> »Oznaka vrste dohodka iz tabele 3.3.2.3«</w:t>
      </w:r>
    </w:p>
    <w:p w:rsidR="00741255" w:rsidRPr="00741255" w:rsidRDefault="00741255" w:rsidP="00741255">
      <w:pPr>
        <w:spacing w:after="0" w:line="260" w:lineRule="exact"/>
        <w:rPr>
          <w:rFonts w:eastAsia="Times New Roman" w:cs="Arial"/>
          <w:sz w:val="20"/>
          <w:szCs w:val="20"/>
          <w:lang w:eastAsia="sl-SI"/>
        </w:rPr>
      </w:pP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Na koncu tabele se za stavkom »Vsi zneski so številke, desno poravnane, brez posebnih znakov, ločil ali pik.« doda nov odstavek, ki se glasi:</w:t>
      </w: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w:t>
      </w:r>
      <w:proofErr w:type="spellStart"/>
      <w:r w:rsidRPr="00741255">
        <w:rPr>
          <w:rFonts w:eastAsia="Times New Roman" w:cs="Arial"/>
          <w:sz w:val="20"/>
          <w:szCs w:val="20"/>
          <w:lang w:eastAsia="sl-SI"/>
        </w:rPr>
        <w:t>Sumarni</w:t>
      </w:r>
      <w:proofErr w:type="spellEnd"/>
      <w:r w:rsidRPr="00741255">
        <w:rPr>
          <w:rFonts w:eastAsia="Times New Roman" w:cs="Arial"/>
          <w:sz w:val="20"/>
          <w:szCs w:val="20"/>
          <w:lang w:eastAsia="sl-SI"/>
        </w:rPr>
        <w:t xml:space="preserve"> zapis mora obstajati v okviru vsakega zavezanca za dajanje podatkov za vsako vrsto dohodka in mora vsebovati seštevke posameznih zneskov v individualnih zapisih.« </w:t>
      </w:r>
    </w:p>
    <w:p w:rsidR="00741255" w:rsidRPr="00741255" w:rsidRDefault="00741255" w:rsidP="00741255">
      <w:pPr>
        <w:spacing w:after="0" w:line="260" w:lineRule="exact"/>
        <w:rPr>
          <w:rFonts w:eastAsia="Times New Roman" w:cs="Arial"/>
          <w:sz w:val="20"/>
          <w:szCs w:val="20"/>
          <w:lang w:eastAsia="sl-SI"/>
        </w:rPr>
      </w:pPr>
    </w:p>
    <w:p w:rsidR="00741255" w:rsidRPr="00741255" w:rsidRDefault="00741255" w:rsidP="00741255">
      <w:pPr>
        <w:shd w:val="clear" w:color="auto" w:fill="FFFFFF"/>
        <w:tabs>
          <w:tab w:val="left" w:pos="739"/>
        </w:tabs>
        <w:spacing w:before="221" w:after="0" w:line="260" w:lineRule="exact"/>
        <w:jc w:val="center"/>
        <w:rPr>
          <w:rFonts w:eastAsia="Times New Roman" w:cs="Arial"/>
          <w:spacing w:val="3"/>
          <w:sz w:val="20"/>
          <w:szCs w:val="20"/>
          <w:lang w:eastAsia="sl-SI"/>
        </w:rPr>
      </w:pPr>
      <w:r w:rsidRPr="00741255">
        <w:rPr>
          <w:rFonts w:eastAsia="Times New Roman" w:cs="Arial"/>
          <w:spacing w:val="3"/>
          <w:sz w:val="20"/>
          <w:szCs w:val="20"/>
          <w:lang w:eastAsia="sl-SI"/>
        </w:rPr>
        <w:t>6. člen</w:t>
      </w:r>
    </w:p>
    <w:p w:rsidR="00741255" w:rsidRDefault="00741255" w:rsidP="00741255">
      <w:pPr>
        <w:shd w:val="clear" w:color="auto" w:fill="FFFFFF"/>
        <w:tabs>
          <w:tab w:val="left" w:pos="739"/>
        </w:tabs>
        <w:spacing w:before="221" w:after="0" w:line="260" w:lineRule="exact"/>
        <w:rPr>
          <w:rFonts w:eastAsia="Times New Roman" w:cs="Arial"/>
          <w:spacing w:val="3"/>
          <w:sz w:val="20"/>
          <w:szCs w:val="20"/>
          <w:lang w:eastAsia="sl-SI"/>
        </w:rPr>
      </w:pPr>
      <w:r w:rsidRPr="00741255">
        <w:rPr>
          <w:rFonts w:eastAsia="Times New Roman" w:cs="Arial"/>
          <w:spacing w:val="3"/>
          <w:sz w:val="20"/>
          <w:szCs w:val="20"/>
          <w:lang w:eastAsia="sl-SI"/>
        </w:rPr>
        <w:t>V prilogi</w:t>
      </w:r>
      <w:r w:rsidR="000C3A52">
        <w:rPr>
          <w:rFonts w:eastAsia="Times New Roman" w:cs="Arial"/>
          <w:spacing w:val="3"/>
          <w:sz w:val="20"/>
          <w:szCs w:val="20"/>
          <w:lang w:eastAsia="sl-SI"/>
        </w:rPr>
        <w:t xml:space="preserve"> </w:t>
      </w:r>
      <w:r w:rsidR="00B3173F">
        <w:rPr>
          <w:rFonts w:eastAsia="Times New Roman" w:cs="Arial"/>
          <w:spacing w:val="3"/>
          <w:sz w:val="20"/>
          <w:szCs w:val="20"/>
          <w:lang w:eastAsia="sl-SI"/>
        </w:rPr>
        <w:t>se</w:t>
      </w:r>
      <w:r w:rsidR="00B3173F" w:rsidRPr="00741255">
        <w:rPr>
          <w:rFonts w:eastAsia="Times New Roman" w:cs="Arial"/>
          <w:spacing w:val="3"/>
          <w:sz w:val="20"/>
          <w:szCs w:val="20"/>
          <w:lang w:eastAsia="sl-SI"/>
        </w:rPr>
        <w:t xml:space="preserve"> </w:t>
      </w:r>
      <w:r w:rsidRPr="00741255">
        <w:rPr>
          <w:rFonts w:eastAsia="Times New Roman" w:cs="Arial"/>
          <w:spacing w:val="3"/>
          <w:sz w:val="20"/>
          <w:szCs w:val="20"/>
          <w:lang w:eastAsia="sl-SI"/>
        </w:rPr>
        <w:t>v prvem o</w:t>
      </w:r>
      <w:r w:rsidR="006847AE">
        <w:rPr>
          <w:rFonts w:eastAsia="Times New Roman" w:cs="Arial"/>
          <w:spacing w:val="3"/>
          <w:sz w:val="20"/>
          <w:szCs w:val="20"/>
          <w:lang w:eastAsia="sl-SI"/>
        </w:rPr>
        <w:t>dstavku točke 3.3.2.4 Pojasnilo</w:t>
      </w:r>
      <w:r w:rsidR="00B3173F" w:rsidRPr="00741255">
        <w:rPr>
          <w:rFonts w:eastAsia="Times New Roman" w:cs="Arial"/>
          <w:spacing w:val="3"/>
          <w:sz w:val="20"/>
          <w:szCs w:val="20"/>
          <w:lang w:eastAsia="sl-SI"/>
        </w:rPr>
        <w:t xml:space="preserve"> </w:t>
      </w:r>
      <w:r w:rsidRPr="00741255">
        <w:rPr>
          <w:rFonts w:eastAsia="Times New Roman" w:cs="Arial"/>
          <w:spacing w:val="3"/>
          <w:sz w:val="20"/>
          <w:szCs w:val="20"/>
          <w:lang w:eastAsia="sl-SI"/>
        </w:rPr>
        <w:t xml:space="preserve">črta </w:t>
      </w:r>
      <w:r w:rsidR="00B3173F">
        <w:rPr>
          <w:rFonts w:eastAsia="Times New Roman" w:cs="Arial"/>
          <w:spacing w:val="3"/>
          <w:sz w:val="20"/>
          <w:szCs w:val="20"/>
          <w:lang w:eastAsia="sl-SI"/>
        </w:rPr>
        <w:t>stavek, ki se glasi</w:t>
      </w:r>
      <w:r w:rsidR="000E7965">
        <w:rPr>
          <w:rFonts w:eastAsia="Times New Roman" w:cs="Arial"/>
          <w:spacing w:val="3"/>
          <w:sz w:val="20"/>
          <w:szCs w:val="20"/>
          <w:lang w:eastAsia="sl-SI"/>
        </w:rPr>
        <w:t>:</w:t>
      </w:r>
      <w:r w:rsidR="00B3173F" w:rsidRPr="00741255">
        <w:rPr>
          <w:rFonts w:eastAsia="Times New Roman" w:cs="Arial"/>
          <w:spacing w:val="3"/>
          <w:sz w:val="20"/>
          <w:szCs w:val="20"/>
          <w:lang w:eastAsia="sl-SI"/>
        </w:rPr>
        <w:t xml:space="preserve"> </w:t>
      </w:r>
      <w:r w:rsidRPr="00741255">
        <w:rPr>
          <w:rFonts w:eastAsia="Times New Roman" w:cs="Arial"/>
          <w:spacing w:val="3"/>
          <w:sz w:val="20"/>
          <w:szCs w:val="20"/>
          <w:lang w:eastAsia="sl-SI"/>
        </w:rPr>
        <w:t>»Upoštevaje 341. člen ZDavP-2 se pod oznako 5800 ne vpisuje podatkov o obrestih, če so izplačane fizičnim osebam, rezidentom držav članic EU, ki ni Slovenija, in se podatki v zvezi s tovrstnimi obrestmi davčnemu organu dajejo po določbah 10. Podpoglavja I. poglavja petega dela ZDavP-2.«</w:t>
      </w:r>
      <w:r w:rsidR="00B3173F">
        <w:rPr>
          <w:rFonts w:eastAsia="Times New Roman" w:cs="Arial"/>
          <w:spacing w:val="3"/>
          <w:sz w:val="20"/>
          <w:szCs w:val="20"/>
          <w:lang w:eastAsia="sl-SI"/>
        </w:rPr>
        <w:t>.</w:t>
      </w:r>
      <w:r w:rsidRPr="00741255">
        <w:rPr>
          <w:rFonts w:eastAsia="Times New Roman" w:cs="Arial"/>
          <w:spacing w:val="3"/>
          <w:sz w:val="20"/>
          <w:szCs w:val="20"/>
          <w:lang w:eastAsia="sl-SI"/>
        </w:rPr>
        <w:t xml:space="preserve"> </w:t>
      </w:r>
    </w:p>
    <w:p w:rsidR="00B3173F" w:rsidRPr="00741255" w:rsidRDefault="00B3173F" w:rsidP="00132440">
      <w:pPr>
        <w:shd w:val="clear" w:color="auto" w:fill="FFFFFF"/>
        <w:tabs>
          <w:tab w:val="left" w:pos="739"/>
        </w:tabs>
        <w:spacing w:before="221" w:after="0" w:line="260" w:lineRule="exact"/>
        <w:jc w:val="center"/>
        <w:rPr>
          <w:rFonts w:eastAsia="Times New Roman" w:cs="Arial"/>
          <w:spacing w:val="3"/>
          <w:sz w:val="20"/>
          <w:szCs w:val="20"/>
          <w:lang w:eastAsia="sl-SI"/>
        </w:rPr>
      </w:pPr>
      <w:r>
        <w:rPr>
          <w:rFonts w:eastAsia="Times New Roman" w:cs="Arial"/>
          <w:spacing w:val="3"/>
          <w:sz w:val="20"/>
          <w:szCs w:val="20"/>
          <w:lang w:eastAsia="sl-SI"/>
        </w:rPr>
        <w:t>7. člen</w:t>
      </w:r>
    </w:p>
    <w:p w:rsidR="00741255" w:rsidRPr="00741255" w:rsidRDefault="00B3173F" w:rsidP="00741255">
      <w:pPr>
        <w:shd w:val="clear" w:color="auto" w:fill="FFFFFF"/>
        <w:tabs>
          <w:tab w:val="left" w:pos="739"/>
        </w:tabs>
        <w:spacing w:before="221" w:after="0" w:line="260" w:lineRule="exact"/>
        <w:rPr>
          <w:rFonts w:eastAsia="Times New Roman" w:cs="Arial"/>
          <w:spacing w:val="3"/>
          <w:sz w:val="20"/>
          <w:szCs w:val="20"/>
          <w:lang w:eastAsia="sl-SI"/>
        </w:rPr>
      </w:pPr>
      <w:r>
        <w:rPr>
          <w:rFonts w:eastAsia="Times New Roman" w:cs="Arial"/>
          <w:spacing w:val="3"/>
          <w:sz w:val="20"/>
          <w:szCs w:val="20"/>
          <w:lang w:eastAsia="sl-SI"/>
        </w:rPr>
        <w:t>V prilogi se v</w:t>
      </w:r>
      <w:r w:rsidRPr="00741255">
        <w:rPr>
          <w:rFonts w:eastAsia="Times New Roman" w:cs="Arial"/>
          <w:spacing w:val="3"/>
          <w:sz w:val="20"/>
          <w:szCs w:val="20"/>
          <w:lang w:eastAsia="sl-SI"/>
        </w:rPr>
        <w:t xml:space="preserve"> </w:t>
      </w:r>
      <w:r w:rsidR="00A8469D">
        <w:rPr>
          <w:rFonts w:eastAsia="Times New Roman" w:cs="Arial"/>
          <w:spacing w:val="3"/>
          <w:sz w:val="20"/>
          <w:szCs w:val="20"/>
          <w:lang w:eastAsia="sl-SI"/>
        </w:rPr>
        <w:t xml:space="preserve">tretjem </w:t>
      </w:r>
      <w:r w:rsidR="00741255" w:rsidRPr="00741255">
        <w:rPr>
          <w:rFonts w:eastAsia="Times New Roman" w:cs="Arial"/>
          <w:spacing w:val="3"/>
          <w:sz w:val="20"/>
          <w:szCs w:val="20"/>
          <w:lang w:eastAsia="sl-SI"/>
        </w:rPr>
        <w:t>odstavku točke 3.4.1 Splošni opis podatkov</w:t>
      </w:r>
      <w:r w:rsidRPr="00741255">
        <w:rPr>
          <w:rFonts w:eastAsia="Times New Roman" w:cs="Arial"/>
          <w:spacing w:val="3"/>
          <w:sz w:val="20"/>
          <w:szCs w:val="20"/>
          <w:lang w:eastAsia="sl-SI"/>
        </w:rPr>
        <w:t xml:space="preserve"> </w:t>
      </w:r>
      <w:r w:rsidR="00741255" w:rsidRPr="00741255">
        <w:rPr>
          <w:rFonts w:eastAsia="Times New Roman" w:cs="Arial"/>
          <w:spacing w:val="3"/>
          <w:sz w:val="20"/>
          <w:szCs w:val="20"/>
          <w:lang w:eastAsia="sl-SI"/>
        </w:rPr>
        <w:t xml:space="preserve">črta </w:t>
      </w:r>
      <w:r>
        <w:rPr>
          <w:rFonts w:eastAsia="Times New Roman" w:cs="Arial"/>
          <w:spacing w:val="3"/>
          <w:sz w:val="20"/>
          <w:szCs w:val="20"/>
          <w:lang w:eastAsia="sl-SI"/>
        </w:rPr>
        <w:t>stavek, ki se glasi</w:t>
      </w:r>
      <w:r w:rsidR="000E7965">
        <w:rPr>
          <w:rFonts w:eastAsia="Times New Roman" w:cs="Arial"/>
          <w:spacing w:val="3"/>
          <w:sz w:val="20"/>
          <w:szCs w:val="20"/>
          <w:lang w:eastAsia="sl-SI"/>
        </w:rPr>
        <w:t>:</w:t>
      </w:r>
      <w:r w:rsidRPr="00741255">
        <w:rPr>
          <w:rFonts w:eastAsia="Times New Roman" w:cs="Arial"/>
          <w:spacing w:val="3"/>
          <w:sz w:val="20"/>
          <w:szCs w:val="20"/>
          <w:lang w:eastAsia="sl-SI"/>
        </w:rPr>
        <w:t xml:space="preserve"> </w:t>
      </w:r>
      <w:r w:rsidR="00741255" w:rsidRPr="00741255">
        <w:rPr>
          <w:rFonts w:eastAsia="Times New Roman" w:cs="Arial"/>
          <w:spacing w:val="3"/>
          <w:sz w:val="20"/>
          <w:szCs w:val="20"/>
          <w:lang w:eastAsia="sl-SI"/>
        </w:rPr>
        <w:t xml:space="preserve">»Upoštevaje 341. člen ZDavP-2 se davčnemu organu ne dostavlja podatkov za obresti, ki so dosežene ob odsvojitvi ali odkupu </w:t>
      </w:r>
      <w:r>
        <w:rPr>
          <w:rFonts w:eastAsia="Times New Roman" w:cs="Arial"/>
          <w:spacing w:val="3"/>
          <w:sz w:val="20"/>
          <w:szCs w:val="20"/>
          <w:lang w:eastAsia="sl-SI"/>
        </w:rPr>
        <w:t>-oziroma</w:t>
      </w:r>
      <w:r w:rsidRPr="00741255">
        <w:rPr>
          <w:rFonts w:eastAsia="Times New Roman" w:cs="Arial"/>
          <w:spacing w:val="3"/>
          <w:sz w:val="20"/>
          <w:szCs w:val="20"/>
          <w:lang w:eastAsia="sl-SI"/>
        </w:rPr>
        <w:t xml:space="preserve"> </w:t>
      </w:r>
      <w:r w:rsidR="00741255" w:rsidRPr="00741255">
        <w:rPr>
          <w:rFonts w:eastAsia="Times New Roman" w:cs="Arial"/>
          <w:spacing w:val="3"/>
          <w:sz w:val="20"/>
          <w:szCs w:val="20"/>
          <w:lang w:eastAsia="sl-SI"/>
        </w:rPr>
        <w:t>unovčitvi diskontiranega dolžniškega papirja, če so izplačane fizičnim osebam, rezidentom držav članic EU, ki ni Slovenija, in se podatki v zvezi s tovrstnimi obrestmi davčnemu organu dajejo po določbah 10. Podpoglavja I. poglavja petega dela ZDavP-2.«.</w:t>
      </w:r>
    </w:p>
    <w:p w:rsidR="00741255" w:rsidRPr="00741255" w:rsidRDefault="00741255" w:rsidP="00741255">
      <w:pPr>
        <w:spacing w:after="0" w:line="260" w:lineRule="exact"/>
        <w:jc w:val="left"/>
        <w:rPr>
          <w:rFonts w:eastAsia="Times New Roman" w:cs="Arial"/>
          <w:sz w:val="20"/>
          <w:szCs w:val="20"/>
          <w:lang w:eastAsia="sl-SI"/>
        </w:rPr>
      </w:pPr>
    </w:p>
    <w:p w:rsidR="00741255" w:rsidRDefault="000C3A52" w:rsidP="00132440">
      <w:pPr>
        <w:spacing w:after="0" w:line="260" w:lineRule="exact"/>
        <w:jc w:val="center"/>
        <w:rPr>
          <w:rFonts w:eastAsia="Times New Roman" w:cs="Arial"/>
          <w:sz w:val="20"/>
          <w:szCs w:val="20"/>
          <w:lang w:eastAsia="sl-SI"/>
        </w:rPr>
      </w:pPr>
      <w:r>
        <w:rPr>
          <w:rFonts w:eastAsia="Times New Roman" w:cs="Arial"/>
          <w:sz w:val="20"/>
          <w:szCs w:val="20"/>
          <w:lang w:eastAsia="sl-SI"/>
        </w:rPr>
        <w:t>8</w:t>
      </w:r>
      <w:r w:rsidR="00132440">
        <w:rPr>
          <w:rFonts w:eastAsia="Times New Roman" w:cs="Arial"/>
          <w:sz w:val="20"/>
          <w:szCs w:val="20"/>
          <w:lang w:eastAsia="sl-SI"/>
        </w:rPr>
        <w:t>. člen</w:t>
      </w:r>
    </w:p>
    <w:p w:rsidR="00132440" w:rsidRDefault="00132440" w:rsidP="00795E97">
      <w:pPr>
        <w:spacing w:after="0" w:line="260" w:lineRule="exact"/>
        <w:rPr>
          <w:rFonts w:eastAsia="Times New Roman" w:cs="Arial"/>
          <w:sz w:val="20"/>
          <w:szCs w:val="20"/>
          <w:lang w:eastAsia="sl-SI"/>
        </w:rPr>
      </w:pPr>
      <w:r>
        <w:rPr>
          <w:rFonts w:eastAsia="Times New Roman" w:cs="Arial"/>
          <w:sz w:val="20"/>
          <w:szCs w:val="20"/>
          <w:lang w:eastAsia="sl-SI"/>
        </w:rPr>
        <w:t xml:space="preserve">V prilogi, v točki 2.2.3 Tabela vrst dohodkov, ki so oproščeni plačila dohodnine, </w:t>
      </w:r>
      <w:r w:rsidR="00795E97">
        <w:rPr>
          <w:rFonts w:eastAsia="Times New Roman" w:cs="Arial"/>
          <w:sz w:val="20"/>
          <w:szCs w:val="20"/>
          <w:lang w:eastAsia="sl-SI"/>
        </w:rPr>
        <w:t>s</w:t>
      </w:r>
      <w:r>
        <w:rPr>
          <w:rFonts w:eastAsia="Times New Roman" w:cs="Arial"/>
          <w:sz w:val="20"/>
          <w:szCs w:val="20"/>
          <w:lang w:eastAsia="sl-SI"/>
        </w:rPr>
        <w:t>e na koncu tabele</w:t>
      </w:r>
      <w:r w:rsidR="00795E97">
        <w:rPr>
          <w:rFonts w:eastAsia="Times New Roman" w:cs="Arial"/>
          <w:sz w:val="20"/>
          <w:szCs w:val="20"/>
          <w:lang w:eastAsia="sl-SI"/>
        </w:rPr>
        <w:t xml:space="preserve"> doda</w:t>
      </w:r>
      <w:r>
        <w:rPr>
          <w:rFonts w:eastAsia="Times New Roman" w:cs="Arial"/>
          <w:sz w:val="20"/>
          <w:szCs w:val="20"/>
          <w:lang w:eastAsia="sl-SI"/>
        </w:rPr>
        <w:t xml:space="preserve"> vrstica:</w:t>
      </w:r>
    </w:p>
    <w:tbl>
      <w:tblPr>
        <w:tblStyle w:val="Tabelamrea"/>
        <w:tblW w:w="0" w:type="auto"/>
        <w:tblLook w:val="04A0" w:firstRow="1" w:lastRow="0" w:firstColumn="1" w:lastColumn="0" w:noHBand="0" w:noVBand="1"/>
      </w:tblPr>
      <w:tblGrid>
        <w:gridCol w:w="1101"/>
        <w:gridCol w:w="6945"/>
        <w:gridCol w:w="1166"/>
      </w:tblGrid>
      <w:tr w:rsidR="00132440" w:rsidTr="00795E97">
        <w:tc>
          <w:tcPr>
            <w:tcW w:w="1101" w:type="dxa"/>
            <w:vAlign w:val="center"/>
          </w:tcPr>
          <w:p w:rsidR="00795E97" w:rsidRDefault="00132440" w:rsidP="00795E97">
            <w:pPr>
              <w:spacing w:line="260" w:lineRule="exact"/>
              <w:jc w:val="center"/>
              <w:rPr>
                <w:rFonts w:eastAsia="Times New Roman" w:cs="Arial"/>
                <w:sz w:val="20"/>
                <w:szCs w:val="20"/>
                <w:lang w:eastAsia="sl-SI"/>
              </w:rPr>
            </w:pPr>
            <w:r>
              <w:rPr>
                <w:rFonts w:eastAsia="Times New Roman" w:cs="Arial"/>
                <w:sz w:val="20"/>
                <w:szCs w:val="20"/>
                <w:lang w:eastAsia="sl-SI"/>
              </w:rPr>
              <w:t>8068</w:t>
            </w:r>
          </w:p>
          <w:p w:rsidR="00132440" w:rsidRPr="00795E97" w:rsidRDefault="00132440" w:rsidP="00795E97">
            <w:pPr>
              <w:tabs>
                <w:tab w:val="left" w:pos="714"/>
              </w:tabs>
              <w:jc w:val="center"/>
              <w:rPr>
                <w:rFonts w:eastAsia="Times New Roman" w:cs="Arial"/>
                <w:sz w:val="20"/>
                <w:szCs w:val="20"/>
                <w:lang w:eastAsia="sl-SI"/>
              </w:rPr>
            </w:pPr>
          </w:p>
        </w:tc>
        <w:tc>
          <w:tcPr>
            <w:tcW w:w="6945" w:type="dxa"/>
          </w:tcPr>
          <w:p w:rsidR="00132440" w:rsidRDefault="00132440" w:rsidP="00132440">
            <w:pPr>
              <w:spacing w:line="260" w:lineRule="exact"/>
              <w:rPr>
                <w:rFonts w:eastAsia="Times New Roman" w:cs="Arial"/>
                <w:sz w:val="20"/>
                <w:szCs w:val="20"/>
                <w:lang w:eastAsia="sl-SI"/>
              </w:rPr>
            </w:pPr>
            <w:r>
              <w:rPr>
                <w:rFonts w:eastAsia="Times New Roman" w:cs="Arial"/>
                <w:sz w:val="20"/>
                <w:szCs w:val="20"/>
                <w:lang w:eastAsia="sl-SI"/>
              </w:rPr>
              <w:t>Odškodnina za pravično zadoščenje, razen v delu, ki predstavlja nadomestilo za izgubljen dohodek, zaradi kršitve pravic iz Konvencije o varstvu človekovih pravic in temeljnih svoboščin in Protokolov k tej Konvenciji, ki obvezujejo Slovenijo, ki je bilo prisojeno s sodbo Evropskega sodišča za človekove pravice ali se ga je Republika Slovenija zavezala izplačati</w:t>
            </w:r>
            <w:r w:rsidR="00795E97">
              <w:rPr>
                <w:rFonts w:eastAsia="Times New Roman" w:cs="Arial"/>
                <w:sz w:val="20"/>
                <w:szCs w:val="20"/>
                <w:lang w:eastAsia="sl-SI"/>
              </w:rPr>
              <w:t xml:space="preserve"> v enostranski izjavi, v prijateljski ali izvensodni poravnavi, ki je bila podana oziroma sklenjena z namenom zaključka postopka pred Evropskim sodiščem za človekove pravice. </w:t>
            </w:r>
          </w:p>
        </w:tc>
        <w:tc>
          <w:tcPr>
            <w:tcW w:w="1166" w:type="dxa"/>
          </w:tcPr>
          <w:p w:rsidR="00795E97" w:rsidRDefault="00795E97" w:rsidP="00795E97">
            <w:pPr>
              <w:spacing w:line="260" w:lineRule="exact"/>
              <w:jc w:val="center"/>
              <w:rPr>
                <w:rFonts w:eastAsia="Times New Roman" w:cs="Arial"/>
                <w:sz w:val="20"/>
                <w:szCs w:val="20"/>
                <w:lang w:eastAsia="sl-SI"/>
              </w:rPr>
            </w:pPr>
          </w:p>
          <w:p w:rsidR="00795E97" w:rsidRDefault="00795E97" w:rsidP="00795E97">
            <w:pPr>
              <w:spacing w:line="260" w:lineRule="exact"/>
              <w:jc w:val="center"/>
              <w:rPr>
                <w:rFonts w:eastAsia="Times New Roman" w:cs="Arial"/>
                <w:sz w:val="20"/>
                <w:szCs w:val="20"/>
                <w:lang w:eastAsia="sl-SI"/>
              </w:rPr>
            </w:pPr>
          </w:p>
          <w:p w:rsidR="00795E97" w:rsidRDefault="00795E97" w:rsidP="00795E97">
            <w:pPr>
              <w:spacing w:line="260" w:lineRule="exact"/>
              <w:jc w:val="center"/>
              <w:rPr>
                <w:rFonts w:eastAsia="Times New Roman" w:cs="Arial"/>
                <w:sz w:val="20"/>
                <w:szCs w:val="20"/>
                <w:lang w:eastAsia="sl-SI"/>
              </w:rPr>
            </w:pPr>
          </w:p>
          <w:p w:rsidR="00132440" w:rsidRDefault="00132440" w:rsidP="00795E97">
            <w:pPr>
              <w:spacing w:line="260" w:lineRule="exact"/>
              <w:jc w:val="center"/>
              <w:rPr>
                <w:rFonts w:eastAsia="Times New Roman" w:cs="Arial"/>
                <w:sz w:val="20"/>
                <w:szCs w:val="20"/>
                <w:lang w:eastAsia="sl-SI"/>
              </w:rPr>
            </w:pPr>
            <w:r>
              <w:rPr>
                <w:rFonts w:eastAsia="Times New Roman" w:cs="Arial"/>
                <w:sz w:val="20"/>
                <w:szCs w:val="20"/>
                <w:lang w:eastAsia="sl-SI"/>
              </w:rPr>
              <w:t>8/27</w:t>
            </w:r>
          </w:p>
        </w:tc>
      </w:tr>
    </w:tbl>
    <w:p w:rsidR="00132440" w:rsidRPr="00741255" w:rsidRDefault="00132440" w:rsidP="00795E97">
      <w:pPr>
        <w:spacing w:after="0" w:line="260" w:lineRule="exact"/>
        <w:rPr>
          <w:rFonts w:eastAsia="Times New Roman" w:cs="Arial"/>
          <w:sz w:val="20"/>
          <w:szCs w:val="20"/>
          <w:lang w:eastAsia="sl-SI"/>
        </w:rPr>
      </w:pPr>
    </w:p>
    <w:p w:rsidR="00741255" w:rsidRPr="00741255" w:rsidRDefault="000C3A52" w:rsidP="00741255">
      <w:pPr>
        <w:spacing w:after="0" w:line="260" w:lineRule="exact"/>
        <w:jc w:val="center"/>
        <w:rPr>
          <w:rFonts w:eastAsia="Times New Roman" w:cs="Arial"/>
          <w:sz w:val="20"/>
          <w:szCs w:val="20"/>
          <w:lang w:eastAsia="sl-SI"/>
        </w:rPr>
      </w:pPr>
      <w:r>
        <w:rPr>
          <w:rFonts w:eastAsia="Times New Roman" w:cs="Arial"/>
          <w:sz w:val="20"/>
          <w:szCs w:val="20"/>
          <w:lang w:eastAsia="sl-SI"/>
        </w:rPr>
        <w:t>9</w:t>
      </w:r>
      <w:r w:rsidR="00741255" w:rsidRPr="00741255">
        <w:rPr>
          <w:rFonts w:eastAsia="Times New Roman" w:cs="Arial"/>
          <w:sz w:val="20"/>
          <w:szCs w:val="20"/>
          <w:lang w:eastAsia="sl-SI"/>
        </w:rPr>
        <w:t>. člen</w:t>
      </w:r>
    </w:p>
    <w:p w:rsidR="00741255" w:rsidRPr="00741255" w:rsidRDefault="00741255" w:rsidP="00741255">
      <w:pPr>
        <w:spacing w:after="0" w:line="260" w:lineRule="exact"/>
        <w:rPr>
          <w:rFonts w:eastAsia="Times New Roman" w:cs="Arial"/>
          <w:sz w:val="20"/>
          <w:szCs w:val="20"/>
          <w:lang w:eastAsia="sl-SI"/>
        </w:rPr>
      </w:pPr>
    </w:p>
    <w:p w:rsidR="00741255" w:rsidRPr="00741255" w:rsidRDefault="00741255" w:rsidP="00741255">
      <w:pPr>
        <w:spacing w:after="0" w:line="260" w:lineRule="exact"/>
        <w:rPr>
          <w:rFonts w:eastAsia="Times New Roman" w:cs="Arial"/>
          <w:sz w:val="20"/>
          <w:szCs w:val="20"/>
          <w:lang w:eastAsia="sl-SI"/>
        </w:rPr>
      </w:pPr>
      <w:r w:rsidRPr="00741255">
        <w:rPr>
          <w:rFonts w:eastAsia="Times New Roman" w:cs="Arial"/>
          <w:sz w:val="20"/>
          <w:szCs w:val="20"/>
          <w:lang w:eastAsia="sl-SI"/>
        </w:rPr>
        <w:t>Ta pravilnik začne veljati naslednji dan po objavi v Uradnem listu Republike Slovenije, prvič pa se uporabi z</w:t>
      </w:r>
      <w:r w:rsidR="005C53D2">
        <w:rPr>
          <w:rFonts w:eastAsia="Times New Roman" w:cs="Arial"/>
          <w:sz w:val="20"/>
          <w:szCs w:val="20"/>
          <w:lang w:eastAsia="sl-SI"/>
        </w:rPr>
        <w:t>a dostavo podatkov za leto 2016, razen 8. člena tega pravilnika, ki se prvič uporabi za dostavo podatkov za leto 2017.</w:t>
      </w:r>
      <w:r w:rsidRPr="00741255">
        <w:rPr>
          <w:rFonts w:eastAsia="Times New Roman" w:cs="Arial"/>
          <w:sz w:val="20"/>
          <w:szCs w:val="20"/>
          <w:lang w:eastAsia="sl-SI"/>
        </w:rPr>
        <w:t xml:space="preserve"> </w:t>
      </w:r>
    </w:p>
    <w:p w:rsidR="00741255" w:rsidRDefault="00741255" w:rsidP="00741255">
      <w:pPr>
        <w:shd w:val="clear" w:color="auto" w:fill="FFFFFF"/>
        <w:spacing w:after="0" w:line="260" w:lineRule="exact"/>
        <w:ind w:left="10"/>
        <w:jc w:val="left"/>
        <w:rPr>
          <w:rFonts w:eastAsia="Times New Roman" w:cs="Arial"/>
          <w:spacing w:val="-6"/>
          <w:sz w:val="20"/>
          <w:szCs w:val="20"/>
          <w:lang w:eastAsia="sl-SI"/>
        </w:rPr>
      </w:pPr>
    </w:p>
    <w:p w:rsidR="00B339FF" w:rsidRPr="00741255" w:rsidRDefault="00B339FF" w:rsidP="00741255">
      <w:pPr>
        <w:shd w:val="clear" w:color="auto" w:fill="FFFFFF"/>
        <w:spacing w:after="0" w:line="260" w:lineRule="exact"/>
        <w:ind w:left="10"/>
        <w:jc w:val="left"/>
        <w:rPr>
          <w:rFonts w:eastAsia="Times New Roman" w:cs="Arial"/>
          <w:spacing w:val="-6"/>
          <w:sz w:val="20"/>
          <w:szCs w:val="20"/>
          <w:lang w:eastAsia="sl-SI"/>
        </w:rPr>
      </w:pPr>
    </w:p>
    <w:tbl>
      <w:tblPr>
        <w:tblW w:w="0" w:type="auto"/>
        <w:tblInd w:w="8" w:type="dxa"/>
        <w:tblLayout w:type="fixed"/>
        <w:tblCellMar>
          <w:left w:w="0" w:type="dxa"/>
          <w:right w:w="0" w:type="dxa"/>
        </w:tblCellMar>
        <w:tblLook w:val="0000" w:firstRow="0" w:lastRow="0" w:firstColumn="0" w:lastColumn="0" w:noHBand="0" w:noVBand="0"/>
      </w:tblPr>
      <w:tblGrid>
        <w:gridCol w:w="2880"/>
        <w:gridCol w:w="6570"/>
      </w:tblGrid>
      <w:tr w:rsidR="00741255" w:rsidRPr="00741255" w:rsidTr="002707EB">
        <w:trPr>
          <w:gridAfter w:val="1"/>
          <w:wAfter w:w="6570" w:type="dxa"/>
        </w:trPr>
        <w:tc>
          <w:tcPr>
            <w:tcW w:w="2880" w:type="dxa"/>
            <w:vAlign w:val="center"/>
          </w:tcPr>
          <w:p w:rsidR="00741255" w:rsidRPr="00741255" w:rsidRDefault="00741255" w:rsidP="00741255">
            <w:pPr>
              <w:spacing w:after="0" w:line="260" w:lineRule="exact"/>
              <w:jc w:val="left"/>
              <w:rPr>
                <w:rFonts w:eastAsia="Times New Roman" w:cs="Arial"/>
                <w:sz w:val="20"/>
                <w:szCs w:val="20"/>
                <w:lang w:eastAsia="sl-SI"/>
              </w:rPr>
            </w:pPr>
            <w:r w:rsidRPr="00741255">
              <w:rPr>
                <w:rFonts w:eastAsia="Times New Roman" w:cs="Arial"/>
                <w:sz w:val="20"/>
                <w:szCs w:val="20"/>
                <w:lang w:eastAsia="sl-SI"/>
              </w:rPr>
              <w:t xml:space="preserve">Št. </w:t>
            </w:r>
            <w:r w:rsidR="00D4020D">
              <w:rPr>
                <w:rFonts w:eastAsia="Times New Roman" w:cs="Arial"/>
                <w:sz w:val="20"/>
                <w:szCs w:val="20"/>
                <w:lang w:eastAsia="sl-SI"/>
              </w:rPr>
              <w:t>007-652/2016/</w:t>
            </w:r>
          </w:p>
        </w:tc>
      </w:tr>
      <w:tr w:rsidR="00741255" w:rsidRPr="00741255" w:rsidTr="002707EB">
        <w:tc>
          <w:tcPr>
            <w:tcW w:w="9450" w:type="dxa"/>
            <w:gridSpan w:val="2"/>
            <w:vAlign w:val="center"/>
          </w:tcPr>
          <w:p w:rsidR="00741255" w:rsidRPr="00741255" w:rsidRDefault="00741255" w:rsidP="00741255">
            <w:pPr>
              <w:spacing w:after="0" w:line="260" w:lineRule="exact"/>
              <w:jc w:val="left"/>
              <w:rPr>
                <w:rFonts w:eastAsia="Times New Roman" w:cs="Arial"/>
                <w:sz w:val="20"/>
                <w:szCs w:val="20"/>
                <w:lang w:eastAsia="sl-SI"/>
              </w:rPr>
            </w:pPr>
            <w:r w:rsidRPr="00741255">
              <w:rPr>
                <w:rFonts w:eastAsia="Times New Roman" w:cs="Arial"/>
                <w:sz w:val="20"/>
                <w:szCs w:val="20"/>
                <w:lang w:eastAsia="sl-SI"/>
              </w:rPr>
              <w:t xml:space="preserve">Ljubljana, dne   </w:t>
            </w:r>
          </w:p>
          <w:p w:rsidR="00741255" w:rsidRPr="00741255" w:rsidRDefault="00741255" w:rsidP="00741255">
            <w:pPr>
              <w:spacing w:after="0" w:line="260" w:lineRule="exact"/>
              <w:jc w:val="left"/>
              <w:rPr>
                <w:rFonts w:eastAsia="Times New Roman" w:cs="Arial"/>
                <w:sz w:val="20"/>
                <w:szCs w:val="20"/>
                <w:lang w:eastAsia="sl-SI"/>
              </w:rPr>
            </w:pPr>
            <w:r w:rsidRPr="00741255">
              <w:rPr>
                <w:rFonts w:eastAsia="Times New Roman" w:cs="Arial"/>
                <w:sz w:val="20"/>
                <w:szCs w:val="20"/>
                <w:lang w:eastAsia="sl-SI"/>
              </w:rPr>
              <w:t xml:space="preserve">EVA: </w:t>
            </w:r>
            <w:r w:rsidR="00D4020D">
              <w:rPr>
                <w:rFonts w:eastAsia="Times New Roman" w:cs="Arial"/>
                <w:sz w:val="20"/>
                <w:szCs w:val="20"/>
                <w:lang w:eastAsia="sl-SI"/>
              </w:rPr>
              <w:t>2016-1611-0095</w:t>
            </w:r>
          </w:p>
        </w:tc>
      </w:tr>
    </w:tbl>
    <w:p w:rsidR="00741255" w:rsidRPr="00741255" w:rsidRDefault="00741255" w:rsidP="00741255">
      <w:pPr>
        <w:shd w:val="clear" w:color="auto" w:fill="FFFFFF"/>
        <w:spacing w:after="0" w:line="260" w:lineRule="exact"/>
        <w:jc w:val="left"/>
        <w:rPr>
          <w:rFonts w:eastAsia="Times New Roman" w:cs="Arial"/>
          <w:sz w:val="20"/>
          <w:szCs w:val="20"/>
          <w:lang w:eastAsia="sl-SI"/>
        </w:rPr>
      </w:pPr>
      <w:r w:rsidRPr="00741255">
        <w:rPr>
          <w:rFonts w:eastAsia="Times New Roman" w:cs="Arial"/>
          <w:spacing w:val="-6"/>
          <w:sz w:val="20"/>
          <w:szCs w:val="20"/>
          <w:lang w:eastAsia="sl-SI"/>
        </w:rPr>
        <w:t xml:space="preserve">                                                                                                                  </w:t>
      </w:r>
      <w:r w:rsidRPr="00741255">
        <w:rPr>
          <w:rFonts w:eastAsia="Times New Roman" w:cs="Arial"/>
          <w:sz w:val="20"/>
          <w:szCs w:val="20"/>
          <w:lang w:eastAsia="sl-SI"/>
        </w:rPr>
        <w:t>Mag. Mateja Vraničar Erman</w:t>
      </w:r>
    </w:p>
    <w:p w:rsidR="00741255" w:rsidRPr="00741255" w:rsidRDefault="00741255" w:rsidP="00741255">
      <w:pPr>
        <w:shd w:val="clear" w:color="auto" w:fill="FFFFFF"/>
        <w:tabs>
          <w:tab w:val="left" w:pos="5670"/>
          <w:tab w:val="left" w:pos="6096"/>
          <w:tab w:val="left" w:pos="6379"/>
        </w:tabs>
        <w:spacing w:after="0" w:line="260" w:lineRule="exact"/>
        <w:ind w:left="10"/>
        <w:jc w:val="left"/>
        <w:rPr>
          <w:rFonts w:eastAsia="Times New Roman" w:cs="Arial"/>
          <w:spacing w:val="-1"/>
          <w:sz w:val="20"/>
          <w:szCs w:val="20"/>
          <w:lang w:eastAsia="sl-SI"/>
        </w:rPr>
      </w:pPr>
      <w:r w:rsidRPr="00741255">
        <w:rPr>
          <w:rFonts w:eastAsia="Times New Roman" w:cs="Arial"/>
          <w:sz w:val="20"/>
          <w:szCs w:val="20"/>
          <w:lang w:eastAsia="sl-SI"/>
        </w:rPr>
        <w:t xml:space="preserve">                                                                                                          M</w:t>
      </w:r>
      <w:r w:rsidRPr="00741255">
        <w:rPr>
          <w:rFonts w:eastAsia="Times New Roman" w:cs="Arial"/>
          <w:spacing w:val="-1"/>
          <w:sz w:val="20"/>
          <w:szCs w:val="20"/>
          <w:lang w:eastAsia="sl-SI"/>
        </w:rPr>
        <w:t>inistrica za finance</w:t>
      </w:r>
      <w:bookmarkStart w:id="5" w:name="_Toc163486158"/>
      <w:bookmarkStart w:id="6" w:name="_Toc163486802"/>
      <w:bookmarkStart w:id="7" w:name="_Toc163487012"/>
      <w:bookmarkStart w:id="8" w:name="_Toc163487267"/>
      <w:bookmarkStart w:id="9" w:name="_Toc163487457"/>
      <w:bookmarkStart w:id="10" w:name="_Toc163486159"/>
      <w:bookmarkStart w:id="11" w:name="_Toc163486803"/>
      <w:bookmarkStart w:id="12" w:name="_Toc163487013"/>
      <w:bookmarkStart w:id="13" w:name="_Toc163487268"/>
      <w:bookmarkStart w:id="14" w:name="_Toc163487458"/>
      <w:bookmarkEnd w:id="5"/>
      <w:bookmarkEnd w:id="6"/>
      <w:bookmarkEnd w:id="7"/>
      <w:bookmarkEnd w:id="8"/>
      <w:bookmarkEnd w:id="9"/>
      <w:bookmarkEnd w:id="10"/>
      <w:bookmarkEnd w:id="11"/>
      <w:bookmarkEnd w:id="12"/>
      <w:bookmarkEnd w:id="13"/>
      <w:bookmarkEnd w:id="14"/>
    </w:p>
    <w:p w:rsidR="00741255" w:rsidRPr="00741255" w:rsidRDefault="00741255" w:rsidP="00741255">
      <w:pPr>
        <w:spacing w:after="0" w:line="260" w:lineRule="exact"/>
        <w:jc w:val="left"/>
        <w:rPr>
          <w:rFonts w:eastAsia="Times New Roman" w:cs="Arial"/>
          <w:color w:val="000000"/>
          <w:sz w:val="20"/>
          <w:szCs w:val="24"/>
          <w:lang w:eastAsia="sl-SI"/>
        </w:rPr>
      </w:pPr>
    </w:p>
    <w:bookmarkEnd w:id="0"/>
    <w:bookmarkEnd w:id="1"/>
    <w:bookmarkEnd w:id="2"/>
    <w:p w:rsidR="00741255" w:rsidRPr="00741255" w:rsidRDefault="00741255" w:rsidP="00741255">
      <w:pPr>
        <w:spacing w:after="0" w:line="260" w:lineRule="exact"/>
        <w:jc w:val="right"/>
        <w:rPr>
          <w:rFonts w:eastAsia="Times New Roman" w:cs="Arial"/>
          <w:color w:val="000000"/>
          <w:sz w:val="20"/>
          <w:szCs w:val="20"/>
          <w:lang w:eastAsia="sl-SI"/>
        </w:rPr>
      </w:pPr>
    </w:p>
    <w:p w:rsidR="00274811" w:rsidRDefault="00274811">
      <w:bookmarkStart w:id="15" w:name="_GoBack"/>
      <w:bookmarkEnd w:id="15"/>
    </w:p>
    <w:sectPr w:rsidR="00274811" w:rsidSect="00875A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027738"/>
    <w:multiLevelType w:val="hybridMultilevel"/>
    <w:tmpl w:val="FB9A0AD0"/>
    <w:lvl w:ilvl="0" w:tplc="977A8B1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255"/>
    <w:rsid w:val="00047716"/>
    <w:rsid w:val="000C3A52"/>
    <w:rsid w:val="000E7965"/>
    <w:rsid w:val="001239A8"/>
    <w:rsid w:val="00132440"/>
    <w:rsid w:val="001A739A"/>
    <w:rsid w:val="001C4E50"/>
    <w:rsid w:val="00204508"/>
    <w:rsid w:val="00240FB2"/>
    <w:rsid w:val="002554D0"/>
    <w:rsid w:val="002649B7"/>
    <w:rsid w:val="00274811"/>
    <w:rsid w:val="002F2F70"/>
    <w:rsid w:val="00310D47"/>
    <w:rsid w:val="00336B34"/>
    <w:rsid w:val="003865DA"/>
    <w:rsid w:val="0047611F"/>
    <w:rsid w:val="00480BAA"/>
    <w:rsid w:val="004F4599"/>
    <w:rsid w:val="00541B41"/>
    <w:rsid w:val="005C53D2"/>
    <w:rsid w:val="00612C07"/>
    <w:rsid w:val="006847AE"/>
    <w:rsid w:val="00686886"/>
    <w:rsid w:val="006931FA"/>
    <w:rsid w:val="00741255"/>
    <w:rsid w:val="00794EEE"/>
    <w:rsid w:val="00795E97"/>
    <w:rsid w:val="007E4E0D"/>
    <w:rsid w:val="0082437D"/>
    <w:rsid w:val="0084712D"/>
    <w:rsid w:val="009047FF"/>
    <w:rsid w:val="00920063"/>
    <w:rsid w:val="00985CF7"/>
    <w:rsid w:val="00A11DC1"/>
    <w:rsid w:val="00A8469D"/>
    <w:rsid w:val="00AA59D5"/>
    <w:rsid w:val="00AB2085"/>
    <w:rsid w:val="00AD0413"/>
    <w:rsid w:val="00B04AB3"/>
    <w:rsid w:val="00B3173F"/>
    <w:rsid w:val="00B339FF"/>
    <w:rsid w:val="00C600E3"/>
    <w:rsid w:val="00D01AB9"/>
    <w:rsid w:val="00D1458A"/>
    <w:rsid w:val="00D22EEB"/>
    <w:rsid w:val="00D23564"/>
    <w:rsid w:val="00D4020D"/>
    <w:rsid w:val="00D65463"/>
    <w:rsid w:val="00DE3FCD"/>
    <w:rsid w:val="00E034C1"/>
    <w:rsid w:val="00EA7594"/>
    <w:rsid w:val="00EC1BD9"/>
    <w:rsid w:val="00EE65C2"/>
    <w:rsid w:val="00FD59B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20063"/>
    <w:pPr>
      <w:spacing w:line="240" w:lineRule="auto"/>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D01AB9"/>
    <w:rPr>
      <w:sz w:val="16"/>
      <w:szCs w:val="16"/>
    </w:rPr>
  </w:style>
  <w:style w:type="paragraph" w:styleId="Pripombabesedilo">
    <w:name w:val="annotation text"/>
    <w:basedOn w:val="Navaden"/>
    <w:link w:val="PripombabesediloZnak"/>
    <w:uiPriority w:val="99"/>
    <w:semiHidden/>
    <w:unhideWhenUsed/>
    <w:rsid w:val="00D01AB9"/>
    <w:rPr>
      <w:sz w:val="20"/>
      <w:szCs w:val="20"/>
    </w:rPr>
  </w:style>
  <w:style w:type="character" w:customStyle="1" w:styleId="PripombabesediloZnak">
    <w:name w:val="Pripomba – besedilo Znak"/>
    <w:basedOn w:val="Privzetapisavaodstavka"/>
    <w:link w:val="Pripombabesedilo"/>
    <w:uiPriority w:val="99"/>
    <w:semiHidden/>
    <w:rsid w:val="00D01AB9"/>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D01AB9"/>
    <w:rPr>
      <w:b/>
      <w:bCs/>
    </w:rPr>
  </w:style>
  <w:style w:type="character" w:customStyle="1" w:styleId="ZadevapripombeZnak">
    <w:name w:val="Zadeva pripombe Znak"/>
    <w:basedOn w:val="PripombabesediloZnak"/>
    <w:link w:val="Zadevapripombe"/>
    <w:uiPriority w:val="99"/>
    <w:semiHidden/>
    <w:rsid w:val="00D01AB9"/>
    <w:rPr>
      <w:rFonts w:ascii="Arial" w:hAnsi="Arial"/>
      <w:b/>
      <w:bCs/>
      <w:sz w:val="20"/>
      <w:szCs w:val="20"/>
    </w:rPr>
  </w:style>
  <w:style w:type="paragraph" w:styleId="Besedilooblaka">
    <w:name w:val="Balloon Text"/>
    <w:basedOn w:val="Navaden"/>
    <w:link w:val="BesedilooblakaZnak"/>
    <w:uiPriority w:val="99"/>
    <w:semiHidden/>
    <w:unhideWhenUsed/>
    <w:rsid w:val="00D01AB9"/>
    <w:pPr>
      <w:spacing w:after="0"/>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01AB9"/>
    <w:rPr>
      <w:rFonts w:ascii="Tahoma" w:hAnsi="Tahoma" w:cs="Tahoma"/>
      <w:sz w:val="16"/>
      <w:szCs w:val="16"/>
    </w:rPr>
  </w:style>
  <w:style w:type="paragraph" w:styleId="Odstavekseznama">
    <w:name w:val="List Paragraph"/>
    <w:basedOn w:val="Navaden"/>
    <w:uiPriority w:val="34"/>
    <w:qFormat/>
    <w:rsid w:val="001239A8"/>
    <w:pPr>
      <w:ind w:left="720"/>
      <w:contextualSpacing/>
    </w:pPr>
  </w:style>
  <w:style w:type="table" w:styleId="Tabelamrea">
    <w:name w:val="Table Grid"/>
    <w:basedOn w:val="Navadnatabela"/>
    <w:uiPriority w:val="59"/>
    <w:rsid w:val="0013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20063"/>
    <w:pPr>
      <w:spacing w:line="240" w:lineRule="auto"/>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D01AB9"/>
    <w:rPr>
      <w:sz w:val="16"/>
      <w:szCs w:val="16"/>
    </w:rPr>
  </w:style>
  <w:style w:type="paragraph" w:styleId="Pripombabesedilo">
    <w:name w:val="annotation text"/>
    <w:basedOn w:val="Navaden"/>
    <w:link w:val="PripombabesediloZnak"/>
    <w:uiPriority w:val="99"/>
    <w:semiHidden/>
    <w:unhideWhenUsed/>
    <w:rsid w:val="00D01AB9"/>
    <w:rPr>
      <w:sz w:val="20"/>
      <w:szCs w:val="20"/>
    </w:rPr>
  </w:style>
  <w:style w:type="character" w:customStyle="1" w:styleId="PripombabesediloZnak">
    <w:name w:val="Pripomba – besedilo Znak"/>
    <w:basedOn w:val="Privzetapisavaodstavka"/>
    <w:link w:val="Pripombabesedilo"/>
    <w:uiPriority w:val="99"/>
    <w:semiHidden/>
    <w:rsid w:val="00D01AB9"/>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D01AB9"/>
    <w:rPr>
      <w:b/>
      <w:bCs/>
    </w:rPr>
  </w:style>
  <w:style w:type="character" w:customStyle="1" w:styleId="ZadevapripombeZnak">
    <w:name w:val="Zadeva pripombe Znak"/>
    <w:basedOn w:val="PripombabesediloZnak"/>
    <w:link w:val="Zadevapripombe"/>
    <w:uiPriority w:val="99"/>
    <w:semiHidden/>
    <w:rsid w:val="00D01AB9"/>
    <w:rPr>
      <w:rFonts w:ascii="Arial" w:hAnsi="Arial"/>
      <w:b/>
      <w:bCs/>
      <w:sz w:val="20"/>
      <w:szCs w:val="20"/>
    </w:rPr>
  </w:style>
  <w:style w:type="paragraph" w:styleId="Besedilooblaka">
    <w:name w:val="Balloon Text"/>
    <w:basedOn w:val="Navaden"/>
    <w:link w:val="BesedilooblakaZnak"/>
    <w:uiPriority w:val="99"/>
    <w:semiHidden/>
    <w:unhideWhenUsed/>
    <w:rsid w:val="00D01AB9"/>
    <w:pPr>
      <w:spacing w:after="0"/>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01AB9"/>
    <w:rPr>
      <w:rFonts w:ascii="Tahoma" w:hAnsi="Tahoma" w:cs="Tahoma"/>
      <w:sz w:val="16"/>
      <w:szCs w:val="16"/>
    </w:rPr>
  </w:style>
  <w:style w:type="paragraph" w:styleId="Odstavekseznama">
    <w:name w:val="List Paragraph"/>
    <w:basedOn w:val="Navaden"/>
    <w:uiPriority w:val="34"/>
    <w:qFormat/>
    <w:rsid w:val="001239A8"/>
    <w:pPr>
      <w:ind w:left="720"/>
      <w:contextualSpacing/>
    </w:pPr>
  </w:style>
  <w:style w:type="table" w:styleId="Tabelamrea">
    <w:name w:val="Table Grid"/>
    <w:basedOn w:val="Navadnatabela"/>
    <w:uiPriority w:val="59"/>
    <w:rsid w:val="0013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70835-949F-488C-B246-EB81D5F0C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1513</Words>
  <Characters>8630</Characters>
  <Application>Microsoft Office Word</Application>
  <DocSecurity>0</DocSecurity>
  <Lines>71</Lines>
  <Paragraphs>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10123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2016-11-17T07:29:00Z</cp:lastPrinted>
  <dcterms:created xsi:type="dcterms:W3CDTF">2016-11-22T09:02:00Z</dcterms:created>
  <dcterms:modified xsi:type="dcterms:W3CDTF">2016-11-22T13:20:00Z</dcterms:modified>
</cp:coreProperties>
</file>