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08F3" w:rsidRDefault="008508F3" w:rsidP="008508F3">
      <w:pPr>
        <w:pStyle w:val="Default"/>
        <w:jc w:val="both"/>
        <w:rPr>
          <w:b/>
          <w:bCs/>
          <w:sz w:val="22"/>
          <w:szCs w:val="22"/>
        </w:rPr>
      </w:pPr>
    </w:p>
    <w:p w:rsidR="008508F3" w:rsidRDefault="008508F3" w:rsidP="008508F3">
      <w:pPr>
        <w:pStyle w:val="Default"/>
        <w:jc w:val="both"/>
        <w:rPr>
          <w:b/>
          <w:bCs/>
          <w:sz w:val="22"/>
          <w:szCs w:val="22"/>
        </w:rPr>
      </w:pPr>
    </w:p>
    <w:p w:rsidR="008508F3" w:rsidRPr="008F3500" w:rsidRDefault="008508F3" w:rsidP="008508F3">
      <w:pPr>
        <w:autoSpaceDE w:val="0"/>
        <w:autoSpaceDN w:val="0"/>
        <w:adjustRightInd w:val="0"/>
        <w:rPr>
          <w:rFonts w:ascii="Republika" w:hAnsi="Republika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598F0A43" wp14:editId="5F89880D">
            <wp:simplePos x="0" y="0"/>
            <wp:positionH relativeFrom="column">
              <wp:posOffset>-483870</wp:posOffset>
            </wp:positionH>
            <wp:positionV relativeFrom="paragraph">
              <wp:posOffset>4445</wp:posOffset>
            </wp:positionV>
            <wp:extent cx="2426970" cy="391795"/>
            <wp:effectExtent l="0" t="0" r="0" b="8255"/>
            <wp:wrapNone/>
            <wp:docPr id="9" name="Slika 9" descr="MIZS_slovenščin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MIZS_slovenščina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6970" cy="391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508F3" w:rsidRPr="0028101B" w:rsidRDefault="008508F3" w:rsidP="008508F3">
      <w:pPr>
        <w:pStyle w:val="Glava"/>
        <w:tabs>
          <w:tab w:val="left" w:pos="5112"/>
        </w:tabs>
        <w:spacing w:after="120" w:line="240" w:lineRule="exact"/>
        <w:rPr>
          <w:rFonts w:ascii="Republika Bold" w:hAnsi="Republika Bold"/>
          <w:b/>
          <w:caps/>
        </w:rPr>
      </w:pPr>
    </w:p>
    <w:p w:rsidR="008508F3" w:rsidRPr="008F3500" w:rsidRDefault="008508F3" w:rsidP="008508F3">
      <w:pPr>
        <w:pStyle w:val="Glava"/>
        <w:tabs>
          <w:tab w:val="left" w:pos="5112"/>
        </w:tabs>
        <w:spacing w:before="240" w:line="240" w:lineRule="exact"/>
        <w:rPr>
          <w:rFonts w:cs="Arial"/>
          <w:sz w:val="16"/>
        </w:rPr>
      </w:pPr>
      <w:r>
        <w:rPr>
          <w:rFonts w:cs="Arial"/>
          <w:sz w:val="16"/>
        </w:rPr>
        <w:t>Masarykova cesta 16</w:t>
      </w:r>
      <w:r w:rsidRPr="008F3500">
        <w:rPr>
          <w:rFonts w:cs="Arial"/>
          <w:sz w:val="16"/>
        </w:rPr>
        <w:t xml:space="preserve">, </w:t>
      </w:r>
      <w:r>
        <w:rPr>
          <w:rFonts w:cs="Arial"/>
          <w:sz w:val="16"/>
        </w:rPr>
        <w:t>1000 Ljubljana</w:t>
      </w:r>
      <w:r w:rsidRPr="008F3500">
        <w:rPr>
          <w:rFonts w:cs="Arial"/>
          <w:sz w:val="16"/>
        </w:rPr>
        <w:tab/>
      </w:r>
      <w:r>
        <w:rPr>
          <w:rFonts w:cs="Arial"/>
          <w:sz w:val="16"/>
        </w:rPr>
        <w:t xml:space="preserve"> </w:t>
      </w:r>
    </w:p>
    <w:p w:rsidR="008508F3" w:rsidRPr="008F3500" w:rsidRDefault="008508F3" w:rsidP="008508F3">
      <w:pPr>
        <w:pStyle w:val="Glava"/>
        <w:tabs>
          <w:tab w:val="left" w:pos="5112"/>
        </w:tabs>
        <w:spacing w:line="240" w:lineRule="exact"/>
        <w:rPr>
          <w:rFonts w:cs="Arial"/>
          <w:sz w:val="16"/>
        </w:rPr>
      </w:pPr>
      <w:r w:rsidRPr="008F3500">
        <w:rPr>
          <w:rFonts w:cs="Arial"/>
          <w:sz w:val="16"/>
        </w:rPr>
        <w:tab/>
      </w:r>
    </w:p>
    <w:p w:rsidR="008508F3" w:rsidRPr="005E1C0E" w:rsidRDefault="008508F3" w:rsidP="008508F3">
      <w:pPr>
        <w:pStyle w:val="Default"/>
        <w:jc w:val="both"/>
        <w:rPr>
          <w:b/>
          <w:bCs/>
          <w:sz w:val="22"/>
          <w:szCs w:val="22"/>
        </w:rPr>
      </w:pPr>
    </w:p>
    <w:p w:rsidR="008508F3" w:rsidRDefault="008508F3" w:rsidP="008508F3">
      <w:pPr>
        <w:pStyle w:val="Default"/>
        <w:spacing w:line="260" w:lineRule="exact"/>
        <w:jc w:val="both"/>
        <w:rPr>
          <w:b/>
          <w:bCs/>
          <w:sz w:val="22"/>
          <w:szCs w:val="22"/>
        </w:rPr>
      </w:pPr>
    </w:p>
    <w:p w:rsidR="008508F3" w:rsidRDefault="008508F3" w:rsidP="007F787E">
      <w:pPr>
        <w:spacing w:after="0"/>
        <w:jc w:val="center"/>
        <w:rPr>
          <w:rFonts w:ascii="Arial" w:hAnsi="Arial" w:cs="Arial"/>
        </w:rPr>
      </w:pPr>
    </w:p>
    <w:p w:rsidR="009A43BF" w:rsidRPr="00AE7F46" w:rsidRDefault="00AE7F46" w:rsidP="00AE7F46">
      <w:pPr>
        <w:pStyle w:val="Default"/>
        <w:spacing w:line="260" w:lineRule="exact"/>
        <w:jc w:val="center"/>
        <w:rPr>
          <w:b/>
          <w:bCs/>
          <w:sz w:val="22"/>
          <w:szCs w:val="22"/>
        </w:rPr>
      </w:pPr>
      <w:r w:rsidRPr="00AE7F46">
        <w:rPr>
          <w:b/>
          <w:bCs/>
          <w:sz w:val="22"/>
          <w:szCs w:val="22"/>
        </w:rPr>
        <w:t>Uredba o spremembah in dopolnitvah Uredbe o javnem financiranju visokošolskih zavodov in drugih zavodov - predlog</w:t>
      </w:r>
    </w:p>
    <w:p w:rsidR="00C0567C" w:rsidRPr="003254D1" w:rsidRDefault="00C0567C" w:rsidP="007F787E">
      <w:pPr>
        <w:spacing w:after="0"/>
        <w:jc w:val="center"/>
        <w:rPr>
          <w:rFonts w:ascii="Arial" w:hAnsi="Arial" w:cs="Arial"/>
        </w:rPr>
      </w:pPr>
    </w:p>
    <w:p w:rsidR="00C0567C" w:rsidRDefault="000C514D" w:rsidP="007F787E">
      <w:pPr>
        <w:pStyle w:val="Odstavekseznama"/>
        <w:numPr>
          <w:ilvl w:val="0"/>
          <w:numId w:val="1"/>
        </w:numPr>
        <w:spacing w:after="0"/>
        <w:ind w:left="0"/>
        <w:jc w:val="center"/>
        <w:rPr>
          <w:rFonts w:ascii="Arial" w:hAnsi="Arial" w:cs="Arial"/>
        </w:rPr>
      </w:pPr>
      <w:r>
        <w:rPr>
          <w:rFonts w:ascii="Arial" w:hAnsi="Arial" w:cs="Arial"/>
        </w:rPr>
        <w:t>č</w:t>
      </w:r>
      <w:r w:rsidR="005531D2" w:rsidRPr="003254D1">
        <w:rPr>
          <w:rFonts w:ascii="Arial" w:hAnsi="Arial" w:cs="Arial"/>
        </w:rPr>
        <w:t>len</w:t>
      </w:r>
    </w:p>
    <w:p w:rsidR="000C514D" w:rsidRPr="003254D1" w:rsidRDefault="000C514D" w:rsidP="000C514D">
      <w:pPr>
        <w:pStyle w:val="Odstavekseznama"/>
        <w:spacing w:after="0"/>
        <w:ind w:left="0"/>
        <w:rPr>
          <w:rFonts w:ascii="Arial" w:hAnsi="Arial" w:cs="Arial"/>
        </w:rPr>
      </w:pPr>
    </w:p>
    <w:p w:rsidR="00126AD4" w:rsidRPr="003254D1" w:rsidRDefault="00C0567C" w:rsidP="007F787E">
      <w:pPr>
        <w:spacing w:after="0"/>
        <w:jc w:val="both"/>
        <w:rPr>
          <w:rFonts w:ascii="Arial" w:hAnsi="Arial" w:cs="Arial"/>
        </w:rPr>
      </w:pPr>
      <w:r w:rsidRPr="003254D1">
        <w:rPr>
          <w:rFonts w:ascii="Arial" w:hAnsi="Arial" w:cs="Arial"/>
        </w:rPr>
        <w:t xml:space="preserve">V Uredbi o javnem financiranju visokošolskih zavodov in drugih zavodov (Uradni list RS, št. 7/11, 64/12 in 12/13) se v </w:t>
      </w:r>
      <w:r w:rsidR="00126AD4" w:rsidRPr="003254D1">
        <w:rPr>
          <w:rFonts w:ascii="Arial" w:hAnsi="Arial" w:cs="Arial"/>
        </w:rPr>
        <w:t xml:space="preserve">drugem odstavku </w:t>
      </w:r>
      <w:r w:rsidRPr="003254D1">
        <w:rPr>
          <w:rFonts w:ascii="Arial" w:hAnsi="Arial" w:cs="Arial"/>
        </w:rPr>
        <w:t xml:space="preserve">5. </w:t>
      </w:r>
      <w:r w:rsidR="005531D2" w:rsidRPr="003254D1">
        <w:rPr>
          <w:rFonts w:ascii="Arial" w:hAnsi="Arial" w:cs="Arial"/>
        </w:rPr>
        <w:t>č</w:t>
      </w:r>
      <w:r w:rsidRPr="003254D1">
        <w:rPr>
          <w:rFonts w:ascii="Arial" w:hAnsi="Arial" w:cs="Arial"/>
        </w:rPr>
        <w:t>len</w:t>
      </w:r>
      <w:r w:rsidR="00126AD4" w:rsidRPr="003254D1">
        <w:rPr>
          <w:rFonts w:ascii="Arial" w:hAnsi="Arial" w:cs="Arial"/>
        </w:rPr>
        <w:t>a</w:t>
      </w:r>
      <w:r w:rsidR="005531D2" w:rsidRPr="003254D1">
        <w:rPr>
          <w:rFonts w:ascii="Arial" w:hAnsi="Arial" w:cs="Arial"/>
        </w:rPr>
        <w:t xml:space="preserve"> črta besedilo, ki se glasi: </w:t>
      </w:r>
    </w:p>
    <w:p w:rsidR="000C514D" w:rsidRDefault="000C514D" w:rsidP="007F787E">
      <w:pPr>
        <w:spacing w:after="0"/>
        <w:rPr>
          <w:rFonts w:ascii="Arial" w:hAnsi="Arial" w:cs="Arial"/>
        </w:rPr>
      </w:pPr>
    </w:p>
    <w:p w:rsidR="009633CA" w:rsidRPr="003254D1" w:rsidRDefault="009633CA" w:rsidP="007F787E">
      <w:pPr>
        <w:spacing w:after="0"/>
        <w:rPr>
          <w:rFonts w:ascii="Arial" w:hAnsi="Arial" w:cs="Arial"/>
          <w:vertAlign w:val="subscript"/>
        </w:rPr>
      </w:pPr>
      <w:r w:rsidRPr="003254D1">
        <w:rPr>
          <w:rFonts w:ascii="Arial" w:hAnsi="Arial" w:cs="Arial"/>
        </w:rPr>
        <w:t>»TSF</w:t>
      </w:r>
      <w:r w:rsidRPr="003254D1">
        <w:rPr>
          <w:rFonts w:ascii="Arial" w:hAnsi="Arial" w:cs="Arial"/>
          <w:vertAlign w:val="subscript"/>
        </w:rPr>
        <w:t xml:space="preserve"> k</w:t>
      </w:r>
      <w:r w:rsidRPr="003254D1">
        <w:rPr>
          <w:rFonts w:ascii="Arial" w:hAnsi="Arial" w:cs="Arial"/>
        </w:rPr>
        <w:t xml:space="preserve"> = </w:t>
      </w:r>
      <w:r w:rsidRPr="003254D1">
        <w:rPr>
          <w:rFonts w:ascii="Arial" w:hAnsi="Arial" w:cs="Arial"/>
        </w:rPr>
        <w:sym w:font="Symbol" w:char="F053"/>
      </w:r>
      <w:r w:rsidRPr="003254D1">
        <w:rPr>
          <w:rFonts w:ascii="Arial" w:hAnsi="Arial" w:cs="Arial"/>
        </w:rPr>
        <w:t xml:space="preserve"> fiksni del TSF-Z</w:t>
      </w:r>
      <w:r w:rsidRPr="003254D1">
        <w:rPr>
          <w:rFonts w:ascii="Arial" w:hAnsi="Arial" w:cs="Arial"/>
          <w:vertAlign w:val="subscript"/>
        </w:rPr>
        <w:t>k</w:t>
      </w:r>
      <w:r w:rsidRPr="003254D1">
        <w:rPr>
          <w:rFonts w:ascii="Arial" w:hAnsi="Arial" w:cs="Arial"/>
        </w:rPr>
        <w:t xml:space="preserve"> + </w:t>
      </w:r>
      <w:r w:rsidRPr="003254D1">
        <w:rPr>
          <w:rFonts w:ascii="Arial" w:hAnsi="Arial" w:cs="Arial"/>
        </w:rPr>
        <w:sym w:font="Symbol" w:char="F053"/>
      </w:r>
      <w:r w:rsidRPr="003254D1">
        <w:rPr>
          <w:rFonts w:ascii="Arial" w:hAnsi="Arial" w:cs="Arial"/>
        </w:rPr>
        <w:t xml:space="preserve"> variabilni del TSF-Z</w:t>
      </w:r>
      <w:r w:rsidRPr="003254D1">
        <w:rPr>
          <w:rFonts w:ascii="Arial" w:hAnsi="Arial" w:cs="Arial"/>
          <w:vertAlign w:val="subscript"/>
        </w:rPr>
        <w:t>k«.</w:t>
      </w:r>
    </w:p>
    <w:p w:rsidR="009633CA" w:rsidRDefault="009633CA" w:rsidP="007F787E">
      <w:pPr>
        <w:spacing w:after="0"/>
        <w:rPr>
          <w:rFonts w:ascii="Arial" w:hAnsi="Arial" w:cs="Arial"/>
        </w:rPr>
      </w:pPr>
    </w:p>
    <w:p w:rsidR="000C514D" w:rsidRDefault="000C514D" w:rsidP="007F787E">
      <w:pPr>
        <w:spacing w:after="0"/>
        <w:rPr>
          <w:rFonts w:ascii="Arial" w:hAnsi="Arial" w:cs="Arial"/>
        </w:rPr>
      </w:pPr>
    </w:p>
    <w:p w:rsidR="000C514D" w:rsidRPr="003254D1" w:rsidRDefault="000C514D" w:rsidP="007F787E">
      <w:pPr>
        <w:spacing w:after="0"/>
        <w:rPr>
          <w:rFonts w:ascii="Arial" w:hAnsi="Arial" w:cs="Arial"/>
        </w:rPr>
      </w:pPr>
    </w:p>
    <w:p w:rsidR="005531D2" w:rsidRPr="003254D1" w:rsidRDefault="005531D2" w:rsidP="007F787E">
      <w:pPr>
        <w:pStyle w:val="Odstavekseznama"/>
        <w:numPr>
          <w:ilvl w:val="0"/>
          <w:numId w:val="1"/>
        </w:numPr>
        <w:spacing w:after="0"/>
        <w:ind w:left="0"/>
        <w:jc w:val="center"/>
        <w:rPr>
          <w:rFonts w:ascii="Arial" w:hAnsi="Arial" w:cs="Arial"/>
        </w:rPr>
      </w:pPr>
      <w:r w:rsidRPr="003254D1">
        <w:rPr>
          <w:rFonts w:ascii="Arial" w:hAnsi="Arial" w:cs="Arial"/>
        </w:rPr>
        <w:t>člen</w:t>
      </w:r>
    </w:p>
    <w:p w:rsidR="0085639F" w:rsidRDefault="0085639F" w:rsidP="007F787E">
      <w:pPr>
        <w:spacing w:after="0"/>
        <w:jc w:val="both"/>
        <w:rPr>
          <w:rFonts w:ascii="Arial" w:hAnsi="Arial" w:cs="Arial"/>
        </w:rPr>
      </w:pPr>
    </w:p>
    <w:p w:rsidR="005531D2" w:rsidRPr="003254D1" w:rsidRDefault="005531D2" w:rsidP="007F787E">
      <w:pPr>
        <w:spacing w:after="0"/>
        <w:jc w:val="both"/>
        <w:rPr>
          <w:rFonts w:ascii="Arial" w:hAnsi="Arial" w:cs="Arial"/>
        </w:rPr>
      </w:pPr>
      <w:r w:rsidRPr="003254D1">
        <w:rPr>
          <w:rFonts w:ascii="Arial" w:hAnsi="Arial" w:cs="Arial"/>
        </w:rPr>
        <w:t>6.</w:t>
      </w:r>
      <w:r w:rsidR="00956394" w:rsidRPr="003254D1">
        <w:rPr>
          <w:rFonts w:ascii="Arial" w:hAnsi="Arial" w:cs="Arial"/>
        </w:rPr>
        <w:t>, 7., 8., 9., 10.</w:t>
      </w:r>
      <w:r w:rsidR="007F787E">
        <w:rPr>
          <w:rFonts w:ascii="Arial" w:hAnsi="Arial" w:cs="Arial"/>
        </w:rPr>
        <w:t>,</w:t>
      </w:r>
      <w:r w:rsidR="003254D1" w:rsidRPr="003254D1">
        <w:rPr>
          <w:rFonts w:ascii="Arial" w:hAnsi="Arial" w:cs="Arial"/>
        </w:rPr>
        <w:t xml:space="preserve"> </w:t>
      </w:r>
      <w:r w:rsidR="00956394" w:rsidRPr="003254D1">
        <w:rPr>
          <w:rFonts w:ascii="Arial" w:hAnsi="Arial" w:cs="Arial"/>
        </w:rPr>
        <w:t>11.</w:t>
      </w:r>
      <w:r w:rsidR="007F787E">
        <w:rPr>
          <w:rFonts w:ascii="Arial" w:hAnsi="Arial" w:cs="Arial"/>
        </w:rPr>
        <w:t xml:space="preserve"> in 12.</w:t>
      </w:r>
      <w:r w:rsidR="00956394" w:rsidRPr="003254D1">
        <w:rPr>
          <w:rFonts w:ascii="Arial" w:hAnsi="Arial" w:cs="Arial"/>
        </w:rPr>
        <w:t xml:space="preserve"> člen se črtajo</w:t>
      </w:r>
      <w:r w:rsidRPr="003254D1">
        <w:rPr>
          <w:rFonts w:ascii="Arial" w:hAnsi="Arial" w:cs="Arial"/>
        </w:rPr>
        <w:t>.</w:t>
      </w:r>
    </w:p>
    <w:p w:rsidR="002D7D87" w:rsidRDefault="002D7D87" w:rsidP="007F787E">
      <w:pPr>
        <w:spacing w:after="0"/>
        <w:jc w:val="both"/>
        <w:rPr>
          <w:rFonts w:ascii="Arial" w:hAnsi="Arial" w:cs="Arial"/>
        </w:rPr>
      </w:pPr>
    </w:p>
    <w:p w:rsidR="000C514D" w:rsidRPr="003254D1" w:rsidRDefault="000C514D" w:rsidP="007F787E">
      <w:pPr>
        <w:spacing w:after="0"/>
        <w:jc w:val="both"/>
        <w:rPr>
          <w:rFonts w:ascii="Arial" w:hAnsi="Arial" w:cs="Arial"/>
        </w:rPr>
      </w:pPr>
    </w:p>
    <w:p w:rsidR="002D7D87" w:rsidRDefault="00D62050" w:rsidP="007F787E">
      <w:pPr>
        <w:pStyle w:val="Odstavekseznama"/>
        <w:numPr>
          <w:ilvl w:val="0"/>
          <w:numId w:val="1"/>
        </w:numPr>
        <w:spacing w:after="0"/>
        <w:ind w:left="0"/>
        <w:jc w:val="center"/>
        <w:rPr>
          <w:rFonts w:ascii="Arial" w:hAnsi="Arial" w:cs="Arial"/>
        </w:rPr>
      </w:pPr>
      <w:r>
        <w:rPr>
          <w:rFonts w:ascii="Arial" w:hAnsi="Arial" w:cs="Arial"/>
        </w:rPr>
        <w:t>č</w:t>
      </w:r>
      <w:r w:rsidR="002D7D87" w:rsidRPr="003254D1">
        <w:rPr>
          <w:rFonts w:ascii="Arial" w:hAnsi="Arial" w:cs="Arial"/>
        </w:rPr>
        <w:t>len</w:t>
      </w:r>
    </w:p>
    <w:p w:rsidR="00D62050" w:rsidRPr="003254D1" w:rsidRDefault="00D62050" w:rsidP="004D5EF5">
      <w:pPr>
        <w:pStyle w:val="Odstavekseznama"/>
        <w:spacing w:after="0"/>
        <w:ind w:left="0"/>
        <w:rPr>
          <w:rFonts w:ascii="Arial" w:hAnsi="Arial" w:cs="Arial"/>
        </w:rPr>
      </w:pPr>
    </w:p>
    <w:p w:rsidR="003254D1" w:rsidRDefault="007F787E" w:rsidP="007F787E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Za </w:t>
      </w:r>
      <w:r w:rsidR="002D7D87" w:rsidRPr="003254D1">
        <w:rPr>
          <w:rFonts w:ascii="Arial" w:hAnsi="Arial" w:cs="Arial"/>
        </w:rPr>
        <w:t xml:space="preserve">12. </w:t>
      </w:r>
      <w:r w:rsidR="003254D1" w:rsidRPr="003254D1">
        <w:rPr>
          <w:rFonts w:ascii="Arial" w:hAnsi="Arial" w:cs="Arial"/>
        </w:rPr>
        <w:t>člen</w:t>
      </w:r>
      <w:r>
        <w:rPr>
          <w:rFonts w:ascii="Arial" w:hAnsi="Arial" w:cs="Arial"/>
        </w:rPr>
        <w:t>om se dodajo novi 12.a, 12.b, 12.c</w:t>
      </w:r>
      <w:r w:rsidR="000D1B81">
        <w:rPr>
          <w:rFonts w:ascii="Arial" w:hAnsi="Arial" w:cs="Arial"/>
        </w:rPr>
        <w:t>, 12.č</w:t>
      </w:r>
      <w:r w:rsidR="00D62050">
        <w:rPr>
          <w:rFonts w:ascii="Arial" w:hAnsi="Arial" w:cs="Arial"/>
        </w:rPr>
        <w:t xml:space="preserve">  in</w:t>
      </w:r>
      <w:r w:rsidR="000D1B81">
        <w:rPr>
          <w:rFonts w:ascii="Arial" w:hAnsi="Arial" w:cs="Arial"/>
        </w:rPr>
        <w:t xml:space="preserve"> 12.d</w:t>
      </w:r>
      <w:r w:rsidR="00D6205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člen, ki se glasijo:</w:t>
      </w:r>
    </w:p>
    <w:p w:rsidR="007F787E" w:rsidRPr="00593644" w:rsidRDefault="007F787E" w:rsidP="007F787E">
      <w:pPr>
        <w:spacing w:after="0"/>
        <w:rPr>
          <w:rFonts w:ascii="Arial" w:hAnsi="Arial" w:cs="Arial"/>
        </w:rPr>
      </w:pPr>
    </w:p>
    <w:p w:rsidR="003254D1" w:rsidRPr="00593644" w:rsidRDefault="003254D1" w:rsidP="007F787E">
      <w:pPr>
        <w:spacing w:after="0"/>
        <w:jc w:val="center"/>
        <w:rPr>
          <w:rFonts w:ascii="Arial" w:hAnsi="Arial" w:cs="Arial"/>
        </w:rPr>
      </w:pPr>
      <w:r w:rsidRPr="00593644">
        <w:rPr>
          <w:rFonts w:ascii="Arial" w:hAnsi="Arial" w:cs="Arial"/>
        </w:rPr>
        <w:t>»12.</w:t>
      </w:r>
      <w:r w:rsidR="007F787E" w:rsidRPr="00593644">
        <w:rPr>
          <w:rFonts w:ascii="Arial" w:hAnsi="Arial" w:cs="Arial"/>
        </w:rPr>
        <w:t>a</w:t>
      </w:r>
      <w:r w:rsidRPr="00593644">
        <w:rPr>
          <w:rFonts w:ascii="Arial" w:hAnsi="Arial" w:cs="Arial"/>
        </w:rPr>
        <w:t xml:space="preserve"> člen</w:t>
      </w:r>
    </w:p>
    <w:p w:rsidR="00593644" w:rsidRPr="000D1B81" w:rsidRDefault="00593644" w:rsidP="00593644">
      <w:pPr>
        <w:pStyle w:val="lennaslov"/>
        <w:rPr>
          <w:rFonts w:cs="Arial"/>
          <w:b w:val="0"/>
        </w:rPr>
      </w:pPr>
      <w:r w:rsidRPr="000D1B81">
        <w:rPr>
          <w:rFonts w:cs="Arial"/>
          <w:b w:val="0"/>
        </w:rPr>
        <w:t>(določanje sredstev TSF)</w:t>
      </w:r>
    </w:p>
    <w:p w:rsidR="00593644" w:rsidRDefault="00593644" w:rsidP="000D1B81">
      <w:pPr>
        <w:pStyle w:val="Odstavek"/>
        <w:spacing w:before="0"/>
        <w:ind w:firstLine="0"/>
        <w:rPr>
          <w:rFonts w:cs="Arial"/>
        </w:rPr>
      </w:pPr>
    </w:p>
    <w:p w:rsidR="001D242C" w:rsidRDefault="004D5EF5" w:rsidP="000D1B81">
      <w:pPr>
        <w:pStyle w:val="Odstavek"/>
        <w:spacing w:before="0"/>
        <w:ind w:firstLine="0"/>
        <w:rPr>
          <w:rFonts w:cs="Arial"/>
          <w:lang w:val="sl-SI"/>
        </w:rPr>
      </w:pPr>
      <w:r>
        <w:rPr>
          <w:rFonts w:cs="Arial"/>
          <w:lang w:val="sl-SI"/>
        </w:rPr>
        <w:t>Sredstva TSF so enaka</w:t>
      </w:r>
      <w:r w:rsidR="001D242C">
        <w:rPr>
          <w:rFonts w:cs="Arial"/>
          <w:lang w:val="sl-SI"/>
        </w:rPr>
        <w:t xml:space="preserve"> sredstvom TSF preteklega leta, povečanim </w:t>
      </w:r>
      <w:r>
        <w:rPr>
          <w:rFonts w:cs="Arial"/>
          <w:lang w:val="sl-SI"/>
        </w:rPr>
        <w:t xml:space="preserve">najmanj </w:t>
      </w:r>
      <w:r w:rsidR="001D242C">
        <w:rPr>
          <w:rFonts w:cs="Arial"/>
          <w:lang w:val="sl-SI"/>
        </w:rPr>
        <w:t>za realno rast bruto dom</w:t>
      </w:r>
      <w:r w:rsidR="00235F4E">
        <w:rPr>
          <w:rFonts w:cs="Arial"/>
          <w:lang w:val="sl-SI"/>
        </w:rPr>
        <w:t>ačega proizvoda preteklega leta</w:t>
      </w:r>
      <w:r w:rsidR="001D242C">
        <w:rPr>
          <w:rFonts w:cs="Arial"/>
          <w:lang w:val="sl-SI"/>
        </w:rPr>
        <w:t>.</w:t>
      </w:r>
    </w:p>
    <w:p w:rsidR="001D242C" w:rsidRDefault="001D242C" w:rsidP="000D1B81">
      <w:pPr>
        <w:pStyle w:val="Odstavek"/>
        <w:spacing w:before="0"/>
        <w:ind w:firstLine="0"/>
        <w:rPr>
          <w:rFonts w:cs="Arial"/>
          <w:lang w:val="sl-SI"/>
        </w:rPr>
      </w:pPr>
    </w:p>
    <w:p w:rsidR="00A539F5" w:rsidRDefault="00A539F5" w:rsidP="009C4ACA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Če</w:t>
      </w:r>
      <w:r w:rsidRPr="00A539F5">
        <w:rPr>
          <w:rFonts w:ascii="Arial" w:hAnsi="Arial" w:cs="Arial"/>
        </w:rPr>
        <w:t xml:space="preserve"> letna proračunska sredstva za študijsko dejavnost ne zadostujejo za TSF tekočega leta, izračunanega kot vsoto TSF-Z, določenih v skladu </w:t>
      </w:r>
      <w:r w:rsidR="00D62050">
        <w:rPr>
          <w:rFonts w:ascii="Arial" w:hAnsi="Arial" w:cs="Arial"/>
        </w:rPr>
        <w:t>z</w:t>
      </w:r>
      <w:r w:rsidRPr="00A539F5">
        <w:rPr>
          <w:rFonts w:ascii="Arial" w:hAnsi="Arial" w:cs="Arial"/>
        </w:rPr>
        <w:t xml:space="preserve"> </w:t>
      </w:r>
      <w:r w:rsidR="000D1788">
        <w:rPr>
          <w:rFonts w:ascii="Arial" w:hAnsi="Arial" w:cs="Arial"/>
        </w:rPr>
        <w:t>12.b</w:t>
      </w:r>
      <w:r>
        <w:rPr>
          <w:rFonts w:ascii="Arial" w:hAnsi="Arial" w:cs="Arial"/>
        </w:rPr>
        <w:t xml:space="preserve"> </w:t>
      </w:r>
      <w:r w:rsidRPr="00A539F5">
        <w:rPr>
          <w:rFonts w:ascii="Arial" w:hAnsi="Arial" w:cs="Arial"/>
        </w:rPr>
        <w:t xml:space="preserve">do </w:t>
      </w:r>
      <w:r w:rsidR="000D1788">
        <w:rPr>
          <w:rFonts w:ascii="Arial" w:hAnsi="Arial" w:cs="Arial"/>
        </w:rPr>
        <w:t>12</w:t>
      </w:r>
      <w:r w:rsidRPr="00A539F5">
        <w:rPr>
          <w:rFonts w:ascii="Arial" w:hAnsi="Arial" w:cs="Arial"/>
        </w:rPr>
        <w:t>.</w:t>
      </w:r>
      <w:r w:rsidR="000D1788">
        <w:rPr>
          <w:rFonts w:ascii="Arial" w:hAnsi="Arial" w:cs="Arial"/>
        </w:rPr>
        <w:t>d</w:t>
      </w:r>
      <w:r w:rsidRPr="00A539F5">
        <w:rPr>
          <w:rFonts w:ascii="Arial" w:hAnsi="Arial" w:cs="Arial"/>
        </w:rPr>
        <w:t xml:space="preserve"> členom ter </w:t>
      </w:r>
      <w:r w:rsidRPr="00F01180">
        <w:rPr>
          <w:rFonts w:ascii="Arial" w:hAnsi="Arial" w:cs="Arial"/>
        </w:rPr>
        <w:t>14. do 16. členom</w:t>
      </w:r>
      <w:r w:rsidRPr="00A539F5">
        <w:rPr>
          <w:rFonts w:ascii="Arial" w:hAnsi="Arial" w:cs="Arial"/>
        </w:rPr>
        <w:t xml:space="preserve"> te uredbe, se visokošolskim zavodom TSF-Z sorazmerno zmanjšajo do razpoložljivih letnih proračunskih sredstev za študijsko dejavnost za TSF.</w:t>
      </w:r>
    </w:p>
    <w:p w:rsidR="00E0110E" w:rsidRDefault="00E0110E" w:rsidP="007F787E">
      <w:pPr>
        <w:spacing w:after="0"/>
        <w:jc w:val="center"/>
        <w:rPr>
          <w:rFonts w:ascii="Arial" w:hAnsi="Arial" w:cs="Arial"/>
        </w:rPr>
      </w:pPr>
    </w:p>
    <w:p w:rsidR="00A539F5" w:rsidRDefault="00A539F5" w:rsidP="007F787E">
      <w:pPr>
        <w:spacing w:after="0"/>
        <w:jc w:val="center"/>
        <w:rPr>
          <w:rFonts w:ascii="Arial" w:hAnsi="Arial" w:cs="Arial"/>
        </w:rPr>
      </w:pPr>
    </w:p>
    <w:p w:rsidR="007F787E" w:rsidRPr="003254D1" w:rsidRDefault="007F787E" w:rsidP="007F787E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12.b člen</w:t>
      </w:r>
    </w:p>
    <w:p w:rsidR="00E0110E" w:rsidRDefault="00E0110E" w:rsidP="007F787E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(določanje sredstev TSF-Z)</w:t>
      </w:r>
    </w:p>
    <w:p w:rsidR="00E0110E" w:rsidRDefault="00E0110E" w:rsidP="007F787E">
      <w:pPr>
        <w:spacing w:after="0"/>
        <w:jc w:val="center"/>
        <w:rPr>
          <w:rFonts w:ascii="Arial" w:hAnsi="Arial" w:cs="Arial"/>
        </w:rPr>
      </w:pPr>
    </w:p>
    <w:p w:rsidR="00B077C5" w:rsidRDefault="00E0110E" w:rsidP="00B077C5">
      <w:pPr>
        <w:spacing w:after="0"/>
        <w:jc w:val="both"/>
        <w:rPr>
          <w:rFonts w:ascii="Arial" w:hAnsi="Arial" w:cs="Arial"/>
        </w:rPr>
      </w:pPr>
      <w:r w:rsidRPr="00E0110E">
        <w:rPr>
          <w:rFonts w:ascii="Arial" w:hAnsi="Arial" w:cs="Arial"/>
        </w:rPr>
        <w:t xml:space="preserve">Sredstva TSF-Z se </w:t>
      </w:r>
      <w:r w:rsidR="00B077C5">
        <w:rPr>
          <w:rFonts w:ascii="Arial" w:hAnsi="Arial" w:cs="Arial"/>
        </w:rPr>
        <w:t xml:space="preserve">izračunajo </w:t>
      </w:r>
      <w:r w:rsidRPr="00B077C5">
        <w:rPr>
          <w:rFonts w:ascii="Arial" w:hAnsi="Arial" w:cs="Arial"/>
          <w:lang w:val="x-none"/>
        </w:rPr>
        <w:t>ob upoštevanju</w:t>
      </w:r>
      <w:r w:rsidR="00B077C5">
        <w:rPr>
          <w:rFonts w:ascii="Arial" w:hAnsi="Arial" w:cs="Arial"/>
        </w:rPr>
        <w:t xml:space="preserve">: </w:t>
      </w:r>
    </w:p>
    <w:p w:rsidR="00B077C5" w:rsidRDefault="00B077C5" w:rsidP="00B077C5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r w:rsidR="00E0110E" w:rsidRPr="00B077C5">
        <w:rPr>
          <w:rFonts w:ascii="Arial" w:hAnsi="Arial" w:cs="Arial"/>
          <w:lang w:val="x-none"/>
        </w:rPr>
        <w:t>študijskega področja</w:t>
      </w:r>
      <w:r w:rsidR="004D5EF5">
        <w:rPr>
          <w:rFonts w:ascii="Arial" w:hAnsi="Arial" w:cs="Arial"/>
        </w:rPr>
        <w:t xml:space="preserve"> posameznega študijskega programa</w:t>
      </w:r>
      <w:r>
        <w:rPr>
          <w:rFonts w:ascii="Arial" w:hAnsi="Arial" w:cs="Arial"/>
        </w:rPr>
        <w:t>,</w:t>
      </w:r>
    </w:p>
    <w:p w:rsidR="00B077C5" w:rsidRDefault="00B077C5" w:rsidP="00B077C5">
      <w:pPr>
        <w:spacing w:after="0"/>
        <w:jc w:val="both"/>
        <w:rPr>
          <w:rFonts w:ascii="Arial" w:hAnsi="Arial" w:cs="Arial"/>
          <w:lang w:val="x-none"/>
        </w:rPr>
      </w:pPr>
      <w:r>
        <w:rPr>
          <w:rFonts w:ascii="Arial" w:hAnsi="Arial" w:cs="Arial"/>
        </w:rPr>
        <w:lastRenderedPageBreak/>
        <w:t>-</w:t>
      </w:r>
      <w:r w:rsidR="00E0110E" w:rsidRPr="00B077C5">
        <w:rPr>
          <w:rFonts w:ascii="Arial" w:hAnsi="Arial" w:cs="Arial"/>
          <w:lang w:val="x-none"/>
        </w:rPr>
        <w:t xml:space="preserve"> števila vpisanih študentov </w:t>
      </w:r>
      <w:r>
        <w:rPr>
          <w:rFonts w:ascii="Arial" w:hAnsi="Arial" w:cs="Arial"/>
        </w:rPr>
        <w:t>rednega študija prve in druge stopnje</w:t>
      </w:r>
      <w:r w:rsidR="004D5EF5">
        <w:rPr>
          <w:rFonts w:ascii="Arial" w:hAnsi="Arial" w:cs="Arial"/>
        </w:rPr>
        <w:t xml:space="preserve"> </w:t>
      </w:r>
      <w:r w:rsidR="004D5EF5" w:rsidRPr="009D76F7">
        <w:rPr>
          <w:rFonts w:ascii="Arial" w:hAnsi="Arial" w:cs="Arial"/>
        </w:rPr>
        <w:t>brez ponavljalcev in absolventov na visokošolskem zavodu v tekočem študijskem letu</w:t>
      </w:r>
      <w:r w:rsidRPr="009D76F7">
        <w:rPr>
          <w:rFonts w:ascii="Arial" w:hAnsi="Arial" w:cs="Arial"/>
        </w:rPr>
        <w:t xml:space="preserve"> </w:t>
      </w:r>
      <w:r w:rsidR="00E0110E" w:rsidRPr="009D76F7">
        <w:rPr>
          <w:rFonts w:ascii="Arial" w:hAnsi="Arial" w:cs="Arial"/>
          <w:lang w:val="x-none"/>
        </w:rPr>
        <w:t>in</w:t>
      </w:r>
      <w:r w:rsidR="00E0110E" w:rsidRPr="00B077C5">
        <w:rPr>
          <w:rFonts w:ascii="Arial" w:hAnsi="Arial" w:cs="Arial"/>
          <w:lang w:val="x-none"/>
        </w:rPr>
        <w:t xml:space="preserve"> </w:t>
      </w:r>
    </w:p>
    <w:p w:rsidR="00E0110E" w:rsidRDefault="00B077C5" w:rsidP="00B077C5">
      <w:pPr>
        <w:spacing w:after="0"/>
        <w:jc w:val="both"/>
        <w:rPr>
          <w:rFonts w:ascii="Arial" w:hAnsi="Arial" w:cs="Arial"/>
          <w:lang w:val="x-none"/>
        </w:rPr>
      </w:pPr>
      <w:r>
        <w:rPr>
          <w:rFonts w:ascii="Arial" w:hAnsi="Arial" w:cs="Arial"/>
        </w:rPr>
        <w:t xml:space="preserve">- števila </w:t>
      </w:r>
      <w:r w:rsidR="00E0110E" w:rsidRPr="00B077C5">
        <w:rPr>
          <w:rFonts w:ascii="Arial" w:hAnsi="Arial" w:cs="Arial"/>
          <w:lang w:val="x-none"/>
        </w:rPr>
        <w:t>diplomantov rednega študija prve in druge stopnje</w:t>
      </w:r>
      <w:r w:rsidR="004D5EF5">
        <w:rPr>
          <w:rFonts w:ascii="Arial" w:hAnsi="Arial" w:cs="Arial"/>
        </w:rPr>
        <w:t xml:space="preserve"> na visokošolskem zavodu v preteklem koledarskem letu</w:t>
      </w:r>
      <w:r w:rsidR="00E0110E" w:rsidRPr="00B077C5">
        <w:rPr>
          <w:rFonts w:ascii="Arial" w:hAnsi="Arial" w:cs="Arial"/>
          <w:lang w:val="x-none"/>
        </w:rPr>
        <w:t>.</w:t>
      </w:r>
    </w:p>
    <w:p w:rsidR="00B077C5" w:rsidRDefault="00B077C5" w:rsidP="00B077C5">
      <w:pPr>
        <w:spacing w:after="0"/>
        <w:jc w:val="both"/>
        <w:rPr>
          <w:rFonts w:ascii="Arial" w:hAnsi="Arial" w:cs="Arial"/>
          <w:lang w:val="x-none"/>
        </w:rPr>
      </w:pPr>
    </w:p>
    <w:p w:rsidR="00E0110E" w:rsidRDefault="00174F53" w:rsidP="009C4ACA">
      <w:pPr>
        <w:spacing w:after="0"/>
        <w:rPr>
          <w:rFonts w:ascii="Arial" w:hAnsi="Arial" w:cs="Arial"/>
        </w:rPr>
      </w:pPr>
      <w:r w:rsidRPr="00174F53">
        <w:rPr>
          <w:rFonts w:ascii="Arial" w:hAnsi="Arial" w:cs="Arial"/>
        </w:rPr>
        <w:t xml:space="preserve">TSF-Z sredstva javnega visokošolskega zavoda in koncesioniranega visokošolskega zavoda za koncesionirane študijske programe so v tekočem koledarskem letu enaka produktu vsote enot visokošolskega zavoda in enote </w:t>
      </w:r>
      <w:r w:rsidR="00F01180">
        <w:rPr>
          <w:rFonts w:ascii="Arial" w:hAnsi="Arial" w:cs="Arial"/>
        </w:rPr>
        <w:t xml:space="preserve">financiranja </w:t>
      </w:r>
      <w:r w:rsidRPr="00174F53">
        <w:rPr>
          <w:rFonts w:ascii="Arial" w:hAnsi="Arial" w:cs="Arial"/>
        </w:rPr>
        <w:t xml:space="preserve">iz </w:t>
      </w:r>
      <w:r>
        <w:rPr>
          <w:rFonts w:ascii="Arial" w:hAnsi="Arial" w:cs="Arial"/>
        </w:rPr>
        <w:t>12.č č</w:t>
      </w:r>
      <w:r w:rsidRPr="00174F53">
        <w:rPr>
          <w:rFonts w:ascii="Arial" w:hAnsi="Arial" w:cs="Arial"/>
        </w:rPr>
        <w:t>lena te uredbe.</w:t>
      </w:r>
    </w:p>
    <w:p w:rsidR="00235F4E" w:rsidRDefault="00235F4E" w:rsidP="009C4ACA">
      <w:pPr>
        <w:spacing w:after="0"/>
        <w:rPr>
          <w:rFonts w:ascii="Arial" w:hAnsi="Arial" w:cs="Arial"/>
        </w:rPr>
      </w:pPr>
    </w:p>
    <w:p w:rsidR="00174F53" w:rsidRDefault="00174F53" w:rsidP="009C4ACA">
      <w:pPr>
        <w:spacing w:after="0"/>
        <w:rPr>
          <w:rFonts w:ascii="Arial" w:hAnsi="Arial" w:cs="Arial"/>
        </w:rPr>
      </w:pPr>
    </w:p>
    <w:p w:rsidR="00E0110E" w:rsidRDefault="00CA2AB9" w:rsidP="007F787E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12.c člen</w:t>
      </w:r>
    </w:p>
    <w:p w:rsidR="003254D1" w:rsidRPr="003254D1" w:rsidRDefault="003254D1" w:rsidP="007F787E">
      <w:pPr>
        <w:spacing w:after="0"/>
        <w:jc w:val="center"/>
        <w:rPr>
          <w:rFonts w:ascii="Arial" w:hAnsi="Arial" w:cs="Arial"/>
        </w:rPr>
      </w:pPr>
      <w:r w:rsidRPr="003254D1">
        <w:rPr>
          <w:rFonts w:ascii="Arial" w:hAnsi="Arial" w:cs="Arial"/>
        </w:rPr>
        <w:t>(študijske skupine in faktorji)</w:t>
      </w:r>
    </w:p>
    <w:p w:rsidR="007F787E" w:rsidRDefault="007F787E" w:rsidP="007F787E">
      <w:pPr>
        <w:spacing w:after="0"/>
        <w:jc w:val="both"/>
        <w:rPr>
          <w:rFonts w:ascii="Arial" w:hAnsi="Arial" w:cs="Arial"/>
        </w:rPr>
      </w:pPr>
    </w:p>
    <w:p w:rsidR="003254D1" w:rsidRPr="003254D1" w:rsidRDefault="003254D1" w:rsidP="007F787E">
      <w:pPr>
        <w:spacing w:after="0"/>
        <w:jc w:val="both"/>
        <w:rPr>
          <w:rFonts w:ascii="Arial" w:hAnsi="Arial" w:cs="Arial"/>
        </w:rPr>
      </w:pPr>
      <w:r w:rsidRPr="003254D1">
        <w:rPr>
          <w:rFonts w:ascii="Arial" w:hAnsi="Arial" w:cs="Arial"/>
        </w:rPr>
        <w:t>Študijski programi</w:t>
      </w:r>
      <w:r w:rsidR="001707E8">
        <w:rPr>
          <w:rFonts w:ascii="Arial" w:hAnsi="Arial" w:cs="Arial"/>
        </w:rPr>
        <w:t xml:space="preserve"> po študijskih področjih v skladu s KLASIUS</w:t>
      </w:r>
      <w:r w:rsidRPr="003254D1">
        <w:rPr>
          <w:rFonts w:ascii="Arial" w:hAnsi="Arial" w:cs="Arial"/>
        </w:rPr>
        <w:t xml:space="preserve"> se združujejo v šest študijskih skupin </w:t>
      </w:r>
      <w:r w:rsidR="00C709E7">
        <w:rPr>
          <w:rFonts w:ascii="Arial" w:hAnsi="Arial" w:cs="Arial"/>
        </w:rPr>
        <w:t>z naslednjimi faktorji</w:t>
      </w:r>
      <w:r w:rsidRPr="003254D1">
        <w:rPr>
          <w:rFonts w:ascii="Arial" w:hAnsi="Arial" w:cs="Arial"/>
        </w:rPr>
        <w:t>:</w:t>
      </w:r>
    </w:p>
    <w:p w:rsidR="007F787E" w:rsidRPr="001707E8" w:rsidRDefault="003254D1" w:rsidP="001707E8">
      <w:pPr>
        <w:pStyle w:val="Odstavekseznama"/>
        <w:numPr>
          <w:ilvl w:val="0"/>
          <w:numId w:val="6"/>
        </w:numPr>
        <w:spacing w:after="0"/>
        <w:jc w:val="both"/>
        <w:rPr>
          <w:rFonts w:ascii="Arial" w:hAnsi="Arial" w:cs="Arial"/>
        </w:rPr>
      </w:pPr>
      <w:r w:rsidRPr="001707E8">
        <w:rPr>
          <w:rFonts w:ascii="Arial" w:hAnsi="Arial" w:cs="Arial"/>
        </w:rPr>
        <w:t>(31) družbene vede, (32) novinarstvo in obveščanje, (34) poslovne in upravne vede ter (38) pravne vede</w:t>
      </w:r>
      <w:r w:rsidR="001707E8" w:rsidRPr="001707E8">
        <w:rPr>
          <w:rFonts w:ascii="Arial" w:hAnsi="Arial" w:cs="Arial"/>
        </w:rPr>
        <w:t>: f(1) = 1,0</w:t>
      </w:r>
      <w:r w:rsidR="00C709E7" w:rsidRPr="001707E8">
        <w:rPr>
          <w:rFonts w:ascii="Arial" w:hAnsi="Arial" w:cs="Arial"/>
        </w:rPr>
        <w:t>;</w:t>
      </w:r>
      <w:r w:rsidRPr="001707E8">
        <w:rPr>
          <w:rFonts w:ascii="Arial" w:hAnsi="Arial" w:cs="Arial"/>
        </w:rPr>
        <w:t xml:space="preserve"> </w:t>
      </w:r>
    </w:p>
    <w:p w:rsidR="00C709E7" w:rsidRPr="001707E8" w:rsidRDefault="003254D1" w:rsidP="001707E8">
      <w:pPr>
        <w:pStyle w:val="Odstavekseznama"/>
        <w:numPr>
          <w:ilvl w:val="0"/>
          <w:numId w:val="6"/>
        </w:numPr>
        <w:spacing w:after="0"/>
        <w:jc w:val="both"/>
        <w:rPr>
          <w:rFonts w:ascii="Arial" w:hAnsi="Arial" w:cs="Arial"/>
        </w:rPr>
      </w:pPr>
      <w:r w:rsidRPr="001707E8">
        <w:rPr>
          <w:rFonts w:ascii="Arial" w:hAnsi="Arial" w:cs="Arial"/>
        </w:rPr>
        <w:t xml:space="preserve">(14) izobraževalne vede in izobraževanje učiteljev, (22) humanistika, (72) zdravstvo, </w:t>
      </w:r>
      <w:proofErr w:type="spellStart"/>
      <w:r w:rsidRPr="001707E8">
        <w:rPr>
          <w:rFonts w:ascii="Arial" w:hAnsi="Arial" w:cs="Arial"/>
        </w:rPr>
        <w:t>podpodročj</w:t>
      </w:r>
      <w:r w:rsidR="00F01180">
        <w:rPr>
          <w:rFonts w:ascii="Arial" w:hAnsi="Arial" w:cs="Arial"/>
        </w:rPr>
        <w:t>a</w:t>
      </w:r>
      <w:proofErr w:type="spellEnd"/>
      <w:r w:rsidR="00F01180">
        <w:rPr>
          <w:rFonts w:ascii="Arial" w:hAnsi="Arial" w:cs="Arial"/>
        </w:rPr>
        <w:t xml:space="preserve"> 720 – zdravstvo (podrobneje neopredeljeno),</w:t>
      </w:r>
      <w:r w:rsidRPr="001707E8">
        <w:rPr>
          <w:rFonts w:ascii="Arial" w:hAnsi="Arial" w:cs="Arial"/>
        </w:rPr>
        <w:t xml:space="preserve"> 725 - zdravstvena tehnologija in 726 – terapija in rehabilitacija, (76) socialno delo, (81) osebne storitve, (84) transportne storitve in (86) varovanje</w:t>
      </w:r>
      <w:r w:rsidR="001707E8" w:rsidRPr="001707E8">
        <w:rPr>
          <w:rFonts w:ascii="Arial" w:hAnsi="Arial" w:cs="Arial"/>
        </w:rPr>
        <w:t>: f(2) = 1,75</w:t>
      </w:r>
      <w:r w:rsidR="00C709E7" w:rsidRPr="001707E8">
        <w:rPr>
          <w:rFonts w:ascii="Arial" w:hAnsi="Arial" w:cs="Arial"/>
        </w:rPr>
        <w:t>;</w:t>
      </w:r>
      <w:r w:rsidRPr="001707E8">
        <w:rPr>
          <w:rFonts w:ascii="Arial" w:hAnsi="Arial" w:cs="Arial"/>
        </w:rPr>
        <w:t xml:space="preserve"> </w:t>
      </w:r>
    </w:p>
    <w:p w:rsidR="003254D1" w:rsidRPr="001707E8" w:rsidRDefault="003254D1" w:rsidP="001707E8">
      <w:pPr>
        <w:pStyle w:val="Odstavek"/>
        <w:numPr>
          <w:ilvl w:val="0"/>
          <w:numId w:val="6"/>
        </w:numPr>
        <w:spacing w:before="0"/>
        <w:rPr>
          <w:rFonts w:cs="Arial"/>
        </w:rPr>
      </w:pPr>
      <w:r w:rsidRPr="001707E8">
        <w:rPr>
          <w:rFonts w:cs="Arial"/>
        </w:rPr>
        <w:t xml:space="preserve">(21) umetnost - visokošolski strokovni študijski programi, (48) računalništvo, (52) tehnika, brez </w:t>
      </w:r>
      <w:proofErr w:type="spellStart"/>
      <w:r w:rsidRPr="001707E8">
        <w:rPr>
          <w:rFonts w:cs="Arial"/>
        </w:rPr>
        <w:t>podpodročja</w:t>
      </w:r>
      <w:proofErr w:type="spellEnd"/>
      <w:r w:rsidRPr="001707E8">
        <w:rPr>
          <w:rFonts w:cs="Arial"/>
        </w:rPr>
        <w:t xml:space="preserve"> 524 - kemijska tehnologija in procesno inženirstvo, (54) proizvodne tehnologije, (58) arhitektura, urbanizem in gradbeništvo, (72) zdravstvo, </w:t>
      </w:r>
      <w:proofErr w:type="spellStart"/>
      <w:r w:rsidRPr="001707E8">
        <w:rPr>
          <w:rFonts w:cs="Arial"/>
        </w:rPr>
        <w:t>podpodročje</w:t>
      </w:r>
      <w:proofErr w:type="spellEnd"/>
      <w:r w:rsidRPr="001707E8">
        <w:rPr>
          <w:rFonts w:cs="Arial"/>
        </w:rPr>
        <w:t xml:space="preserve"> 723 - zdravstvena nega in oskrba ter (85) varstvo okolja</w:t>
      </w:r>
      <w:r w:rsidR="001707E8" w:rsidRPr="001707E8">
        <w:rPr>
          <w:rFonts w:cs="Arial"/>
          <w:lang w:val="sl-SI"/>
        </w:rPr>
        <w:t>:</w:t>
      </w:r>
      <w:r w:rsidR="001707E8" w:rsidRPr="001707E8">
        <w:rPr>
          <w:rFonts w:cs="Arial"/>
        </w:rPr>
        <w:t xml:space="preserve"> f(3) = 2,50</w:t>
      </w:r>
      <w:r w:rsidR="00C709E7" w:rsidRPr="001707E8">
        <w:rPr>
          <w:rFonts w:cs="Arial"/>
          <w:lang w:val="sl-SI"/>
        </w:rPr>
        <w:t>;</w:t>
      </w:r>
      <w:r w:rsidRPr="001707E8">
        <w:rPr>
          <w:rFonts w:cs="Arial"/>
        </w:rPr>
        <w:t xml:space="preserve"> </w:t>
      </w:r>
    </w:p>
    <w:p w:rsidR="003254D1" w:rsidRPr="001707E8" w:rsidRDefault="003254D1" w:rsidP="001707E8">
      <w:pPr>
        <w:pStyle w:val="Odstavek"/>
        <w:numPr>
          <w:ilvl w:val="0"/>
          <w:numId w:val="6"/>
        </w:numPr>
        <w:spacing w:before="0"/>
        <w:rPr>
          <w:rFonts w:cs="Arial"/>
        </w:rPr>
      </w:pPr>
      <w:r w:rsidRPr="001707E8">
        <w:rPr>
          <w:rFonts w:cs="Arial"/>
        </w:rPr>
        <w:t>(42) vede o živi naravi, (46) matematika in statistika, (62) kmetijstvo, gozdarstvo, ribištvo</w:t>
      </w:r>
      <w:r w:rsidR="001707E8" w:rsidRPr="001707E8">
        <w:rPr>
          <w:rFonts w:cs="Arial"/>
          <w:lang w:val="sl-SI"/>
        </w:rPr>
        <w:t>: f</w:t>
      </w:r>
      <w:r w:rsidR="001707E8" w:rsidRPr="001707E8">
        <w:rPr>
          <w:rFonts w:cs="Arial"/>
        </w:rPr>
        <w:t>(4) = 3,00</w:t>
      </w:r>
      <w:r w:rsidRPr="001707E8">
        <w:rPr>
          <w:rFonts w:cs="Arial"/>
        </w:rPr>
        <w:t>;</w:t>
      </w:r>
    </w:p>
    <w:p w:rsidR="003254D1" w:rsidRPr="001707E8" w:rsidRDefault="003254D1" w:rsidP="001707E8">
      <w:pPr>
        <w:pStyle w:val="Odstavek"/>
        <w:numPr>
          <w:ilvl w:val="0"/>
          <w:numId w:val="6"/>
        </w:numPr>
        <w:spacing w:before="0"/>
        <w:rPr>
          <w:rFonts w:cs="Arial"/>
        </w:rPr>
      </w:pPr>
      <w:r w:rsidRPr="001707E8">
        <w:rPr>
          <w:rFonts w:cs="Arial"/>
        </w:rPr>
        <w:t xml:space="preserve">(44) fizikalne in kemijske vede, (52) tehnika, </w:t>
      </w:r>
      <w:proofErr w:type="spellStart"/>
      <w:r w:rsidRPr="001707E8">
        <w:rPr>
          <w:rFonts w:cs="Arial"/>
        </w:rPr>
        <w:t>podpodročje</w:t>
      </w:r>
      <w:proofErr w:type="spellEnd"/>
      <w:r w:rsidRPr="001707E8">
        <w:rPr>
          <w:rFonts w:cs="Arial"/>
        </w:rPr>
        <w:t xml:space="preserve"> 524 - kemijska tehnologija in procesno inženirstvo ter (72) zdravstvo, </w:t>
      </w:r>
      <w:proofErr w:type="spellStart"/>
      <w:r w:rsidRPr="001707E8">
        <w:rPr>
          <w:rFonts w:cs="Arial"/>
        </w:rPr>
        <w:t>podpodročje</w:t>
      </w:r>
      <w:proofErr w:type="spellEnd"/>
      <w:r w:rsidRPr="001707E8">
        <w:rPr>
          <w:rFonts w:cs="Arial"/>
        </w:rPr>
        <w:t xml:space="preserve"> 727 - farmacija in lekarništvo</w:t>
      </w:r>
      <w:r w:rsidR="001707E8" w:rsidRPr="001707E8">
        <w:rPr>
          <w:rFonts w:cs="Arial"/>
          <w:lang w:val="sl-SI"/>
        </w:rPr>
        <w:t>:</w:t>
      </w:r>
      <w:r w:rsidR="001707E8" w:rsidRPr="001707E8">
        <w:rPr>
          <w:rFonts w:cs="Arial"/>
        </w:rPr>
        <w:t xml:space="preserve"> f(5) = 3,50</w:t>
      </w:r>
      <w:r w:rsidRPr="001707E8">
        <w:rPr>
          <w:rFonts w:cs="Arial"/>
        </w:rPr>
        <w:t>;</w:t>
      </w:r>
    </w:p>
    <w:p w:rsidR="003254D1" w:rsidRPr="001707E8" w:rsidRDefault="003254D1" w:rsidP="001707E8">
      <w:pPr>
        <w:pStyle w:val="Odstavek"/>
        <w:numPr>
          <w:ilvl w:val="0"/>
          <w:numId w:val="6"/>
        </w:numPr>
        <w:spacing w:before="0"/>
        <w:rPr>
          <w:rFonts w:cs="Arial"/>
        </w:rPr>
      </w:pPr>
      <w:r w:rsidRPr="001707E8">
        <w:rPr>
          <w:rFonts w:cs="Arial"/>
        </w:rPr>
        <w:t xml:space="preserve">(21) umetnost - univerzitetni študijski programi, (64) veterinarstvo ter (72) zdravstvo, </w:t>
      </w:r>
      <w:proofErr w:type="spellStart"/>
      <w:r w:rsidRPr="001707E8">
        <w:rPr>
          <w:rFonts w:cs="Arial"/>
        </w:rPr>
        <w:t>podpodročji</w:t>
      </w:r>
      <w:proofErr w:type="spellEnd"/>
      <w:r w:rsidRPr="001707E8">
        <w:rPr>
          <w:rFonts w:cs="Arial"/>
        </w:rPr>
        <w:t xml:space="preserve"> 721 - medicina in 724 </w:t>
      </w:r>
      <w:r w:rsidR="00C709E7" w:rsidRPr="001707E8">
        <w:rPr>
          <w:rFonts w:cs="Arial"/>
        </w:rPr>
        <w:t>–</w:t>
      </w:r>
      <w:r w:rsidRPr="001707E8">
        <w:rPr>
          <w:rFonts w:cs="Arial"/>
        </w:rPr>
        <w:t xml:space="preserve"> zobozdravstvo</w:t>
      </w:r>
      <w:r w:rsidR="001707E8" w:rsidRPr="001707E8">
        <w:rPr>
          <w:rFonts w:cs="Arial"/>
          <w:lang w:val="sl-SI"/>
        </w:rPr>
        <w:t>:</w:t>
      </w:r>
      <w:r w:rsidR="001707E8" w:rsidRPr="001707E8">
        <w:rPr>
          <w:rFonts w:cs="Arial"/>
        </w:rPr>
        <w:t xml:space="preserve"> f(6) = 4,50</w:t>
      </w:r>
      <w:r w:rsidR="00C709E7" w:rsidRPr="001707E8">
        <w:rPr>
          <w:rFonts w:cs="Arial"/>
          <w:lang w:val="sl-SI"/>
        </w:rPr>
        <w:t>.</w:t>
      </w:r>
    </w:p>
    <w:p w:rsidR="00C709E7" w:rsidRDefault="00C709E7" w:rsidP="007F787E">
      <w:pPr>
        <w:spacing w:after="0"/>
        <w:rPr>
          <w:rFonts w:ascii="Arial" w:eastAsia="Times New Roman" w:hAnsi="Arial" w:cs="Arial"/>
          <w:lang w:val="x-none" w:eastAsia="x-none"/>
        </w:rPr>
      </w:pPr>
    </w:p>
    <w:p w:rsidR="007F787E" w:rsidRDefault="003254D1" w:rsidP="007F787E">
      <w:pPr>
        <w:spacing w:after="0"/>
        <w:rPr>
          <w:rFonts w:ascii="Arial" w:hAnsi="Arial" w:cs="Arial"/>
        </w:rPr>
      </w:pPr>
      <w:r w:rsidRPr="003254D1">
        <w:rPr>
          <w:rFonts w:ascii="Arial" w:hAnsi="Arial" w:cs="Arial"/>
        </w:rPr>
        <w:t>Faktor študijske skupine f(s) izraža razmerje med sredstvi, namenjenimi za izvedbo študija v študijski skupini, v primerjavi s prvo študijsko skupino.</w:t>
      </w:r>
    </w:p>
    <w:p w:rsidR="007F787E" w:rsidRDefault="007F787E" w:rsidP="009C4ACA">
      <w:pPr>
        <w:spacing w:after="0"/>
        <w:rPr>
          <w:rFonts w:ascii="Arial" w:hAnsi="Arial" w:cs="Arial"/>
        </w:rPr>
      </w:pPr>
    </w:p>
    <w:p w:rsidR="003A38B7" w:rsidRDefault="003A38B7" w:rsidP="009C4ACA">
      <w:pPr>
        <w:spacing w:after="0"/>
        <w:rPr>
          <w:rFonts w:ascii="Arial" w:hAnsi="Arial" w:cs="Arial"/>
        </w:rPr>
      </w:pPr>
    </w:p>
    <w:p w:rsidR="000D1B81" w:rsidRPr="003254D1" w:rsidRDefault="000D1B81" w:rsidP="007F787E">
      <w:pPr>
        <w:spacing w:after="0"/>
        <w:jc w:val="both"/>
        <w:rPr>
          <w:rFonts w:ascii="Arial" w:hAnsi="Arial" w:cs="Arial"/>
        </w:rPr>
      </w:pPr>
    </w:p>
    <w:p w:rsidR="00C8112D" w:rsidRDefault="00C709E7" w:rsidP="007F787E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12</w:t>
      </w:r>
      <w:r w:rsidR="00C8112D" w:rsidRPr="003254D1">
        <w:rPr>
          <w:rFonts w:ascii="Arial" w:hAnsi="Arial" w:cs="Arial"/>
        </w:rPr>
        <w:t>.</w:t>
      </w:r>
      <w:r w:rsidR="007F787E">
        <w:rPr>
          <w:rFonts w:ascii="Arial" w:hAnsi="Arial" w:cs="Arial"/>
        </w:rPr>
        <w:t>č</w:t>
      </w:r>
      <w:r w:rsidR="00C8112D" w:rsidRPr="003254D1">
        <w:rPr>
          <w:rFonts w:ascii="Arial" w:hAnsi="Arial" w:cs="Arial"/>
        </w:rPr>
        <w:t xml:space="preserve"> člen</w:t>
      </w:r>
      <w:r w:rsidR="005A6EAD" w:rsidRPr="003254D1">
        <w:rPr>
          <w:rFonts w:ascii="Arial" w:hAnsi="Arial" w:cs="Arial"/>
        </w:rPr>
        <w:t xml:space="preserve"> </w:t>
      </w:r>
    </w:p>
    <w:p w:rsidR="00BC7CB9" w:rsidRDefault="00C8112D" w:rsidP="007F787E">
      <w:pPr>
        <w:spacing w:after="0"/>
        <w:jc w:val="center"/>
        <w:rPr>
          <w:rFonts w:ascii="Arial" w:hAnsi="Arial" w:cs="Arial"/>
        </w:rPr>
      </w:pPr>
      <w:r w:rsidRPr="003254D1">
        <w:rPr>
          <w:rFonts w:ascii="Arial" w:hAnsi="Arial" w:cs="Arial"/>
        </w:rPr>
        <w:t xml:space="preserve">(določanje </w:t>
      </w:r>
      <w:r w:rsidR="004D23D3" w:rsidRPr="003254D1">
        <w:rPr>
          <w:rFonts w:ascii="Arial" w:hAnsi="Arial" w:cs="Arial"/>
        </w:rPr>
        <w:t>enote financiranja)</w:t>
      </w:r>
    </w:p>
    <w:p w:rsidR="00805AF6" w:rsidRDefault="00805AF6" w:rsidP="003A38B7">
      <w:pPr>
        <w:spacing w:after="0"/>
        <w:jc w:val="both"/>
        <w:rPr>
          <w:rFonts w:ascii="Arial" w:hAnsi="Arial" w:cs="Arial"/>
        </w:rPr>
      </w:pPr>
    </w:p>
    <w:p w:rsidR="003A38B7" w:rsidRPr="00DB1327" w:rsidRDefault="003A38B7" w:rsidP="003A38B7">
      <w:pPr>
        <w:spacing w:after="0"/>
        <w:jc w:val="both"/>
        <w:rPr>
          <w:rFonts w:ascii="Arial" w:hAnsi="Arial" w:cs="Arial"/>
        </w:rPr>
      </w:pPr>
      <w:r w:rsidRPr="003A38B7">
        <w:rPr>
          <w:rFonts w:ascii="Arial" w:hAnsi="Arial" w:cs="Arial"/>
        </w:rPr>
        <w:t xml:space="preserve">Enota financiranja se </w:t>
      </w:r>
      <w:r>
        <w:rPr>
          <w:rFonts w:ascii="Arial" w:hAnsi="Arial" w:cs="Arial"/>
        </w:rPr>
        <w:t>določi</w:t>
      </w:r>
      <w:r w:rsidRPr="003A38B7">
        <w:rPr>
          <w:rFonts w:ascii="Arial" w:hAnsi="Arial" w:cs="Arial"/>
        </w:rPr>
        <w:t xml:space="preserve"> tako, da se sredstva za TSF v tekočem koledarskem letu delijo z vsoto študentov</w:t>
      </w:r>
      <w:r w:rsidR="00805AF6">
        <w:rPr>
          <w:rFonts w:ascii="Arial" w:hAnsi="Arial" w:cs="Arial"/>
        </w:rPr>
        <w:t>,</w:t>
      </w:r>
      <w:r w:rsidRPr="003A38B7">
        <w:rPr>
          <w:rFonts w:ascii="Arial" w:hAnsi="Arial" w:cs="Arial"/>
        </w:rPr>
        <w:t xml:space="preserve"> pomnoženih s pripadajočo utežjo</w:t>
      </w:r>
      <w:r w:rsidR="00805AF6">
        <w:rPr>
          <w:rFonts w:ascii="Arial" w:hAnsi="Arial" w:cs="Arial"/>
        </w:rPr>
        <w:t>,</w:t>
      </w:r>
      <w:r w:rsidRPr="003A38B7">
        <w:rPr>
          <w:rFonts w:ascii="Arial" w:hAnsi="Arial" w:cs="Arial"/>
        </w:rPr>
        <w:t> in diplomantov. </w:t>
      </w:r>
    </w:p>
    <w:p w:rsidR="00DB1327" w:rsidRDefault="00DB1327" w:rsidP="00DB1327">
      <w:pPr>
        <w:spacing w:after="0"/>
        <w:jc w:val="both"/>
        <w:rPr>
          <w:rFonts w:ascii="Arial" w:hAnsi="Arial" w:cs="Arial"/>
        </w:rPr>
      </w:pPr>
    </w:p>
    <w:p w:rsidR="00DB1327" w:rsidRPr="00DB1327" w:rsidRDefault="00DB1327" w:rsidP="00DB1327">
      <w:pPr>
        <w:spacing w:after="0"/>
        <w:jc w:val="both"/>
        <w:rPr>
          <w:rFonts w:ascii="Arial" w:hAnsi="Arial" w:cs="Arial"/>
        </w:rPr>
      </w:pPr>
      <w:r w:rsidRPr="00DB1327">
        <w:rPr>
          <w:rFonts w:ascii="Arial" w:hAnsi="Arial" w:cs="Arial"/>
        </w:rPr>
        <w:t>Študent je vsak študent rednega študija prve in druge stopnje, ki ni ponavljalec oziroma absolvent, na javnih visokošolskih zavodih in koncesioniranih visokošolskih zavodih na koncesioniranih študijskih programih v tekočem študijskem letu.</w:t>
      </w:r>
    </w:p>
    <w:p w:rsidR="00DB1327" w:rsidRDefault="00DB1327" w:rsidP="00DB1327">
      <w:pPr>
        <w:spacing w:after="0"/>
        <w:jc w:val="both"/>
        <w:rPr>
          <w:rFonts w:ascii="Arial" w:hAnsi="Arial" w:cs="Arial"/>
        </w:rPr>
      </w:pPr>
    </w:p>
    <w:p w:rsidR="00DB1327" w:rsidRPr="00DB1327" w:rsidRDefault="00DB1327" w:rsidP="00DB1327">
      <w:pPr>
        <w:spacing w:after="0"/>
        <w:jc w:val="both"/>
        <w:rPr>
          <w:rFonts w:ascii="Arial" w:hAnsi="Arial" w:cs="Arial"/>
        </w:rPr>
      </w:pPr>
      <w:r w:rsidRPr="00DB1327">
        <w:rPr>
          <w:rFonts w:ascii="Arial" w:hAnsi="Arial" w:cs="Arial"/>
        </w:rPr>
        <w:lastRenderedPageBreak/>
        <w:t>Diplomant je vsak diplomant rednega študija prve in druge stopnje na javnih visokošolskih zavodih in koncesioniranih visokošolskih zavodih na koncesioniranih študijskih programih v preteklem koledarskem letu.</w:t>
      </w:r>
    </w:p>
    <w:p w:rsidR="00DB1327" w:rsidRDefault="00DB1327" w:rsidP="00DB1327">
      <w:pPr>
        <w:spacing w:after="0"/>
        <w:jc w:val="both"/>
        <w:rPr>
          <w:rFonts w:ascii="Arial" w:hAnsi="Arial" w:cs="Arial"/>
        </w:rPr>
      </w:pPr>
    </w:p>
    <w:p w:rsidR="003A38B7" w:rsidRDefault="00DB1327" w:rsidP="00DB1327">
      <w:pPr>
        <w:spacing w:after="0"/>
        <w:jc w:val="both"/>
        <w:rPr>
          <w:rFonts w:ascii="Arial" w:hAnsi="Arial" w:cs="Arial"/>
        </w:rPr>
      </w:pPr>
      <w:r w:rsidRPr="00DB1327">
        <w:rPr>
          <w:rFonts w:ascii="Arial" w:hAnsi="Arial" w:cs="Arial"/>
        </w:rPr>
        <w:t>Utež študenta je faktor študijske skupine, v katero se uvršča študijski program, v katerega je študent vpisan.</w:t>
      </w:r>
    </w:p>
    <w:p w:rsidR="00235F4E" w:rsidRDefault="00235F4E" w:rsidP="007F787E">
      <w:pPr>
        <w:spacing w:after="0"/>
        <w:jc w:val="both"/>
        <w:rPr>
          <w:rFonts w:ascii="Arial" w:hAnsi="Arial" w:cs="Arial"/>
        </w:rPr>
      </w:pPr>
    </w:p>
    <w:p w:rsidR="00235F4E" w:rsidRDefault="00235F4E" w:rsidP="007F787E">
      <w:pPr>
        <w:spacing w:after="0"/>
        <w:jc w:val="both"/>
        <w:rPr>
          <w:rFonts w:ascii="Arial" w:hAnsi="Arial" w:cs="Arial"/>
        </w:rPr>
      </w:pPr>
    </w:p>
    <w:p w:rsidR="00F01180" w:rsidRPr="003254D1" w:rsidRDefault="00F01180" w:rsidP="000D1788">
      <w:pPr>
        <w:spacing w:after="0"/>
        <w:rPr>
          <w:rFonts w:ascii="Arial" w:hAnsi="Arial" w:cs="Arial"/>
        </w:rPr>
      </w:pPr>
    </w:p>
    <w:p w:rsidR="005A6EAD" w:rsidRPr="003254D1" w:rsidRDefault="00325A79" w:rsidP="007F787E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12</w:t>
      </w:r>
      <w:r w:rsidR="005A6EAD" w:rsidRPr="003254D1">
        <w:rPr>
          <w:rFonts w:ascii="Arial" w:hAnsi="Arial" w:cs="Arial"/>
        </w:rPr>
        <w:t>.</w:t>
      </w:r>
      <w:r w:rsidR="00174F53">
        <w:rPr>
          <w:rFonts w:ascii="Arial" w:hAnsi="Arial" w:cs="Arial"/>
        </w:rPr>
        <w:t>d</w:t>
      </w:r>
      <w:r w:rsidR="005A6EAD" w:rsidRPr="003254D1">
        <w:rPr>
          <w:rFonts w:ascii="Arial" w:hAnsi="Arial" w:cs="Arial"/>
        </w:rPr>
        <w:t xml:space="preserve"> člen </w:t>
      </w:r>
    </w:p>
    <w:p w:rsidR="005A6EAD" w:rsidRPr="003254D1" w:rsidRDefault="005A6EAD" w:rsidP="007F787E">
      <w:pPr>
        <w:spacing w:after="0"/>
        <w:jc w:val="center"/>
        <w:rPr>
          <w:rFonts w:ascii="Arial" w:hAnsi="Arial" w:cs="Arial"/>
        </w:rPr>
      </w:pPr>
      <w:r w:rsidRPr="003254D1">
        <w:rPr>
          <w:rFonts w:ascii="Arial" w:hAnsi="Arial" w:cs="Arial"/>
        </w:rPr>
        <w:t>(sprememba TSF-Z)</w:t>
      </w:r>
    </w:p>
    <w:p w:rsidR="00325A79" w:rsidRDefault="00325A79" w:rsidP="007F787E">
      <w:pPr>
        <w:spacing w:after="0"/>
        <w:jc w:val="both"/>
        <w:rPr>
          <w:rFonts w:ascii="Arial" w:hAnsi="Arial" w:cs="Arial"/>
        </w:rPr>
      </w:pPr>
    </w:p>
    <w:p w:rsidR="00325A79" w:rsidRDefault="00325A79" w:rsidP="000D1B81">
      <w:pPr>
        <w:pStyle w:val="lennaslov"/>
        <w:jc w:val="both"/>
        <w:rPr>
          <w:rFonts w:cs="Arial"/>
          <w:b w:val="0"/>
        </w:rPr>
      </w:pPr>
      <w:r>
        <w:rPr>
          <w:rFonts w:cs="Arial"/>
          <w:b w:val="0"/>
          <w:lang w:val="sl-SI"/>
        </w:rPr>
        <w:t xml:space="preserve">Če se </w:t>
      </w:r>
      <w:r>
        <w:rPr>
          <w:rFonts w:cs="Arial"/>
          <w:b w:val="0"/>
        </w:rPr>
        <w:t xml:space="preserve">po </w:t>
      </w:r>
      <w:r>
        <w:rPr>
          <w:rFonts w:cs="Arial"/>
          <w:b w:val="0"/>
          <w:lang w:val="sl-SI"/>
        </w:rPr>
        <w:t xml:space="preserve">določitvi </w:t>
      </w:r>
      <w:r w:rsidRPr="000D1B81">
        <w:rPr>
          <w:rFonts w:cs="Arial"/>
          <w:b w:val="0"/>
          <w:lang w:val="sl-SI"/>
        </w:rPr>
        <w:t>sredstev iz</w:t>
      </w:r>
      <w:r w:rsidRPr="000D1B81">
        <w:rPr>
          <w:rFonts w:cs="Arial"/>
          <w:b w:val="0"/>
        </w:rPr>
        <w:t xml:space="preserve"> </w:t>
      </w:r>
      <w:r w:rsidRPr="000C514D">
        <w:rPr>
          <w:rFonts w:cs="Arial"/>
          <w:b w:val="0"/>
          <w:lang w:val="sl-SI"/>
        </w:rPr>
        <w:t>12</w:t>
      </w:r>
      <w:r w:rsidRPr="000C514D">
        <w:rPr>
          <w:rFonts w:cs="Arial"/>
          <w:b w:val="0"/>
        </w:rPr>
        <w:t>.</w:t>
      </w:r>
      <w:r w:rsidR="00A7664A">
        <w:rPr>
          <w:rFonts w:cs="Arial"/>
          <w:b w:val="0"/>
          <w:lang w:val="sl-SI"/>
        </w:rPr>
        <w:t>a do 12.č</w:t>
      </w:r>
      <w:r w:rsidRPr="000D1B81">
        <w:rPr>
          <w:rFonts w:cs="Arial"/>
          <w:b w:val="0"/>
        </w:rPr>
        <w:t xml:space="preserve"> člena te</w:t>
      </w:r>
      <w:r>
        <w:rPr>
          <w:rFonts w:cs="Arial"/>
          <w:b w:val="0"/>
        </w:rPr>
        <w:t xml:space="preserve"> uredbe TSF-Z sredstva v </w:t>
      </w:r>
      <w:r>
        <w:rPr>
          <w:rFonts w:cs="Arial"/>
          <w:b w:val="0"/>
          <w:lang w:val="sl-SI"/>
        </w:rPr>
        <w:t xml:space="preserve">tekočem </w:t>
      </w:r>
      <w:r w:rsidR="00235F4E">
        <w:rPr>
          <w:rFonts w:cs="Arial"/>
          <w:b w:val="0"/>
          <w:lang w:val="sl-SI"/>
        </w:rPr>
        <w:t>proračunskem</w:t>
      </w:r>
      <w:r>
        <w:rPr>
          <w:rFonts w:cs="Arial"/>
          <w:b w:val="0"/>
          <w:lang w:val="sl-SI"/>
        </w:rPr>
        <w:t xml:space="preserve"> </w:t>
      </w:r>
      <w:r>
        <w:rPr>
          <w:rFonts w:cs="Arial"/>
          <w:b w:val="0"/>
        </w:rPr>
        <w:t xml:space="preserve">letu glede na TSF-Z sredstva v </w:t>
      </w:r>
      <w:r>
        <w:rPr>
          <w:rFonts w:cs="Arial"/>
          <w:b w:val="0"/>
          <w:lang w:val="sl-SI"/>
        </w:rPr>
        <w:t xml:space="preserve">preteklem </w:t>
      </w:r>
      <w:r w:rsidR="00235F4E">
        <w:rPr>
          <w:rFonts w:cs="Arial"/>
          <w:b w:val="0"/>
          <w:lang w:val="sl-SI"/>
        </w:rPr>
        <w:t>proračunskem</w:t>
      </w:r>
      <w:r>
        <w:rPr>
          <w:rFonts w:cs="Arial"/>
          <w:b w:val="0"/>
          <w:lang w:val="sl-SI"/>
        </w:rPr>
        <w:t xml:space="preserve"> </w:t>
      </w:r>
      <w:r>
        <w:rPr>
          <w:rFonts w:cs="Arial"/>
          <w:b w:val="0"/>
        </w:rPr>
        <w:t xml:space="preserve">letu povečajo za več kot </w:t>
      </w:r>
      <w:r w:rsidRPr="00235F4E">
        <w:rPr>
          <w:rFonts w:cs="Arial"/>
          <w:b w:val="0"/>
        </w:rPr>
        <w:t>1</w:t>
      </w:r>
      <w:r w:rsidR="00235F4E" w:rsidRPr="00235F4E">
        <w:rPr>
          <w:rFonts w:cs="Arial"/>
          <w:b w:val="0"/>
          <w:lang w:val="sl-SI"/>
        </w:rPr>
        <w:t>5</w:t>
      </w:r>
      <w:r w:rsidRPr="00235F4E">
        <w:rPr>
          <w:rFonts w:cs="Arial"/>
          <w:b w:val="0"/>
        </w:rPr>
        <w:t xml:space="preserve"> %, so TSF-Z sredstva zavoda enaka TSF-Z sredstvom </w:t>
      </w:r>
      <w:r w:rsidRPr="00235F4E">
        <w:rPr>
          <w:rFonts w:cs="Arial"/>
          <w:b w:val="0"/>
          <w:lang w:val="sl-SI"/>
        </w:rPr>
        <w:t xml:space="preserve">preteklega </w:t>
      </w:r>
      <w:r w:rsidR="00235F4E">
        <w:rPr>
          <w:rFonts w:cs="Arial"/>
          <w:b w:val="0"/>
          <w:lang w:val="sl-SI"/>
        </w:rPr>
        <w:t>proračunskega</w:t>
      </w:r>
      <w:r w:rsidRPr="00235F4E">
        <w:rPr>
          <w:rFonts w:cs="Arial"/>
          <w:b w:val="0"/>
          <w:lang w:val="sl-SI"/>
        </w:rPr>
        <w:t xml:space="preserve"> </w:t>
      </w:r>
      <w:r w:rsidRPr="00235F4E">
        <w:rPr>
          <w:rFonts w:cs="Arial"/>
          <w:b w:val="0"/>
        </w:rPr>
        <w:t>let</w:t>
      </w:r>
      <w:r w:rsidRPr="00235F4E">
        <w:rPr>
          <w:rFonts w:cs="Arial"/>
          <w:b w:val="0"/>
          <w:lang w:val="sl-SI"/>
        </w:rPr>
        <w:t>a</w:t>
      </w:r>
      <w:r w:rsidRPr="00235F4E">
        <w:rPr>
          <w:rFonts w:cs="Arial"/>
          <w:b w:val="0"/>
        </w:rPr>
        <w:t xml:space="preserve">, povečana </w:t>
      </w:r>
      <w:r w:rsidR="00904965" w:rsidRPr="00235F4E">
        <w:rPr>
          <w:rFonts w:cs="Arial"/>
          <w:b w:val="0"/>
          <w:lang w:val="sl-SI"/>
        </w:rPr>
        <w:t xml:space="preserve">v skladu z razpoložljivimi sredstvi oziroma </w:t>
      </w:r>
      <w:r w:rsidRPr="00235F4E">
        <w:rPr>
          <w:rFonts w:cs="Arial"/>
          <w:b w:val="0"/>
        </w:rPr>
        <w:t>za</w:t>
      </w:r>
      <w:r w:rsidR="00904965" w:rsidRPr="00235F4E">
        <w:rPr>
          <w:rFonts w:cs="Arial"/>
          <w:b w:val="0"/>
          <w:lang w:val="sl-SI"/>
        </w:rPr>
        <w:t xml:space="preserve"> največ</w:t>
      </w:r>
      <w:r w:rsidR="00501EC0" w:rsidRPr="00235F4E">
        <w:rPr>
          <w:rFonts w:cs="Arial"/>
          <w:b w:val="0"/>
          <w:lang w:val="sl-SI"/>
        </w:rPr>
        <w:t xml:space="preserve"> </w:t>
      </w:r>
      <w:r w:rsidR="00805AF6">
        <w:rPr>
          <w:rFonts w:cs="Arial"/>
          <w:b w:val="0"/>
          <w:lang w:val="sl-SI"/>
        </w:rPr>
        <w:t>1</w:t>
      </w:r>
      <w:r w:rsidR="00235F4E" w:rsidRPr="00235F4E">
        <w:rPr>
          <w:rFonts w:cs="Arial"/>
          <w:b w:val="0"/>
          <w:lang w:val="sl-SI"/>
        </w:rPr>
        <w:t>5</w:t>
      </w:r>
      <w:r w:rsidRPr="00235F4E">
        <w:rPr>
          <w:rFonts w:cs="Arial"/>
          <w:b w:val="0"/>
        </w:rPr>
        <w:t xml:space="preserve"> %.</w:t>
      </w:r>
    </w:p>
    <w:p w:rsidR="00325A79" w:rsidRDefault="00325A79" w:rsidP="000D1B81">
      <w:pPr>
        <w:pStyle w:val="lennaslov"/>
        <w:jc w:val="both"/>
        <w:rPr>
          <w:rFonts w:cs="Arial"/>
          <w:b w:val="0"/>
        </w:rPr>
      </w:pPr>
    </w:p>
    <w:p w:rsidR="00325A79" w:rsidRDefault="00325A79" w:rsidP="000D1B81">
      <w:pPr>
        <w:pStyle w:val="lennaslov"/>
        <w:jc w:val="both"/>
        <w:rPr>
          <w:rFonts w:cs="Arial"/>
          <w:b w:val="0"/>
        </w:rPr>
      </w:pPr>
      <w:r w:rsidRPr="00F01180">
        <w:rPr>
          <w:rFonts w:cs="Arial"/>
          <w:b w:val="0"/>
          <w:lang w:val="sl-SI"/>
        </w:rPr>
        <w:t>Če se po določitvi sredstev iz 12.</w:t>
      </w:r>
      <w:r w:rsidR="00A7664A" w:rsidRPr="00F01180">
        <w:rPr>
          <w:rFonts w:cs="Arial"/>
          <w:b w:val="0"/>
          <w:lang w:val="sl-SI"/>
        </w:rPr>
        <w:t>a do 12.č</w:t>
      </w:r>
      <w:r w:rsidRPr="00F01180">
        <w:rPr>
          <w:rFonts w:cs="Arial"/>
          <w:b w:val="0"/>
        </w:rPr>
        <w:t xml:space="preserve"> člena te uredbe TSF-Z sredstva v </w:t>
      </w:r>
      <w:r w:rsidRPr="00F01180">
        <w:rPr>
          <w:rFonts w:cs="Arial"/>
          <w:b w:val="0"/>
          <w:lang w:val="sl-SI"/>
        </w:rPr>
        <w:t xml:space="preserve">tekočem </w:t>
      </w:r>
      <w:r w:rsidR="00235F4E">
        <w:rPr>
          <w:rFonts w:cs="Arial"/>
          <w:b w:val="0"/>
          <w:lang w:val="sl-SI"/>
        </w:rPr>
        <w:t>proračunskem</w:t>
      </w:r>
      <w:r w:rsidRPr="00235F4E">
        <w:rPr>
          <w:rFonts w:cs="Arial"/>
          <w:b w:val="0"/>
          <w:lang w:val="sl-SI"/>
        </w:rPr>
        <w:t xml:space="preserve"> </w:t>
      </w:r>
      <w:r w:rsidRPr="00235F4E">
        <w:rPr>
          <w:rFonts w:cs="Arial"/>
          <w:b w:val="0"/>
        </w:rPr>
        <w:t xml:space="preserve">letu glede na TSF-Z sredstva v </w:t>
      </w:r>
      <w:r w:rsidRPr="00235F4E">
        <w:rPr>
          <w:rFonts w:cs="Arial"/>
          <w:b w:val="0"/>
          <w:lang w:val="sl-SI"/>
        </w:rPr>
        <w:t xml:space="preserve">preteklem </w:t>
      </w:r>
      <w:r w:rsidR="00235F4E">
        <w:rPr>
          <w:rFonts w:cs="Arial"/>
          <w:b w:val="0"/>
          <w:lang w:val="sl-SI"/>
        </w:rPr>
        <w:t>proračunskem</w:t>
      </w:r>
      <w:r w:rsidRPr="00235F4E">
        <w:rPr>
          <w:rFonts w:cs="Arial"/>
          <w:b w:val="0"/>
          <w:lang w:val="sl-SI"/>
        </w:rPr>
        <w:t xml:space="preserve"> </w:t>
      </w:r>
      <w:r w:rsidRPr="00235F4E">
        <w:rPr>
          <w:rFonts w:cs="Arial"/>
          <w:b w:val="0"/>
        </w:rPr>
        <w:t xml:space="preserve">letu zmanjšajo za več kot 10 %, so TSF-Z sredstva zavoda enaka TSF-Z sredstvom </w:t>
      </w:r>
      <w:r w:rsidRPr="00235F4E">
        <w:rPr>
          <w:rFonts w:cs="Arial"/>
          <w:b w:val="0"/>
          <w:lang w:val="sl-SI"/>
        </w:rPr>
        <w:t xml:space="preserve">preteklega </w:t>
      </w:r>
      <w:r w:rsidR="00235F4E">
        <w:rPr>
          <w:rFonts w:cs="Arial"/>
          <w:b w:val="0"/>
          <w:lang w:val="sl-SI"/>
        </w:rPr>
        <w:t>proračunskega</w:t>
      </w:r>
      <w:r w:rsidRPr="00235F4E">
        <w:rPr>
          <w:rFonts w:cs="Arial"/>
          <w:b w:val="0"/>
          <w:lang w:val="sl-SI"/>
        </w:rPr>
        <w:t xml:space="preserve"> leta</w:t>
      </w:r>
      <w:r w:rsidRPr="00235F4E">
        <w:rPr>
          <w:rFonts w:cs="Arial"/>
          <w:b w:val="0"/>
        </w:rPr>
        <w:t>, zmanjšana za 10 %.</w:t>
      </w:r>
    </w:p>
    <w:p w:rsidR="00325A79" w:rsidRDefault="00325A79" w:rsidP="000D1B81">
      <w:pPr>
        <w:pStyle w:val="lennaslov"/>
        <w:jc w:val="both"/>
        <w:rPr>
          <w:rFonts w:cs="Arial"/>
          <w:b w:val="0"/>
        </w:rPr>
      </w:pPr>
    </w:p>
    <w:p w:rsidR="00325A79" w:rsidRDefault="00325A79" w:rsidP="000D1B81">
      <w:pPr>
        <w:pStyle w:val="lennaslov"/>
        <w:jc w:val="both"/>
        <w:rPr>
          <w:rFonts w:cs="Arial"/>
          <w:b w:val="0"/>
          <w:lang w:val="sl-SI"/>
        </w:rPr>
      </w:pPr>
      <w:r>
        <w:rPr>
          <w:rFonts w:cs="Arial"/>
          <w:b w:val="0"/>
        </w:rPr>
        <w:t>Obseg TSF sredstev, ki se zaradi določ</w:t>
      </w:r>
      <w:r>
        <w:rPr>
          <w:rFonts w:cs="Arial"/>
          <w:b w:val="0"/>
          <w:lang w:val="sl-SI"/>
        </w:rPr>
        <w:t>b</w:t>
      </w:r>
      <w:r>
        <w:rPr>
          <w:rFonts w:cs="Arial"/>
          <w:b w:val="0"/>
        </w:rPr>
        <w:t xml:space="preserve"> prvega in drugega odstavka tega člena ne razporedijo med </w:t>
      </w:r>
      <w:r w:rsidR="00A7664A">
        <w:rPr>
          <w:rFonts w:cs="Arial"/>
          <w:b w:val="0"/>
          <w:lang w:val="sl-SI"/>
        </w:rPr>
        <w:t xml:space="preserve">visokošolske </w:t>
      </w:r>
      <w:r>
        <w:rPr>
          <w:rFonts w:cs="Arial"/>
          <w:b w:val="0"/>
        </w:rPr>
        <w:t>zavode, se prerazporedi</w:t>
      </w:r>
      <w:r w:rsidR="00A7664A">
        <w:rPr>
          <w:rFonts w:cs="Arial"/>
          <w:b w:val="0"/>
          <w:lang w:val="sl-SI"/>
        </w:rPr>
        <w:t>jo</w:t>
      </w:r>
      <w:r>
        <w:rPr>
          <w:rFonts w:cs="Arial"/>
          <w:b w:val="0"/>
        </w:rPr>
        <w:t xml:space="preserve"> v RSF sredstva.</w:t>
      </w:r>
      <w:r w:rsidR="000C514D">
        <w:rPr>
          <w:rFonts w:cs="Arial"/>
          <w:b w:val="0"/>
          <w:lang w:val="sl-SI"/>
        </w:rPr>
        <w:t>«.</w:t>
      </w:r>
    </w:p>
    <w:p w:rsidR="000C514D" w:rsidRDefault="000C514D" w:rsidP="000D1B81">
      <w:pPr>
        <w:pStyle w:val="lennaslov"/>
        <w:jc w:val="both"/>
        <w:rPr>
          <w:rFonts w:cs="Arial"/>
          <w:b w:val="0"/>
          <w:lang w:val="sl-SI"/>
        </w:rPr>
      </w:pPr>
    </w:p>
    <w:p w:rsidR="000C514D" w:rsidRPr="00F07201" w:rsidRDefault="000C514D" w:rsidP="000D1B81">
      <w:pPr>
        <w:pStyle w:val="lennaslov"/>
        <w:jc w:val="both"/>
        <w:rPr>
          <w:rFonts w:cs="Arial"/>
          <w:b w:val="0"/>
          <w:lang w:val="sl-SI"/>
        </w:rPr>
      </w:pPr>
    </w:p>
    <w:p w:rsidR="00325A79" w:rsidRDefault="00325A79" w:rsidP="007F787E">
      <w:pPr>
        <w:spacing w:after="0"/>
        <w:jc w:val="both"/>
        <w:rPr>
          <w:rFonts w:ascii="Arial" w:hAnsi="Arial" w:cs="Arial"/>
        </w:rPr>
      </w:pPr>
    </w:p>
    <w:p w:rsidR="00325A79" w:rsidRDefault="000C514D" w:rsidP="00F07201">
      <w:pPr>
        <w:pStyle w:val="Odstavekseznama"/>
        <w:numPr>
          <w:ilvl w:val="0"/>
          <w:numId w:val="1"/>
        </w:num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člen</w:t>
      </w:r>
    </w:p>
    <w:p w:rsidR="000C514D" w:rsidRDefault="000C514D" w:rsidP="00F07201">
      <w:pPr>
        <w:spacing w:after="0"/>
        <w:rPr>
          <w:rFonts w:ascii="Arial" w:hAnsi="Arial" w:cs="Arial"/>
        </w:rPr>
      </w:pPr>
    </w:p>
    <w:p w:rsidR="00A7664A" w:rsidRDefault="00A7664A" w:rsidP="00F07201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V 14. členu se črta besedna zveza »fiksni del« v vseh ustreznih sklonih.</w:t>
      </w:r>
    </w:p>
    <w:p w:rsidR="00A7664A" w:rsidRDefault="00A7664A" w:rsidP="00F07201">
      <w:pPr>
        <w:spacing w:after="0"/>
        <w:rPr>
          <w:rFonts w:ascii="Arial" w:hAnsi="Arial" w:cs="Arial"/>
        </w:rPr>
      </w:pPr>
    </w:p>
    <w:p w:rsidR="00A7664A" w:rsidRDefault="00A7664A" w:rsidP="009C4ACA">
      <w:pPr>
        <w:spacing w:after="0"/>
        <w:jc w:val="center"/>
        <w:rPr>
          <w:rFonts w:ascii="Arial" w:hAnsi="Arial" w:cs="Arial"/>
        </w:rPr>
      </w:pPr>
    </w:p>
    <w:p w:rsidR="00A7664A" w:rsidRPr="009C4ACA" w:rsidRDefault="00A7664A" w:rsidP="009C4ACA">
      <w:pPr>
        <w:pStyle w:val="Odstavekseznama"/>
        <w:numPr>
          <w:ilvl w:val="0"/>
          <w:numId w:val="1"/>
        </w:num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člen</w:t>
      </w:r>
    </w:p>
    <w:p w:rsidR="00A7664A" w:rsidRDefault="00A7664A" w:rsidP="00F07201">
      <w:pPr>
        <w:spacing w:after="0"/>
        <w:rPr>
          <w:rFonts w:ascii="Arial" w:hAnsi="Arial" w:cs="Arial"/>
        </w:rPr>
      </w:pPr>
    </w:p>
    <w:p w:rsidR="00A7664A" w:rsidRDefault="00A7664A" w:rsidP="00F07201">
      <w:pPr>
        <w:spacing w:after="0"/>
        <w:rPr>
          <w:rFonts w:ascii="Arial" w:hAnsi="Arial" w:cs="Arial"/>
        </w:rPr>
      </w:pPr>
      <w:r w:rsidRPr="00A7664A">
        <w:rPr>
          <w:rFonts w:ascii="Arial" w:hAnsi="Arial" w:cs="Arial"/>
        </w:rPr>
        <w:t>V 1</w:t>
      </w:r>
      <w:r>
        <w:rPr>
          <w:rFonts w:ascii="Arial" w:hAnsi="Arial" w:cs="Arial"/>
        </w:rPr>
        <w:t>5</w:t>
      </w:r>
      <w:r w:rsidRPr="00A7664A">
        <w:rPr>
          <w:rFonts w:ascii="Arial" w:hAnsi="Arial" w:cs="Arial"/>
        </w:rPr>
        <w:t>. členu se črta besedna zveza »fiksni del« v vseh ustreznih sklonih.</w:t>
      </w:r>
    </w:p>
    <w:p w:rsidR="00A7664A" w:rsidRDefault="00A7664A" w:rsidP="00F07201">
      <w:pPr>
        <w:spacing w:after="0"/>
        <w:rPr>
          <w:rFonts w:ascii="Arial" w:hAnsi="Arial" w:cs="Arial"/>
        </w:rPr>
      </w:pPr>
    </w:p>
    <w:p w:rsidR="00A7664A" w:rsidRDefault="00A7664A" w:rsidP="00F07201">
      <w:pPr>
        <w:spacing w:after="0"/>
        <w:rPr>
          <w:rFonts w:ascii="Arial" w:hAnsi="Arial" w:cs="Arial"/>
        </w:rPr>
      </w:pPr>
    </w:p>
    <w:p w:rsidR="00A7664A" w:rsidRPr="009C4ACA" w:rsidRDefault="00A7664A" w:rsidP="009C4ACA">
      <w:pPr>
        <w:pStyle w:val="Odstavekseznama"/>
        <w:numPr>
          <w:ilvl w:val="0"/>
          <w:numId w:val="1"/>
        </w:num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člen</w:t>
      </w:r>
    </w:p>
    <w:p w:rsidR="00A7664A" w:rsidRDefault="00A7664A" w:rsidP="00F07201">
      <w:pPr>
        <w:spacing w:after="0"/>
        <w:rPr>
          <w:rFonts w:ascii="Arial" w:hAnsi="Arial" w:cs="Arial"/>
        </w:rPr>
      </w:pPr>
    </w:p>
    <w:p w:rsidR="00F01180" w:rsidRPr="00F01180" w:rsidRDefault="00F01180" w:rsidP="009C4ACA">
      <w:pPr>
        <w:spacing w:after="0"/>
        <w:jc w:val="both"/>
        <w:rPr>
          <w:rFonts w:ascii="Arial" w:hAnsi="Arial" w:cs="Arial"/>
        </w:rPr>
      </w:pPr>
      <w:r w:rsidRPr="00F01180">
        <w:rPr>
          <w:rFonts w:ascii="Arial" w:hAnsi="Arial" w:cs="Arial"/>
        </w:rPr>
        <w:t>V četrtem odstavku</w:t>
      </w:r>
      <w:r>
        <w:rPr>
          <w:rFonts w:ascii="Arial" w:hAnsi="Arial" w:cs="Arial"/>
        </w:rPr>
        <w:t xml:space="preserve"> 16. člena se zadnji stavek spremeni tako, da se glasi:</w:t>
      </w:r>
      <w:r w:rsidRPr="00F01180">
        <w:rPr>
          <w:rFonts w:ascii="Arial" w:hAnsi="Arial" w:cs="Arial"/>
        </w:rPr>
        <w:t xml:space="preserve"> </w:t>
      </w:r>
    </w:p>
    <w:p w:rsidR="00A7664A" w:rsidRDefault="00F01180" w:rsidP="009C4ACA">
      <w:pPr>
        <w:spacing w:after="0"/>
        <w:jc w:val="both"/>
        <w:rPr>
          <w:rFonts w:ascii="Arial" w:hAnsi="Arial" w:cs="Arial"/>
        </w:rPr>
      </w:pPr>
      <w:r w:rsidRPr="00F01180">
        <w:rPr>
          <w:rFonts w:ascii="Arial" w:hAnsi="Arial" w:cs="Arial"/>
        </w:rPr>
        <w:t>»</w:t>
      </w:r>
      <w:r w:rsidR="00A7664A" w:rsidRPr="00F01180">
        <w:rPr>
          <w:rFonts w:ascii="Arial" w:hAnsi="Arial" w:cs="Arial"/>
        </w:rPr>
        <w:t xml:space="preserve">Po tem obdobju se TSF-Z določajo v skladu </w:t>
      </w:r>
      <w:r w:rsidR="009C4ACA" w:rsidRPr="00F01180">
        <w:rPr>
          <w:rFonts w:ascii="Arial" w:hAnsi="Arial" w:cs="Arial"/>
        </w:rPr>
        <w:t>z</w:t>
      </w:r>
      <w:r w:rsidR="00A7664A" w:rsidRPr="00F01180">
        <w:rPr>
          <w:rFonts w:ascii="Arial" w:hAnsi="Arial" w:cs="Arial"/>
        </w:rPr>
        <w:t xml:space="preserve"> </w:t>
      </w:r>
      <w:r w:rsidR="009C4ACA" w:rsidRPr="00F01180">
        <w:rPr>
          <w:rFonts w:ascii="Arial" w:hAnsi="Arial" w:cs="Arial"/>
        </w:rPr>
        <w:t>12</w:t>
      </w:r>
      <w:r w:rsidR="00A7664A" w:rsidRPr="00F01180">
        <w:rPr>
          <w:rFonts w:ascii="Arial" w:hAnsi="Arial" w:cs="Arial"/>
        </w:rPr>
        <w:t>.</w:t>
      </w:r>
      <w:r w:rsidR="009C4ACA" w:rsidRPr="00F01180">
        <w:rPr>
          <w:rFonts w:ascii="Arial" w:hAnsi="Arial" w:cs="Arial"/>
        </w:rPr>
        <w:t>a</w:t>
      </w:r>
      <w:r w:rsidR="00A7664A" w:rsidRPr="00F01180">
        <w:rPr>
          <w:rFonts w:ascii="Arial" w:hAnsi="Arial" w:cs="Arial"/>
        </w:rPr>
        <w:t xml:space="preserve"> do </w:t>
      </w:r>
      <w:r w:rsidRPr="00F01180">
        <w:rPr>
          <w:rFonts w:ascii="Arial" w:hAnsi="Arial" w:cs="Arial"/>
        </w:rPr>
        <w:t>15.</w:t>
      </w:r>
      <w:r w:rsidR="00A7664A" w:rsidRPr="00F01180">
        <w:rPr>
          <w:rFonts w:ascii="Arial" w:hAnsi="Arial" w:cs="Arial"/>
        </w:rPr>
        <w:t xml:space="preserve"> členom te uredbe.</w:t>
      </w:r>
      <w:r w:rsidRPr="00F01180">
        <w:rPr>
          <w:rFonts w:ascii="Arial" w:hAnsi="Arial" w:cs="Arial"/>
        </w:rPr>
        <w:t>«.</w:t>
      </w:r>
    </w:p>
    <w:p w:rsidR="00A7664A" w:rsidRDefault="00A7664A" w:rsidP="00F07201">
      <w:pPr>
        <w:spacing w:after="0"/>
        <w:rPr>
          <w:rFonts w:ascii="Arial" w:hAnsi="Arial" w:cs="Arial"/>
        </w:rPr>
      </w:pPr>
    </w:p>
    <w:p w:rsidR="00A7664A" w:rsidRDefault="00A7664A" w:rsidP="00F07201">
      <w:pPr>
        <w:spacing w:after="0"/>
        <w:rPr>
          <w:rFonts w:ascii="Arial" w:hAnsi="Arial" w:cs="Arial"/>
        </w:rPr>
      </w:pPr>
    </w:p>
    <w:p w:rsidR="00BA6B08" w:rsidRPr="009C4ACA" w:rsidRDefault="00BA6B08" w:rsidP="009C4ACA">
      <w:pPr>
        <w:pStyle w:val="Odstavekseznama"/>
        <w:numPr>
          <w:ilvl w:val="0"/>
          <w:numId w:val="1"/>
        </w:num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člen</w:t>
      </w:r>
    </w:p>
    <w:p w:rsidR="00BA6B08" w:rsidRDefault="00BA6B08" w:rsidP="00F07201">
      <w:pPr>
        <w:spacing w:after="0"/>
        <w:rPr>
          <w:rFonts w:ascii="Arial" w:hAnsi="Arial" w:cs="Arial"/>
        </w:rPr>
      </w:pPr>
    </w:p>
    <w:p w:rsidR="009C4ACA" w:rsidRDefault="009C4ACA" w:rsidP="00F07201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V 20. členu se črta besedilo »fiksni del«.</w:t>
      </w:r>
    </w:p>
    <w:p w:rsidR="009C4ACA" w:rsidRDefault="009C4ACA" w:rsidP="00F07201">
      <w:pPr>
        <w:spacing w:after="0"/>
        <w:rPr>
          <w:rFonts w:ascii="Arial" w:hAnsi="Arial" w:cs="Arial"/>
        </w:rPr>
      </w:pPr>
    </w:p>
    <w:p w:rsidR="009A479D" w:rsidRDefault="009A479D" w:rsidP="00F07201">
      <w:pPr>
        <w:spacing w:after="0"/>
        <w:rPr>
          <w:rFonts w:ascii="Arial" w:hAnsi="Arial" w:cs="Arial"/>
        </w:rPr>
      </w:pPr>
    </w:p>
    <w:p w:rsidR="009A479D" w:rsidRDefault="009A479D" w:rsidP="00F07201">
      <w:pPr>
        <w:spacing w:after="0"/>
        <w:rPr>
          <w:rFonts w:ascii="Arial" w:hAnsi="Arial" w:cs="Arial"/>
        </w:rPr>
      </w:pPr>
    </w:p>
    <w:p w:rsidR="009A479D" w:rsidRDefault="009A479D" w:rsidP="00F07201">
      <w:pPr>
        <w:spacing w:after="0"/>
        <w:rPr>
          <w:rFonts w:ascii="Arial" w:hAnsi="Arial" w:cs="Arial"/>
        </w:rPr>
      </w:pPr>
    </w:p>
    <w:p w:rsidR="009C4ACA" w:rsidRPr="009C4ACA" w:rsidRDefault="009C4ACA" w:rsidP="009C4ACA">
      <w:pPr>
        <w:pStyle w:val="Odstavekseznama"/>
        <w:numPr>
          <w:ilvl w:val="0"/>
          <w:numId w:val="1"/>
        </w:num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lastRenderedPageBreak/>
        <w:t>člen</w:t>
      </w:r>
    </w:p>
    <w:p w:rsidR="009C4ACA" w:rsidRDefault="009C4ACA" w:rsidP="00F07201">
      <w:pPr>
        <w:spacing w:after="0"/>
        <w:rPr>
          <w:rFonts w:ascii="Arial" w:hAnsi="Arial" w:cs="Arial"/>
        </w:rPr>
      </w:pPr>
    </w:p>
    <w:p w:rsidR="000C514D" w:rsidRDefault="000C514D" w:rsidP="00F07201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V </w:t>
      </w:r>
      <w:r w:rsidR="00805AF6">
        <w:rPr>
          <w:rFonts w:ascii="Arial" w:hAnsi="Arial" w:cs="Arial"/>
        </w:rPr>
        <w:t xml:space="preserve">drugem odstavku </w:t>
      </w:r>
      <w:r>
        <w:rPr>
          <w:rFonts w:ascii="Arial" w:hAnsi="Arial" w:cs="Arial"/>
        </w:rPr>
        <w:t>22. člen</w:t>
      </w:r>
      <w:r w:rsidR="00805AF6">
        <w:rPr>
          <w:rFonts w:ascii="Arial" w:hAnsi="Arial" w:cs="Arial"/>
        </w:rPr>
        <w:t>a</w:t>
      </w:r>
      <w:r>
        <w:rPr>
          <w:rFonts w:ascii="Arial" w:hAnsi="Arial" w:cs="Arial"/>
        </w:rPr>
        <w:t xml:space="preserve"> se črta </w:t>
      </w:r>
      <w:r w:rsidR="00805AF6">
        <w:rPr>
          <w:rFonts w:ascii="Arial" w:hAnsi="Arial" w:cs="Arial"/>
        </w:rPr>
        <w:t>besedilo: »variabilnega dela«</w:t>
      </w:r>
      <w:r>
        <w:rPr>
          <w:rFonts w:ascii="Arial" w:hAnsi="Arial" w:cs="Arial"/>
        </w:rPr>
        <w:t>.</w:t>
      </w:r>
    </w:p>
    <w:p w:rsidR="000C514D" w:rsidRDefault="000C514D" w:rsidP="00F07201">
      <w:pPr>
        <w:spacing w:after="0"/>
        <w:rPr>
          <w:rFonts w:ascii="Arial" w:hAnsi="Arial" w:cs="Arial"/>
        </w:rPr>
      </w:pPr>
    </w:p>
    <w:p w:rsidR="000C514D" w:rsidRDefault="000C514D" w:rsidP="00F07201">
      <w:pPr>
        <w:spacing w:after="0"/>
        <w:rPr>
          <w:rFonts w:ascii="Arial" w:hAnsi="Arial" w:cs="Arial"/>
        </w:rPr>
      </w:pPr>
    </w:p>
    <w:p w:rsidR="000C514D" w:rsidRDefault="000C514D" w:rsidP="00F07201">
      <w:pPr>
        <w:pStyle w:val="Odstavekseznama"/>
        <w:numPr>
          <w:ilvl w:val="0"/>
          <w:numId w:val="1"/>
        </w:num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člen</w:t>
      </w:r>
    </w:p>
    <w:p w:rsidR="000C514D" w:rsidRDefault="000C514D" w:rsidP="00F07201">
      <w:pPr>
        <w:spacing w:after="0"/>
        <w:rPr>
          <w:rFonts w:ascii="Arial" w:hAnsi="Arial" w:cs="Arial"/>
        </w:rPr>
      </w:pPr>
    </w:p>
    <w:p w:rsidR="000C514D" w:rsidRDefault="000C514D" w:rsidP="00F07201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V prvem odstavku 53. člena se črta druga alineja.</w:t>
      </w:r>
    </w:p>
    <w:p w:rsidR="00F07201" w:rsidRDefault="00F07201" w:rsidP="00F07201">
      <w:pPr>
        <w:spacing w:after="0"/>
        <w:rPr>
          <w:rFonts w:ascii="Arial" w:hAnsi="Arial" w:cs="Arial"/>
        </w:rPr>
      </w:pPr>
    </w:p>
    <w:p w:rsidR="00F07201" w:rsidRDefault="00F07201" w:rsidP="00F07201">
      <w:pPr>
        <w:spacing w:after="0"/>
        <w:rPr>
          <w:rFonts w:ascii="Arial" w:hAnsi="Arial" w:cs="Arial"/>
        </w:rPr>
      </w:pPr>
    </w:p>
    <w:p w:rsidR="00F01180" w:rsidRDefault="00F01180" w:rsidP="00F07201">
      <w:pPr>
        <w:spacing w:after="0"/>
        <w:rPr>
          <w:rFonts w:ascii="Arial" w:hAnsi="Arial" w:cs="Arial"/>
        </w:rPr>
      </w:pPr>
    </w:p>
    <w:p w:rsidR="00F07201" w:rsidRDefault="00F07201" w:rsidP="00F07201">
      <w:pPr>
        <w:spacing w:after="0"/>
        <w:jc w:val="center"/>
        <w:rPr>
          <w:rFonts w:ascii="Arial" w:hAnsi="Arial" w:cs="Arial"/>
        </w:rPr>
      </w:pPr>
      <w:r w:rsidRPr="007A7FED">
        <w:rPr>
          <w:rFonts w:ascii="Arial" w:hAnsi="Arial" w:cs="Arial"/>
        </w:rPr>
        <w:t>PREHODN</w:t>
      </w:r>
      <w:r w:rsidR="00F01180" w:rsidRPr="007A7FED">
        <w:rPr>
          <w:rFonts w:ascii="Arial" w:hAnsi="Arial" w:cs="Arial"/>
        </w:rPr>
        <w:t>A</w:t>
      </w:r>
      <w:r>
        <w:rPr>
          <w:rFonts w:ascii="Arial" w:hAnsi="Arial" w:cs="Arial"/>
        </w:rPr>
        <w:t xml:space="preserve"> IN KONČNA DOLOČBA</w:t>
      </w:r>
    </w:p>
    <w:p w:rsidR="00F07201" w:rsidRDefault="00F07201" w:rsidP="00F07201">
      <w:pPr>
        <w:spacing w:after="0"/>
        <w:jc w:val="center"/>
        <w:rPr>
          <w:rFonts w:ascii="Arial" w:hAnsi="Arial" w:cs="Arial"/>
        </w:rPr>
      </w:pPr>
    </w:p>
    <w:p w:rsidR="00F07201" w:rsidRPr="00F07201" w:rsidRDefault="00F07201" w:rsidP="00F07201">
      <w:pPr>
        <w:pStyle w:val="Odstavekseznama"/>
        <w:numPr>
          <w:ilvl w:val="0"/>
          <w:numId w:val="1"/>
        </w:num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člen</w:t>
      </w:r>
    </w:p>
    <w:p w:rsidR="00F07201" w:rsidRDefault="00F07201" w:rsidP="007F787E">
      <w:pPr>
        <w:spacing w:after="0"/>
        <w:jc w:val="both"/>
        <w:rPr>
          <w:rFonts w:ascii="Arial" w:hAnsi="Arial" w:cs="Arial"/>
        </w:rPr>
      </w:pPr>
    </w:p>
    <w:p w:rsidR="00F01180" w:rsidRPr="00F01180" w:rsidRDefault="00F01180" w:rsidP="007F787E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TSF-Z </w:t>
      </w:r>
      <w:r w:rsidR="00DB1327">
        <w:rPr>
          <w:rFonts w:ascii="Arial" w:hAnsi="Arial" w:cs="Arial"/>
        </w:rPr>
        <w:t xml:space="preserve">se </w:t>
      </w:r>
      <w:r>
        <w:rPr>
          <w:rFonts w:ascii="Arial" w:hAnsi="Arial" w:cs="Arial"/>
        </w:rPr>
        <w:t>za koledarsko leto 2016 s sklepom ministr</w:t>
      </w:r>
      <w:r w:rsidR="0039212A">
        <w:rPr>
          <w:rFonts w:ascii="Arial" w:hAnsi="Arial" w:cs="Arial"/>
        </w:rPr>
        <w:t>a</w:t>
      </w:r>
      <w:r w:rsidR="007A7FED">
        <w:rPr>
          <w:rFonts w:ascii="Arial" w:hAnsi="Arial" w:cs="Arial"/>
        </w:rPr>
        <w:t xml:space="preserve"> določijo najkasneje do 20</w:t>
      </w:r>
      <w:r>
        <w:rPr>
          <w:rFonts w:ascii="Arial" w:hAnsi="Arial" w:cs="Arial"/>
        </w:rPr>
        <w:t xml:space="preserve">. maja 2016.  </w:t>
      </w:r>
      <w:r w:rsidRPr="00F01180">
        <w:rPr>
          <w:rFonts w:ascii="Arial" w:hAnsi="Arial" w:cs="Arial"/>
        </w:rPr>
        <w:t xml:space="preserve"> </w:t>
      </w:r>
    </w:p>
    <w:p w:rsidR="009D2345" w:rsidRDefault="009D2345" w:rsidP="007F787E">
      <w:pPr>
        <w:spacing w:after="0"/>
        <w:jc w:val="both"/>
        <w:rPr>
          <w:rFonts w:ascii="Arial" w:hAnsi="Arial" w:cs="Arial"/>
          <w:color w:val="FF0000"/>
        </w:rPr>
      </w:pPr>
    </w:p>
    <w:p w:rsidR="00F07201" w:rsidRDefault="009D2345" w:rsidP="007F787E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  <w:color w:val="FF0000"/>
        </w:rPr>
        <w:t xml:space="preserve">  </w:t>
      </w:r>
    </w:p>
    <w:p w:rsidR="00F07201" w:rsidRPr="00F07201" w:rsidRDefault="00F07201" w:rsidP="00F07201">
      <w:pPr>
        <w:pStyle w:val="Odstavekseznama"/>
        <w:numPr>
          <w:ilvl w:val="0"/>
          <w:numId w:val="1"/>
        </w:num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člen</w:t>
      </w:r>
    </w:p>
    <w:p w:rsidR="000E43A5" w:rsidRDefault="000E43A5" w:rsidP="007F787E">
      <w:pPr>
        <w:spacing w:after="0"/>
        <w:jc w:val="both"/>
        <w:rPr>
          <w:rFonts w:ascii="Arial" w:hAnsi="Arial" w:cs="Arial"/>
        </w:rPr>
      </w:pPr>
    </w:p>
    <w:p w:rsidR="000E43A5" w:rsidRDefault="000E43A5" w:rsidP="007F787E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Ta uredba začne veljati naslednji dan po objavi v Uradnem listu Republike Slovenije.</w:t>
      </w:r>
    </w:p>
    <w:p w:rsidR="000E43A5" w:rsidRDefault="000E43A5" w:rsidP="007F787E">
      <w:pPr>
        <w:spacing w:after="0"/>
        <w:jc w:val="both"/>
        <w:rPr>
          <w:rFonts w:ascii="Arial" w:hAnsi="Arial" w:cs="Arial"/>
        </w:rPr>
      </w:pPr>
    </w:p>
    <w:p w:rsidR="00E00E71" w:rsidRDefault="00E00E71" w:rsidP="007F787E">
      <w:pPr>
        <w:spacing w:after="0"/>
        <w:jc w:val="both"/>
        <w:rPr>
          <w:rFonts w:ascii="Arial" w:hAnsi="Arial" w:cs="Arial"/>
        </w:rPr>
      </w:pPr>
    </w:p>
    <w:p w:rsidR="00C664B4" w:rsidRPr="00EF6EBC" w:rsidRDefault="00C664B4" w:rsidP="007F787E">
      <w:pPr>
        <w:spacing w:after="0"/>
        <w:jc w:val="both"/>
        <w:rPr>
          <w:rFonts w:ascii="Arial" w:hAnsi="Arial" w:cs="Arial"/>
        </w:rPr>
      </w:pPr>
      <w:r w:rsidRPr="00EF6EBC">
        <w:rPr>
          <w:rFonts w:ascii="Arial" w:hAnsi="Arial" w:cs="Arial"/>
        </w:rPr>
        <w:t>EVA:</w:t>
      </w:r>
      <w:r w:rsidR="00A50059" w:rsidRPr="00EF6EBC">
        <w:rPr>
          <w:rFonts w:ascii="Arial" w:hAnsi="Arial" w:cs="Arial"/>
        </w:rPr>
        <w:t xml:space="preserve"> 2016-3330-0017</w:t>
      </w:r>
    </w:p>
    <w:p w:rsidR="00C664B4" w:rsidRDefault="00C664B4" w:rsidP="007F787E">
      <w:pPr>
        <w:spacing w:after="0"/>
        <w:jc w:val="both"/>
        <w:rPr>
          <w:rFonts w:ascii="Arial" w:hAnsi="Arial" w:cs="Arial"/>
        </w:rPr>
      </w:pPr>
      <w:r w:rsidRPr="00EF6EBC">
        <w:rPr>
          <w:rFonts w:ascii="Arial" w:hAnsi="Arial" w:cs="Arial"/>
        </w:rPr>
        <w:t>Datum:</w:t>
      </w:r>
      <w:r w:rsidR="00800E3B">
        <w:rPr>
          <w:rFonts w:ascii="Arial" w:hAnsi="Arial" w:cs="Arial"/>
        </w:rPr>
        <w:t xml:space="preserve"> 2016</w:t>
      </w:r>
    </w:p>
    <w:p w:rsidR="005E6AB4" w:rsidRDefault="005E6AB4" w:rsidP="007F787E">
      <w:pPr>
        <w:spacing w:after="0"/>
        <w:jc w:val="both"/>
        <w:rPr>
          <w:rFonts w:ascii="Arial" w:hAnsi="Arial" w:cs="Arial"/>
        </w:rPr>
      </w:pPr>
    </w:p>
    <w:p w:rsidR="005E6AB4" w:rsidRDefault="005E6AB4" w:rsidP="007F787E">
      <w:pPr>
        <w:spacing w:after="0"/>
        <w:jc w:val="both"/>
        <w:rPr>
          <w:rFonts w:ascii="Arial" w:hAnsi="Arial" w:cs="Arial"/>
        </w:rPr>
      </w:pPr>
    </w:p>
    <w:p w:rsidR="00FF0427" w:rsidRDefault="00FF0427" w:rsidP="007F787E">
      <w:pPr>
        <w:spacing w:after="0"/>
        <w:jc w:val="both"/>
        <w:rPr>
          <w:rFonts w:ascii="Arial" w:hAnsi="Arial" w:cs="Arial"/>
        </w:rPr>
      </w:pPr>
      <w:bookmarkStart w:id="0" w:name="_GoBack"/>
      <w:bookmarkEnd w:id="0"/>
    </w:p>
    <w:p w:rsidR="00D46C6C" w:rsidRDefault="00D46C6C" w:rsidP="007F787E">
      <w:pPr>
        <w:spacing w:after="0"/>
        <w:jc w:val="both"/>
        <w:rPr>
          <w:rFonts w:ascii="Arial" w:hAnsi="Arial" w:cs="Arial"/>
        </w:rPr>
      </w:pPr>
    </w:p>
    <w:p w:rsidR="00D46C6C" w:rsidRPr="00260DFD" w:rsidRDefault="00D46C6C" w:rsidP="00E00E71">
      <w:pPr>
        <w:jc w:val="both"/>
        <w:rPr>
          <w:b/>
        </w:rPr>
      </w:pPr>
      <w:r w:rsidRPr="003773E6">
        <w:rPr>
          <w:rFonts w:ascii="Arial" w:hAnsi="Arial" w:cs="Arial"/>
          <w:b/>
        </w:rPr>
        <w:t xml:space="preserve">Obrazložitve k členom </w:t>
      </w:r>
      <w:r>
        <w:rPr>
          <w:rFonts w:ascii="Arial" w:hAnsi="Arial" w:cs="Arial"/>
          <w:b/>
        </w:rPr>
        <w:t xml:space="preserve">predloga </w:t>
      </w:r>
      <w:r>
        <w:rPr>
          <w:rFonts w:ascii="Arial" w:hAnsi="Arial" w:cs="Arial"/>
          <w:b/>
        </w:rPr>
        <w:t>U</w:t>
      </w:r>
      <w:r w:rsidRPr="00D46C6C">
        <w:rPr>
          <w:rFonts w:ascii="Arial" w:hAnsi="Arial" w:cs="Arial"/>
          <w:b/>
        </w:rPr>
        <w:t>red</w:t>
      </w:r>
      <w:r>
        <w:rPr>
          <w:rFonts w:ascii="Arial" w:hAnsi="Arial" w:cs="Arial"/>
          <w:b/>
        </w:rPr>
        <w:t>be o spremembah in dopolnitvah U</w:t>
      </w:r>
      <w:r w:rsidRPr="00D46C6C">
        <w:rPr>
          <w:rFonts w:ascii="Arial" w:hAnsi="Arial" w:cs="Arial"/>
          <w:b/>
        </w:rPr>
        <w:t>redbe o javnem financiranju visokošolskih zavodov in drugih zavodov</w:t>
      </w:r>
      <w:r w:rsidRPr="00260DFD">
        <w:rPr>
          <w:b/>
        </w:rPr>
        <w:t xml:space="preserve"> </w:t>
      </w:r>
    </w:p>
    <w:p w:rsidR="00D46C6C" w:rsidRDefault="00D46C6C" w:rsidP="00D46C6C">
      <w:pPr>
        <w:spacing w:line="260" w:lineRule="exact"/>
        <w:jc w:val="both"/>
        <w:rPr>
          <w:rFonts w:ascii="Arial" w:hAnsi="Arial" w:cs="Arial"/>
          <w:b/>
        </w:rPr>
      </w:pPr>
    </w:p>
    <w:p w:rsidR="00D46C6C" w:rsidRPr="003773E6" w:rsidRDefault="00D46C6C" w:rsidP="00D46C6C">
      <w:pPr>
        <w:spacing w:line="260" w:lineRule="exact"/>
        <w:jc w:val="both"/>
        <w:rPr>
          <w:rFonts w:ascii="Arial" w:hAnsi="Arial" w:cs="Arial"/>
          <w:b/>
        </w:rPr>
      </w:pPr>
      <w:r w:rsidRPr="003773E6">
        <w:rPr>
          <w:rFonts w:ascii="Arial" w:hAnsi="Arial" w:cs="Arial"/>
          <w:b/>
        </w:rPr>
        <w:t xml:space="preserve">K 1. členu </w:t>
      </w:r>
    </w:p>
    <w:p w:rsidR="005E6AB4" w:rsidRDefault="005E6AB4" w:rsidP="00E00E71">
      <w:pPr>
        <w:spacing w:after="0"/>
        <w:jc w:val="both"/>
        <w:rPr>
          <w:rFonts w:ascii="Arial" w:hAnsi="Arial" w:cs="Arial"/>
        </w:rPr>
      </w:pPr>
      <w:r w:rsidRPr="00E00E71">
        <w:rPr>
          <w:rFonts w:ascii="Arial" w:hAnsi="Arial" w:cs="Arial"/>
        </w:rPr>
        <w:t xml:space="preserve">(5. člen – letna proračunska sredstva za študijsko dejavnost)  </w:t>
      </w:r>
    </w:p>
    <w:p w:rsidR="00E00E71" w:rsidRPr="00E00E71" w:rsidRDefault="00E00E71" w:rsidP="00E00E71">
      <w:pPr>
        <w:spacing w:after="0"/>
        <w:jc w:val="both"/>
        <w:rPr>
          <w:rFonts w:ascii="Arial" w:hAnsi="Arial" w:cs="Arial"/>
        </w:rPr>
      </w:pPr>
    </w:p>
    <w:p w:rsidR="005E6AB4" w:rsidRPr="00E00E71" w:rsidRDefault="005E6AB4" w:rsidP="00E00E71">
      <w:pPr>
        <w:spacing w:after="0"/>
        <w:jc w:val="both"/>
        <w:rPr>
          <w:rFonts w:ascii="Arial" w:hAnsi="Arial" w:cs="Arial"/>
        </w:rPr>
      </w:pPr>
      <w:r w:rsidRPr="00E00E71">
        <w:rPr>
          <w:rFonts w:ascii="Arial" w:hAnsi="Arial" w:cs="Arial"/>
        </w:rPr>
        <w:t xml:space="preserve">Sprememba 5. člena Uredbe o javnem financiranju visokošolskih zavodov in drugih zavodov izhaja iz Odločbe Ustavnega sodišča (št. U-I-156/08-16 iz 14. 4. 2011), ki je odločilo, da je Uredba o javnem financiranju visokošolskih zavodov in drugih zavodov (Uradni list RS, št. 7/11; v nadaljnjem besedilu: uredba) v neskladju z Ustavo. Ustavno sodišče je ocenilo, da je Vlada uredbo, ki je bila sicer formalno izdana na podlagi zakonskega pooblastila iz četrtega odstavka ZViS, izdala brez vsebinske podlage v ZViS. Pri tem Ustavno sodišče ugotavlja, da je uredba o financiranju prav v II. Poglavju (sredstva za študijsko dejavnost) obseg proračunskih sredstev vezala na povsem drugačna merila, kot so zapisana v ZViS. </w:t>
      </w:r>
    </w:p>
    <w:p w:rsidR="005E6AB4" w:rsidRPr="00E00E71" w:rsidRDefault="005E6AB4" w:rsidP="00E00E71">
      <w:pPr>
        <w:spacing w:after="0"/>
        <w:jc w:val="both"/>
        <w:rPr>
          <w:rFonts w:ascii="Arial" w:hAnsi="Arial" w:cs="Arial"/>
        </w:rPr>
      </w:pPr>
      <w:r w:rsidRPr="00E00E71">
        <w:rPr>
          <w:rFonts w:ascii="Arial" w:hAnsi="Arial" w:cs="Arial"/>
        </w:rPr>
        <w:t xml:space="preserve">Predlog spremembe zato pri določitvi sredstev za študijsko dejavnost sledi določbi drugega odstavka 73. člena Zakona o visokem šolstvu (Uradni list RS, št. 32/12 – uradno prečiščeno besedilo, 40/12 – ZUJF, 57/12 – ZPCP-2D, 109/12 in 85/14; v nadaljnjem besedilu: ZViS), ki </w:t>
      </w:r>
      <w:r w:rsidRPr="00E00E71">
        <w:rPr>
          <w:rFonts w:ascii="Arial" w:hAnsi="Arial" w:cs="Arial"/>
        </w:rPr>
        <w:lastRenderedPageBreak/>
        <w:t xml:space="preserve">določa da se le-ta za prvo in drugo stopnjo zagotovijo v državnem proračunu kot skupna sredstva za univerzo ali samostojni visokošolski zavod (integralno financiranje) ob upoštevanju študijskega področja ter števila vpisanih študentov in diplomantov rednega študija prve in druge stopnje. </w:t>
      </w:r>
    </w:p>
    <w:p w:rsidR="005E6AB4" w:rsidRPr="00E00E71" w:rsidRDefault="005E6AB4" w:rsidP="00E00E71">
      <w:pPr>
        <w:spacing w:after="0"/>
        <w:jc w:val="both"/>
        <w:rPr>
          <w:rFonts w:ascii="Arial" w:hAnsi="Arial" w:cs="Arial"/>
        </w:rPr>
      </w:pPr>
      <w:r w:rsidRPr="00E00E71">
        <w:rPr>
          <w:rFonts w:ascii="Arial" w:hAnsi="Arial" w:cs="Arial"/>
        </w:rPr>
        <w:t xml:space="preserve">Sprememba 5. člena odpravlja merila v fiksnem in variabilnem delu financiranja študijske dejavnosti, ki ne  izhajajo iz ZVIS. V 5. členu zato črtamo besedilo formule, ki razdeli sredstva za študijsko dejavnost v okviru temeljnega stebra financiranja na fiksni in variabilni del. </w:t>
      </w:r>
    </w:p>
    <w:p w:rsidR="005E6AB4" w:rsidRDefault="005E6AB4" w:rsidP="00E00E71">
      <w:pPr>
        <w:spacing w:after="0"/>
        <w:jc w:val="both"/>
      </w:pPr>
    </w:p>
    <w:p w:rsidR="005E6AB4" w:rsidRPr="00E00E71" w:rsidRDefault="005E6AB4" w:rsidP="00E00E71">
      <w:pPr>
        <w:spacing w:line="260" w:lineRule="exact"/>
        <w:jc w:val="both"/>
        <w:rPr>
          <w:rFonts w:ascii="Arial" w:hAnsi="Arial" w:cs="Arial"/>
          <w:b/>
        </w:rPr>
      </w:pPr>
      <w:r w:rsidRPr="00E00E71">
        <w:rPr>
          <w:rFonts w:ascii="Arial" w:hAnsi="Arial" w:cs="Arial"/>
          <w:b/>
        </w:rPr>
        <w:t xml:space="preserve">K 2. členu: </w:t>
      </w:r>
    </w:p>
    <w:p w:rsidR="005E6AB4" w:rsidRPr="00E00E71" w:rsidRDefault="005E6AB4" w:rsidP="00E00E71">
      <w:pPr>
        <w:spacing w:after="0"/>
        <w:jc w:val="both"/>
        <w:rPr>
          <w:rFonts w:ascii="Arial" w:hAnsi="Arial" w:cs="Arial"/>
        </w:rPr>
      </w:pPr>
      <w:r w:rsidRPr="00E00E71">
        <w:rPr>
          <w:rFonts w:ascii="Arial" w:hAnsi="Arial" w:cs="Arial"/>
        </w:rPr>
        <w:t xml:space="preserve">S tem členom se črtajo 6., 7., 8., 9., 10., 11. in 12. člen, ki določajo merila za financiranje študijske dejavnosti v okviru fiksnega in variabilnega dela temeljnega stebra financiranja. </w:t>
      </w:r>
    </w:p>
    <w:p w:rsidR="005E6AB4" w:rsidRDefault="005E6AB4" w:rsidP="005E6AB4">
      <w:pPr>
        <w:jc w:val="both"/>
      </w:pPr>
    </w:p>
    <w:p w:rsidR="005E6AB4" w:rsidRPr="00E00E71" w:rsidRDefault="005E6AB4" w:rsidP="00E00E71">
      <w:pPr>
        <w:spacing w:line="260" w:lineRule="exact"/>
        <w:jc w:val="both"/>
        <w:rPr>
          <w:rFonts w:ascii="Arial" w:hAnsi="Arial" w:cs="Arial"/>
          <w:b/>
        </w:rPr>
      </w:pPr>
      <w:r w:rsidRPr="00E00E71">
        <w:rPr>
          <w:rFonts w:ascii="Arial" w:hAnsi="Arial" w:cs="Arial"/>
          <w:b/>
        </w:rPr>
        <w:t xml:space="preserve">K 3. členu: </w:t>
      </w:r>
    </w:p>
    <w:p w:rsidR="005E6AB4" w:rsidRDefault="005E6AB4" w:rsidP="00E00E71">
      <w:pPr>
        <w:spacing w:after="0"/>
        <w:jc w:val="both"/>
        <w:rPr>
          <w:rFonts w:ascii="Arial" w:hAnsi="Arial" w:cs="Arial"/>
        </w:rPr>
      </w:pPr>
      <w:r w:rsidRPr="00E00E71">
        <w:rPr>
          <w:rFonts w:ascii="Arial" w:hAnsi="Arial" w:cs="Arial"/>
        </w:rPr>
        <w:t xml:space="preserve">S tem členom se dodajo novi 12.a, 12.b, 12.c, 12.č in 12.d člen, ki določajo sredstva in način financiranja študijske dejavnosti v okviru temeljnega stebra financiranja za visokošolske zavode. </w:t>
      </w:r>
    </w:p>
    <w:p w:rsidR="00E00E71" w:rsidRPr="00E00E71" w:rsidRDefault="00E00E71" w:rsidP="00E00E71">
      <w:pPr>
        <w:spacing w:after="0"/>
        <w:jc w:val="both"/>
        <w:rPr>
          <w:rFonts w:ascii="Arial" w:hAnsi="Arial" w:cs="Arial"/>
        </w:rPr>
      </w:pPr>
    </w:p>
    <w:p w:rsidR="005E6AB4" w:rsidRDefault="005E6AB4" w:rsidP="00E00E71">
      <w:pPr>
        <w:spacing w:after="0"/>
        <w:jc w:val="both"/>
        <w:rPr>
          <w:rFonts w:ascii="Arial" w:hAnsi="Arial" w:cs="Arial"/>
        </w:rPr>
      </w:pPr>
      <w:r w:rsidRPr="00E00E71">
        <w:rPr>
          <w:rFonts w:ascii="Arial" w:hAnsi="Arial" w:cs="Arial"/>
        </w:rPr>
        <w:t>(12.a člen – določanje sredstev TSF)</w:t>
      </w:r>
    </w:p>
    <w:p w:rsidR="00E00E71" w:rsidRPr="00E00E71" w:rsidRDefault="00E00E71" w:rsidP="00E00E71">
      <w:pPr>
        <w:spacing w:after="0"/>
        <w:jc w:val="both"/>
        <w:rPr>
          <w:rFonts w:ascii="Arial" w:hAnsi="Arial" w:cs="Arial"/>
        </w:rPr>
      </w:pPr>
    </w:p>
    <w:p w:rsidR="005E6AB4" w:rsidRPr="00E00E71" w:rsidRDefault="005E6AB4" w:rsidP="00E00E71">
      <w:pPr>
        <w:spacing w:after="0"/>
        <w:jc w:val="both"/>
        <w:rPr>
          <w:rFonts w:ascii="Arial" w:hAnsi="Arial" w:cs="Arial"/>
        </w:rPr>
      </w:pPr>
      <w:r w:rsidRPr="00E00E71">
        <w:rPr>
          <w:rFonts w:ascii="Arial" w:hAnsi="Arial" w:cs="Arial"/>
        </w:rPr>
        <w:t xml:space="preserve">Člen opredeljuje način določanja celotnih sredstev za študijsko dejavnost v okviru temeljnega stebra financiranja (TSF) za posamezno proračunsko leto. Določeno je, da so ta sredstva enaka sredstvom preteklega leta, ki se povečajo najmanj za realno rast bruto družbenega proizvoda v preteklem letu. </w:t>
      </w:r>
    </w:p>
    <w:p w:rsidR="005E6AB4" w:rsidRPr="00E00E71" w:rsidRDefault="005E6AB4" w:rsidP="00E00E71">
      <w:pPr>
        <w:spacing w:after="0"/>
        <w:jc w:val="both"/>
        <w:rPr>
          <w:rFonts w:ascii="Arial" w:hAnsi="Arial" w:cs="Arial"/>
        </w:rPr>
      </w:pPr>
      <w:r w:rsidRPr="00E00E71">
        <w:rPr>
          <w:rFonts w:ascii="Arial" w:hAnsi="Arial" w:cs="Arial"/>
        </w:rPr>
        <w:t xml:space="preserve">V drugem odstavku tega člena je opredeljen način določanja sredstev za posamezno leto, če letna proračunska sredstva za študijsko dejavnost ne zadostujejo za oblikovanje TSF, kot je določeno v prvem odstavku tega člena. V takšnem primeru se sredstva za posamezne visokošolske zavode sorazmerno zmanjšajo do razpoložljivih proračunskih sredstev za študijsko dejavnost v okviru TSF. </w:t>
      </w:r>
    </w:p>
    <w:p w:rsidR="005E6AB4" w:rsidRDefault="005E6AB4" w:rsidP="005E6AB4"/>
    <w:p w:rsidR="005E6AB4" w:rsidRDefault="005E6AB4" w:rsidP="00E00E71">
      <w:pPr>
        <w:spacing w:after="0"/>
        <w:jc w:val="both"/>
        <w:rPr>
          <w:rFonts w:ascii="Arial" w:hAnsi="Arial" w:cs="Arial"/>
        </w:rPr>
      </w:pPr>
      <w:r w:rsidRPr="00E00E71">
        <w:rPr>
          <w:rFonts w:ascii="Arial" w:hAnsi="Arial" w:cs="Arial"/>
        </w:rPr>
        <w:t xml:space="preserve">(12.b člen – določanje sredstev TSF-Z) </w:t>
      </w:r>
    </w:p>
    <w:p w:rsidR="00E00E71" w:rsidRPr="00E00E71" w:rsidRDefault="00E00E71" w:rsidP="00E00E71">
      <w:pPr>
        <w:spacing w:after="0"/>
        <w:jc w:val="both"/>
        <w:rPr>
          <w:rFonts w:ascii="Arial" w:hAnsi="Arial" w:cs="Arial"/>
        </w:rPr>
      </w:pPr>
    </w:p>
    <w:p w:rsidR="005E6AB4" w:rsidRPr="00E00E71" w:rsidRDefault="005E6AB4" w:rsidP="00E00E71">
      <w:pPr>
        <w:spacing w:after="0"/>
        <w:jc w:val="both"/>
        <w:rPr>
          <w:rFonts w:ascii="Arial" w:hAnsi="Arial" w:cs="Arial"/>
        </w:rPr>
      </w:pPr>
      <w:r w:rsidRPr="00E00E71">
        <w:rPr>
          <w:rFonts w:ascii="Arial" w:hAnsi="Arial" w:cs="Arial"/>
        </w:rPr>
        <w:t xml:space="preserve">V tem členu se  upoštevajoč že citirani drugi odstavek 73. člena ZViS določajo merila in postopek izračuna sredstev za študijsko dejavnost v okviru TSF za posamezen visokošolski zavod. </w:t>
      </w:r>
    </w:p>
    <w:p w:rsidR="005E6AB4" w:rsidRPr="00E00E71" w:rsidRDefault="005E6AB4" w:rsidP="00E00E71">
      <w:pPr>
        <w:spacing w:after="0"/>
        <w:jc w:val="both"/>
        <w:rPr>
          <w:rFonts w:ascii="Arial" w:hAnsi="Arial" w:cs="Arial"/>
        </w:rPr>
      </w:pPr>
    </w:p>
    <w:p w:rsidR="005E6AB4" w:rsidRDefault="005E6AB4" w:rsidP="00E00E71">
      <w:pPr>
        <w:spacing w:after="0"/>
        <w:jc w:val="both"/>
        <w:rPr>
          <w:rFonts w:ascii="Arial" w:hAnsi="Arial" w:cs="Arial"/>
        </w:rPr>
      </w:pPr>
      <w:r w:rsidRPr="00E00E71">
        <w:rPr>
          <w:rFonts w:ascii="Arial" w:hAnsi="Arial" w:cs="Arial"/>
        </w:rPr>
        <w:t xml:space="preserve">(12.c člen – študijske skupine in faktorji) </w:t>
      </w:r>
    </w:p>
    <w:p w:rsidR="00E00E71" w:rsidRPr="00E00E71" w:rsidRDefault="00E00E71" w:rsidP="00E00E71">
      <w:pPr>
        <w:spacing w:after="0"/>
        <w:jc w:val="both"/>
        <w:rPr>
          <w:rFonts w:ascii="Arial" w:hAnsi="Arial" w:cs="Arial"/>
        </w:rPr>
      </w:pPr>
    </w:p>
    <w:p w:rsidR="005E6AB4" w:rsidRDefault="005E6AB4" w:rsidP="00E00E71">
      <w:pPr>
        <w:spacing w:after="0"/>
        <w:jc w:val="both"/>
        <w:rPr>
          <w:rFonts w:ascii="Arial" w:hAnsi="Arial" w:cs="Arial"/>
        </w:rPr>
      </w:pPr>
      <w:r w:rsidRPr="00E00E71">
        <w:rPr>
          <w:rFonts w:ascii="Arial" w:hAnsi="Arial" w:cs="Arial"/>
        </w:rPr>
        <w:t xml:space="preserve">Člen določa šest študijskih skupin s faktorji v katere se uvrščajo študijska področja v skladu s klasifikacijo KLASIUS. Vsak študijski program se glede na svoje študijsko področje uvrsti v eno od študijskih skupin. Faktor študijske skupine določa razmerje med sredstvi za študijsko dejavnost glede na uvrstitev v študijsko skupino. </w:t>
      </w:r>
    </w:p>
    <w:p w:rsidR="008D0F9C" w:rsidRDefault="008D0F9C" w:rsidP="00E00E71">
      <w:pPr>
        <w:spacing w:after="0"/>
        <w:jc w:val="both"/>
        <w:rPr>
          <w:rFonts w:ascii="Arial" w:hAnsi="Arial" w:cs="Arial"/>
        </w:rPr>
      </w:pPr>
    </w:p>
    <w:p w:rsidR="008D0F9C" w:rsidRDefault="008D0F9C" w:rsidP="00E00E71">
      <w:pPr>
        <w:spacing w:after="0"/>
        <w:jc w:val="both"/>
        <w:rPr>
          <w:rFonts w:ascii="Arial" w:hAnsi="Arial" w:cs="Arial"/>
        </w:rPr>
      </w:pPr>
    </w:p>
    <w:p w:rsidR="008D0F9C" w:rsidRDefault="008D0F9C" w:rsidP="00E00E71">
      <w:pPr>
        <w:spacing w:after="0"/>
        <w:jc w:val="both"/>
        <w:rPr>
          <w:rFonts w:ascii="Arial" w:hAnsi="Arial" w:cs="Arial"/>
        </w:rPr>
      </w:pPr>
    </w:p>
    <w:p w:rsidR="008D0F9C" w:rsidRPr="00E00E71" w:rsidRDefault="008D0F9C" w:rsidP="00E00E71">
      <w:pPr>
        <w:spacing w:after="0"/>
        <w:jc w:val="both"/>
        <w:rPr>
          <w:rFonts w:ascii="Arial" w:hAnsi="Arial" w:cs="Arial"/>
        </w:rPr>
      </w:pPr>
    </w:p>
    <w:p w:rsidR="005E6AB4" w:rsidRPr="00E00E71" w:rsidRDefault="005E6AB4" w:rsidP="00E00E71">
      <w:pPr>
        <w:spacing w:after="0"/>
        <w:jc w:val="both"/>
        <w:rPr>
          <w:rFonts w:ascii="Arial" w:hAnsi="Arial" w:cs="Arial"/>
        </w:rPr>
      </w:pPr>
    </w:p>
    <w:p w:rsidR="005E6AB4" w:rsidRDefault="005E6AB4" w:rsidP="00E00E71">
      <w:pPr>
        <w:spacing w:after="0"/>
        <w:jc w:val="both"/>
        <w:rPr>
          <w:rFonts w:ascii="Arial" w:hAnsi="Arial" w:cs="Arial"/>
        </w:rPr>
      </w:pPr>
      <w:r w:rsidRPr="00E00E71">
        <w:rPr>
          <w:rFonts w:ascii="Arial" w:hAnsi="Arial" w:cs="Arial"/>
        </w:rPr>
        <w:t xml:space="preserve">(12.č člen – določanje enote financiranja) </w:t>
      </w:r>
    </w:p>
    <w:p w:rsidR="00E00E71" w:rsidRPr="00E00E71" w:rsidRDefault="00E00E71" w:rsidP="00E00E71">
      <w:pPr>
        <w:spacing w:after="0"/>
        <w:jc w:val="both"/>
        <w:rPr>
          <w:rFonts w:ascii="Arial" w:hAnsi="Arial" w:cs="Arial"/>
        </w:rPr>
      </w:pPr>
    </w:p>
    <w:p w:rsidR="005E6AB4" w:rsidRPr="00E00E71" w:rsidRDefault="005E6AB4" w:rsidP="00E00E71">
      <w:pPr>
        <w:spacing w:after="0"/>
        <w:jc w:val="both"/>
        <w:rPr>
          <w:rFonts w:ascii="Arial" w:hAnsi="Arial" w:cs="Arial"/>
        </w:rPr>
      </w:pPr>
      <w:r w:rsidRPr="00E00E71">
        <w:rPr>
          <w:rFonts w:ascii="Arial" w:hAnsi="Arial" w:cs="Arial"/>
        </w:rPr>
        <w:t xml:space="preserve">Člen določa enoto financiranja, in sicer tako, da se sredstva za študijsko dejavnost v okviru TSF v tekočem letu delijo z vsoto študentov, pomnoženih s pripadajočo utežjo, in diplomantov. V nadaljevanju člen definira študenta in diplomanta ter utež. </w:t>
      </w:r>
    </w:p>
    <w:p w:rsidR="005E6AB4" w:rsidRDefault="005E6AB4" w:rsidP="005E6AB4">
      <w:pPr>
        <w:jc w:val="both"/>
      </w:pPr>
    </w:p>
    <w:p w:rsidR="005E6AB4" w:rsidRDefault="005E6AB4" w:rsidP="00E00E71">
      <w:pPr>
        <w:spacing w:after="0"/>
        <w:jc w:val="both"/>
        <w:rPr>
          <w:rFonts w:ascii="Arial" w:hAnsi="Arial" w:cs="Arial"/>
        </w:rPr>
      </w:pPr>
      <w:r w:rsidRPr="00E00E71">
        <w:rPr>
          <w:rFonts w:ascii="Arial" w:hAnsi="Arial" w:cs="Arial"/>
        </w:rPr>
        <w:t>(12.d člen – spremembe TSF-Z)</w:t>
      </w:r>
    </w:p>
    <w:p w:rsidR="00E00E71" w:rsidRPr="00E00E71" w:rsidRDefault="00E00E71" w:rsidP="00E00E71">
      <w:pPr>
        <w:spacing w:after="0"/>
        <w:jc w:val="both"/>
        <w:rPr>
          <w:rFonts w:ascii="Arial" w:hAnsi="Arial" w:cs="Arial"/>
        </w:rPr>
      </w:pPr>
    </w:p>
    <w:p w:rsidR="005E6AB4" w:rsidRPr="00E00E71" w:rsidRDefault="005E6AB4" w:rsidP="00E00E71">
      <w:pPr>
        <w:spacing w:after="0"/>
        <w:jc w:val="both"/>
        <w:rPr>
          <w:rFonts w:ascii="Arial" w:hAnsi="Arial" w:cs="Arial"/>
        </w:rPr>
      </w:pPr>
      <w:r w:rsidRPr="00E00E71">
        <w:rPr>
          <w:rFonts w:ascii="Arial" w:hAnsi="Arial" w:cs="Arial"/>
        </w:rPr>
        <w:t xml:space="preserve">Člen določa največji in najmanjši obseg povečanja sredstev za TSF-Z glede na preteklo proračunsko leto, v skladu z razpoložljivimi proračunskimi sredstvi. Določeno je, da se lahko posameznemu visokošolskemu zavodu sredstva zmanjšajo za 10 % in povečajo za največ 15 %. </w:t>
      </w:r>
    </w:p>
    <w:p w:rsidR="005E6AB4" w:rsidRPr="00E00E71" w:rsidRDefault="005E6AB4" w:rsidP="00E00E71">
      <w:pPr>
        <w:spacing w:after="0"/>
        <w:jc w:val="both"/>
        <w:rPr>
          <w:rFonts w:ascii="Arial" w:hAnsi="Arial" w:cs="Arial"/>
        </w:rPr>
      </w:pPr>
      <w:r w:rsidRPr="00E00E71">
        <w:rPr>
          <w:rFonts w:ascii="Arial" w:hAnsi="Arial" w:cs="Arial"/>
        </w:rPr>
        <w:t xml:space="preserve">Proračunska sredstva za študijsko dejavnost, ki se v okviru TSF ne morejo razporediti visokošolskim zavodom se namenijo za razvojne naloge v okviru razvojnega stebra financiranja (RSF). </w:t>
      </w:r>
    </w:p>
    <w:p w:rsidR="005E6AB4" w:rsidRPr="00260DFD" w:rsidRDefault="005E6AB4" w:rsidP="005E6AB4">
      <w:pPr>
        <w:jc w:val="both"/>
        <w:rPr>
          <w:b/>
        </w:rPr>
      </w:pPr>
    </w:p>
    <w:p w:rsidR="005E6AB4" w:rsidRPr="00E00E71" w:rsidRDefault="005E6AB4" w:rsidP="00E00E71">
      <w:pPr>
        <w:spacing w:line="260" w:lineRule="exact"/>
        <w:jc w:val="both"/>
        <w:rPr>
          <w:rFonts w:ascii="Arial" w:hAnsi="Arial" w:cs="Arial"/>
          <w:b/>
        </w:rPr>
      </w:pPr>
      <w:r w:rsidRPr="00E00E71">
        <w:rPr>
          <w:rFonts w:ascii="Arial" w:hAnsi="Arial" w:cs="Arial"/>
          <w:b/>
        </w:rPr>
        <w:t xml:space="preserve">K 4. členu: </w:t>
      </w:r>
    </w:p>
    <w:p w:rsidR="005E6AB4" w:rsidRDefault="005E6AB4" w:rsidP="00E00E71">
      <w:pPr>
        <w:spacing w:after="0"/>
        <w:jc w:val="both"/>
        <w:rPr>
          <w:rFonts w:ascii="Arial" w:hAnsi="Arial" w:cs="Arial"/>
        </w:rPr>
      </w:pPr>
      <w:r w:rsidRPr="00E00E71">
        <w:rPr>
          <w:rFonts w:ascii="Arial" w:hAnsi="Arial" w:cs="Arial"/>
        </w:rPr>
        <w:t xml:space="preserve">(14. člen – določitev TSF ob izgubi akreditacije) </w:t>
      </w:r>
    </w:p>
    <w:p w:rsidR="00E00E71" w:rsidRPr="00E00E71" w:rsidRDefault="00E00E71" w:rsidP="00E00E71">
      <w:pPr>
        <w:spacing w:after="0"/>
        <w:jc w:val="both"/>
        <w:rPr>
          <w:rFonts w:ascii="Arial" w:hAnsi="Arial" w:cs="Arial"/>
        </w:rPr>
      </w:pPr>
    </w:p>
    <w:p w:rsidR="005E6AB4" w:rsidRPr="00E00E71" w:rsidRDefault="005E6AB4" w:rsidP="00E00E71">
      <w:pPr>
        <w:spacing w:after="0"/>
        <w:jc w:val="both"/>
        <w:rPr>
          <w:rFonts w:ascii="Arial" w:hAnsi="Arial" w:cs="Arial"/>
        </w:rPr>
      </w:pPr>
      <w:r w:rsidRPr="00E00E71">
        <w:rPr>
          <w:rFonts w:ascii="Arial" w:hAnsi="Arial" w:cs="Arial"/>
        </w:rPr>
        <w:t xml:space="preserve">V 4. členu, ki se navezuje na 14. člen uredbe, se zaradi razlogov, navedenih v obrazložitvi k 1. členu, črta besedna zveza »fiksni del« v vseh ustreznih sklonih. </w:t>
      </w:r>
    </w:p>
    <w:p w:rsidR="005E6AB4" w:rsidRDefault="005E6AB4" w:rsidP="005E6AB4">
      <w:pPr>
        <w:jc w:val="both"/>
      </w:pPr>
    </w:p>
    <w:p w:rsidR="005E6AB4" w:rsidRPr="00E00E71" w:rsidRDefault="005E6AB4" w:rsidP="00E00E71">
      <w:pPr>
        <w:spacing w:line="260" w:lineRule="exact"/>
        <w:jc w:val="both"/>
        <w:rPr>
          <w:rFonts w:ascii="Arial" w:hAnsi="Arial" w:cs="Arial"/>
          <w:b/>
        </w:rPr>
      </w:pPr>
      <w:r w:rsidRPr="00E00E71">
        <w:rPr>
          <w:rFonts w:ascii="Arial" w:hAnsi="Arial" w:cs="Arial"/>
          <w:b/>
        </w:rPr>
        <w:t xml:space="preserve">K 5. členu: </w:t>
      </w:r>
    </w:p>
    <w:p w:rsidR="005E6AB4" w:rsidRDefault="005E6AB4" w:rsidP="00E00E71">
      <w:pPr>
        <w:spacing w:after="0"/>
        <w:jc w:val="both"/>
        <w:rPr>
          <w:rFonts w:ascii="Arial" w:hAnsi="Arial" w:cs="Arial"/>
        </w:rPr>
      </w:pPr>
      <w:r w:rsidRPr="00E00E71">
        <w:rPr>
          <w:rFonts w:ascii="Arial" w:hAnsi="Arial" w:cs="Arial"/>
        </w:rPr>
        <w:t xml:space="preserve">(15. člen – določitev TSF-Z ob prenehanju koncesije) </w:t>
      </w:r>
    </w:p>
    <w:p w:rsidR="00E00E71" w:rsidRPr="00E00E71" w:rsidRDefault="00E00E71" w:rsidP="00E00E71">
      <w:pPr>
        <w:spacing w:after="0"/>
        <w:jc w:val="both"/>
        <w:rPr>
          <w:rFonts w:ascii="Arial" w:hAnsi="Arial" w:cs="Arial"/>
        </w:rPr>
      </w:pPr>
    </w:p>
    <w:p w:rsidR="005E6AB4" w:rsidRPr="00E00E71" w:rsidRDefault="005E6AB4" w:rsidP="00E00E71">
      <w:pPr>
        <w:spacing w:after="0"/>
        <w:jc w:val="both"/>
        <w:rPr>
          <w:rFonts w:ascii="Arial" w:hAnsi="Arial" w:cs="Arial"/>
        </w:rPr>
      </w:pPr>
      <w:r w:rsidRPr="00E00E71">
        <w:rPr>
          <w:rFonts w:ascii="Arial" w:hAnsi="Arial" w:cs="Arial"/>
        </w:rPr>
        <w:t xml:space="preserve">V 5. členu, ki se navezuje na 15. člen uredbe, se zaradi razlogov, navedenih v obrazložitvi k 1. členu, črta besedna zveza »fiksni del« v vseh ustreznih sklonih. </w:t>
      </w:r>
    </w:p>
    <w:p w:rsidR="005E6AB4" w:rsidRDefault="005E6AB4" w:rsidP="005E6AB4"/>
    <w:p w:rsidR="005E6AB4" w:rsidRPr="00E00E71" w:rsidRDefault="005E6AB4" w:rsidP="00E00E71">
      <w:pPr>
        <w:spacing w:line="260" w:lineRule="exact"/>
        <w:jc w:val="both"/>
        <w:rPr>
          <w:rFonts w:ascii="Arial" w:hAnsi="Arial" w:cs="Arial"/>
          <w:b/>
        </w:rPr>
      </w:pPr>
      <w:r w:rsidRPr="00E00E71">
        <w:rPr>
          <w:rFonts w:ascii="Arial" w:hAnsi="Arial" w:cs="Arial"/>
          <w:b/>
        </w:rPr>
        <w:t xml:space="preserve">K 6. členu: </w:t>
      </w:r>
    </w:p>
    <w:p w:rsidR="005E6AB4" w:rsidRDefault="005E6AB4" w:rsidP="00E00E71">
      <w:pPr>
        <w:spacing w:after="0"/>
        <w:jc w:val="both"/>
        <w:rPr>
          <w:rFonts w:ascii="Arial" w:hAnsi="Arial" w:cs="Arial"/>
        </w:rPr>
      </w:pPr>
      <w:r w:rsidRPr="00E00E71">
        <w:rPr>
          <w:rFonts w:ascii="Arial" w:hAnsi="Arial" w:cs="Arial"/>
        </w:rPr>
        <w:t xml:space="preserve">(16. člen – določitev TSF-Z koncesioniranega visokošolskega zavoda ob podelitvi nove koncesije) </w:t>
      </w:r>
    </w:p>
    <w:p w:rsidR="00E00E71" w:rsidRPr="00E00E71" w:rsidRDefault="00E00E71" w:rsidP="00E00E71">
      <w:pPr>
        <w:spacing w:after="0"/>
        <w:jc w:val="both"/>
        <w:rPr>
          <w:rFonts w:ascii="Arial" w:hAnsi="Arial" w:cs="Arial"/>
        </w:rPr>
      </w:pPr>
    </w:p>
    <w:p w:rsidR="005E6AB4" w:rsidRPr="00E00E71" w:rsidRDefault="005E6AB4" w:rsidP="00E00E71">
      <w:pPr>
        <w:spacing w:after="0"/>
        <w:jc w:val="both"/>
        <w:rPr>
          <w:rFonts w:ascii="Arial" w:hAnsi="Arial" w:cs="Arial"/>
        </w:rPr>
      </w:pPr>
      <w:r w:rsidRPr="00E00E71">
        <w:rPr>
          <w:rFonts w:ascii="Arial" w:hAnsi="Arial" w:cs="Arial"/>
        </w:rPr>
        <w:t xml:space="preserve">Zaradi zgoraj navedenih sprememb pri določanju in izračunu sredstev študijske dejavnosti v okviru TSF se zadnji odstavek 16. člena spremeni tako, da se popravi sklicevanje na ustrezne nove člene uredbe. </w:t>
      </w:r>
    </w:p>
    <w:p w:rsidR="005E6AB4" w:rsidRDefault="005E6AB4" w:rsidP="005E6AB4">
      <w:pPr>
        <w:jc w:val="both"/>
      </w:pPr>
    </w:p>
    <w:p w:rsidR="005E6AB4" w:rsidRPr="00E00E71" w:rsidRDefault="005E6AB4" w:rsidP="00E00E71">
      <w:pPr>
        <w:spacing w:line="260" w:lineRule="exact"/>
        <w:jc w:val="both"/>
        <w:rPr>
          <w:rFonts w:ascii="Arial" w:hAnsi="Arial" w:cs="Arial"/>
          <w:b/>
        </w:rPr>
      </w:pPr>
      <w:r w:rsidRPr="00E00E71">
        <w:rPr>
          <w:rFonts w:ascii="Arial" w:hAnsi="Arial" w:cs="Arial"/>
          <w:b/>
        </w:rPr>
        <w:t xml:space="preserve">K 7. členu: </w:t>
      </w:r>
    </w:p>
    <w:p w:rsidR="005E6AB4" w:rsidRDefault="005E6AB4" w:rsidP="00E00E71">
      <w:pPr>
        <w:spacing w:after="0"/>
        <w:jc w:val="both"/>
        <w:rPr>
          <w:rFonts w:ascii="Arial" w:hAnsi="Arial" w:cs="Arial"/>
        </w:rPr>
      </w:pPr>
      <w:r w:rsidRPr="00E00E71">
        <w:rPr>
          <w:rFonts w:ascii="Arial" w:hAnsi="Arial" w:cs="Arial"/>
        </w:rPr>
        <w:t xml:space="preserve">(20. člen – možnosti prenosa sredstev v TSF-Z) </w:t>
      </w:r>
    </w:p>
    <w:p w:rsidR="00E00E71" w:rsidRPr="00E00E71" w:rsidRDefault="00E00E71" w:rsidP="00E00E71">
      <w:pPr>
        <w:spacing w:after="0"/>
        <w:jc w:val="both"/>
        <w:rPr>
          <w:rFonts w:ascii="Arial" w:hAnsi="Arial" w:cs="Arial"/>
        </w:rPr>
      </w:pPr>
    </w:p>
    <w:p w:rsidR="005E6AB4" w:rsidRPr="00E00E71" w:rsidRDefault="005E6AB4" w:rsidP="00E00E71">
      <w:pPr>
        <w:spacing w:after="0"/>
        <w:jc w:val="both"/>
        <w:rPr>
          <w:rFonts w:ascii="Arial" w:hAnsi="Arial" w:cs="Arial"/>
        </w:rPr>
      </w:pPr>
      <w:r w:rsidRPr="00E00E71">
        <w:rPr>
          <w:rFonts w:ascii="Arial" w:hAnsi="Arial" w:cs="Arial"/>
        </w:rPr>
        <w:t xml:space="preserve">V 7. členu, ki se navezuje na 20. člen uredbe, se zaradi razlogov, navedenih v obrazložitvi k 1. členu, črta besedilo »fiksni del«. </w:t>
      </w:r>
    </w:p>
    <w:p w:rsidR="005E6AB4" w:rsidRDefault="005E6AB4" w:rsidP="005E6AB4">
      <w:pPr>
        <w:jc w:val="both"/>
      </w:pPr>
    </w:p>
    <w:p w:rsidR="005E6AB4" w:rsidRPr="00E00E71" w:rsidRDefault="005E6AB4" w:rsidP="00E00E71">
      <w:pPr>
        <w:spacing w:line="260" w:lineRule="exact"/>
        <w:jc w:val="both"/>
        <w:rPr>
          <w:rFonts w:ascii="Arial" w:hAnsi="Arial" w:cs="Arial"/>
          <w:b/>
        </w:rPr>
      </w:pPr>
      <w:r w:rsidRPr="00E00E71">
        <w:rPr>
          <w:rFonts w:ascii="Arial" w:hAnsi="Arial" w:cs="Arial"/>
          <w:b/>
        </w:rPr>
        <w:t xml:space="preserve">K 8. členu: </w:t>
      </w:r>
    </w:p>
    <w:p w:rsidR="005E6AB4" w:rsidRDefault="005E6AB4" w:rsidP="00E00E71">
      <w:pPr>
        <w:spacing w:after="0"/>
        <w:jc w:val="both"/>
        <w:rPr>
          <w:rFonts w:ascii="Arial" w:hAnsi="Arial" w:cs="Arial"/>
        </w:rPr>
      </w:pPr>
      <w:r w:rsidRPr="00E00E71">
        <w:rPr>
          <w:rFonts w:ascii="Arial" w:hAnsi="Arial" w:cs="Arial"/>
        </w:rPr>
        <w:t xml:space="preserve">(22. člen – sporočanje podatkov) </w:t>
      </w:r>
    </w:p>
    <w:p w:rsidR="00E00E71" w:rsidRPr="00E00E71" w:rsidRDefault="00E00E71" w:rsidP="00E00E71">
      <w:pPr>
        <w:spacing w:after="0"/>
        <w:jc w:val="both"/>
        <w:rPr>
          <w:rFonts w:ascii="Arial" w:hAnsi="Arial" w:cs="Arial"/>
        </w:rPr>
      </w:pPr>
    </w:p>
    <w:p w:rsidR="005E6AB4" w:rsidRPr="00E00E71" w:rsidRDefault="005E6AB4" w:rsidP="00E00E71">
      <w:pPr>
        <w:spacing w:after="0"/>
        <w:jc w:val="both"/>
        <w:rPr>
          <w:rFonts w:ascii="Arial" w:hAnsi="Arial" w:cs="Arial"/>
        </w:rPr>
      </w:pPr>
      <w:r w:rsidRPr="00E00E71">
        <w:rPr>
          <w:rFonts w:ascii="Arial" w:hAnsi="Arial" w:cs="Arial"/>
        </w:rPr>
        <w:t>V 8. členu, ki se navezuje na 22. člen uredbe, se zaradi razlogov, navedenih v obrazložitvi k 1. členu, črta besedilo »variabilnega dela«.</w:t>
      </w:r>
    </w:p>
    <w:p w:rsidR="005E6AB4" w:rsidRDefault="005E6AB4" w:rsidP="005E6AB4"/>
    <w:p w:rsidR="005E6AB4" w:rsidRPr="00E00E71" w:rsidRDefault="005E6AB4" w:rsidP="00E00E71">
      <w:pPr>
        <w:spacing w:line="260" w:lineRule="exact"/>
        <w:jc w:val="both"/>
        <w:rPr>
          <w:rFonts w:ascii="Arial" w:hAnsi="Arial" w:cs="Arial"/>
          <w:b/>
        </w:rPr>
      </w:pPr>
      <w:r w:rsidRPr="00E00E71">
        <w:rPr>
          <w:rFonts w:ascii="Arial" w:hAnsi="Arial" w:cs="Arial"/>
          <w:b/>
        </w:rPr>
        <w:t xml:space="preserve">K 9. členu: </w:t>
      </w:r>
    </w:p>
    <w:p w:rsidR="005E6AB4" w:rsidRDefault="005E6AB4" w:rsidP="00E00E71">
      <w:pPr>
        <w:spacing w:after="0"/>
        <w:jc w:val="both"/>
        <w:rPr>
          <w:rFonts w:ascii="Arial" w:hAnsi="Arial" w:cs="Arial"/>
        </w:rPr>
      </w:pPr>
      <w:r w:rsidRPr="00E00E71">
        <w:rPr>
          <w:rFonts w:ascii="Arial" w:hAnsi="Arial" w:cs="Arial"/>
        </w:rPr>
        <w:t>(53. člen - nadzor in ukrepi)</w:t>
      </w:r>
    </w:p>
    <w:p w:rsidR="00E00E71" w:rsidRPr="00E00E71" w:rsidRDefault="00E00E71" w:rsidP="00E00E71">
      <w:pPr>
        <w:spacing w:after="0"/>
        <w:jc w:val="both"/>
        <w:rPr>
          <w:rFonts w:ascii="Arial" w:hAnsi="Arial" w:cs="Arial"/>
        </w:rPr>
      </w:pPr>
    </w:p>
    <w:p w:rsidR="005E6AB4" w:rsidRPr="00E00E71" w:rsidRDefault="005E6AB4" w:rsidP="00E00E71">
      <w:pPr>
        <w:spacing w:after="0"/>
        <w:jc w:val="both"/>
        <w:rPr>
          <w:rFonts w:ascii="Arial" w:hAnsi="Arial" w:cs="Arial"/>
        </w:rPr>
      </w:pPr>
      <w:r w:rsidRPr="00E00E71">
        <w:rPr>
          <w:rFonts w:ascii="Arial" w:hAnsi="Arial" w:cs="Arial"/>
        </w:rPr>
        <w:t xml:space="preserve">S tem členom črtamo drugo alinejo, ki se nanaša na preverjanje posameznih elementov določitve variabilnega dela TSF-Z, ki smo ga s prejšnjimi členi že črtali. </w:t>
      </w:r>
    </w:p>
    <w:p w:rsidR="005E6AB4" w:rsidRDefault="005E6AB4" w:rsidP="005E6AB4">
      <w:pPr>
        <w:jc w:val="both"/>
      </w:pPr>
    </w:p>
    <w:p w:rsidR="005E6AB4" w:rsidRPr="00E00E71" w:rsidRDefault="005E6AB4" w:rsidP="00E00E71">
      <w:pPr>
        <w:spacing w:line="260" w:lineRule="exact"/>
        <w:jc w:val="both"/>
        <w:rPr>
          <w:rFonts w:ascii="Arial" w:hAnsi="Arial" w:cs="Arial"/>
          <w:b/>
        </w:rPr>
      </w:pPr>
      <w:r w:rsidRPr="00E00E71">
        <w:rPr>
          <w:rFonts w:ascii="Arial" w:hAnsi="Arial" w:cs="Arial"/>
          <w:b/>
        </w:rPr>
        <w:t xml:space="preserve">K 10. členu: </w:t>
      </w:r>
    </w:p>
    <w:p w:rsidR="005E6AB4" w:rsidRPr="00E00E71" w:rsidRDefault="005E6AB4" w:rsidP="00E00E71">
      <w:pPr>
        <w:spacing w:after="0"/>
        <w:jc w:val="both"/>
        <w:rPr>
          <w:rFonts w:ascii="Arial" w:hAnsi="Arial" w:cs="Arial"/>
        </w:rPr>
      </w:pPr>
      <w:r w:rsidRPr="00E00E71">
        <w:rPr>
          <w:rFonts w:ascii="Arial" w:hAnsi="Arial" w:cs="Arial"/>
        </w:rPr>
        <w:t xml:space="preserve">S prehodno določbo se opredeli rok za določitev sredstev za študijsko dejavnost za leto 2016. </w:t>
      </w:r>
    </w:p>
    <w:p w:rsidR="005E6AB4" w:rsidRDefault="005E6AB4" w:rsidP="005E6AB4">
      <w:pPr>
        <w:jc w:val="both"/>
      </w:pPr>
    </w:p>
    <w:p w:rsidR="005E6AB4" w:rsidRPr="00E00E71" w:rsidRDefault="005E6AB4" w:rsidP="00E00E71">
      <w:pPr>
        <w:spacing w:line="260" w:lineRule="exact"/>
        <w:jc w:val="both"/>
        <w:rPr>
          <w:rFonts w:ascii="Arial" w:hAnsi="Arial" w:cs="Arial"/>
          <w:b/>
        </w:rPr>
      </w:pPr>
      <w:r w:rsidRPr="00E00E71">
        <w:rPr>
          <w:rFonts w:ascii="Arial" w:hAnsi="Arial" w:cs="Arial"/>
          <w:b/>
        </w:rPr>
        <w:t xml:space="preserve">K 11. členu: </w:t>
      </w:r>
    </w:p>
    <w:p w:rsidR="005E6AB4" w:rsidRPr="00E00E71" w:rsidRDefault="005E6AB4" w:rsidP="00E00E71">
      <w:pPr>
        <w:spacing w:after="0"/>
        <w:jc w:val="both"/>
        <w:rPr>
          <w:rFonts w:ascii="Arial" w:hAnsi="Arial" w:cs="Arial"/>
        </w:rPr>
      </w:pPr>
      <w:r w:rsidRPr="00E00E71">
        <w:rPr>
          <w:rFonts w:ascii="Arial" w:hAnsi="Arial" w:cs="Arial"/>
        </w:rPr>
        <w:t>Končna določba predpisuje začetek veljavnosti sprememb in dopolnitev uredbe.</w:t>
      </w:r>
    </w:p>
    <w:p w:rsidR="005E6AB4" w:rsidRPr="003254D1" w:rsidRDefault="005E6AB4" w:rsidP="00E00E71">
      <w:pPr>
        <w:spacing w:line="260" w:lineRule="exact"/>
        <w:jc w:val="both"/>
        <w:rPr>
          <w:rFonts w:ascii="Arial" w:hAnsi="Arial" w:cs="Arial"/>
        </w:rPr>
      </w:pPr>
    </w:p>
    <w:sectPr w:rsidR="005E6AB4" w:rsidRPr="003254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altName w:val="Arial Narrow"/>
    <w:charset w:val="EE"/>
    <w:family w:val="auto"/>
    <w:pitch w:val="variable"/>
    <w:sig w:usb0="00000001" w:usb1="4000205B" w:usb2="00000000" w:usb3="00000000" w:csb0="00000093" w:csb1="00000000"/>
  </w:font>
  <w:font w:name="Republika Bold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2F177C"/>
    <w:multiLevelType w:val="hybridMultilevel"/>
    <w:tmpl w:val="27EABFA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C35176"/>
    <w:multiLevelType w:val="hybridMultilevel"/>
    <w:tmpl w:val="BE2664D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D20FC7"/>
    <w:multiLevelType w:val="hybridMultilevel"/>
    <w:tmpl w:val="2286BFFE"/>
    <w:lvl w:ilvl="0" w:tplc="EC82FA0C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C44C4C"/>
    <w:multiLevelType w:val="hybridMultilevel"/>
    <w:tmpl w:val="9500BF16"/>
    <w:lvl w:ilvl="0" w:tplc="633419C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2301E27"/>
    <w:multiLevelType w:val="hybridMultilevel"/>
    <w:tmpl w:val="C49C3F70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76295B21"/>
    <w:multiLevelType w:val="hybridMultilevel"/>
    <w:tmpl w:val="F0F6C17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567C"/>
    <w:rsid w:val="000144DE"/>
    <w:rsid w:val="00022F91"/>
    <w:rsid w:val="000962D1"/>
    <w:rsid w:val="000C514D"/>
    <w:rsid w:val="000D1788"/>
    <w:rsid w:val="000D1B81"/>
    <w:rsid w:val="000E43A5"/>
    <w:rsid w:val="00126AD4"/>
    <w:rsid w:val="00141EFB"/>
    <w:rsid w:val="001707E8"/>
    <w:rsid w:val="00174F53"/>
    <w:rsid w:val="001D242C"/>
    <w:rsid w:val="00235F4E"/>
    <w:rsid w:val="00263CED"/>
    <w:rsid w:val="00264050"/>
    <w:rsid w:val="002C1400"/>
    <w:rsid w:val="002D2B3D"/>
    <w:rsid w:val="002D7D87"/>
    <w:rsid w:val="003254D1"/>
    <w:rsid w:val="00325A79"/>
    <w:rsid w:val="00384D58"/>
    <w:rsid w:val="00387B85"/>
    <w:rsid w:val="0039212A"/>
    <w:rsid w:val="003A38B7"/>
    <w:rsid w:val="00460518"/>
    <w:rsid w:val="004D23D3"/>
    <w:rsid w:val="004D5EF5"/>
    <w:rsid w:val="004F1953"/>
    <w:rsid w:val="00501EC0"/>
    <w:rsid w:val="00524732"/>
    <w:rsid w:val="005319E5"/>
    <w:rsid w:val="0054057A"/>
    <w:rsid w:val="005531D2"/>
    <w:rsid w:val="00593644"/>
    <w:rsid w:val="005A6EAD"/>
    <w:rsid w:val="005B279C"/>
    <w:rsid w:val="005B2A57"/>
    <w:rsid w:val="005B5BCE"/>
    <w:rsid w:val="005E6AB4"/>
    <w:rsid w:val="005F448C"/>
    <w:rsid w:val="0065005B"/>
    <w:rsid w:val="00666754"/>
    <w:rsid w:val="00727A2B"/>
    <w:rsid w:val="0073162C"/>
    <w:rsid w:val="00763F16"/>
    <w:rsid w:val="0077655A"/>
    <w:rsid w:val="0079521A"/>
    <w:rsid w:val="007A7FED"/>
    <w:rsid w:val="007F787E"/>
    <w:rsid w:val="00800E3B"/>
    <w:rsid w:val="00805AF6"/>
    <w:rsid w:val="008508F3"/>
    <w:rsid w:val="0085639F"/>
    <w:rsid w:val="00856661"/>
    <w:rsid w:val="008624F3"/>
    <w:rsid w:val="00881D86"/>
    <w:rsid w:val="008C0372"/>
    <w:rsid w:val="008D0F9C"/>
    <w:rsid w:val="00904965"/>
    <w:rsid w:val="00956394"/>
    <w:rsid w:val="009633CA"/>
    <w:rsid w:val="009A479D"/>
    <w:rsid w:val="009C4ACA"/>
    <w:rsid w:val="009D2345"/>
    <w:rsid w:val="009D76F7"/>
    <w:rsid w:val="00A50059"/>
    <w:rsid w:val="00A539F5"/>
    <w:rsid w:val="00A7664A"/>
    <w:rsid w:val="00AA7A3F"/>
    <w:rsid w:val="00AD4824"/>
    <w:rsid w:val="00AE7F46"/>
    <w:rsid w:val="00B077C5"/>
    <w:rsid w:val="00B47C9A"/>
    <w:rsid w:val="00B76BE9"/>
    <w:rsid w:val="00BA6B08"/>
    <w:rsid w:val="00BC2366"/>
    <w:rsid w:val="00BC7466"/>
    <w:rsid w:val="00BC7CB9"/>
    <w:rsid w:val="00C00AE8"/>
    <w:rsid w:val="00C00C0B"/>
    <w:rsid w:val="00C0567C"/>
    <w:rsid w:val="00C664B4"/>
    <w:rsid w:val="00C709E7"/>
    <w:rsid w:val="00C8112D"/>
    <w:rsid w:val="00C91E1E"/>
    <w:rsid w:val="00C91E4F"/>
    <w:rsid w:val="00CA2AB9"/>
    <w:rsid w:val="00D46C6C"/>
    <w:rsid w:val="00D62050"/>
    <w:rsid w:val="00D90C86"/>
    <w:rsid w:val="00DB1327"/>
    <w:rsid w:val="00DC3B42"/>
    <w:rsid w:val="00DF029A"/>
    <w:rsid w:val="00E00E71"/>
    <w:rsid w:val="00E0110E"/>
    <w:rsid w:val="00E31B61"/>
    <w:rsid w:val="00EA3462"/>
    <w:rsid w:val="00EE7300"/>
    <w:rsid w:val="00EF6EBC"/>
    <w:rsid w:val="00F01180"/>
    <w:rsid w:val="00F07201"/>
    <w:rsid w:val="00F163EB"/>
    <w:rsid w:val="00F51F5E"/>
    <w:rsid w:val="00FF04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D39D537-EFA9-4872-A001-25BA4A82A9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5531D2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C8112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C8112D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C8112D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8112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8112D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811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8112D"/>
    <w:rPr>
      <w:rFonts w:ascii="Tahoma" w:hAnsi="Tahoma" w:cs="Tahoma"/>
      <w:sz w:val="16"/>
      <w:szCs w:val="16"/>
    </w:rPr>
  </w:style>
  <w:style w:type="paragraph" w:customStyle="1" w:styleId="Odstavek">
    <w:name w:val="Odstavek"/>
    <w:basedOn w:val="Navaden"/>
    <w:link w:val="OdstavekZnak"/>
    <w:qFormat/>
    <w:rsid w:val="003254D1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"/>
    <w:rsid w:val="003254D1"/>
    <w:rPr>
      <w:rFonts w:ascii="Arial" w:eastAsia="Times New Roman" w:hAnsi="Arial" w:cs="Times New Roman"/>
      <w:lang w:val="x-none" w:eastAsia="x-none"/>
    </w:rPr>
  </w:style>
  <w:style w:type="paragraph" w:customStyle="1" w:styleId="lennaslov">
    <w:name w:val="Člen_naslov"/>
    <w:basedOn w:val="Navaden"/>
    <w:qFormat/>
    <w:rsid w:val="00DC3B42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Times New Roman"/>
      <w:b/>
      <w:lang w:val="x-none" w:eastAsia="x-none"/>
    </w:rPr>
  </w:style>
  <w:style w:type="paragraph" w:customStyle="1" w:styleId="Zamaknjenadolobaprvinivo">
    <w:name w:val="Zamaknjena določba_prvi nivo"/>
    <w:basedOn w:val="Navaden"/>
    <w:link w:val="ZamaknjenadolobaprvinivoZnak"/>
    <w:qFormat/>
    <w:rsid w:val="00593644"/>
    <w:pPr>
      <w:tabs>
        <w:tab w:val="left" w:pos="540"/>
        <w:tab w:val="left" w:pos="900"/>
      </w:tabs>
      <w:spacing w:after="0" w:line="240" w:lineRule="auto"/>
      <w:jc w:val="both"/>
    </w:pPr>
    <w:rPr>
      <w:rFonts w:ascii="Arial" w:eastAsia="Times New Roman" w:hAnsi="Arial" w:cs="Times New Roman"/>
      <w:lang w:val="x-none" w:eastAsia="x-none"/>
    </w:rPr>
  </w:style>
  <w:style w:type="character" w:customStyle="1" w:styleId="ZamaknjenadolobaprvinivoZnak">
    <w:name w:val="Zamaknjena določba_prvi nivo Znak"/>
    <w:link w:val="Zamaknjenadolobaprvinivo"/>
    <w:rsid w:val="00593644"/>
    <w:rPr>
      <w:rFonts w:ascii="Arial" w:eastAsia="Times New Roman" w:hAnsi="Arial" w:cs="Times New Roman"/>
      <w:lang w:val="x-none" w:eastAsia="x-none"/>
    </w:rPr>
  </w:style>
  <w:style w:type="paragraph" w:styleId="Glava">
    <w:name w:val="header"/>
    <w:basedOn w:val="Navaden"/>
    <w:link w:val="GlavaZnak"/>
    <w:rsid w:val="008508F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GlavaZnak">
    <w:name w:val="Glava Znak"/>
    <w:basedOn w:val="Privzetapisavaodstavka"/>
    <w:link w:val="Glava"/>
    <w:rsid w:val="008508F3"/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Default">
    <w:name w:val="Default"/>
    <w:uiPriority w:val="99"/>
    <w:rsid w:val="008508F3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49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0F59F9C8-A58F-49E3-A2D3-47512B12D2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1707</Words>
  <Characters>9736</Characters>
  <Application>Microsoft Office Word</Application>
  <DocSecurity>0</DocSecurity>
  <Lines>81</Lines>
  <Paragraphs>22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gostje</dc:creator>
  <cp:lastModifiedBy>Jana Sedej</cp:lastModifiedBy>
  <cp:revision>9</cp:revision>
  <cp:lastPrinted>2016-03-31T11:37:00Z</cp:lastPrinted>
  <dcterms:created xsi:type="dcterms:W3CDTF">2016-04-04T11:37:00Z</dcterms:created>
  <dcterms:modified xsi:type="dcterms:W3CDTF">2016-04-04T11:47:00Z</dcterms:modified>
</cp:coreProperties>
</file>