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1AAD" w:rsidRPr="00D0134F" w:rsidRDefault="006E69DB" w:rsidP="0068465E">
      <w:pPr>
        <w:pStyle w:val="Odstavekseznama1"/>
        <w:spacing w:line="260" w:lineRule="exact"/>
        <w:ind w:left="0"/>
        <w:rPr>
          <w:rFonts w:ascii="Arial" w:hAnsi="Arial" w:cs="Arial"/>
          <w:b/>
          <w:sz w:val="20"/>
          <w:szCs w:val="20"/>
        </w:rPr>
      </w:pPr>
      <w:r w:rsidRPr="00D0134F">
        <w:rPr>
          <w:noProof/>
        </w:rPr>
        <w:drawing>
          <wp:anchor distT="0" distB="0" distL="114300" distR="114300" simplePos="0" relativeHeight="251658240" behindDoc="0" locked="0" layoutInCell="1" allowOverlap="1" wp14:anchorId="52DA8D7E" wp14:editId="25730194">
            <wp:simplePos x="0" y="0"/>
            <wp:positionH relativeFrom="page">
              <wp:posOffset>0</wp:posOffset>
            </wp:positionH>
            <wp:positionV relativeFrom="page">
              <wp:posOffset>0</wp:posOffset>
            </wp:positionV>
            <wp:extent cx="4321810" cy="972185"/>
            <wp:effectExtent l="0" t="0" r="2540" b="0"/>
            <wp:wrapSquare wrapText="bothSides"/>
            <wp:docPr id="2" name="Slika 2"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03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rsidR="003B1AAD" w:rsidRPr="00D0134F" w:rsidRDefault="006E69DB" w:rsidP="00FC4FEB">
      <w:pPr>
        <w:pStyle w:val="Glava"/>
        <w:tabs>
          <w:tab w:val="clear" w:pos="4320"/>
          <w:tab w:val="clear" w:pos="8640"/>
          <w:tab w:val="left" w:pos="5112"/>
        </w:tabs>
        <w:spacing w:before="120" w:line="240" w:lineRule="exact"/>
        <w:ind w:left="284"/>
        <w:rPr>
          <w:rFonts w:cs="Arial"/>
          <w:sz w:val="16"/>
        </w:rPr>
      </w:pPr>
      <w:r w:rsidRPr="00D0134F">
        <w:rPr>
          <w:noProof/>
          <w:lang w:eastAsia="sl-SI"/>
        </w:rPr>
        <w:drawing>
          <wp:anchor distT="0" distB="0" distL="114300" distR="114300" simplePos="0" relativeHeight="251659264" behindDoc="0" locked="0" layoutInCell="1" allowOverlap="1" wp14:anchorId="147FDDC0" wp14:editId="086AB8B7">
            <wp:simplePos x="0" y="0"/>
            <wp:positionH relativeFrom="page">
              <wp:posOffset>0</wp:posOffset>
            </wp:positionH>
            <wp:positionV relativeFrom="page">
              <wp:posOffset>0</wp:posOffset>
            </wp:positionV>
            <wp:extent cx="4321810" cy="972185"/>
            <wp:effectExtent l="0" t="0" r="2540" b="0"/>
            <wp:wrapSquare wrapText="bothSides"/>
            <wp:docPr id="3"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003B1AAD" w:rsidRPr="00D0134F">
        <w:rPr>
          <w:rFonts w:cs="Arial"/>
          <w:sz w:val="16"/>
        </w:rPr>
        <w:t>Maistrova ulica 10, 1000 Ljubljana</w:t>
      </w:r>
      <w:r w:rsidR="003B1AAD" w:rsidRPr="00D0134F">
        <w:rPr>
          <w:rFonts w:cs="Arial"/>
          <w:sz w:val="16"/>
        </w:rPr>
        <w:tab/>
        <w:t>T: 01 369 59 00</w:t>
      </w:r>
    </w:p>
    <w:p w:rsidR="003B1AAD" w:rsidRPr="00D0134F" w:rsidRDefault="003B1AAD" w:rsidP="00FC4FEB">
      <w:pPr>
        <w:pStyle w:val="Glava"/>
        <w:tabs>
          <w:tab w:val="clear" w:pos="4320"/>
          <w:tab w:val="clear" w:pos="8640"/>
          <w:tab w:val="left" w:pos="5112"/>
        </w:tabs>
        <w:spacing w:line="240" w:lineRule="exact"/>
        <w:ind w:left="284"/>
        <w:rPr>
          <w:rFonts w:cs="Arial"/>
          <w:sz w:val="16"/>
        </w:rPr>
      </w:pPr>
      <w:r w:rsidRPr="00D0134F">
        <w:rPr>
          <w:rFonts w:cs="Arial"/>
          <w:sz w:val="16"/>
        </w:rPr>
        <w:tab/>
        <w:t>F: 01 369 59 01</w:t>
      </w:r>
    </w:p>
    <w:p w:rsidR="003B1AAD" w:rsidRPr="00D0134F" w:rsidRDefault="003B1AAD" w:rsidP="00FC4FEB">
      <w:pPr>
        <w:pStyle w:val="Glava"/>
        <w:tabs>
          <w:tab w:val="clear" w:pos="4320"/>
          <w:tab w:val="clear" w:pos="8640"/>
          <w:tab w:val="left" w:pos="5112"/>
        </w:tabs>
        <w:spacing w:line="240" w:lineRule="exact"/>
        <w:ind w:left="284"/>
        <w:rPr>
          <w:rFonts w:cs="Arial"/>
          <w:sz w:val="16"/>
        </w:rPr>
      </w:pPr>
      <w:r w:rsidRPr="00D0134F">
        <w:rPr>
          <w:rFonts w:cs="Arial"/>
          <w:sz w:val="16"/>
        </w:rPr>
        <w:tab/>
        <w:t>E: gp.mk@gov.si</w:t>
      </w:r>
    </w:p>
    <w:p w:rsidR="003B1AAD" w:rsidRPr="00D0134F" w:rsidRDefault="003B1AAD" w:rsidP="00FC4FEB">
      <w:pPr>
        <w:pStyle w:val="Glava"/>
        <w:tabs>
          <w:tab w:val="clear" w:pos="4320"/>
          <w:tab w:val="clear" w:pos="8640"/>
          <w:tab w:val="left" w:pos="5112"/>
        </w:tabs>
        <w:spacing w:line="240" w:lineRule="exact"/>
        <w:ind w:left="284"/>
        <w:rPr>
          <w:rFonts w:cs="Arial"/>
          <w:sz w:val="16"/>
        </w:rPr>
      </w:pPr>
      <w:r w:rsidRPr="00D0134F">
        <w:rPr>
          <w:rFonts w:cs="Arial"/>
          <w:sz w:val="16"/>
        </w:rPr>
        <w:tab/>
      </w:r>
      <w:proofErr w:type="spellStart"/>
      <w:r w:rsidRPr="00D0134F">
        <w:rPr>
          <w:rFonts w:cs="Arial"/>
          <w:sz w:val="16"/>
        </w:rPr>
        <w:t>www.mk.gov.si</w:t>
      </w:r>
      <w:proofErr w:type="spellEnd"/>
    </w:p>
    <w:p w:rsidR="003B1AAD" w:rsidRPr="00D0134F" w:rsidRDefault="003B1AAD" w:rsidP="001D275B">
      <w:pPr>
        <w:pStyle w:val="Odstavekseznama1"/>
        <w:spacing w:line="260" w:lineRule="exact"/>
        <w:ind w:left="0" w:firstLine="708"/>
        <w:rPr>
          <w:rFonts w:ascii="Arial" w:hAnsi="Arial" w:cs="Arial"/>
          <w:b/>
          <w:sz w:val="20"/>
          <w:szCs w:val="20"/>
        </w:rPr>
      </w:pPr>
    </w:p>
    <w:p w:rsidR="003B1AAD" w:rsidRPr="00D0134F" w:rsidRDefault="003B1AAD" w:rsidP="001D275B">
      <w:pPr>
        <w:pStyle w:val="Odstavekseznama1"/>
        <w:spacing w:line="260" w:lineRule="exact"/>
        <w:ind w:left="0" w:firstLine="708"/>
        <w:rPr>
          <w:rFonts w:ascii="Arial" w:hAnsi="Arial" w:cs="Arial"/>
          <w:b/>
          <w:sz w:val="20"/>
          <w:szCs w:val="20"/>
        </w:rPr>
      </w:pPr>
    </w:p>
    <w:p w:rsidR="003B1AAD" w:rsidRPr="00D0134F" w:rsidRDefault="003B1AAD" w:rsidP="00107ED0">
      <w:pPr>
        <w:pStyle w:val="podpisi"/>
        <w:tabs>
          <w:tab w:val="clear" w:pos="3402"/>
        </w:tabs>
        <w:rPr>
          <w:rFonts w:cs="Arial"/>
          <w:b/>
          <w:szCs w:val="20"/>
          <w:lang w:val="sl-SI"/>
        </w:rPr>
      </w:pPr>
    </w:p>
    <w:p w:rsidR="003B1AAD" w:rsidRPr="00D0134F" w:rsidRDefault="003B1AAD" w:rsidP="00107ED0">
      <w:pPr>
        <w:pStyle w:val="podpisi"/>
        <w:tabs>
          <w:tab w:val="clear" w:pos="3402"/>
        </w:tabs>
        <w:rPr>
          <w:rFonts w:cs="Arial"/>
          <w:b/>
          <w:szCs w:val="20"/>
          <w:lang w:val="sl-SI"/>
        </w:rPr>
      </w:pPr>
    </w:p>
    <w:p w:rsidR="003B1AAD" w:rsidRPr="00D0134F" w:rsidRDefault="003B1AAD" w:rsidP="00C32627">
      <w:pPr>
        <w:pStyle w:val="podpisi"/>
        <w:tabs>
          <w:tab w:val="clear" w:pos="3402"/>
        </w:tabs>
        <w:jc w:val="center"/>
        <w:rPr>
          <w:rFonts w:cs="Arial"/>
          <w:b/>
          <w:szCs w:val="20"/>
          <w:lang w:val="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48"/>
        <w:gridCol w:w="4648"/>
        <w:gridCol w:w="796"/>
        <w:gridCol w:w="2271"/>
      </w:tblGrid>
      <w:tr w:rsidR="003B1AAD" w:rsidRPr="00D0134F" w:rsidTr="007034A4">
        <w:trPr>
          <w:gridAfter w:val="2"/>
          <w:wAfter w:w="3067" w:type="dxa"/>
        </w:trPr>
        <w:tc>
          <w:tcPr>
            <w:tcW w:w="6096" w:type="dxa"/>
            <w:gridSpan w:val="2"/>
          </w:tcPr>
          <w:p w:rsidR="003B1AAD" w:rsidRPr="00D0134F" w:rsidRDefault="00765D9A" w:rsidP="00A1089A">
            <w:pPr>
              <w:pStyle w:val="Neotevilenodstavek"/>
              <w:spacing w:before="0" w:after="0" w:line="260" w:lineRule="exact"/>
              <w:jc w:val="left"/>
              <w:rPr>
                <w:rFonts w:cs="Arial"/>
                <w:sz w:val="20"/>
              </w:rPr>
            </w:pPr>
            <w:r>
              <w:rPr>
                <w:rFonts w:cs="Arial"/>
                <w:sz w:val="20"/>
              </w:rPr>
              <w:t>Številka: 0070-12/2015/</w:t>
            </w:r>
            <w:r w:rsidR="007E46C7">
              <w:rPr>
                <w:rFonts w:cs="Arial"/>
                <w:sz w:val="20"/>
              </w:rPr>
              <w:t>79</w:t>
            </w:r>
          </w:p>
        </w:tc>
      </w:tr>
      <w:tr w:rsidR="003B1AAD" w:rsidRPr="00D0134F" w:rsidTr="007034A4">
        <w:trPr>
          <w:gridAfter w:val="2"/>
          <w:wAfter w:w="3067" w:type="dxa"/>
        </w:trPr>
        <w:tc>
          <w:tcPr>
            <w:tcW w:w="6096" w:type="dxa"/>
            <w:gridSpan w:val="2"/>
          </w:tcPr>
          <w:p w:rsidR="003B1AAD" w:rsidRPr="00D0134F" w:rsidRDefault="003B1AAD" w:rsidP="00AD1691">
            <w:pPr>
              <w:pStyle w:val="Neotevilenodstavek"/>
              <w:spacing w:before="0" w:after="0" w:line="260" w:lineRule="exact"/>
              <w:jc w:val="left"/>
              <w:rPr>
                <w:rFonts w:cs="Arial"/>
                <w:sz w:val="20"/>
              </w:rPr>
            </w:pPr>
            <w:r w:rsidRPr="00D0134F">
              <w:rPr>
                <w:rFonts w:cs="Arial"/>
                <w:sz w:val="20"/>
              </w:rPr>
              <w:t xml:space="preserve">Ljubljana, </w:t>
            </w:r>
            <w:r w:rsidR="002C0A22">
              <w:rPr>
                <w:rFonts w:cs="Arial"/>
                <w:sz w:val="20"/>
              </w:rPr>
              <w:t>25. 9. 2015</w:t>
            </w:r>
          </w:p>
        </w:tc>
      </w:tr>
      <w:tr w:rsidR="003B1AAD" w:rsidRPr="00D0134F" w:rsidTr="007034A4">
        <w:trPr>
          <w:gridAfter w:val="2"/>
          <w:wAfter w:w="3067" w:type="dxa"/>
        </w:trPr>
        <w:tc>
          <w:tcPr>
            <w:tcW w:w="6096" w:type="dxa"/>
            <w:gridSpan w:val="2"/>
          </w:tcPr>
          <w:p w:rsidR="003B1AAD" w:rsidRPr="00D0134F" w:rsidRDefault="003B1AAD" w:rsidP="007034A4">
            <w:pPr>
              <w:pStyle w:val="Neotevilenodstavek"/>
              <w:spacing w:before="0" w:after="0" w:line="260" w:lineRule="exact"/>
              <w:jc w:val="left"/>
              <w:rPr>
                <w:rFonts w:cs="Arial"/>
                <w:sz w:val="20"/>
              </w:rPr>
            </w:pPr>
            <w:r w:rsidRPr="00D0134F">
              <w:rPr>
                <w:rFonts w:cs="Arial"/>
                <w:iCs/>
                <w:sz w:val="20"/>
              </w:rPr>
              <w:t>EVA (</w:t>
            </w:r>
            <w:r w:rsidRPr="00D0134F">
              <w:rPr>
                <w:rFonts w:cs="Arial"/>
                <w:sz w:val="20"/>
              </w:rPr>
              <w:t>2015-3340-0004</w:t>
            </w:r>
            <w:r w:rsidRPr="00D0134F">
              <w:rPr>
                <w:rFonts w:cs="Arial"/>
                <w:iCs/>
                <w:sz w:val="20"/>
              </w:rPr>
              <w:t>)</w:t>
            </w:r>
          </w:p>
        </w:tc>
      </w:tr>
      <w:tr w:rsidR="003B1AAD" w:rsidRPr="00D0134F" w:rsidTr="007034A4">
        <w:trPr>
          <w:gridAfter w:val="2"/>
          <w:wAfter w:w="3067" w:type="dxa"/>
        </w:trPr>
        <w:tc>
          <w:tcPr>
            <w:tcW w:w="6096" w:type="dxa"/>
            <w:gridSpan w:val="2"/>
          </w:tcPr>
          <w:p w:rsidR="003B1AAD" w:rsidRPr="00D0134F" w:rsidRDefault="003B1AAD" w:rsidP="007034A4">
            <w:pPr>
              <w:spacing w:line="260" w:lineRule="exact"/>
              <w:rPr>
                <w:rFonts w:ascii="Arial" w:hAnsi="Arial" w:cs="Arial"/>
                <w:sz w:val="20"/>
                <w:szCs w:val="20"/>
              </w:rPr>
            </w:pPr>
          </w:p>
          <w:p w:rsidR="003B1AAD" w:rsidRPr="00D0134F" w:rsidRDefault="003B1AAD" w:rsidP="007034A4">
            <w:pPr>
              <w:spacing w:line="260" w:lineRule="exact"/>
              <w:rPr>
                <w:rFonts w:ascii="Arial" w:hAnsi="Arial" w:cs="Arial"/>
                <w:sz w:val="20"/>
                <w:szCs w:val="20"/>
              </w:rPr>
            </w:pPr>
            <w:r w:rsidRPr="00D0134F">
              <w:rPr>
                <w:rFonts w:ascii="Arial" w:hAnsi="Arial" w:cs="Arial"/>
                <w:sz w:val="20"/>
                <w:szCs w:val="20"/>
              </w:rPr>
              <w:t>GENERALNI SEKRETARIAT VLADE REPUBLIKE SLOVENIJE</w:t>
            </w:r>
          </w:p>
          <w:p w:rsidR="003B1AAD" w:rsidRPr="00D0134F" w:rsidRDefault="00CD27D5" w:rsidP="007034A4">
            <w:pPr>
              <w:spacing w:line="260" w:lineRule="exact"/>
              <w:rPr>
                <w:rFonts w:ascii="Arial" w:hAnsi="Arial" w:cs="Arial"/>
                <w:sz w:val="20"/>
                <w:szCs w:val="20"/>
              </w:rPr>
            </w:pPr>
            <w:hyperlink r:id="rId9" w:history="1">
              <w:r w:rsidR="003B1AAD" w:rsidRPr="00D0134F">
                <w:rPr>
                  <w:rStyle w:val="Hiperpovezava"/>
                  <w:rFonts w:ascii="Arial" w:hAnsi="Arial" w:cs="Arial"/>
                  <w:color w:val="auto"/>
                  <w:sz w:val="20"/>
                  <w:szCs w:val="20"/>
                </w:rPr>
                <w:t>Gp.gs@gov.si</w:t>
              </w:r>
            </w:hyperlink>
          </w:p>
          <w:p w:rsidR="003B1AAD" w:rsidRPr="00D0134F" w:rsidRDefault="003B1AAD" w:rsidP="007034A4">
            <w:pPr>
              <w:spacing w:line="260" w:lineRule="exact"/>
              <w:rPr>
                <w:rFonts w:ascii="Arial" w:hAnsi="Arial" w:cs="Arial"/>
                <w:sz w:val="20"/>
                <w:szCs w:val="20"/>
              </w:rPr>
            </w:pPr>
          </w:p>
        </w:tc>
      </w:tr>
      <w:tr w:rsidR="003B1AAD" w:rsidRPr="00D0134F" w:rsidTr="007034A4">
        <w:tc>
          <w:tcPr>
            <w:tcW w:w="9163" w:type="dxa"/>
            <w:gridSpan w:val="4"/>
          </w:tcPr>
          <w:p w:rsidR="003B1AAD" w:rsidRPr="00D0134F" w:rsidRDefault="003B1AAD" w:rsidP="00765D9A">
            <w:pPr>
              <w:pStyle w:val="Naslovpredpisa"/>
              <w:spacing w:before="0" w:after="0" w:line="260" w:lineRule="exact"/>
              <w:jc w:val="left"/>
              <w:rPr>
                <w:rFonts w:cs="Arial"/>
                <w:sz w:val="20"/>
              </w:rPr>
            </w:pPr>
            <w:r w:rsidRPr="00D0134F">
              <w:rPr>
                <w:rFonts w:cs="Arial"/>
                <w:sz w:val="20"/>
              </w:rPr>
              <w:t xml:space="preserve">ZADEVA: </w:t>
            </w:r>
            <w:r w:rsidR="00AD1691">
              <w:rPr>
                <w:sz w:val="20"/>
              </w:rPr>
              <w:t xml:space="preserve">Novo gradivo št. 1 - </w:t>
            </w:r>
            <w:r w:rsidRPr="00AD1691">
              <w:rPr>
                <w:rFonts w:cs="Arial"/>
                <w:sz w:val="20"/>
              </w:rPr>
              <w:t xml:space="preserve">ZAKON O ZAGOTAVLJANJU SREDSTEV ZA NEKATERE NUJNE PROGRAME V KULTURI – </w:t>
            </w:r>
            <w:r w:rsidR="00765D9A" w:rsidRPr="00AD1691">
              <w:rPr>
                <w:rFonts w:cs="Arial"/>
                <w:sz w:val="20"/>
              </w:rPr>
              <w:t>predlog za obravnavo</w:t>
            </w:r>
          </w:p>
        </w:tc>
      </w:tr>
      <w:tr w:rsidR="003B1AAD" w:rsidRPr="00D0134F" w:rsidTr="007034A4">
        <w:tc>
          <w:tcPr>
            <w:tcW w:w="9163" w:type="dxa"/>
            <w:gridSpan w:val="4"/>
          </w:tcPr>
          <w:p w:rsidR="003B1AAD" w:rsidRPr="00D0134F" w:rsidRDefault="003B1AAD" w:rsidP="007034A4">
            <w:pPr>
              <w:pStyle w:val="Poglavje"/>
              <w:spacing w:before="0" w:after="0" w:line="260" w:lineRule="exact"/>
              <w:jc w:val="left"/>
              <w:rPr>
                <w:sz w:val="20"/>
                <w:szCs w:val="20"/>
              </w:rPr>
            </w:pPr>
            <w:r w:rsidRPr="00D0134F">
              <w:rPr>
                <w:sz w:val="20"/>
                <w:szCs w:val="20"/>
              </w:rPr>
              <w:t>1. Predlog sklepov vlade:</w:t>
            </w:r>
          </w:p>
        </w:tc>
      </w:tr>
      <w:tr w:rsidR="003B1AAD" w:rsidRPr="00D0134F" w:rsidTr="007034A4">
        <w:tc>
          <w:tcPr>
            <w:tcW w:w="9163" w:type="dxa"/>
            <w:gridSpan w:val="4"/>
          </w:tcPr>
          <w:p w:rsidR="003B1AAD" w:rsidRPr="00D0134F" w:rsidRDefault="003B1AAD" w:rsidP="007034A4">
            <w:pPr>
              <w:autoSpaceDE w:val="0"/>
              <w:autoSpaceDN w:val="0"/>
              <w:adjustRightInd w:val="0"/>
              <w:rPr>
                <w:rFonts w:ascii="Arial" w:hAnsi="Arial" w:cs="Arial"/>
                <w:sz w:val="20"/>
                <w:szCs w:val="20"/>
                <w:lang w:eastAsia="sl-SI"/>
              </w:rPr>
            </w:pPr>
            <w:r w:rsidRPr="00D0134F">
              <w:rPr>
                <w:rFonts w:ascii="Arial" w:hAnsi="Arial" w:cs="Arial"/>
                <w:sz w:val="20"/>
                <w:szCs w:val="20"/>
                <w:lang w:eastAsia="sl-SI"/>
              </w:rPr>
              <w:t>Na podlagi drugega odstavka 2. člena Zakona o Vladi Republike Slovenije (Uradni list RS, št.</w:t>
            </w:r>
          </w:p>
          <w:p w:rsidR="003B1AAD" w:rsidRPr="00D0134F" w:rsidRDefault="003B1AAD" w:rsidP="007034A4">
            <w:pPr>
              <w:autoSpaceDE w:val="0"/>
              <w:autoSpaceDN w:val="0"/>
              <w:adjustRightInd w:val="0"/>
              <w:rPr>
                <w:rFonts w:ascii="Arial" w:hAnsi="Arial" w:cs="Arial"/>
                <w:sz w:val="20"/>
                <w:szCs w:val="20"/>
                <w:lang w:eastAsia="sl-SI"/>
              </w:rPr>
            </w:pPr>
            <w:r w:rsidRPr="00D0134F">
              <w:rPr>
                <w:rFonts w:ascii="Arial" w:hAnsi="Arial" w:cs="Arial"/>
                <w:sz w:val="20"/>
                <w:szCs w:val="20"/>
                <w:lang w:eastAsia="sl-SI"/>
              </w:rPr>
              <w:t>24/05 – uradno prečiščeno besedilo, 109/08, 38/10 – ZUKN, 8/12, 21/13, 47/13 – ZDU-1G in 65/14)</w:t>
            </w:r>
          </w:p>
          <w:p w:rsidR="003B1AAD" w:rsidRPr="00D0134F" w:rsidRDefault="003B1AAD" w:rsidP="007034A4">
            <w:pPr>
              <w:autoSpaceDE w:val="0"/>
              <w:autoSpaceDN w:val="0"/>
              <w:adjustRightInd w:val="0"/>
              <w:rPr>
                <w:rFonts w:ascii="Arial" w:hAnsi="Arial" w:cs="Arial"/>
                <w:sz w:val="20"/>
                <w:szCs w:val="20"/>
                <w:lang w:eastAsia="sl-SI"/>
              </w:rPr>
            </w:pPr>
            <w:r w:rsidRPr="00D0134F">
              <w:rPr>
                <w:rFonts w:ascii="Arial" w:hAnsi="Arial" w:cs="Arial"/>
                <w:sz w:val="20"/>
                <w:szCs w:val="20"/>
                <w:lang w:eastAsia="sl-SI"/>
              </w:rPr>
              <w:t>je Vlada Republike Slovenije na … seji dne … sprejela naslednji:</w:t>
            </w:r>
          </w:p>
          <w:p w:rsidR="003B1AAD" w:rsidRPr="00D0134F" w:rsidRDefault="003B1AAD" w:rsidP="007034A4">
            <w:pPr>
              <w:autoSpaceDE w:val="0"/>
              <w:autoSpaceDN w:val="0"/>
              <w:adjustRightInd w:val="0"/>
              <w:rPr>
                <w:rFonts w:ascii="Arial" w:hAnsi="Arial" w:cs="Arial"/>
                <w:sz w:val="20"/>
                <w:szCs w:val="20"/>
                <w:lang w:eastAsia="sl-SI"/>
              </w:rPr>
            </w:pPr>
          </w:p>
          <w:p w:rsidR="003B1AAD" w:rsidRPr="00D0134F" w:rsidRDefault="003B1AAD" w:rsidP="00D35167">
            <w:pPr>
              <w:autoSpaceDE w:val="0"/>
              <w:autoSpaceDN w:val="0"/>
              <w:adjustRightInd w:val="0"/>
              <w:jc w:val="center"/>
              <w:rPr>
                <w:rFonts w:ascii="Arial" w:hAnsi="Arial" w:cs="Arial"/>
                <w:sz w:val="20"/>
                <w:szCs w:val="20"/>
                <w:lang w:eastAsia="sl-SI"/>
              </w:rPr>
            </w:pPr>
            <w:r w:rsidRPr="00D0134F">
              <w:rPr>
                <w:rFonts w:ascii="Arial" w:hAnsi="Arial" w:cs="Arial"/>
                <w:sz w:val="20"/>
                <w:szCs w:val="20"/>
                <w:lang w:eastAsia="sl-SI"/>
              </w:rPr>
              <w:t>S K L E P</w:t>
            </w:r>
          </w:p>
          <w:p w:rsidR="003B1AAD" w:rsidRPr="00D0134F" w:rsidRDefault="003B1AAD" w:rsidP="007034A4">
            <w:pPr>
              <w:autoSpaceDE w:val="0"/>
              <w:autoSpaceDN w:val="0"/>
              <w:adjustRightInd w:val="0"/>
              <w:rPr>
                <w:rFonts w:ascii="Arial" w:hAnsi="Arial" w:cs="Arial"/>
                <w:sz w:val="20"/>
                <w:szCs w:val="20"/>
                <w:lang w:eastAsia="sl-SI"/>
              </w:rPr>
            </w:pPr>
            <w:r w:rsidRPr="00D0134F">
              <w:rPr>
                <w:rFonts w:ascii="Arial" w:hAnsi="Arial" w:cs="Arial"/>
                <w:sz w:val="20"/>
                <w:szCs w:val="20"/>
                <w:lang w:eastAsia="sl-SI"/>
              </w:rPr>
              <w:t xml:space="preserve">Vlada Republike Slovenije je določila besedilo predloga </w:t>
            </w:r>
            <w:r w:rsidRPr="00D0134F">
              <w:rPr>
                <w:rFonts w:ascii="Helv" w:hAnsi="Helv" w:cs="Helv"/>
                <w:sz w:val="20"/>
                <w:szCs w:val="20"/>
                <w:lang w:eastAsia="sl-SI"/>
              </w:rPr>
              <w:t xml:space="preserve">Zakona o zagotavljanju sredstev za nekatere nujne programe v kulturi </w:t>
            </w:r>
            <w:r w:rsidRPr="00D0134F">
              <w:rPr>
                <w:rFonts w:ascii="Arial" w:hAnsi="Arial" w:cs="Arial"/>
                <w:sz w:val="20"/>
                <w:szCs w:val="20"/>
                <w:lang w:eastAsia="sl-SI"/>
              </w:rPr>
              <w:t>in ga pošlje v obravnavo Državnemu zboru Republike Slovenije po rednem postopku.</w:t>
            </w:r>
          </w:p>
          <w:p w:rsidR="003B1AAD" w:rsidRPr="00D0134F" w:rsidRDefault="003B1AAD" w:rsidP="007034A4">
            <w:pPr>
              <w:autoSpaceDE w:val="0"/>
              <w:autoSpaceDN w:val="0"/>
              <w:adjustRightInd w:val="0"/>
              <w:rPr>
                <w:rFonts w:ascii="Arial" w:hAnsi="Arial" w:cs="Arial"/>
                <w:sz w:val="20"/>
                <w:szCs w:val="20"/>
                <w:lang w:eastAsia="sl-SI"/>
              </w:rPr>
            </w:pPr>
          </w:p>
          <w:p w:rsidR="003B1AAD" w:rsidRPr="00D0134F" w:rsidRDefault="003B1AAD" w:rsidP="007034A4">
            <w:pPr>
              <w:autoSpaceDE w:val="0"/>
              <w:autoSpaceDN w:val="0"/>
              <w:adjustRightInd w:val="0"/>
              <w:rPr>
                <w:rFonts w:ascii="Arial" w:hAnsi="Arial" w:cs="Arial"/>
                <w:sz w:val="20"/>
                <w:szCs w:val="20"/>
                <w:lang w:eastAsia="sl-SI"/>
              </w:rPr>
            </w:pPr>
            <w:r w:rsidRPr="00D0134F">
              <w:rPr>
                <w:rFonts w:ascii="Arial" w:hAnsi="Arial" w:cs="Arial"/>
                <w:sz w:val="20"/>
                <w:szCs w:val="20"/>
                <w:lang w:eastAsia="sl-SI"/>
              </w:rPr>
              <w:t>Priloga:</w:t>
            </w:r>
          </w:p>
          <w:p w:rsidR="003B1AAD" w:rsidRPr="00D0134F" w:rsidRDefault="003B1AAD" w:rsidP="007034A4">
            <w:pPr>
              <w:pStyle w:val="Odstavekseznama"/>
              <w:numPr>
                <w:ilvl w:val="0"/>
                <w:numId w:val="19"/>
              </w:numPr>
              <w:autoSpaceDE w:val="0"/>
              <w:autoSpaceDN w:val="0"/>
              <w:adjustRightInd w:val="0"/>
              <w:rPr>
                <w:rFonts w:ascii="Arial" w:hAnsi="Arial" w:cs="Arial"/>
                <w:sz w:val="20"/>
                <w:szCs w:val="20"/>
              </w:rPr>
            </w:pPr>
            <w:r w:rsidRPr="00D0134F">
              <w:rPr>
                <w:rFonts w:ascii="Arial" w:hAnsi="Arial" w:cs="Arial"/>
                <w:sz w:val="20"/>
                <w:szCs w:val="20"/>
              </w:rPr>
              <w:t>predlog zakona</w:t>
            </w:r>
          </w:p>
          <w:p w:rsidR="003B1AAD" w:rsidRPr="00D0134F" w:rsidRDefault="003B1AAD" w:rsidP="007034A4">
            <w:pPr>
              <w:autoSpaceDE w:val="0"/>
              <w:autoSpaceDN w:val="0"/>
              <w:adjustRightInd w:val="0"/>
              <w:rPr>
                <w:rFonts w:ascii="Arial" w:hAnsi="Arial" w:cs="Arial"/>
                <w:sz w:val="20"/>
                <w:szCs w:val="20"/>
                <w:lang w:eastAsia="sl-SI"/>
              </w:rPr>
            </w:pPr>
            <w:r w:rsidRPr="00D0134F">
              <w:rPr>
                <w:rFonts w:ascii="Arial" w:hAnsi="Arial" w:cs="Arial"/>
                <w:sz w:val="20"/>
                <w:szCs w:val="20"/>
                <w:lang w:eastAsia="sl-SI"/>
              </w:rPr>
              <w:t>Prejmejo:</w:t>
            </w:r>
          </w:p>
          <w:p w:rsidR="003B1AAD" w:rsidRPr="00D0134F" w:rsidRDefault="003B1AAD" w:rsidP="007034A4">
            <w:pPr>
              <w:pStyle w:val="Odstavekseznama"/>
              <w:numPr>
                <w:ilvl w:val="0"/>
                <w:numId w:val="18"/>
              </w:numPr>
              <w:autoSpaceDE w:val="0"/>
              <w:autoSpaceDN w:val="0"/>
              <w:adjustRightInd w:val="0"/>
              <w:rPr>
                <w:rFonts w:ascii="Arial" w:hAnsi="Arial" w:cs="Arial"/>
                <w:sz w:val="20"/>
                <w:szCs w:val="20"/>
              </w:rPr>
            </w:pPr>
            <w:r w:rsidRPr="00D0134F">
              <w:rPr>
                <w:rFonts w:ascii="Arial" w:hAnsi="Arial" w:cs="Arial"/>
                <w:sz w:val="20"/>
                <w:szCs w:val="20"/>
              </w:rPr>
              <w:t>Ministrstvo za kulturo,</w:t>
            </w:r>
          </w:p>
          <w:p w:rsidR="003B1AAD" w:rsidRPr="00D0134F" w:rsidRDefault="003B1AAD" w:rsidP="007034A4">
            <w:pPr>
              <w:pStyle w:val="Odstavekseznama"/>
              <w:numPr>
                <w:ilvl w:val="0"/>
                <w:numId w:val="18"/>
              </w:numPr>
              <w:autoSpaceDE w:val="0"/>
              <w:autoSpaceDN w:val="0"/>
              <w:adjustRightInd w:val="0"/>
              <w:rPr>
                <w:rFonts w:ascii="Arial" w:hAnsi="Arial" w:cs="Arial"/>
                <w:sz w:val="20"/>
                <w:szCs w:val="20"/>
              </w:rPr>
            </w:pPr>
            <w:r w:rsidRPr="00D0134F">
              <w:rPr>
                <w:rFonts w:ascii="Arial" w:hAnsi="Arial" w:cs="Arial"/>
                <w:sz w:val="20"/>
                <w:szCs w:val="20"/>
              </w:rPr>
              <w:t>Ministrstvo za finance,</w:t>
            </w:r>
          </w:p>
          <w:p w:rsidR="003B1AAD" w:rsidRPr="00D0134F" w:rsidRDefault="003B1AAD" w:rsidP="007034A4">
            <w:pPr>
              <w:pStyle w:val="Odstavekseznama"/>
              <w:numPr>
                <w:ilvl w:val="0"/>
                <w:numId w:val="18"/>
              </w:numPr>
              <w:autoSpaceDE w:val="0"/>
              <w:autoSpaceDN w:val="0"/>
              <w:adjustRightInd w:val="0"/>
              <w:rPr>
                <w:rFonts w:ascii="Arial" w:hAnsi="Arial" w:cs="Arial"/>
                <w:sz w:val="20"/>
                <w:szCs w:val="20"/>
              </w:rPr>
            </w:pPr>
            <w:r w:rsidRPr="00D0134F">
              <w:rPr>
                <w:rFonts w:ascii="Arial" w:hAnsi="Arial" w:cs="Arial"/>
                <w:sz w:val="20"/>
                <w:szCs w:val="20"/>
              </w:rPr>
              <w:t>Služba Vlade RS za zakonodajo.</w:t>
            </w:r>
          </w:p>
          <w:p w:rsidR="003B1AAD" w:rsidRPr="00D0134F" w:rsidRDefault="003B1AAD" w:rsidP="007034A4">
            <w:pPr>
              <w:pStyle w:val="Neotevilenodstavek"/>
              <w:spacing w:before="0" w:after="0" w:line="260" w:lineRule="exact"/>
              <w:rPr>
                <w:rFonts w:cs="Arial"/>
                <w:iCs/>
                <w:sz w:val="20"/>
              </w:rPr>
            </w:pPr>
          </w:p>
        </w:tc>
      </w:tr>
      <w:tr w:rsidR="003B1AAD" w:rsidRPr="00D0134F" w:rsidTr="007034A4">
        <w:tc>
          <w:tcPr>
            <w:tcW w:w="9163" w:type="dxa"/>
            <w:gridSpan w:val="4"/>
          </w:tcPr>
          <w:p w:rsidR="003B1AAD" w:rsidRPr="00D0134F" w:rsidRDefault="003B1AAD" w:rsidP="007034A4">
            <w:pPr>
              <w:pStyle w:val="Neotevilenodstavek"/>
              <w:spacing w:before="0" w:after="0" w:line="260" w:lineRule="exact"/>
              <w:rPr>
                <w:rFonts w:cs="Arial"/>
                <w:b/>
                <w:iCs/>
                <w:sz w:val="20"/>
              </w:rPr>
            </w:pPr>
            <w:r w:rsidRPr="00D0134F">
              <w:rPr>
                <w:rFonts w:cs="Arial"/>
                <w:b/>
                <w:sz w:val="20"/>
              </w:rPr>
              <w:t>2. Predlog za obravnavo predloga zakona po nujnem ali skrajšanem postopku v državnem zboru z obrazložitvijo razlogov:</w:t>
            </w:r>
          </w:p>
        </w:tc>
      </w:tr>
      <w:tr w:rsidR="003B1AAD" w:rsidRPr="00D0134F" w:rsidTr="007034A4">
        <w:tc>
          <w:tcPr>
            <w:tcW w:w="9163" w:type="dxa"/>
            <w:gridSpan w:val="4"/>
          </w:tcPr>
          <w:p w:rsidR="003B1AAD" w:rsidRPr="00D0134F" w:rsidRDefault="003B1AAD" w:rsidP="007034A4">
            <w:pPr>
              <w:pStyle w:val="Neotevilenodstavek"/>
              <w:spacing w:before="0" w:after="0" w:line="260" w:lineRule="exact"/>
              <w:rPr>
                <w:rFonts w:cs="Arial"/>
                <w:iCs/>
                <w:sz w:val="20"/>
              </w:rPr>
            </w:pPr>
            <w:r w:rsidRPr="00D0134F">
              <w:rPr>
                <w:rFonts w:cs="Arial"/>
                <w:iCs/>
                <w:sz w:val="20"/>
              </w:rPr>
              <w:t>(Navedite razloge, razen za predlog zakona o ratifikaciji mednarodne pogodbe, ki se obravnava po nujnem postopku – 169. člen Poslovnika državnega zbora.)</w:t>
            </w:r>
          </w:p>
        </w:tc>
      </w:tr>
      <w:tr w:rsidR="003B1AAD" w:rsidRPr="00D0134F" w:rsidTr="007034A4">
        <w:tc>
          <w:tcPr>
            <w:tcW w:w="9163" w:type="dxa"/>
            <w:gridSpan w:val="4"/>
          </w:tcPr>
          <w:p w:rsidR="003B1AAD" w:rsidRPr="00D0134F" w:rsidRDefault="003B1AAD" w:rsidP="007034A4">
            <w:pPr>
              <w:pStyle w:val="Neotevilenodstavek"/>
              <w:spacing w:before="0" w:after="0" w:line="260" w:lineRule="exact"/>
              <w:rPr>
                <w:rFonts w:cs="Arial"/>
                <w:b/>
                <w:iCs/>
                <w:sz w:val="20"/>
              </w:rPr>
            </w:pPr>
            <w:proofErr w:type="spellStart"/>
            <w:r w:rsidRPr="00D0134F">
              <w:rPr>
                <w:rFonts w:cs="Arial"/>
                <w:b/>
                <w:sz w:val="20"/>
              </w:rPr>
              <w:t>3.a</w:t>
            </w:r>
            <w:proofErr w:type="spellEnd"/>
            <w:r w:rsidRPr="00D0134F">
              <w:rPr>
                <w:rFonts w:cs="Arial"/>
                <w:b/>
                <w:sz w:val="20"/>
              </w:rPr>
              <w:t xml:space="preserve"> Osebe, odgovorne za strokovno pripravo in usklajenost gradiva:</w:t>
            </w:r>
          </w:p>
        </w:tc>
      </w:tr>
      <w:tr w:rsidR="003B1AAD" w:rsidRPr="00D0134F" w:rsidTr="007034A4">
        <w:tc>
          <w:tcPr>
            <w:tcW w:w="9163" w:type="dxa"/>
            <w:gridSpan w:val="4"/>
          </w:tcPr>
          <w:p w:rsidR="003B1AAD" w:rsidRPr="00D0134F" w:rsidRDefault="003B1AAD" w:rsidP="007034A4">
            <w:pPr>
              <w:pStyle w:val="Neotevilenodstavek"/>
              <w:spacing w:before="0" w:after="0" w:line="260" w:lineRule="exact"/>
              <w:rPr>
                <w:rFonts w:cs="Arial"/>
                <w:iCs/>
                <w:sz w:val="20"/>
              </w:rPr>
            </w:pPr>
            <w:r w:rsidRPr="00D0134F">
              <w:rPr>
                <w:rFonts w:cs="Arial"/>
                <w:iCs/>
                <w:sz w:val="20"/>
              </w:rPr>
              <w:t>mag. Julijana Bizjak Mlakar, ministrica</w:t>
            </w:r>
          </w:p>
        </w:tc>
      </w:tr>
      <w:tr w:rsidR="003B1AAD" w:rsidRPr="00D0134F" w:rsidTr="007034A4">
        <w:tc>
          <w:tcPr>
            <w:tcW w:w="9163" w:type="dxa"/>
            <w:gridSpan w:val="4"/>
          </w:tcPr>
          <w:p w:rsidR="003B1AAD" w:rsidRPr="00D0134F" w:rsidRDefault="003B1AAD" w:rsidP="007034A4">
            <w:pPr>
              <w:pStyle w:val="Neotevilenodstavek"/>
              <w:spacing w:before="0" w:after="0" w:line="260" w:lineRule="exact"/>
              <w:rPr>
                <w:rFonts w:cs="Arial"/>
                <w:b/>
                <w:iCs/>
                <w:sz w:val="20"/>
              </w:rPr>
            </w:pPr>
            <w:proofErr w:type="spellStart"/>
            <w:r w:rsidRPr="00D0134F">
              <w:rPr>
                <w:rFonts w:cs="Arial"/>
                <w:b/>
                <w:iCs/>
                <w:sz w:val="20"/>
              </w:rPr>
              <w:t>3.b</w:t>
            </w:r>
            <w:proofErr w:type="spellEnd"/>
            <w:r w:rsidRPr="00D0134F">
              <w:rPr>
                <w:rFonts w:cs="Arial"/>
                <w:b/>
                <w:iCs/>
                <w:sz w:val="20"/>
              </w:rPr>
              <w:t xml:space="preserve"> Zunanji strokovnjaki, ki so </w:t>
            </w:r>
            <w:r w:rsidRPr="00D0134F">
              <w:rPr>
                <w:rFonts w:cs="Arial"/>
                <w:b/>
                <w:sz w:val="20"/>
              </w:rPr>
              <w:t>sodelovali pri pripravi dela ali celotnega gradiva:</w:t>
            </w:r>
          </w:p>
        </w:tc>
      </w:tr>
      <w:tr w:rsidR="003B1AAD" w:rsidRPr="00D0134F" w:rsidTr="007034A4">
        <w:tc>
          <w:tcPr>
            <w:tcW w:w="9163" w:type="dxa"/>
            <w:gridSpan w:val="4"/>
          </w:tcPr>
          <w:p w:rsidR="003B1AAD" w:rsidRPr="00D0134F" w:rsidRDefault="003B1AAD" w:rsidP="007034A4">
            <w:pPr>
              <w:pStyle w:val="Neotevilenodstavek"/>
              <w:spacing w:before="0" w:after="0" w:line="260" w:lineRule="exact"/>
              <w:rPr>
                <w:rFonts w:cs="Arial"/>
                <w:iCs/>
                <w:sz w:val="20"/>
              </w:rPr>
            </w:pPr>
            <w:r w:rsidRPr="00D0134F">
              <w:rPr>
                <w:rFonts w:cs="Arial"/>
                <w:iCs/>
                <w:sz w:val="20"/>
              </w:rPr>
              <w:t>/</w:t>
            </w:r>
          </w:p>
        </w:tc>
      </w:tr>
      <w:tr w:rsidR="003B1AAD" w:rsidRPr="00D0134F" w:rsidTr="007034A4">
        <w:tc>
          <w:tcPr>
            <w:tcW w:w="9163" w:type="dxa"/>
            <w:gridSpan w:val="4"/>
          </w:tcPr>
          <w:p w:rsidR="003B1AAD" w:rsidRPr="00D0134F" w:rsidRDefault="003B1AAD" w:rsidP="007034A4">
            <w:pPr>
              <w:pStyle w:val="Neotevilenodstavek"/>
              <w:spacing w:before="0" w:after="0" w:line="260" w:lineRule="exact"/>
              <w:rPr>
                <w:rFonts w:cs="Arial"/>
                <w:b/>
                <w:iCs/>
                <w:sz w:val="20"/>
              </w:rPr>
            </w:pPr>
            <w:r w:rsidRPr="00D0134F">
              <w:rPr>
                <w:rFonts w:cs="Arial"/>
                <w:b/>
                <w:sz w:val="20"/>
              </w:rPr>
              <w:t>4. Predstavniki vlade, ki bodo sodelovali pri delu državnega zbora:</w:t>
            </w:r>
          </w:p>
        </w:tc>
      </w:tr>
      <w:tr w:rsidR="003B1AAD" w:rsidRPr="00D0134F" w:rsidTr="007034A4">
        <w:tc>
          <w:tcPr>
            <w:tcW w:w="9163" w:type="dxa"/>
            <w:gridSpan w:val="4"/>
          </w:tcPr>
          <w:p w:rsidR="003B1AAD" w:rsidRDefault="003B1AAD" w:rsidP="007034A4">
            <w:pPr>
              <w:pStyle w:val="Neotevilenodstavek"/>
              <w:spacing w:before="0" w:after="0" w:line="260" w:lineRule="exact"/>
              <w:rPr>
                <w:rFonts w:cs="Arial"/>
                <w:iCs/>
                <w:sz w:val="20"/>
              </w:rPr>
            </w:pPr>
            <w:r w:rsidRPr="00D0134F">
              <w:rPr>
                <w:rFonts w:cs="Arial"/>
                <w:iCs/>
                <w:sz w:val="20"/>
              </w:rPr>
              <w:t>mag. Julijana Bizjak Mlakar, ministrica</w:t>
            </w:r>
          </w:p>
          <w:p w:rsidR="00912EC8" w:rsidRPr="00D0134F" w:rsidRDefault="00912EC8" w:rsidP="007034A4">
            <w:pPr>
              <w:pStyle w:val="Neotevilenodstavek"/>
              <w:spacing w:before="0" w:after="0" w:line="260" w:lineRule="exact"/>
              <w:rPr>
                <w:rFonts w:cs="Arial"/>
                <w:iCs/>
                <w:sz w:val="20"/>
              </w:rPr>
            </w:pPr>
            <w:r>
              <w:rPr>
                <w:rFonts w:cs="Arial"/>
                <w:iCs/>
                <w:sz w:val="20"/>
              </w:rPr>
              <w:t>Anton Peršak, državni sekretar</w:t>
            </w:r>
          </w:p>
          <w:p w:rsidR="003B1AAD" w:rsidRPr="00D0134F" w:rsidRDefault="003B1AAD" w:rsidP="007034A4">
            <w:pPr>
              <w:pStyle w:val="Neotevilenodstavek"/>
              <w:spacing w:before="0" w:after="0" w:line="260" w:lineRule="exact"/>
              <w:rPr>
                <w:rFonts w:cs="Arial"/>
                <w:iCs/>
                <w:sz w:val="20"/>
              </w:rPr>
            </w:pPr>
            <w:r w:rsidRPr="00D0134F">
              <w:rPr>
                <w:rFonts w:cs="Arial"/>
                <w:iCs/>
                <w:sz w:val="20"/>
              </w:rPr>
              <w:t>Biserka Močnik, generalna direktorica Direktorata za umetnost</w:t>
            </w:r>
          </w:p>
          <w:p w:rsidR="003B1AAD" w:rsidRPr="00D0134F" w:rsidRDefault="003B1AAD" w:rsidP="007034A4">
            <w:pPr>
              <w:pStyle w:val="Neotevilenodstavek"/>
              <w:spacing w:before="0" w:after="0" w:line="260" w:lineRule="exact"/>
              <w:rPr>
                <w:rFonts w:cs="Arial"/>
                <w:iCs/>
                <w:sz w:val="20"/>
              </w:rPr>
            </w:pPr>
            <w:r w:rsidRPr="00D0134F">
              <w:rPr>
                <w:rFonts w:cs="Arial"/>
                <w:iCs/>
                <w:sz w:val="20"/>
              </w:rPr>
              <w:t xml:space="preserve">Irena </w:t>
            </w:r>
            <w:proofErr w:type="spellStart"/>
            <w:r w:rsidRPr="00D0134F">
              <w:rPr>
                <w:rFonts w:cs="Arial"/>
                <w:iCs/>
                <w:sz w:val="20"/>
              </w:rPr>
              <w:t>Lozič</w:t>
            </w:r>
            <w:proofErr w:type="spellEnd"/>
            <w:r w:rsidRPr="00D0134F">
              <w:rPr>
                <w:rFonts w:cs="Arial"/>
                <w:iCs/>
                <w:sz w:val="20"/>
              </w:rPr>
              <w:t>, vodja Službe za investicije in ravnanje s stvarnim premoženjem</w:t>
            </w:r>
          </w:p>
          <w:p w:rsidR="003B1AAD" w:rsidRPr="00D0134F" w:rsidRDefault="003B1AAD" w:rsidP="007034A4">
            <w:pPr>
              <w:pStyle w:val="Neotevilenodstavek"/>
              <w:spacing w:before="0" w:after="0" w:line="260" w:lineRule="exact"/>
              <w:rPr>
                <w:rFonts w:cs="Arial"/>
                <w:iCs/>
                <w:sz w:val="20"/>
              </w:rPr>
            </w:pPr>
            <w:r w:rsidRPr="00D0134F">
              <w:rPr>
                <w:rFonts w:cs="Arial"/>
                <w:iCs/>
                <w:sz w:val="20"/>
              </w:rPr>
              <w:t xml:space="preserve">dr. Simona Bergoč, vodja Službe za slovenski jezik </w:t>
            </w:r>
          </w:p>
          <w:p w:rsidR="003B1AAD" w:rsidRPr="00D0134F" w:rsidRDefault="003B1AAD" w:rsidP="007034A4">
            <w:pPr>
              <w:pStyle w:val="Neotevilenodstavek"/>
              <w:spacing w:before="0" w:after="0" w:line="260" w:lineRule="exact"/>
              <w:rPr>
                <w:rFonts w:cs="Arial"/>
                <w:iCs/>
                <w:sz w:val="20"/>
              </w:rPr>
            </w:pPr>
            <w:r w:rsidRPr="00D0134F">
              <w:rPr>
                <w:rFonts w:cs="Arial"/>
                <w:iCs/>
                <w:sz w:val="20"/>
              </w:rPr>
              <w:t>Metka Šošterič, vodja Sektorja za statusne zadeve</w:t>
            </w:r>
          </w:p>
          <w:p w:rsidR="003B1AAD" w:rsidRPr="00D0134F" w:rsidRDefault="003B1AAD" w:rsidP="007034A4">
            <w:pPr>
              <w:pStyle w:val="Neotevilenodstavek"/>
              <w:spacing w:before="0" w:after="0" w:line="260" w:lineRule="exact"/>
              <w:rPr>
                <w:rFonts w:cs="Arial"/>
                <w:iCs/>
                <w:sz w:val="20"/>
              </w:rPr>
            </w:pPr>
            <w:r w:rsidRPr="00D0134F">
              <w:rPr>
                <w:rFonts w:cs="Arial"/>
                <w:iCs/>
                <w:sz w:val="20"/>
              </w:rPr>
              <w:t>Mateja Bavdaž, vodja Sektorja za nepremično kulturno dediščino</w:t>
            </w:r>
          </w:p>
          <w:p w:rsidR="003B1AAD" w:rsidRPr="00D0134F" w:rsidRDefault="003B1AAD" w:rsidP="00C467C9">
            <w:pPr>
              <w:pStyle w:val="Neotevilenodstavek"/>
              <w:spacing w:before="0" w:after="0" w:line="260" w:lineRule="exact"/>
              <w:rPr>
                <w:rFonts w:cs="Arial"/>
                <w:iCs/>
                <w:sz w:val="20"/>
              </w:rPr>
            </w:pPr>
            <w:r w:rsidRPr="00D0134F">
              <w:rPr>
                <w:rFonts w:cs="Arial"/>
                <w:iCs/>
                <w:sz w:val="20"/>
              </w:rPr>
              <w:t>Silvester Gaberšček, sekretar</w:t>
            </w:r>
          </w:p>
          <w:p w:rsidR="003B1AAD" w:rsidRPr="00D0134F" w:rsidRDefault="003B1AAD" w:rsidP="00C467C9">
            <w:pPr>
              <w:pStyle w:val="Neotevilenodstavek"/>
              <w:spacing w:before="0" w:after="0" w:line="260" w:lineRule="exact"/>
              <w:rPr>
                <w:rFonts w:cs="Arial"/>
                <w:iCs/>
                <w:sz w:val="20"/>
              </w:rPr>
            </w:pPr>
            <w:r w:rsidRPr="00D0134F">
              <w:rPr>
                <w:rFonts w:cs="Arial"/>
                <w:iCs/>
                <w:sz w:val="20"/>
              </w:rPr>
              <w:t xml:space="preserve">Irena </w:t>
            </w:r>
            <w:proofErr w:type="spellStart"/>
            <w:r w:rsidRPr="00D0134F">
              <w:rPr>
                <w:rFonts w:cs="Arial"/>
                <w:iCs/>
                <w:sz w:val="20"/>
              </w:rPr>
              <w:t>Ostrouška</w:t>
            </w:r>
            <w:proofErr w:type="spellEnd"/>
            <w:r w:rsidRPr="00D0134F">
              <w:rPr>
                <w:rFonts w:cs="Arial"/>
                <w:iCs/>
                <w:sz w:val="20"/>
              </w:rPr>
              <w:t>, sekretarka</w:t>
            </w:r>
          </w:p>
          <w:p w:rsidR="003B1AAD" w:rsidRPr="00D0134F" w:rsidRDefault="003B1AAD" w:rsidP="00C467C9">
            <w:pPr>
              <w:pStyle w:val="Neotevilenodstavek"/>
              <w:spacing w:before="0" w:after="0" w:line="260" w:lineRule="exact"/>
              <w:rPr>
                <w:rFonts w:cs="Arial"/>
                <w:iCs/>
                <w:sz w:val="20"/>
              </w:rPr>
            </w:pPr>
            <w:r w:rsidRPr="00D0134F">
              <w:rPr>
                <w:rFonts w:cs="Arial"/>
                <w:iCs/>
                <w:sz w:val="20"/>
              </w:rPr>
              <w:lastRenderedPageBreak/>
              <w:t>Branko Jezovšek, višji svetovalec</w:t>
            </w:r>
          </w:p>
          <w:p w:rsidR="003B1AAD" w:rsidRPr="00D0134F" w:rsidRDefault="003B1AAD" w:rsidP="007034A4">
            <w:pPr>
              <w:pStyle w:val="Neotevilenodstavek"/>
              <w:spacing w:before="0" w:after="0" w:line="260" w:lineRule="exact"/>
              <w:rPr>
                <w:rFonts w:cs="Arial"/>
                <w:iCs/>
                <w:sz w:val="20"/>
              </w:rPr>
            </w:pPr>
            <w:r w:rsidRPr="00D0134F">
              <w:rPr>
                <w:rFonts w:cs="Arial"/>
                <w:iCs/>
                <w:sz w:val="20"/>
              </w:rPr>
              <w:t xml:space="preserve">Matej </w:t>
            </w:r>
            <w:proofErr w:type="spellStart"/>
            <w:r w:rsidRPr="00D0134F">
              <w:rPr>
                <w:rFonts w:cs="Arial"/>
                <w:iCs/>
                <w:sz w:val="20"/>
              </w:rPr>
              <w:t>Srdinšek</w:t>
            </w:r>
            <w:proofErr w:type="spellEnd"/>
            <w:r w:rsidRPr="00D0134F">
              <w:rPr>
                <w:rFonts w:cs="Arial"/>
                <w:iCs/>
                <w:sz w:val="20"/>
              </w:rPr>
              <w:t xml:space="preserve"> Firm, višji svetovalec</w:t>
            </w:r>
          </w:p>
          <w:p w:rsidR="003B1AAD" w:rsidRPr="00D0134F" w:rsidRDefault="003B1AAD" w:rsidP="007034A4">
            <w:pPr>
              <w:pStyle w:val="Neotevilenodstavek"/>
              <w:spacing w:before="0" w:after="0" w:line="260" w:lineRule="exact"/>
              <w:rPr>
                <w:rFonts w:cs="Arial"/>
                <w:b/>
                <w:sz w:val="20"/>
              </w:rPr>
            </w:pPr>
          </w:p>
        </w:tc>
      </w:tr>
      <w:tr w:rsidR="003B1AAD" w:rsidRPr="00D0134F" w:rsidTr="007034A4">
        <w:tc>
          <w:tcPr>
            <w:tcW w:w="9163" w:type="dxa"/>
            <w:gridSpan w:val="4"/>
          </w:tcPr>
          <w:p w:rsidR="003B1AAD" w:rsidRPr="00D0134F" w:rsidRDefault="003B1AAD" w:rsidP="007034A4">
            <w:pPr>
              <w:pStyle w:val="Oddelek"/>
              <w:numPr>
                <w:ilvl w:val="0"/>
                <w:numId w:val="0"/>
              </w:numPr>
              <w:spacing w:before="0" w:after="0" w:line="260" w:lineRule="exact"/>
              <w:jc w:val="left"/>
              <w:rPr>
                <w:rFonts w:cs="Arial"/>
                <w:sz w:val="20"/>
              </w:rPr>
            </w:pPr>
            <w:r w:rsidRPr="00D0134F">
              <w:rPr>
                <w:rFonts w:cs="Arial"/>
                <w:sz w:val="20"/>
              </w:rPr>
              <w:lastRenderedPageBreak/>
              <w:t>5. Kratek povzetek gradiva:</w:t>
            </w:r>
          </w:p>
        </w:tc>
      </w:tr>
      <w:tr w:rsidR="003B1AAD" w:rsidRPr="00D0134F" w:rsidTr="007034A4">
        <w:tc>
          <w:tcPr>
            <w:tcW w:w="9163" w:type="dxa"/>
            <w:gridSpan w:val="4"/>
          </w:tcPr>
          <w:p w:rsidR="003B1AAD" w:rsidRPr="00D0134F" w:rsidRDefault="003B1AAD" w:rsidP="00675C73">
            <w:pPr>
              <w:spacing w:line="240" w:lineRule="exact"/>
              <w:ind w:left="360" w:right="124"/>
              <w:jc w:val="both"/>
              <w:rPr>
                <w:rFonts w:ascii="Arial" w:hAnsi="Arial" w:cs="Arial"/>
                <w:sz w:val="20"/>
                <w:szCs w:val="20"/>
              </w:rPr>
            </w:pPr>
            <w:r w:rsidRPr="00D0134F">
              <w:rPr>
                <w:rFonts w:ascii="Arial" w:hAnsi="Arial" w:cs="Arial"/>
                <w:sz w:val="20"/>
                <w:szCs w:val="20"/>
              </w:rPr>
              <w:t>Na podlagi predlaganega zakona se bodo zagotavljala dodatna namenska sredstva za nekatere nujne programe v kulturi, in sicer za:</w:t>
            </w:r>
          </w:p>
          <w:p w:rsidR="003B1AAD" w:rsidRPr="00D0134F" w:rsidRDefault="003B1AAD" w:rsidP="00675C73">
            <w:pPr>
              <w:pStyle w:val="Odstavekseznama"/>
              <w:numPr>
                <w:ilvl w:val="1"/>
                <w:numId w:val="23"/>
              </w:numPr>
              <w:spacing w:line="240" w:lineRule="exact"/>
              <w:ind w:left="709" w:right="124" w:hanging="283"/>
              <w:contextualSpacing/>
              <w:jc w:val="both"/>
              <w:rPr>
                <w:rFonts w:ascii="Arial" w:hAnsi="Arial" w:cs="Arial"/>
                <w:sz w:val="20"/>
                <w:szCs w:val="20"/>
              </w:rPr>
            </w:pPr>
            <w:r w:rsidRPr="00D0134F">
              <w:rPr>
                <w:rFonts w:ascii="Arial" w:hAnsi="Arial" w:cs="Arial"/>
                <w:sz w:val="20"/>
                <w:szCs w:val="20"/>
              </w:rPr>
              <w:t>sanacijo najbolj ogroženih in najkakovostnejših enot kulturne dediščine,</w:t>
            </w:r>
          </w:p>
          <w:p w:rsidR="003B1AAD" w:rsidRPr="00D0134F" w:rsidRDefault="003B1AAD" w:rsidP="00675C73">
            <w:pPr>
              <w:pStyle w:val="Odstavekseznama"/>
              <w:numPr>
                <w:ilvl w:val="1"/>
                <w:numId w:val="23"/>
              </w:numPr>
              <w:spacing w:line="240" w:lineRule="exact"/>
              <w:ind w:left="709" w:right="124" w:hanging="283"/>
              <w:contextualSpacing/>
              <w:jc w:val="both"/>
              <w:rPr>
                <w:rFonts w:ascii="Arial" w:hAnsi="Arial" w:cs="Arial"/>
                <w:sz w:val="20"/>
                <w:szCs w:val="20"/>
              </w:rPr>
            </w:pPr>
            <w:r w:rsidRPr="00D0134F">
              <w:rPr>
                <w:rFonts w:ascii="Arial" w:hAnsi="Arial" w:cs="Arial"/>
                <w:sz w:val="20"/>
                <w:szCs w:val="20"/>
              </w:rPr>
              <w:t>ureditev osnovnih prostorskih pogojev za nekatere osrednje javne zavode s področja kulture,</w:t>
            </w:r>
          </w:p>
          <w:p w:rsidR="003B1AAD" w:rsidRPr="00D0134F" w:rsidRDefault="003B1AAD" w:rsidP="00675C73">
            <w:pPr>
              <w:pStyle w:val="Odstavekseznama"/>
              <w:numPr>
                <w:ilvl w:val="1"/>
                <w:numId w:val="23"/>
              </w:numPr>
              <w:shd w:val="clear" w:color="auto" w:fill="FFFFFF"/>
              <w:spacing w:line="240" w:lineRule="exact"/>
              <w:ind w:left="709" w:right="124" w:hanging="283"/>
              <w:contextualSpacing/>
              <w:jc w:val="both"/>
              <w:rPr>
                <w:rFonts w:ascii="Arial" w:hAnsi="Arial" w:cs="Arial"/>
                <w:sz w:val="20"/>
                <w:szCs w:val="20"/>
                <w:u w:val="single"/>
              </w:rPr>
            </w:pPr>
            <w:r w:rsidRPr="00D0134F">
              <w:rPr>
                <w:rFonts w:ascii="Arial" w:hAnsi="Arial" w:cs="Arial"/>
                <w:sz w:val="20"/>
                <w:szCs w:val="20"/>
              </w:rPr>
              <w:t>podporo razvoju sodobnih knjižničnih storitev v potujočih knjižnicah,</w:t>
            </w:r>
          </w:p>
          <w:p w:rsidR="003B1AAD" w:rsidRPr="00D0134F" w:rsidRDefault="003B1AAD" w:rsidP="00675C73">
            <w:pPr>
              <w:pStyle w:val="Odstavekseznama"/>
              <w:numPr>
                <w:ilvl w:val="1"/>
                <w:numId w:val="23"/>
              </w:numPr>
              <w:shd w:val="clear" w:color="auto" w:fill="FFFFFF"/>
              <w:tabs>
                <w:tab w:val="left" w:pos="0"/>
                <w:tab w:val="left" w:pos="426"/>
              </w:tabs>
              <w:autoSpaceDE w:val="0"/>
              <w:autoSpaceDN w:val="0"/>
              <w:adjustRightInd w:val="0"/>
              <w:spacing w:line="240" w:lineRule="exact"/>
              <w:ind w:left="426" w:right="124" w:firstLine="0"/>
              <w:contextualSpacing/>
              <w:jc w:val="both"/>
              <w:rPr>
                <w:rFonts w:ascii="Arial" w:hAnsi="Arial" w:cs="Arial"/>
                <w:sz w:val="20"/>
                <w:szCs w:val="20"/>
              </w:rPr>
            </w:pPr>
            <w:r w:rsidRPr="00D0134F">
              <w:rPr>
                <w:rFonts w:ascii="Arial" w:hAnsi="Arial" w:cs="Arial"/>
                <w:sz w:val="20"/>
                <w:szCs w:val="20"/>
              </w:rPr>
              <w:t>ohranjanje in obnovo slovenske filmske, glasbene</w:t>
            </w:r>
            <w:r w:rsidR="00A3092A">
              <w:rPr>
                <w:rFonts w:ascii="Arial" w:hAnsi="Arial" w:cs="Arial"/>
                <w:sz w:val="20"/>
                <w:szCs w:val="20"/>
              </w:rPr>
              <w:t>,</w:t>
            </w:r>
            <w:r w:rsidRPr="00D0134F">
              <w:rPr>
                <w:rFonts w:ascii="Arial" w:hAnsi="Arial" w:cs="Arial"/>
                <w:sz w:val="20"/>
                <w:szCs w:val="20"/>
              </w:rPr>
              <w:t xml:space="preserve"> baletne </w:t>
            </w:r>
            <w:r w:rsidR="00A3092A">
              <w:rPr>
                <w:rFonts w:ascii="Arial" w:hAnsi="Arial" w:cs="Arial"/>
                <w:sz w:val="20"/>
                <w:szCs w:val="20"/>
              </w:rPr>
              <w:t xml:space="preserve">in plesne </w:t>
            </w:r>
            <w:r w:rsidRPr="00D0134F">
              <w:rPr>
                <w:rFonts w:ascii="Arial" w:hAnsi="Arial" w:cs="Arial"/>
                <w:sz w:val="20"/>
                <w:szCs w:val="20"/>
              </w:rPr>
              <w:t xml:space="preserve">dediščine ter trajno hrambo digitalnih kulturnih vsebin, </w:t>
            </w:r>
          </w:p>
          <w:p w:rsidR="003B1AAD" w:rsidRPr="00D0134F" w:rsidRDefault="003B1AAD" w:rsidP="00675C73">
            <w:pPr>
              <w:pStyle w:val="Odstavekseznama"/>
              <w:numPr>
                <w:ilvl w:val="1"/>
                <w:numId w:val="23"/>
              </w:numPr>
              <w:shd w:val="clear" w:color="auto" w:fill="FFFFFF"/>
              <w:autoSpaceDE w:val="0"/>
              <w:autoSpaceDN w:val="0"/>
              <w:adjustRightInd w:val="0"/>
              <w:spacing w:line="240" w:lineRule="exact"/>
              <w:ind w:left="709" w:right="124" w:hanging="283"/>
              <w:contextualSpacing/>
              <w:jc w:val="both"/>
              <w:rPr>
                <w:rFonts w:ascii="Arial" w:hAnsi="Arial" w:cs="Arial"/>
                <w:sz w:val="20"/>
                <w:szCs w:val="20"/>
              </w:rPr>
            </w:pPr>
            <w:r w:rsidRPr="00D0134F">
              <w:rPr>
                <w:rFonts w:ascii="Arial" w:hAnsi="Arial" w:cs="Arial"/>
                <w:bCs/>
                <w:sz w:val="20"/>
                <w:szCs w:val="20"/>
              </w:rPr>
              <w:t>gradnjo infrastrukture za slovenski jezik v digitalnem okolju in</w:t>
            </w:r>
          </w:p>
          <w:p w:rsidR="003B1AAD" w:rsidRPr="00D0134F" w:rsidRDefault="003B1AAD" w:rsidP="00675C73">
            <w:pPr>
              <w:pStyle w:val="Odstavekseznama"/>
              <w:numPr>
                <w:ilvl w:val="1"/>
                <w:numId w:val="23"/>
              </w:numPr>
              <w:spacing w:line="240" w:lineRule="exact"/>
              <w:ind w:left="709" w:right="124" w:hanging="283"/>
              <w:contextualSpacing/>
              <w:jc w:val="both"/>
              <w:rPr>
                <w:rFonts w:ascii="Arial" w:hAnsi="Arial" w:cs="Arial"/>
                <w:sz w:val="20"/>
                <w:szCs w:val="20"/>
              </w:rPr>
            </w:pPr>
            <w:r w:rsidRPr="00D0134F">
              <w:rPr>
                <w:rFonts w:ascii="Arial" w:hAnsi="Arial" w:cs="Arial"/>
                <w:sz w:val="20"/>
                <w:szCs w:val="20"/>
              </w:rPr>
              <w:t xml:space="preserve">ohranjanje dosežene in izenačevanje stopnje razvojnih standardov prostorskih </w:t>
            </w:r>
            <w:r w:rsidR="008E6AC3" w:rsidRPr="00D0134F">
              <w:rPr>
                <w:rFonts w:ascii="Arial" w:hAnsi="Arial" w:cs="Arial"/>
                <w:sz w:val="20"/>
                <w:szCs w:val="20"/>
              </w:rPr>
              <w:t>pogojev</w:t>
            </w:r>
            <w:r w:rsidRPr="00D0134F">
              <w:rPr>
                <w:rFonts w:ascii="Arial" w:hAnsi="Arial" w:cs="Arial"/>
                <w:sz w:val="20"/>
                <w:szCs w:val="20"/>
              </w:rPr>
              <w:t xml:space="preserve"> in opreme ljubiteljske kulture po lokalnih skupnostih in mladinske kulturne.</w:t>
            </w:r>
          </w:p>
          <w:p w:rsidR="003B1AAD" w:rsidRPr="00D0134F" w:rsidRDefault="003B1AAD" w:rsidP="00C15884">
            <w:pPr>
              <w:pStyle w:val="Odstavekseznama"/>
              <w:spacing w:line="240" w:lineRule="exact"/>
              <w:ind w:left="426" w:right="124"/>
              <w:contextualSpacing/>
              <w:jc w:val="both"/>
              <w:rPr>
                <w:rFonts w:ascii="Arial" w:hAnsi="Arial" w:cs="Arial"/>
                <w:sz w:val="20"/>
                <w:szCs w:val="20"/>
              </w:rPr>
            </w:pPr>
          </w:p>
          <w:p w:rsidR="003B1AAD" w:rsidRDefault="003B1AAD" w:rsidP="00675C73">
            <w:pPr>
              <w:spacing w:line="240" w:lineRule="exact"/>
              <w:ind w:left="284" w:right="124"/>
              <w:jc w:val="both"/>
              <w:rPr>
                <w:iCs/>
                <w:sz w:val="20"/>
                <w:szCs w:val="20"/>
              </w:rPr>
            </w:pPr>
            <w:r w:rsidRPr="00D0134F">
              <w:rPr>
                <w:rFonts w:ascii="Arial" w:hAnsi="Arial" w:cs="Arial"/>
                <w:sz w:val="20"/>
                <w:szCs w:val="20"/>
                <w:lang w:eastAsia="sl-SI"/>
              </w:rPr>
              <w:t>S predlaganim zakonom se želijo zagotoviti nadaljnji enakomeren razvoj na področju kulture, dostopnost do kulturnih dobrin, nadaljnja skrb za izvedbo tistih programov v kulturi, za katere je nujno treba zagotoviti sredstva, zagotoviti pa se želi tudi konkurenčnost slovenskega jezika v digitalnem okolju. Vlaganje v kulturo in ohranjanje kulturne dediščine ima številne pozitivne učinke tudi na druga področja, na gospodarstvo, zlasti na turizem z oplemenitenjem slovenske turistične ponudbe in približevanjem kulturnih dobrin posameznikom tako znotraj slovenskega kulturnega prostora kot tudi zunaj njega.</w:t>
            </w:r>
            <w:r w:rsidRPr="00D0134F">
              <w:rPr>
                <w:iCs/>
                <w:sz w:val="20"/>
                <w:szCs w:val="20"/>
              </w:rPr>
              <w:t xml:space="preserve"> </w:t>
            </w:r>
          </w:p>
          <w:p w:rsidR="00FC4178" w:rsidRDefault="00FC4178" w:rsidP="00675C73">
            <w:pPr>
              <w:spacing w:line="240" w:lineRule="exact"/>
              <w:ind w:left="284" w:right="124"/>
              <w:jc w:val="both"/>
              <w:rPr>
                <w:iCs/>
                <w:sz w:val="20"/>
                <w:szCs w:val="20"/>
              </w:rPr>
            </w:pPr>
          </w:p>
          <w:p w:rsidR="00FC4178" w:rsidRPr="00D61D8F" w:rsidRDefault="00FC4178" w:rsidP="007555C9">
            <w:pPr>
              <w:pStyle w:val="Navadensplet"/>
              <w:spacing w:after="240" w:line="240" w:lineRule="exact"/>
              <w:ind w:left="318" w:right="124"/>
              <w:jc w:val="both"/>
              <w:rPr>
                <w:rFonts w:ascii="Arial" w:hAnsi="Arial" w:cs="Arial"/>
                <w:iCs/>
                <w:sz w:val="20"/>
                <w:szCs w:val="20"/>
              </w:rPr>
            </w:pPr>
            <w:r w:rsidRPr="00D61D8F">
              <w:rPr>
                <w:rFonts w:ascii="Arial" w:hAnsi="Arial" w:cs="Arial"/>
                <w:iCs/>
                <w:sz w:val="20"/>
                <w:szCs w:val="20"/>
              </w:rPr>
              <w:t xml:space="preserve">V novem gradivu št. 1 je se podaljša </w:t>
            </w:r>
            <w:r w:rsidR="00C70102" w:rsidRPr="00D61D8F">
              <w:rPr>
                <w:rFonts w:ascii="Arial" w:hAnsi="Arial" w:cs="Arial"/>
                <w:color w:val="auto"/>
                <w:sz w:val="20"/>
                <w:szCs w:val="20"/>
                <w:lang w:eastAsia="en-US"/>
              </w:rPr>
              <w:t>obdobje v katerem bo R</w:t>
            </w:r>
            <w:r w:rsidRPr="00D61D8F">
              <w:rPr>
                <w:rFonts w:ascii="Arial" w:hAnsi="Arial" w:cs="Arial"/>
                <w:color w:val="auto"/>
                <w:sz w:val="20"/>
                <w:szCs w:val="20"/>
                <w:lang w:eastAsia="en-US"/>
              </w:rPr>
              <w:t>epublika Sloveni</w:t>
            </w:r>
            <w:r w:rsidR="00C70102" w:rsidRPr="00D61D8F">
              <w:rPr>
                <w:rFonts w:ascii="Arial" w:hAnsi="Arial" w:cs="Arial"/>
                <w:color w:val="auto"/>
                <w:sz w:val="20"/>
                <w:szCs w:val="20"/>
                <w:lang w:eastAsia="en-US"/>
              </w:rPr>
              <w:t>ja zagotavljala sredstva za fin</w:t>
            </w:r>
            <w:r w:rsidRPr="00D61D8F">
              <w:rPr>
                <w:rFonts w:ascii="Arial" w:hAnsi="Arial" w:cs="Arial"/>
                <w:color w:val="auto"/>
                <w:sz w:val="20"/>
                <w:szCs w:val="20"/>
                <w:lang w:eastAsia="en-US"/>
              </w:rPr>
              <w:t>a</w:t>
            </w:r>
            <w:r w:rsidR="00C70102" w:rsidRPr="00D61D8F">
              <w:rPr>
                <w:rFonts w:ascii="Arial" w:hAnsi="Arial" w:cs="Arial"/>
                <w:color w:val="auto"/>
                <w:sz w:val="20"/>
                <w:szCs w:val="20"/>
                <w:lang w:eastAsia="en-US"/>
              </w:rPr>
              <w:t>n</w:t>
            </w:r>
            <w:r w:rsidRPr="00D61D8F">
              <w:rPr>
                <w:rFonts w:ascii="Arial" w:hAnsi="Arial" w:cs="Arial"/>
                <w:color w:val="auto"/>
                <w:sz w:val="20"/>
                <w:szCs w:val="20"/>
                <w:lang w:eastAsia="en-US"/>
              </w:rPr>
              <w:t xml:space="preserve">ciranje programov po predmetnem zakonu. Tako bo obdobje uresničevanja zakona podaljšano </w:t>
            </w:r>
            <w:r w:rsidR="00C70102" w:rsidRPr="00D61D8F">
              <w:rPr>
                <w:rFonts w:ascii="Arial" w:hAnsi="Arial" w:cs="Arial"/>
                <w:color w:val="auto"/>
                <w:sz w:val="20"/>
                <w:szCs w:val="20"/>
                <w:lang w:eastAsia="en-US"/>
              </w:rPr>
              <w:t>do leta</w:t>
            </w:r>
            <w:r w:rsidRPr="00D61D8F">
              <w:rPr>
                <w:rFonts w:ascii="Arial" w:hAnsi="Arial" w:cs="Arial"/>
                <w:color w:val="auto"/>
                <w:sz w:val="20"/>
                <w:szCs w:val="20"/>
                <w:lang w:eastAsia="en-US"/>
              </w:rPr>
              <w:t xml:space="preserve"> 2021</w:t>
            </w:r>
            <w:r w:rsidR="00C70102" w:rsidRPr="00D61D8F">
              <w:rPr>
                <w:rFonts w:ascii="Arial" w:hAnsi="Arial" w:cs="Arial"/>
                <w:color w:val="auto"/>
                <w:sz w:val="20"/>
                <w:szCs w:val="20"/>
                <w:lang w:eastAsia="en-US"/>
              </w:rPr>
              <w:t xml:space="preserve">, pri čemer skupna višina sredstev za celotno obdobje financiranja ostaja nespremenjena. Sredstva za leto 2017 se razdelijo na leti 2017 in 2018, Sredstva za leto 2018, 2019 in 2020 </w:t>
            </w:r>
            <w:r w:rsidR="00172847" w:rsidRPr="00D61D8F">
              <w:rPr>
                <w:rFonts w:ascii="Arial" w:hAnsi="Arial" w:cs="Arial"/>
                <w:color w:val="auto"/>
                <w:sz w:val="20"/>
                <w:szCs w:val="20"/>
                <w:lang w:eastAsia="en-US"/>
              </w:rPr>
              <w:t>pa se prenesejo v leto 2019, 20</w:t>
            </w:r>
            <w:r w:rsidR="00C70102" w:rsidRPr="00D61D8F">
              <w:rPr>
                <w:rFonts w:ascii="Arial" w:hAnsi="Arial" w:cs="Arial"/>
                <w:color w:val="auto"/>
                <w:sz w:val="20"/>
                <w:szCs w:val="20"/>
                <w:lang w:eastAsia="en-US"/>
              </w:rPr>
              <w:t>20 in 2021.</w:t>
            </w:r>
          </w:p>
          <w:p w:rsidR="00FC4178" w:rsidRPr="00C70102" w:rsidRDefault="00FC4178" w:rsidP="00675C73">
            <w:pPr>
              <w:spacing w:line="240" w:lineRule="exact"/>
              <w:ind w:left="284" w:right="124"/>
              <w:jc w:val="both"/>
              <w:rPr>
                <w:rFonts w:ascii="Arial" w:hAnsi="Arial" w:cs="Arial"/>
                <w:iCs/>
                <w:sz w:val="20"/>
                <w:szCs w:val="20"/>
              </w:rPr>
            </w:pPr>
            <w:r w:rsidRPr="00C70102">
              <w:rPr>
                <w:rFonts w:ascii="Arial" w:hAnsi="Arial" w:cs="Arial"/>
                <w:iCs/>
                <w:sz w:val="20"/>
                <w:szCs w:val="20"/>
              </w:rPr>
              <w:t xml:space="preserve"> </w:t>
            </w:r>
          </w:p>
        </w:tc>
      </w:tr>
      <w:tr w:rsidR="003B1AAD" w:rsidRPr="00D0134F" w:rsidTr="007034A4">
        <w:tc>
          <w:tcPr>
            <w:tcW w:w="9163" w:type="dxa"/>
            <w:gridSpan w:val="4"/>
          </w:tcPr>
          <w:p w:rsidR="003B1AAD" w:rsidRPr="00D0134F" w:rsidRDefault="003B1AAD" w:rsidP="007034A4">
            <w:pPr>
              <w:pStyle w:val="Oddelek"/>
              <w:numPr>
                <w:ilvl w:val="0"/>
                <w:numId w:val="0"/>
              </w:numPr>
              <w:spacing w:before="0" w:after="0" w:line="260" w:lineRule="exact"/>
              <w:jc w:val="left"/>
              <w:rPr>
                <w:rFonts w:cs="Arial"/>
                <w:sz w:val="20"/>
              </w:rPr>
            </w:pPr>
            <w:r w:rsidRPr="00D0134F">
              <w:rPr>
                <w:rFonts w:cs="Arial"/>
                <w:sz w:val="20"/>
              </w:rPr>
              <w:t>6. Presoja posledic za:</w:t>
            </w:r>
          </w:p>
        </w:tc>
      </w:tr>
      <w:tr w:rsidR="003B1AAD" w:rsidRPr="00D0134F" w:rsidTr="007034A4">
        <w:tc>
          <w:tcPr>
            <w:tcW w:w="1448" w:type="dxa"/>
          </w:tcPr>
          <w:p w:rsidR="003B1AAD" w:rsidRPr="00D0134F" w:rsidRDefault="003B1AAD" w:rsidP="007034A4">
            <w:pPr>
              <w:pStyle w:val="Neotevilenodstavek"/>
              <w:spacing w:before="0" w:after="0" w:line="260" w:lineRule="exact"/>
              <w:ind w:left="360"/>
              <w:rPr>
                <w:rFonts w:cs="Arial"/>
                <w:iCs/>
                <w:sz w:val="20"/>
              </w:rPr>
            </w:pPr>
            <w:r w:rsidRPr="00D0134F">
              <w:rPr>
                <w:rFonts w:cs="Arial"/>
                <w:iCs/>
                <w:sz w:val="20"/>
              </w:rPr>
              <w:t>a)</w:t>
            </w:r>
          </w:p>
        </w:tc>
        <w:tc>
          <w:tcPr>
            <w:tcW w:w="5444" w:type="dxa"/>
            <w:gridSpan w:val="2"/>
          </w:tcPr>
          <w:p w:rsidR="003B1AAD" w:rsidRPr="00D0134F" w:rsidRDefault="003B1AAD" w:rsidP="007034A4">
            <w:pPr>
              <w:pStyle w:val="Neotevilenodstavek"/>
              <w:spacing w:before="0" w:after="0" w:line="260" w:lineRule="exact"/>
              <w:rPr>
                <w:rFonts w:cs="Arial"/>
                <w:sz w:val="20"/>
              </w:rPr>
            </w:pPr>
            <w:r w:rsidRPr="00D0134F">
              <w:rPr>
                <w:rFonts w:cs="Arial"/>
                <w:sz w:val="20"/>
              </w:rPr>
              <w:t>javnofinančna sredstva nad 40.000 EVROV v tekočem in naslednjih treh letih</w:t>
            </w:r>
          </w:p>
        </w:tc>
        <w:tc>
          <w:tcPr>
            <w:tcW w:w="2271" w:type="dxa"/>
            <w:vAlign w:val="center"/>
          </w:tcPr>
          <w:p w:rsidR="003B1AAD" w:rsidRPr="00D0134F" w:rsidRDefault="003B1AAD" w:rsidP="007034A4">
            <w:pPr>
              <w:pStyle w:val="Neotevilenodstavek"/>
              <w:spacing w:before="0" w:after="0" w:line="260" w:lineRule="exact"/>
              <w:jc w:val="center"/>
              <w:rPr>
                <w:rFonts w:cs="Arial"/>
                <w:iCs/>
                <w:sz w:val="20"/>
              </w:rPr>
            </w:pPr>
            <w:r w:rsidRPr="00D0134F">
              <w:rPr>
                <w:rFonts w:cs="Arial"/>
                <w:sz w:val="20"/>
              </w:rPr>
              <w:t>DA</w:t>
            </w:r>
          </w:p>
        </w:tc>
      </w:tr>
      <w:tr w:rsidR="003B1AAD" w:rsidRPr="00D0134F" w:rsidTr="007034A4">
        <w:tc>
          <w:tcPr>
            <w:tcW w:w="1448" w:type="dxa"/>
          </w:tcPr>
          <w:p w:rsidR="003B1AAD" w:rsidRPr="00D0134F" w:rsidRDefault="003B1AAD" w:rsidP="007034A4">
            <w:pPr>
              <w:pStyle w:val="Neotevilenodstavek"/>
              <w:spacing w:before="0" w:after="0" w:line="260" w:lineRule="exact"/>
              <w:ind w:left="360"/>
              <w:rPr>
                <w:rFonts w:cs="Arial"/>
                <w:iCs/>
                <w:sz w:val="20"/>
              </w:rPr>
            </w:pPr>
            <w:r w:rsidRPr="00D0134F">
              <w:rPr>
                <w:rFonts w:cs="Arial"/>
                <w:iCs/>
                <w:sz w:val="20"/>
              </w:rPr>
              <w:t>b)</w:t>
            </w:r>
          </w:p>
        </w:tc>
        <w:tc>
          <w:tcPr>
            <w:tcW w:w="5444" w:type="dxa"/>
            <w:gridSpan w:val="2"/>
          </w:tcPr>
          <w:p w:rsidR="003B1AAD" w:rsidRPr="00D0134F" w:rsidRDefault="003B1AAD" w:rsidP="007034A4">
            <w:pPr>
              <w:pStyle w:val="Neotevilenodstavek"/>
              <w:spacing w:before="0" w:after="0" w:line="260" w:lineRule="exact"/>
              <w:rPr>
                <w:rFonts w:cs="Arial"/>
                <w:iCs/>
                <w:sz w:val="20"/>
              </w:rPr>
            </w:pPr>
            <w:r w:rsidRPr="00D0134F">
              <w:rPr>
                <w:rFonts w:cs="Arial"/>
                <w:bCs/>
                <w:sz w:val="20"/>
              </w:rPr>
              <w:t>usklajenost slovenskega pravnega reda s pravnim redom Evropske unije</w:t>
            </w:r>
          </w:p>
        </w:tc>
        <w:tc>
          <w:tcPr>
            <w:tcW w:w="2271" w:type="dxa"/>
            <w:vAlign w:val="center"/>
          </w:tcPr>
          <w:p w:rsidR="003B1AAD" w:rsidRPr="00D0134F" w:rsidRDefault="003B1AAD" w:rsidP="007034A4">
            <w:pPr>
              <w:pStyle w:val="Neotevilenodstavek"/>
              <w:spacing w:before="0" w:after="0" w:line="260" w:lineRule="exact"/>
              <w:jc w:val="center"/>
              <w:rPr>
                <w:rFonts w:cs="Arial"/>
                <w:iCs/>
                <w:sz w:val="20"/>
              </w:rPr>
            </w:pPr>
            <w:r w:rsidRPr="00D0134F">
              <w:rPr>
                <w:rFonts w:cs="Arial"/>
                <w:sz w:val="20"/>
              </w:rPr>
              <w:t>DA</w:t>
            </w:r>
          </w:p>
        </w:tc>
      </w:tr>
      <w:tr w:rsidR="003B1AAD" w:rsidRPr="00D0134F" w:rsidTr="007034A4">
        <w:tc>
          <w:tcPr>
            <w:tcW w:w="1448" w:type="dxa"/>
          </w:tcPr>
          <w:p w:rsidR="003B1AAD" w:rsidRPr="00D0134F" w:rsidRDefault="003B1AAD" w:rsidP="007034A4">
            <w:pPr>
              <w:pStyle w:val="Neotevilenodstavek"/>
              <w:spacing w:before="0" w:after="0" w:line="260" w:lineRule="exact"/>
              <w:ind w:left="360"/>
              <w:rPr>
                <w:rFonts w:cs="Arial"/>
                <w:iCs/>
                <w:sz w:val="20"/>
              </w:rPr>
            </w:pPr>
            <w:r w:rsidRPr="00D0134F">
              <w:rPr>
                <w:rFonts w:cs="Arial"/>
                <w:iCs/>
                <w:sz w:val="20"/>
              </w:rPr>
              <w:t>c)</w:t>
            </w:r>
          </w:p>
        </w:tc>
        <w:tc>
          <w:tcPr>
            <w:tcW w:w="5444" w:type="dxa"/>
            <w:gridSpan w:val="2"/>
          </w:tcPr>
          <w:p w:rsidR="003B1AAD" w:rsidRPr="00D0134F" w:rsidRDefault="003B1AAD" w:rsidP="007034A4">
            <w:pPr>
              <w:pStyle w:val="Neotevilenodstavek"/>
              <w:spacing w:before="0" w:after="0" w:line="260" w:lineRule="exact"/>
              <w:rPr>
                <w:rFonts w:cs="Arial"/>
                <w:iCs/>
                <w:sz w:val="20"/>
              </w:rPr>
            </w:pPr>
            <w:r w:rsidRPr="00D0134F">
              <w:rPr>
                <w:rFonts w:cs="Arial"/>
                <w:sz w:val="20"/>
              </w:rPr>
              <w:t>administrativne posledice</w:t>
            </w:r>
          </w:p>
        </w:tc>
        <w:tc>
          <w:tcPr>
            <w:tcW w:w="2271" w:type="dxa"/>
            <w:vAlign w:val="center"/>
          </w:tcPr>
          <w:p w:rsidR="003B1AAD" w:rsidRPr="00D0134F" w:rsidRDefault="003B1AAD" w:rsidP="007034A4">
            <w:pPr>
              <w:pStyle w:val="Neotevilenodstavek"/>
              <w:spacing w:before="0" w:after="0" w:line="260" w:lineRule="exact"/>
              <w:jc w:val="center"/>
              <w:rPr>
                <w:rFonts w:cs="Arial"/>
                <w:sz w:val="20"/>
              </w:rPr>
            </w:pPr>
            <w:r w:rsidRPr="00D0134F">
              <w:rPr>
                <w:rFonts w:cs="Arial"/>
                <w:sz w:val="20"/>
              </w:rPr>
              <w:t>NE</w:t>
            </w:r>
          </w:p>
        </w:tc>
      </w:tr>
      <w:tr w:rsidR="003B1AAD" w:rsidRPr="00D0134F" w:rsidTr="007034A4">
        <w:tc>
          <w:tcPr>
            <w:tcW w:w="1448" w:type="dxa"/>
          </w:tcPr>
          <w:p w:rsidR="003B1AAD" w:rsidRPr="00D0134F" w:rsidRDefault="003B1AAD" w:rsidP="007034A4">
            <w:pPr>
              <w:pStyle w:val="Neotevilenodstavek"/>
              <w:spacing w:before="0" w:after="0" w:line="260" w:lineRule="exact"/>
              <w:ind w:left="360"/>
              <w:rPr>
                <w:rFonts w:cs="Arial"/>
                <w:iCs/>
                <w:sz w:val="20"/>
              </w:rPr>
            </w:pPr>
            <w:r w:rsidRPr="00D0134F">
              <w:rPr>
                <w:rFonts w:cs="Arial"/>
                <w:iCs/>
                <w:sz w:val="20"/>
              </w:rPr>
              <w:t>č)</w:t>
            </w:r>
          </w:p>
        </w:tc>
        <w:tc>
          <w:tcPr>
            <w:tcW w:w="5444" w:type="dxa"/>
            <w:gridSpan w:val="2"/>
          </w:tcPr>
          <w:p w:rsidR="003B1AAD" w:rsidRPr="00D0134F" w:rsidRDefault="003B1AAD" w:rsidP="007034A4">
            <w:pPr>
              <w:pStyle w:val="Neotevilenodstavek"/>
              <w:spacing w:before="0" w:after="0" w:line="260" w:lineRule="exact"/>
              <w:rPr>
                <w:rFonts w:cs="Arial"/>
                <w:bCs/>
                <w:sz w:val="20"/>
              </w:rPr>
            </w:pPr>
            <w:r w:rsidRPr="00D0134F">
              <w:rPr>
                <w:rFonts w:cs="Arial"/>
                <w:sz w:val="20"/>
              </w:rPr>
              <w:t>gospodarstvo, zlasti</w:t>
            </w:r>
            <w:r w:rsidRPr="00D0134F">
              <w:rPr>
                <w:rFonts w:cs="Arial"/>
                <w:bCs/>
                <w:sz w:val="20"/>
              </w:rPr>
              <w:t xml:space="preserve"> mala in srednja podjetja ter konkurenčnost podjetij</w:t>
            </w:r>
          </w:p>
        </w:tc>
        <w:tc>
          <w:tcPr>
            <w:tcW w:w="2271" w:type="dxa"/>
            <w:vAlign w:val="center"/>
          </w:tcPr>
          <w:p w:rsidR="003B1AAD" w:rsidRPr="00D0134F" w:rsidRDefault="003B1AAD" w:rsidP="00D32F9A">
            <w:pPr>
              <w:pStyle w:val="Neotevilenodstavek"/>
              <w:spacing w:before="0" w:after="0" w:line="260" w:lineRule="exact"/>
              <w:jc w:val="center"/>
              <w:rPr>
                <w:rFonts w:cs="Arial"/>
                <w:iCs/>
                <w:sz w:val="20"/>
              </w:rPr>
            </w:pPr>
            <w:r w:rsidRPr="00D0134F">
              <w:rPr>
                <w:rFonts w:cs="Arial"/>
                <w:sz w:val="20"/>
              </w:rPr>
              <w:t>DA</w:t>
            </w:r>
          </w:p>
        </w:tc>
      </w:tr>
      <w:tr w:rsidR="003B1AAD" w:rsidRPr="00D0134F" w:rsidTr="007034A4">
        <w:tc>
          <w:tcPr>
            <w:tcW w:w="1448" w:type="dxa"/>
          </w:tcPr>
          <w:p w:rsidR="003B1AAD" w:rsidRPr="00D0134F" w:rsidRDefault="003B1AAD" w:rsidP="007034A4">
            <w:pPr>
              <w:pStyle w:val="Neotevilenodstavek"/>
              <w:spacing w:before="0" w:after="0" w:line="260" w:lineRule="exact"/>
              <w:ind w:left="360"/>
              <w:rPr>
                <w:rFonts w:cs="Arial"/>
                <w:iCs/>
                <w:sz w:val="20"/>
              </w:rPr>
            </w:pPr>
            <w:r w:rsidRPr="00D0134F">
              <w:rPr>
                <w:rFonts w:cs="Arial"/>
                <w:iCs/>
                <w:sz w:val="20"/>
              </w:rPr>
              <w:t>d)</w:t>
            </w:r>
          </w:p>
        </w:tc>
        <w:tc>
          <w:tcPr>
            <w:tcW w:w="5444" w:type="dxa"/>
            <w:gridSpan w:val="2"/>
          </w:tcPr>
          <w:p w:rsidR="003B1AAD" w:rsidRPr="00D0134F" w:rsidRDefault="003B1AAD" w:rsidP="007034A4">
            <w:pPr>
              <w:pStyle w:val="Neotevilenodstavek"/>
              <w:spacing w:before="0" w:after="0" w:line="260" w:lineRule="exact"/>
              <w:rPr>
                <w:rFonts w:cs="Arial"/>
                <w:bCs/>
                <w:sz w:val="20"/>
              </w:rPr>
            </w:pPr>
            <w:r w:rsidRPr="00D0134F">
              <w:rPr>
                <w:rFonts w:cs="Arial"/>
                <w:bCs/>
                <w:sz w:val="20"/>
              </w:rPr>
              <w:t>okolje, vključno s prostorskimi in varstvenimi vidiki</w:t>
            </w:r>
          </w:p>
        </w:tc>
        <w:tc>
          <w:tcPr>
            <w:tcW w:w="2271" w:type="dxa"/>
            <w:vAlign w:val="center"/>
          </w:tcPr>
          <w:p w:rsidR="003B1AAD" w:rsidRPr="00D0134F" w:rsidRDefault="003B1AAD" w:rsidP="000030E1">
            <w:pPr>
              <w:pStyle w:val="Neotevilenodstavek"/>
              <w:spacing w:before="0" w:after="0" w:line="260" w:lineRule="exact"/>
              <w:jc w:val="center"/>
              <w:rPr>
                <w:rFonts w:cs="Arial"/>
                <w:iCs/>
                <w:sz w:val="20"/>
              </w:rPr>
            </w:pPr>
            <w:r w:rsidRPr="00D0134F">
              <w:rPr>
                <w:rFonts w:cs="Arial"/>
                <w:sz w:val="20"/>
              </w:rPr>
              <w:t>DA</w:t>
            </w:r>
          </w:p>
        </w:tc>
      </w:tr>
      <w:tr w:rsidR="003B1AAD" w:rsidRPr="00D0134F" w:rsidTr="007034A4">
        <w:tc>
          <w:tcPr>
            <w:tcW w:w="1448" w:type="dxa"/>
          </w:tcPr>
          <w:p w:rsidR="003B1AAD" w:rsidRPr="00D0134F" w:rsidRDefault="003B1AAD" w:rsidP="007034A4">
            <w:pPr>
              <w:pStyle w:val="Neotevilenodstavek"/>
              <w:spacing w:before="0" w:after="0" w:line="260" w:lineRule="exact"/>
              <w:ind w:left="360"/>
              <w:rPr>
                <w:rFonts w:cs="Arial"/>
                <w:iCs/>
                <w:sz w:val="20"/>
              </w:rPr>
            </w:pPr>
            <w:r w:rsidRPr="00D0134F">
              <w:rPr>
                <w:rFonts w:cs="Arial"/>
                <w:iCs/>
                <w:sz w:val="20"/>
              </w:rPr>
              <w:t>e)</w:t>
            </w:r>
          </w:p>
        </w:tc>
        <w:tc>
          <w:tcPr>
            <w:tcW w:w="5444" w:type="dxa"/>
            <w:gridSpan w:val="2"/>
          </w:tcPr>
          <w:p w:rsidR="003B1AAD" w:rsidRPr="00D0134F" w:rsidRDefault="003B1AAD" w:rsidP="007034A4">
            <w:pPr>
              <w:pStyle w:val="Neotevilenodstavek"/>
              <w:spacing w:before="0" w:after="0" w:line="260" w:lineRule="exact"/>
              <w:rPr>
                <w:rFonts w:cs="Arial"/>
                <w:bCs/>
                <w:sz w:val="20"/>
              </w:rPr>
            </w:pPr>
            <w:r w:rsidRPr="00D0134F">
              <w:rPr>
                <w:rFonts w:cs="Arial"/>
                <w:bCs/>
                <w:sz w:val="20"/>
              </w:rPr>
              <w:t>socialno področje</w:t>
            </w:r>
          </w:p>
        </w:tc>
        <w:tc>
          <w:tcPr>
            <w:tcW w:w="2271" w:type="dxa"/>
            <w:vAlign w:val="center"/>
          </w:tcPr>
          <w:p w:rsidR="003B1AAD" w:rsidRPr="00D0134F" w:rsidRDefault="003B1AAD" w:rsidP="007034A4">
            <w:pPr>
              <w:pStyle w:val="Neotevilenodstavek"/>
              <w:spacing w:before="0" w:after="0" w:line="260" w:lineRule="exact"/>
              <w:jc w:val="center"/>
              <w:rPr>
                <w:rFonts w:cs="Arial"/>
                <w:iCs/>
                <w:sz w:val="20"/>
              </w:rPr>
            </w:pPr>
            <w:r w:rsidRPr="00D0134F">
              <w:rPr>
                <w:rFonts w:cs="Arial"/>
                <w:sz w:val="20"/>
              </w:rPr>
              <w:t>NE</w:t>
            </w:r>
          </w:p>
        </w:tc>
      </w:tr>
      <w:tr w:rsidR="003B1AAD" w:rsidRPr="00D0134F" w:rsidTr="007034A4">
        <w:tc>
          <w:tcPr>
            <w:tcW w:w="1448" w:type="dxa"/>
            <w:tcBorders>
              <w:bottom w:val="single" w:sz="4" w:space="0" w:color="auto"/>
            </w:tcBorders>
          </w:tcPr>
          <w:p w:rsidR="003B1AAD" w:rsidRPr="00D0134F" w:rsidRDefault="003B1AAD" w:rsidP="007034A4">
            <w:pPr>
              <w:pStyle w:val="Neotevilenodstavek"/>
              <w:spacing w:before="0" w:after="0" w:line="260" w:lineRule="exact"/>
              <w:ind w:left="360"/>
              <w:rPr>
                <w:rFonts w:cs="Arial"/>
                <w:iCs/>
                <w:sz w:val="20"/>
              </w:rPr>
            </w:pPr>
            <w:r w:rsidRPr="00D0134F">
              <w:rPr>
                <w:rFonts w:cs="Arial"/>
                <w:iCs/>
                <w:sz w:val="20"/>
              </w:rPr>
              <w:t>f)</w:t>
            </w:r>
          </w:p>
        </w:tc>
        <w:tc>
          <w:tcPr>
            <w:tcW w:w="5444" w:type="dxa"/>
            <w:gridSpan w:val="2"/>
            <w:tcBorders>
              <w:bottom w:val="single" w:sz="4" w:space="0" w:color="auto"/>
            </w:tcBorders>
          </w:tcPr>
          <w:p w:rsidR="003B1AAD" w:rsidRPr="00D0134F" w:rsidRDefault="003B1AAD" w:rsidP="007034A4">
            <w:pPr>
              <w:pStyle w:val="Neotevilenodstavek"/>
              <w:spacing w:before="0" w:after="0" w:line="260" w:lineRule="exact"/>
              <w:rPr>
                <w:rFonts w:cs="Arial"/>
                <w:bCs/>
                <w:sz w:val="20"/>
              </w:rPr>
            </w:pPr>
            <w:r w:rsidRPr="00D0134F">
              <w:rPr>
                <w:rFonts w:cs="Arial"/>
                <w:bCs/>
                <w:sz w:val="20"/>
              </w:rPr>
              <w:t>dokumente razvojnega načrtovanja:</w:t>
            </w:r>
          </w:p>
          <w:p w:rsidR="003B1AAD" w:rsidRPr="00D0134F" w:rsidRDefault="003B1AAD" w:rsidP="007034A4">
            <w:pPr>
              <w:pStyle w:val="Neotevilenodstavek"/>
              <w:numPr>
                <w:ilvl w:val="0"/>
                <w:numId w:val="9"/>
              </w:numPr>
              <w:spacing w:before="0" w:after="0" w:line="260" w:lineRule="exact"/>
              <w:rPr>
                <w:rFonts w:cs="Arial"/>
                <w:bCs/>
                <w:sz w:val="20"/>
              </w:rPr>
            </w:pPr>
            <w:r w:rsidRPr="00D0134F">
              <w:rPr>
                <w:rFonts w:cs="Arial"/>
                <w:bCs/>
                <w:sz w:val="20"/>
              </w:rPr>
              <w:t>nacionalne dokumente razvojnega načrtovanja</w:t>
            </w:r>
          </w:p>
          <w:p w:rsidR="003B1AAD" w:rsidRPr="00D0134F" w:rsidRDefault="003B1AAD" w:rsidP="007034A4">
            <w:pPr>
              <w:pStyle w:val="Neotevilenodstavek"/>
              <w:numPr>
                <w:ilvl w:val="0"/>
                <w:numId w:val="9"/>
              </w:numPr>
              <w:spacing w:before="0" w:after="0" w:line="260" w:lineRule="exact"/>
              <w:rPr>
                <w:rFonts w:cs="Arial"/>
                <w:bCs/>
                <w:sz w:val="20"/>
              </w:rPr>
            </w:pPr>
            <w:r w:rsidRPr="00D0134F">
              <w:rPr>
                <w:rFonts w:cs="Arial"/>
                <w:bCs/>
                <w:sz w:val="20"/>
              </w:rPr>
              <w:t>razvojne politike na ravni programov po strukturi razvojne klasifikacije programskega proračuna</w:t>
            </w:r>
          </w:p>
          <w:p w:rsidR="003B1AAD" w:rsidRPr="00D0134F" w:rsidRDefault="003B1AAD" w:rsidP="007034A4">
            <w:pPr>
              <w:pStyle w:val="Neotevilenodstavek"/>
              <w:numPr>
                <w:ilvl w:val="0"/>
                <w:numId w:val="9"/>
              </w:numPr>
              <w:spacing w:before="0" w:after="0" w:line="260" w:lineRule="exact"/>
              <w:rPr>
                <w:rFonts w:cs="Arial"/>
                <w:bCs/>
                <w:sz w:val="20"/>
              </w:rPr>
            </w:pPr>
            <w:r w:rsidRPr="00D0134F">
              <w:rPr>
                <w:rFonts w:cs="Arial"/>
                <w:bCs/>
                <w:sz w:val="20"/>
              </w:rPr>
              <w:t>razvojne dokumente Evropske unije in mednarodnih organizacij</w:t>
            </w:r>
          </w:p>
        </w:tc>
        <w:tc>
          <w:tcPr>
            <w:tcW w:w="2271" w:type="dxa"/>
            <w:tcBorders>
              <w:bottom w:val="single" w:sz="4" w:space="0" w:color="auto"/>
            </w:tcBorders>
            <w:vAlign w:val="center"/>
          </w:tcPr>
          <w:p w:rsidR="003B1AAD" w:rsidRPr="00D0134F" w:rsidRDefault="003B1AAD" w:rsidP="007034A4">
            <w:pPr>
              <w:pStyle w:val="Neotevilenodstavek"/>
              <w:spacing w:before="0" w:after="0" w:line="260" w:lineRule="exact"/>
              <w:jc w:val="center"/>
              <w:rPr>
                <w:rFonts w:cs="Arial"/>
                <w:iCs/>
                <w:sz w:val="20"/>
              </w:rPr>
            </w:pPr>
            <w:r w:rsidRPr="00D0134F">
              <w:rPr>
                <w:rFonts w:cs="Arial"/>
                <w:sz w:val="20"/>
              </w:rPr>
              <w:t>NE</w:t>
            </w:r>
          </w:p>
        </w:tc>
      </w:tr>
      <w:tr w:rsidR="003B1AAD" w:rsidRPr="00D0134F" w:rsidTr="007034A4">
        <w:tc>
          <w:tcPr>
            <w:tcW w:w="9163" w:type="dxa"/>
            <w:gridSpan w:val="4"/>
            <w:tcBorders>
              <w:top w:val="single" w:sz="4" w:space="0" w:color="auto"/>
              <w:left w:val="single" w:sz="4" w:space="0" w:color="auto"/>
              <w:bottom w:val="single" w:sz="4" w:space="0" w:color="auto"/>
              <w:right w:val="single" w:sz="4" w:space="0" w:color="auto"/>
            </w:tcBorders>
          </w:tcPr>
          <w:p w:rsidR="003B1AAD" w:rsidRPr="00D0134F" w:rsidRDefault="003B1AAD" w:rsidP="007034A4">
            <w:pPr>
              <w:pStyle w:val="Oddelek"/>
              <w:widowControl w:val="0"/>
              <w:numPr>
                <w:ilvl w:val="0"/>
                <w:numId w:val="0"/>
              </w:numPr>
              <w:spacing w:before="0" w:after="0" w:line="260" w:lineRule="exact"/>
              <w:jc w:val="left"/>
              <w:rPr>
                <w:rFonts w:cs="Arial"/>
                <w:sz w:val="20"/>
              </w:rPr>
            </w:pPr>
            <w:proofErr w:type="spellStart"/>
            <w:r w:rsidRPr="00D0134F">
              <w:rPr>
                <w:rFonts w:cs="Arial"/>
                <w:sz w:val="20"/>
              </w:rPr>
              <w:t>7.a</w:t>
            </w:r>
            <w:proofErr w:type="spellEnd"/>
            <w:r w:rsidRPr="00D0134F">
              <w:rPr>
                <w:rFonts w:cs="Arial"/>
                <w:sz w:val="20"/>
              </w:rPr>
              <w:t xml:space="preserve"> Predstavitev ocene finančnih posledic nad 40.000 EVROV:</w:t>
            </w:r>
          </w:p>
          <w:p w:rsidR="003B1AAD" w:rsidRPr="00D0134F" w:rsidRDefault="003B1AAD" w:rsidP="007034A4">
            <w:pPr>
              <w:pStyle w:val="Oddelek"/>
              <w:widowControl w:val="0"/>
              <w:numPr>
                <w:ilvl w:val="0"/>
                <w:numId w:val="0"/>
              </w:numPr>
              <w:spacing w:before="0" w:after="0" w:line="260" w:lineRule="exact"/>
              <w:jc w:val="left"/>
              <w:rPr>
                <w:rFonts w:cs="Arial"/>
                <w:b w:val="0"/>
                <w:sz w:val="20"/>
              </w:rPr>
            </w:pPr>
            <w:r w:rsidRPr="00D0134F">
              <w:rPr>
                <w:rFonts w:cs="Arial"/>
                <w:b w:val="0"/>
                <w:sz w:val="20"/>
              </w:rPr>
              <w:t>(Samo če izberete DA pod točko 6.a.)</w:t>
            </w:r>
          </w:p>
          <w:p w:rsidR="003B1AAD" w:rsidRPr="00D0134F" w:rsidRDefault="003B1AAD" w:rsidP="007034A4">
            <w:pPr>
              <w:pStyle w:val="Oddelek"/>
              <w:widowControl w:val="0"/>
              <w:numPr>
                <w:ilvl w:val="0"/>
                <w:numId w:val="0"/>
              </w:numPr>
              <w:spacing w:before="0" w:after="0" w:line="260" w:lineRule="exact"/>
              <w:jc w:val="left"/>
              <w:rPr>
                <w:rFonts w:cs="Arial"/>
                <w:b w:val="0"/>
                <w:sz w:val="20"/>
              </w:rPr>
            </w:pPr>
          </w:p>
          <w:p w:rsidR="003B1AAD" w:rsidRPr="00D0134F" w:rsidRDefault="003B1AAD" w:rsidP="007034A4">
            <w:pPr>
              <w:pStyle w:val="Oddelek"/>
              <w:widowControl w:val="0"/>
              <w:numPr>
                <w:ilvl w:val="0"/>
                <w:numId w:val="0"/>
              </w:numPr>
              <w:spacing w:before="0" w:after="0" w:line="260" w:lineRule="exact"/>
              <w:jc w:val="left"/>
              <w:rPr>
                <w:rFonts w:cs="Arial"/>
                <w:b w:val="0"/>
                <w:sz w:val="20"/>
              </w:rPr>
            </w:pPr>
            <w:r w:rsidRPr="00D0134F">
              <w:rPr>
                <w:rFonts w:cs="Arial"/>
                <w:b w:val="0"/>
                <w:sz w:val="20"/>
              </w:rPr>
              <w:t>Proračuni za obdobje 2016–202</w:t>
            </w:r>
            <w:r w:rsidR="00C70102">
              <w:rPr>
                <w:rFonts w:cs="Arial"/>
                <w:b w:val="0"/>
                <w:sz w:val="20"/>
              </w:rPr>
              <w:t>1</w:t>
            </w:r>
            <w:r w:rsidRPr="00D0134F">
              <w:rPr>
                <w:rFonts w:cs="Arial"/>
                <w:b w:val="0"/>
                <w:sz w:val="20"/>
              </w:rPr>
              <w:t xml:space="preserve"> še niso sprejeti. Predvidevamo, da bomo ob pripravi proračuna za leti </w:t>
            </w:r>
            <w:smartTag w:uri="urn:schemas-microsoft-com:office:smarttags" w:element="metricconverter">
              <w:smartTagPr>
                <w:attr w:name="ProductID" w:val="2016 in"/>
              </w:smartTagPr>
              <w:r w:rsidRPr="00D0134F">
                <w:rPr>
                  <w:rFonts w:cs="Arial"/>
                  <w:b w:val="0"/>
                  <w:sz w:val="20"/>
                </w:rPr>
                <w:t>2016 in</w:t>
              </w:r>
            </w:smartTag>
            <w:r w:rsidRPr="00D0134F">
              <w:rPr>
                <w:rFonts w:cs="Arial"/>
                <w:b w:val="0"/>
                <w:sz w:val="20"/>
              </w:rPr>
              <w:t xml:space="preserve"> 2017 pridobiti dodatna sredstva za izvajanje tega zakona, zato te tabele v tej fazi še ni mogoče izpolniti.</w:t>
            </w:r>
          </w:p>
        </w:tc>
      </w:tr>
    </w:tbl>
    <w:p w:rsidR="003B1AAD" w:rsidRPr="00D0134F" w:rsidRDefault="003B1AAD" w:rsidP="007034A4">
      <w:pPr>
        <w:spacing w:line="260" w:lineRule="exact"/>
        <w:rPr>
          <w:rFonts w:ascii="Arial"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3B1AAD" w:rsidRPr="00D0134F" w:rsidTr="007034A4">
        <w:trPr>
          <w:cantSplit/>
          <w:trHeight w:val="35"/>
        </w:trPr>
        <w:tc>
          <w:tcPr>
            <w:tcW w:w="9200" w:type="dxa"/>
            <w:gridSpan w:val="9"/>
            <w:shd w:val="clear" w:color="auto" w:fill="D9D9D9"/>
            <w:tcMar>
              <w:top w:w="57" w:type="dxa"/>
              <w:left w:w="108" w:type="dxa"/>
              <w:bottom w:w="57" w:type="dxa"/>
              <w:right w:w="108" w:type="dxa"/>
            </w:tcMar>
            <w:vAlign w:val="center"/>
          </w:tcPr>
          <w:p w:rsidR="003B1AAD" w:rsidRPr="00D0134F" w:rsidRDefault="003B1AAD" w:rsidP="007034A4">
            <w:pPr>
              <w:pStyle w:val="Naslov1"/>
              <w:keepNext w:val="0"/>
              <w:pageBreakBefore/>
              <w:widowControl w:val="0"/>
              <w:tabs>
                <w:tab w:val="left" w:pos="2340"/>
              </w:tabs>
              <w:spacing w:before="0" w:after="0"/>
              <w:ind w:left="142" w:hanging="142"/>
              <w:rPr>
                <w:rFonts w:cs="Arial"/>
                <w:sz w:val="20"/>
                <w:szCs w:val="20"/>
              </w:rPr>
            </w:pPr>
            <w:r w:rsidRPr="00D0134F">
              <w:rPr>
                <w:rFonts w:cs="Arial"/>
                <w:sz w:val="20"/>
                <w:szCs w:val="20"/>
              </w:rPr>
              <w:lastRenderedPageBreak/>
              <w:t>I. Ocena finančnih posledic, ki niso načrtovane v sprejetem proračunu</w:t>
            </w:r>
          </w:p>
        </w:tc>
      </w:tr>
      <w:tr w:rsidR="003B1AAD" w:rsidRPr="00D0134F" w:rsidTr="007034A4">
        <w:trPr>
          <w:cantSplit/>
          <w:trHeight w:val="276"/>
        </w:trPr>
        <w:tc>
          <w:tcPr>
            <w:tcW w:w="2957" w:type="dxa"/>
            <w:gridSpan w:val="2"/>
            <w:vAlign w:val="center"/>
          </w:tcPr>
          <w:p w:rsidR="003B1AAD" w:rsidRPr="00D0134F" w:rsidRDefault="003B1AAD" w:rsidP="007034A4">
            <w:pPr>
              <w:widowControl w:val="0"/>
              <w:spacing w:line="260" w:lineRule="exact"/>
              <w:ind w:left="-122" w:right="-112"/>
              <w:jc w:val="center"/>
              <w:rPr>
                <w:rFonts w:ascii="Arial" w:hAnsi="Arial" w:cs="Arial"/>
                <w:sz w:val="20"/>
                <w:szCs w:val="20"/>
              </w:rPr>
            </w:pPr>
          </w:p>
        </w:tc>
        <w:tc>
          <w:tcPr>
            <w:tcW w:w="1831" w:type="dxa"/>
            <w:gridSpan w:val="2"/>
            <w:vAlign w:val="center"/>
          </w:tcPr>
          <w:p w:rsidR="003B1AAD" w:rsidRPr="00D0134F" w:rsidRDefault="003B1AAD" w:rsidP="007034A4">
            <w:pPr>
              <w:widowControl w:val="0"/>
              <w:spacing w:line="260" w:lineRule="exact"/>
              <w:jc w:val="center"/>
              <w:rPr>
                <w:rFonts w:ascii="Arial" w:hAnsi="Arial" w:cs="Arial"/>
                <w:sz w:val="20"/>
                <w:szCs w:val="20"/>
              </w:rPr>
            </w:pPr>
            <w:r w:rsidRPr="00D0134F">
              <w:rPr>
                <w:rFonts w:ascii="Arial" w:hAnsi="Arial" w:cs="Arial"/>
                <w:sz w:val="20"/>
                <w:szCs w:val="20"/>
              </w:rPr>
              <w:t>Tekoče leto (t)</w:t>
            </w:r>
          </w:p>
        </w:tc>
        <w:tc>
          <w:tcPr>
            <w:tcW w:w="913" w:type="dxa"/>
            <w:vAlign w:val="center"/>
          </w:tcPr>
          <w:p w:rsidR="003B1AAD" w:rsidRPr="00D0134F" w:rsidRDefault="003B1AAD" w:rsidP="007034A4">
            <w:pPr>
              <w:widowControl w:val="0"/>
              <w:spacing w:line="260" w:lineRule="exact"/>
              <w:jc w:val="center"/>
              <w:rPr>
                <w:rFonts w:ascii="Arial" w:hAnsi="Arial" w:cs="Arial"/>
                <w:sz w:val="20"/>
                <w:szCs w:val="20"/>
              </w:rPr>
            </w:pPr>
            <w:r w:rsidRPr="00D0134F">
              <w:rPr>
                <w:rFonts w:ascii="Arial" w:hAnsi="Arial" w:cs="Arial"/>
                <w:sz w:val="20"/>
                <w:szCs w:val="20"/>
              </w:rPr>
              <w:t>t + 1</w:t>
            </w:r>
          </w:p>
        </w:tc>
        <w:tc>
          <w:tcPr>
            <w:tcW w:w="1371" w:type="dxa"/>
            <w:gridSpan w:val="3"/>
            <w:vAlign w:val="center"/>
          </w:tcPr>
          <w:p w:rsidR="003B1AAD" w:rsidRPr="00D0134F" w:rsidRDefault="003B1AAD" w:rsidP="007034A4">
            <w:pPr>
              <w:widowControl w:val="0"/>
              <w:spacing w:line="260" w:lineRule="exact"/>
              <w:jc w:val="center"/>
              <w:rPr>
                <w:rFonts w:ascii="Arial" w:hAnsi="Arial" w:cs="Arial"/>
                <w:sz w:val="20"/>
                <w:szCs w:val="20"/>
              </w:rPr>
            </w:pPr>
            <w:r w:rsidRPr="00D0134F">
              <w:rPr>
                <w:rFonts w:ascii="Arial" w:hAnsi="Arial" w:cs="Arial"/>
                <w:sz w:val="20"/>
                <w:szCs w:val="20"/>
              </w:rPr>
              <w:t>t + 2</w:t>
            </w:r>
          </w:p>
        </w:tc>
        <w:tc>
          <w:tcPr>
            <w:tcW w:w="2128" w:type="dxa"/>
            <w:vAlign w:val="center"/>
          </w:tcPr>
          <w:p w:rsidR="003B1AAD" w:rsidRPr="00D0134F" w:rsidRDefault="003B1AAD" w:rsidP="007034A4">
            <w:pPr>
              <w:widowControl w:val="0"/>
              <w:spacing w:line="260" w:lineRule="exact"/>
              <w:jc w:val="center"/>
              <w:rPr>
                <w:rFonts w:ascii="Arial" w:hAnsi="Arial" w:cs="Arial"/>
                <w:sz w:val="20"/>
                <w:szCs w:val="20"/>
              </w:rPr>
            </w:pPr>
            <w:r w:rsidRPr="00D0134F">
              <w:rPr>
                <w:rFonts w:ascii="Arial" w:hAnsi="Arial" w:cs="Arial"/>
                <w:sz w:val="20"/>
                <w:szCs w:val="20"/>
              </w:rPr>
              <w:t>t + 3</w:t>
            </w:r>
          </w:p>
        </w:tc>
      </w:tr>
      <w:tr w:rsidR="003B1AAD" w:rsidRPr="00D0134F" w:rsidTr="007034A4">
        <w:trPr>
          <w:cantSplit/>
          <w:trHeight w:val="423"/>
        </w:trPr>
        <w:tc>
          <w:tcPr>
            <w:tcW w:w="2957" w:type="dxa"/>
            <w:gridSpan w:val="2"/>
            <w:vAlign w:val="center"/>
          </w:tcPr>
          <w:p w:rsidR="003B1AAD" w:rsidRPr="00D0134F" w:rsidRDefault="003B1AAD" w:rsidP="007034A4">
            <w:pPr>
              <w:widowControl w:val="0"/>
              <w:spacing w:line="260" w:lineRule="exact"/>
              <w:rPr>
                <w:rFonts w:ascii="Arial" w:hAnsi="Arial" w:cs="Arial"/>
                <w:bCs/>
                <w:sz w:val="20"/>
                <w:szCs w:val="20"/>
              </w:rPr>
            </w:pPr>
            <w:r w:rsidRPr="00D0134F">
              <w:rPr>
                <w:rFonts w:ascii="Arial" w:hAnsi="Arial" w:cs="Arial"/>
                <w:bCs/>
                <w:sz w:val="20"/>
                <w:szCs w:val="20"/>
              </w:rPr>
              <w:t>Predvideno povečanje (+) ali zmanjšanje (</w:t>
            </w:r>
            <w:r w:rsidRPr="00D0134F">
              <w:rPr>
                <w:rFonts w:ascii="Arial" w:hAnsi="Arial" w:cs="Arial"/>
                <w:b/>
                <w:sz w:val="20"/>
                <w:szCs w:val="20"/>
              </w:rPr>
              <w:t>–</w:t>
            </w:r>
            <w:r w:rsidRPr="00D0134F">
              <w:rPr>
                <w:rFonts w:ascii="Arial" w:hAnsi="Arial" w:cs="Arial"/>
                <w:bCs/>
                <w:sz w:val="20"/>
                <w:szCs w:val="20"/>
              </w:rPr>
              <w:t xml:space="preserve">) prihodkov državnega proračuna </w:t>
            </w:r>
          </w:p>
        </w:tc>
        <w:tc>
          <w:tcPr>
            <w:tcW w:w="1831" w:type="dxa"/>
            <w:gridSpan w:val="2"/>
            <w:vAlign w:val="center"/>
          </w:tcPr>
          <w:p w:rsidR="003B1AAD" w:rsidRPr="00D0134F" w:rsidRDefault="003B1AAD" w:rsidP="007034A4">
            <w:pPr>
              <w:pStyle w:val="Naslov1"/>
              <w:keepNext w:val="0"/>
              <w:widowControl w:val="0"/>
              <w:tabs>
                <w:tab w:val="left" w:pos="360"/>
              </w:tabs>
              <w:spacing w:before="0" w:after="0"/>
              <w:jc w:val="center"/>
              <w:rPr>
                <w:rFonts w:cs="Arial"/>
                <w:b w:val="0"/>
                <w:bCs/>
                <w:sz w:val="20"/>
                <w:szCs w:val="20"/>
              </w:rPr>
            </w:pPr>
          </w:p>
        </w:tc>
        <w:tc>
          <w:tcPr>
            <w:tcW w:w="913" w:type="dxa"/>
            <w:vAlign w:val="center"/>
          </w:tcPr>
          <w:p w:rsidR="003B1AAD" w:rsidRPr="00D0134F" w:rsidRDefault="003B1AAD" w:rsidP="007034A4">
            <w:pPr>
              <w:pStyle w:val="Naslov1"/>
              <w:keepNext w:val="0"/>
              <w:widowControl w:val="0"/>
              <w:tabs>
                <w:tab w:val="left" w:pos="360"/>
              </w:tabs>
              <w:spacing w:before="0" w:after="0"/>
              <w:jc w:val="center"/>
              <w:rPr>
                <w:rFonts w:cs="Arial"/>
                <w:b w:val="0"/>
                <w:bCs/>
                <w:sz w:val="20"/>
                <w:szCs w:val="20"/>
              </w:rPr>
            </w:pPr>
          </w:p>
        </w:tc>
        <w:tc>
          <w:tcPr>
            <w:tcW w:w="1371" w:type="dxa"/>
            <w:gridSpan w:val="3"/>
            <w:vAlign w:val="center"/>
          </w:tcPr>
          <w:p w:rsidR="003B1AAD" w:rsidRPr="00D0134F" w:rsidRDefault="003B1AAD" w:rsidP="007034A4">
            <w:pPr>
              <w:pStyle w:val="Naslov1"/>
              <w:keepNext w:val="0"/>
              <w:widowControl w:val="0"/>
              <w:tabs>
                <w:tab w:val="left" w:pos="360"/>
              </w:tabs>
              <w:spacing w:before="0" w:after="0"/>
              <w:jc w:val="center"/>
              <w:rPr>
                <w:rFonts w:cs="Arial"/>
                <w:b w:val="0"/>
                <w:sz w:val="20"/>
                <w:szCs w:val="20"/>
              </w:rPr>
            </w:pPr>
          </w:p>
        </w:tc>
        <w:tc>
          <w:tcPr>
            <w:tcW w:w="2128" w:type="dxa"/>
            <w:vAlign w:val="center"/>
          </w:tcPr>
          <w:p w:rsidR="003B1AAD" w:rsidRPr="00D0134F" w:rsidRDefault="003B1AAD" w:rsidP="007034A4">
            <w:pPr>
              <w:pStyle w:val="Naslov1"/>
              <w:keepNext w:val="0"/>
              <w:widowControl w:val="0"/>
              <w:tabs>
                <w:tab w:val="left" w:pos="360"/>
              </w:tabs>
              <w:spacing w:before="0" w:after="0"/>
              <w:jc w:val="center"/>
              <w:rPr>
                <w:rFonts w:cs="Arial"/>
                <w:b w:val="0"/>
                <w:sz w:val="20"/>
                <w:szCs w:val="20"/>
              </w:rPr>
            </w:pPr>
          </w:p>
        </w:tc>
      </w:tr>
      <w:tr w:rsidR="003B1AAD" w:rsidRPr="00D0134F" w:rsidTr="007034A4">
        <w:trPr>
          <w:cantSplit/>
          <w:trHeight w:val="423"/>
        </w:trPr>
        <w:tc>
          <w:tcPr>
            <w:tcW w:w="2957" w:type="dxa"/>
            <w:gridSpan w:val="2"/>
            <w:vAlign w:val="center"/>
          </w:tcPr>
          <w:p w:rsidR="003B1AAD" w:rsidRPr="00D0134F" w:rsidRDefault="003B1AAD" w:rsidP="007034A4">
            <w:pPr>
              <w:widowControl w:val="0"/>
              <w:spacing w:line="260" w:lineRule="exact"/>
              <w:rPr>
                <w:rFonts w:ascii="Arial" w:hAnsi="Arial" w:cs="Arial"/>
                <w:bCs/>
                <w:sz w:val="20"/>
                <w:szCs w:val="20"/>
              </w:rPr>
            </w:pPr>
            <w:r w:rsidRPr="00D0134F">
              <w:rPr>
                <w:rFonts w:ascii="Arial" w:hAnsi="Arial" w:cs="Arial"/>
                <w:bCs/>
                <w:sz w:val="20"/>
                <w:szCs w:val="20"/>
              </w:rPr>
              <w:t>Predvideno povečanje (+) ali zmanjšanje (</w:t>
            </w:r>
            <w:r w:rsidRPr="00D0134F">
              <w:rPr>
                <w:rFonts w:ascii="Arial" w:hAnsi="Arial" w:cs="Arial"/>
                <w:b/>
                <w:sz w:val="20"/>
                <w:szCs w:val="20"/>
              </w:rPr>
              <w:t>–</w:t>
            </w:r>
            <w:r w:rsidRPr="00D0134F">
              <w:rPr>
                <w:rFonts w:ascii="Arial" w:hAnsi="Arial" w:cs="Arial"/>
                <w:bCs/>
                <w:sz w:val="20"/>
                <w:szCs w:val="20"/>
              </w:rPr>
              <w:t xml:space="preserve">) prihodkov občinskih proračunov </w:t>
            </w:r>
          </w:p>
        </w:tc>
        <w:tc>
          <w:tcPr>
            <w:tcW w:w="1831" w:type="dxa"/>
            <w:gridSpan w:val="2"/>
            <w:vAlign w:val="center"/>
          </w:tcPr>
          <w:p w:rsidR="003B1AAD" w:rsidRPr="00D0134F" w:rsidRDefault="003B1AAD" w:rsidP="007034A4">
            <w:pPr>
              <w:pStyle w:val="Naslov1"/>
              <w:keepNext w:val="0"/>
              <w:widowControl w:val="0"/>
              <w:tabs>
                <w:tab w:val="left" w:pos="360"/>
              </w:tabs>
              <w:spacing w:before="0" w:after="0"/>
              <w:jc w:val="center"/>
              <w:rPr>
                <w:rFonts w:cs="Arial"/>
                <w:b w:val="0"/>
                <w:bCs/>
                <w:sz w:val="20"/>
                <w:szCs w:val="20"/>
              </w:rPr>
            </w:pPr>
          </w:p>
        </w:tc>
        <w:tc>
          <w:tcPr>
            <w:tcW w:w="913" w:type="dxa"/>
            <w:vAlign w:val="center"/>
          </w:tcPr>
          <w:p w:rsidR="003B1AAD" w:rsidRPr="00D0134F" w:rsidRDefault="003B1AAD" w:rsidP="007034A4">
            <w:pPr>
              <w:pStyle w:val="Naslov1"/>
              <w:keepNext w:val="0"/>
              <w:widowControl w:val="0"/>
              <w:tabs>
                <w:tab w:val="left" w:pos="360"/>
              </w:tabs>
              <w:spacing w:before="0" w:after="0"/>
              <w:jc w:val="center"/>
              <w:rPr>
                <w:rFonts w:cs="Arial"/>
                <w:b w:val="0"/>
                <w:bCs/>
                <w:sz w:val="20"/>
                <w:szCs w:val="20"/>
              </w:rPr>
            </w:pPr>
          </w:p>
        </w:tc>
        <w:tc>
          <w:tcPr>
            <w:tcW w:w="1371" w:type="dxa"/>
            <w:gridSpan w:val="3"/>
            <w:vAlign w:val="center"/>
          </w:tcPr>
          <w:p w:rsidR="003B1AAD" w:rsidRPr="00D0134F" w:rsidRDefault="003B1AAD" w:rsidP="007034A4">
            <w:pPr>
              <w:pStyle w:val="Naslov1"/>
              <w:keepNext w:val="0"/>
              <w:widowControl w:val="0"/>
              <w:tabs>
                <w:tab w:val="left" w:pos="360"/>
              </w:tabs>
              <w:spacing w:before="0" w:after="0"/>
              <w:jc w:val="center"/>
              <w:rPr>
                <w:rFonts w:cs="Arial"/>
                <w:b w:val="0"/>
                <w:sz w:val="20"/>
                <w:szCs w:val="20"/>
              </w:rPr>
            </w:pPr>
          </w:p>
        </w:tc>
        <w:tc>
          <w:tcPr>
            <w:tcW w:w="2128" w:type="dxa"/>
            <w:vAlign w:val="center"/>
          </w:tcPr>
          <w:p w:rsidR="003B1AAD" w:rsidRPr="00D0134F" w:rsidRDefault="003B1AAD" w:rsidP="007034A4">
            <w:pPr>
              <w:pStyle w:val="Naslov1"/>
              <w:keepNext w:val="0"/>
              <w:widowControl w:val="0"/>
              <w:tabs>
                <w:tab w:val="left" w:pos="360"/>
              </w:tabs>
              <w:spacing w:before="0" w:after="0"/>
              <w:jc w:val="center"/>
              <w:rPr>
                <w:rFonts w:cs="Arial"/>
                <w:b w:val="0"/>
                <w:sz w:val="20"/>
                <w:szCs w:val="20"/>
              </w:rPr>
            </w:pPr>
          </w:p>
        </w:tc>
      </w:tr>
      <w:tr w:rsidR="003B1AAD" w:rsidRPr="00D0134F" w:rsidTr="007034A4">
        <w:trPr>
          <w:cantSplit/>
          <w:trHeight w:val="423"/>
        </w:trPr>
        <w:tc>
          <w:tcPr>
            <w:tcW w:w="2957" w:type="dxa"/>
            <w:gridSpan w:val="2"/>
            <w:vAlign w:val="center"/>
          </w:tcPr>
          <w:p w:rsidR="003B1AAD" w:rsidRPr="00D0134F" w:rsidRDefault="003B1AAD" w:rsidP="007034A4">
            <w:pPr>
              <w:widowControl w:val="0"/>
              <w:spacing w:line="260" w:lineRule="exact"/>
              <w:rPr>
                <w:rFonts w:ascii="Arial" w:hAnsi="Arial" w:cs="Arial"/>
                <w:bCs/>
                <w:sz w:val="20"/>
                <w:szCs w:val="20"/>
              </w:rPr>
            </w:pPr>
            <w:r w:rsidRPr="00D0134F">
              <w:rPr>
                <w:rFonts w:ascii="Arial" w:hAnsi="Arial" w:cs="Arial"/>
                <w:bCs/>
                <w:sz w:val="20"/>
                <w:szCs w:val="20"/>
              </w:rPr>
              <w:t>Predvideno povečanje (+) ali zmanjšanje (</w:t>
            </w:r>
            <w:r w:rsidRPr="00D0134F">
              <w:rPr>
                <w:rFonts w:ascii="Arial" w:hAnsi="Arial" w:cs="Arial"/>
                <w:b/>
                <w:sz w:val="20"/>
                <w:szCs w:val="20"/>
              </w:rPr>
              <w:t>–</w:t>
            </w:r>
            <w:r w:rsidRPr="00D0134F">
              <w:rPr>
                <w:rFonts w:ascii="Arial" w:hAnsi="Arial" w:cs="Arial"/>
                <w:bCs/>
                <w:sz w:val="20"/>
                <w:szCs w:val="20"/>
              </w:rPr>
              <w:t xml:space="preserve">) odhodkov državnega proračuna </w:t>
            </w:r>
          </w:p>
        </w:tc>
        <w:tc>
          <w:tcPr>
            <w:tcW w:w="1831" w:type="dxa"/>
            <w:gridSpan w:val="2"/>
            <w:vAlign w:val="center"/>
          </w:tcPr>
          <w:p w:rsidR="003B1AAD" w:rsidRPr="00D0134F" w:rsidRDefault="003B1AAD" w:rsidP="007034A4">
            <w:pPr>
              <w:widowControl w:val="0"/>
              <w:spacing w:line="260" w:lineRule="exact"/>
              <w:jc w:val="center"/>
              <w:rPr>
                <w:rFonts w:ascii="Arial" w:hAnsi="Arial" w:cs="Arial"/>
                <w:sz w:val="20"/>
                <w:szCs w:val="20"/>
              </w:rPr>
            </w:pPr>
          </w:p>
        </w:tc>
        <w:tc>
          <w:tcPr>
            <w:tcW w:w="913" w:type="dxa"/>
            <w:vAlign w:val="center"/>
          </w:tcPr>
          <w:p w:rsidR="003B1AAD" w:rsidRPr="00D0134F" w:rsidRDefault="003B1AAD" w:rsidP="007034A4">
            <w:pPr>
              <w:widowControl w:val="0"/>
              <w:spacing w:line="260" w:lineRule="exact"/>
              <w:jc w:val="center"/>
              <w:rPr>
                <w:rFonts w:ascii="Arial" w:hAnsi="Arial" w:cs="Arial"/>
                <w:sz w:val="20"/>
                <w:szCs w:val="20"/>
              </w:rPr>
            </w:pPr>
          </w:p>
        </w:tc>
        <w:tc>
          <w:tcPr>
            <w:tcW w:w="1371" w:type="dxa"/>
            <w:gridSpan w:val="3"/>
            <w:vAlign w:val="center"/>
          </w:tcPr>
          <w:p w:rsidR="003B1AAD" w:rsidRPr="00D0134F" w:rsidRDefault="003B1AAD" w:rsidP="007034A4">
            <w:pPr>
              <w:widowControl w:val="0"/>
              <w:spacing w:line="260" w:lineRule="exact"/>
              <w:jc w:val="center"/>
              <w:rPr>
                <w:rFonts w:ascii="Arial" w:hAnsi="Arial" w:cs="Arial"/>
                <w:sz w:val="20"/>
                <w:szCs w:val="20"/>
              </w:rPr>
            </w:pPr>
          </w:p>
        </w:tc>
        <w:tc>
          <w:tcPr>
            <w:tcW w:w="2128" w:type="dxa"/>
            <w:vAlign w:val="center"/>
          </w:tcPr>
          <w:p w:rsidR="003B1AAD" w:rsidRPr="00D0134F" w:rsidRDefault="003B1AAD" w:rsidP="007034A4">
            <w:pPr>
              <w:widowControl w:val="0"/>
              <w:spacing w:line="260" w:lineRule="exact"/>
              <w:jc w:val="center"/>
              <w:rPr>
                <w:rFonts w:ascii="Arial" w:hAnsi="Arial" w:cs="Arial"/>
                <w:sz w:val="20"/>
                <w:szCs w:val="20"/>
              </w:rPr>
            </w:pPr>
          </w:p>
        </w:tc>
      </w:tr>
      <w:tr w:rsidR="003B1AAD" w:rsidRPr="00D0134F" w:rsidTr="007034A4">
        <w:trPr>
          <w:cantSplit/>
          <w:trHeight w:val="623"/>
        </w:trPr>
        <w:tc>
          <w:tcPr>
            <w:tcW w:w="2957" w:type="dxa"/>
            <w:gridSpan w:val="2"/>
            <w:vAlign w:val="center"/>
          </w:tcPr>
          <w:p w:rsidR="003B1AAD" w:rsidRPr="00D0134F" w:rsidRDefault="003B1AAD" w:rsidP="007034A4">
            <w:pPr>
              <w:widowControl w:val="0"/>
              <w:spacing w:line="260" w:lineRule="exact"/>
              <w:rPr>
                <w:rFonts w:ascii="Arial" w:hAnsi="Arial" w:cs="Arial"/>
                <w:bCs/>
                <w:sz w:val="20"/>
                <w:szCs w:val="20"/>
              </w:rPr>
            </w:pPr>
            <w:r w:rsidRPr="00D0134F">
              <w:rPr>
                <w:rFonts w:ascii="Arial" w:hAnsi="Arial" w:cs="Arial"/>
                <w:bCs/>
                <w:sz w:val="20"/>
                <w:szCs w:val="20"/>
              </w:rPr>
              <w:t>Predvideno povečanje (+) ali zmanjšanje (</w:t>
            </w:r>
            <w:r w:rsidRPr="00D0134F">
              <w:rPr>
                <w:rFonts w:ascii="Arial" w:hAnsi="Arial" w:cs="Arial"/>
                <w:b/>
                <w:sz w:val="20"/>
                <w:szCs w:val="20"/>
              </w:rPr>
              <w:t>–</w:t>
            </w:r>
            <w:r w:rsidRPr="00D0134F">
              <w:rPr>
                <w:rFonts w:ascii="Arial" w:hAnsi="Arial" w:cs="Arial"/>
                <w:bCs/>
                <w:sz w:val="20"/>
                <w:szCs w:val="20"/>
              </w:rPr>
              <w:t>) odhodkov občinskih proračunov</w:t>
            </w:r>
          </w:p>
        </w:tc>
        <w:tc>
          <w:tcPr>
            <w:tcW w:w="1831" w:type="dxa"/>
            <w:gridSpan w:val="2"/>
            <w:vAlign w:val="center"/>
          </w:tcPr>
          <w:p w:rsidR="003B1AAD" w:rsidRPr="00D0134F" w:rsidRDefault="003B1AAD" w:rsidP="007034A4">
            <w:pPr>
              <w:widowControl w:val="0"/>
              <w:spacing w:line="260" w:lineRule="exact"/>
              <w:jc w:val="center"/>
              <w:rPr>
                <w:rFonts w:ascii="Arial" w:hAnsi="Arial" w:cs="Arial"/>
                <w:sz w:val="20"/>
                <w:szCs w:val="20"/>
              </w:rPr>
            </w:pPr>
          </w:p>
        </w:tc>
        <w:tc>
          <w:tcPr>
            <w:tcW w:w="913" w:type="dxa"/>
            <w:vAlign w:val="center"/>
          </w:tcPr>
          <w:p w:rsidR="003B1AAD" w:rsidRPr="00D0134F" w:rsidRDefault="003B1AAD" w:rsidP="007034A4">
            <w:pPr>
              <w:widowControl w:val="0"/>
              <w:spacing w:line="260" w:lineRule="exact"/>
              <w:jc w:val="center"/>
              <w:rPr>
                <w:rFonts w:ascii="Arial" w:hAnsi="Arial" w:cs="Arial"/>
                <w:sz w:val="20"/>
                <w:szCs w:val="20"/>
              </w:rPr>
            </w:pPr>
          </w:p>
        </w:tc>
        <w:tc>
          <w:tcPr>
            <w:tcW w:w="1371" w:type="dxa"/>
            <w:gridSpan w:val="3"/>
            <w:vAlign w:val="center"/>
          </w:tcPr>
          <w:p w:rsidR="003B1AAD" w:rsidRPr="00D0134F" w:rsidRDefault="003B1AAD" w:rsidP="007034A4">
            <w:pPr>
              <w:widowControl w:val="0"/>
              <w:spacing w:line="260" w:lineRule="exact"/>
              <w:jc w:val="center"/>
              <w:rPr>
                <w:rFonts w:ascii="Arial" w:hAnsi="Arial" w:cs="Arial"/>
                <w:sz w:val="20"/>
                <w:szCs w:val="20"/>
              </w:rPr>
            </w:pPr>
          </w:p>
        </w:tc>
        <w:tc>
          <w:tcPr>
            <w:tcW w:w="2128" w:type="dxa"/>
            <w:vAlign w:val="center"/>
          </w:tcPr>
          <w:p w:rsidR="003B1AAD" w:rsidRPr="00D0134F" w:rsidRDefault="003B1AAD" w:rsidP="007034A4">
            <w:pPr>
              <w:widowControl w:val="0"/>
              <w:spacing w:line="260" w:lineRule="exact"/>
              <w:jc w:val="center"/>
              <w:rPr>
                <w:rFonts w:ascii="Arial" w:hAnsi="Arial" w:cs="Arial"/>
                <w:sz w:val="20"/>
                <w:szCs w:val="20"/>
              </w:rPr>
            </w:pPr>
          </w:p>
        </w:tc>
      </w:tr>
      <w:tr w:rsidR="003B1AAD" w:rsidRPr="00D0134F" w:rsidTr="007034A4">
        <w:trPr>
          <w:cantSplit/>
          <w:trHeight w:val="423"/>
        </w:trPr>
        <w:tc>
          <w:tcPr>
            <w:tcW w:w="2957" w:type="dxa"/>
            <w:gridSpan w:val="2"/>
            <w:vAlign w:val="center"/>
          </w:tcPr>
          <w:p w:rsidR="003B1AAD" w:rsidRPr="00D0134F" w:rsidRDefault="003B1AAD" w:rsidP="007034A4">
            <w:pPr>
              <w:widowControl w:val="0"/>
              <w:spacing w:line="260" w:lineRule="exact"/>
              <w:rPr>
                <w:rFonts w:ascii="Arial" w:hAnsi="Arial" w:cs="Arial"/>
                <w:bCs/>
                <w:sz w:val="20"/>
                <w:szCs w:val="20"/>
              </w:rPr>
            </w:pPr>
            <w:r w:rsidRPr="00D0134F">
              <w:rPr>
                <w:rFonts w:ascii="Arial" w:hAnsi="Arial" w:cs="Arial"/>
                <w:bCs/>
                <w:sz w:val="20"/>
                <w:szCs w:val="20"/>
              </w:rPr>
              <w:t>Predvideno povečanje (+) ali zmanjšanje (</w:t>
            </w:r>
            <w:r w:rsidRPr="00D0134F">
              <w:rPr>
                <w:rFonts w:ascii="Arial" w:hAnsi="Arial" w:cs="Arial"/>
                <w:b/>
                <w:sz w:val="20"/>
                <w:szCs w:val="20"/>
              </w:rPr>
              <w:t>–</w:t>
            </w:r>
            <w:r w:rsidRPr="00D0134F">
              <w:rPr>
                <w:rFonts w:ascii="Arial" w:hAnsi="Arial" w:cs="Arial"/>
                <w:bCs/>
                <w:sz w:val="20"/>
                <w:szCs w:val="20"/>
              </w:rPr>
              <w:t>) obveznosti za druga javnofinančna sredstva</w:t>
            </w:r>
          </w:p>
        </w:tc>
        <w:tc>
          <w:tcPr>
            <w:tcW w:w="1831" w:type="dxa"/>
            <w:gridSpan w:val="2"/>
            <w:vAlign w:val="center"/>
          </w:tcPr>
          <w:p w:rsidR="003B1AAD" w:rsidRPr="00D0134F" w:rsidRDefault="003B1AAD" w:rsidP="007034A4">
            <w:pPr>
              <w:pStyle w:val="Naslov1"/>
              <w:keepNext w:val="0"/>
              <w:widowControl w:val="0"/>
              <w:tabs>
                <w:tab w:val="left" w:pos="360"/>
              </w:tabs>
              <w:spacing w:before="0" w:after="0"/>
              <w:jc w:val="center"/>
              <w:rPr>
                <w:rFonts w:cs="Arial"/>
                <w:b w:val="0"/>
                <w:bCs/>
                <w:sz w:val="20"/>
                <w:szCs w:val="20"/>
              </w:rPr>
            </w:pPr>
          </w:p>
        </w:tc>
        <w:tc>
          <w:tcPr>
            <w:tcW w:w="913" w:type="dxa"/>
            <w:vAlign w:val="center"/>
          </w:tcPr>
          <w:p w:rsidR="003B1AAD" w:rsidRPr="00D0134F" w:rsidRDefault="003B1AAD" w:rsidP="007034A4">
            <w:pPr>
              <w:pStyle w:val="Naslov1"/>
              <w:keepNext w:val="0"/>
              <w:widowControl w:val="0"/>
              <w:tabs>
                <w:tab w:val="left" w:pos="360"/>
              </w:tabs>
              <w:spacing w:before="0" w:after="0"/>
              <w:jc w:val="center"/>
              <w:rPr>
                <w:rFonts w:cs="Arial"/>
                <w:b w:val="0"/>
                <w:bCs/>
                <w:sz w:val="20"/>
                <w:szCs w:val="20"/>
              </w:rPr>
            </w:pPr>
          </w:p>
        </w:tc>
        <w:tc>
          <w:tcPr>
            <w:tcW w:w="1371" w:type="dxa"/>
            <w:gridSpan w:val="3"/>
            <w:vAlign w:val="center"/>
          </w:tcPr>
          <w:p w:rsidR="003B1AAD" w:rsidRPr="00D0134F" w:rsidRDefault="003B1AAD" w:rsidP="007034A4">
            <w:pPr>
              <w:pStyle w:val="Naslov1"/>
              <w:keepNext w:val="0"/>
              <w:widowControl w:val="0"/>
              <w:tabs>
                <w:tab w:val="left" w:pos="360"/>
              </w:tabs>
              <w:spacing w:before="0" w:after="0"/>
              <w:jc w:val="center"/>
              <w:rPr>
                <w:rFonts w:cs="Arial"/>
                <w:b w:val="0"/>
                <w:sz w:val="20"/>
                <w:szCs w:val="20"/>
              </w:rPr>
            </w:pPr>
          </w:p>
        </w:tc>
        <w:tc>
          <w:tcPr>
            <w:tcW w:w="2128" w:type="dxa"/>
            <w:vAlign w:val="center"/>
          </w:tcPr>
          <w:p w:rsidR="003B1AAD" w:rsidRPr="00D0134F" w:rsidRDefault="003B1AAD" w:rsidP="007034A4">
            <w:pPr>
              <w:pStyle w:val="Naslov1"/>
              <w:keepNext w:val="0"/>
              <w:widowControl w:val="0"/>
              <w:tabs>
                <w:tab w:val="left" w:pos="360"/>
              </w:tabs>
              <w:spacing w:before="0" w:after="0"/>
              <w:jc w:val="center"/>
              <w:rPr>
                <w:rFonts w:cs="Arial"/>
                <w:b w:val="0"/>
                <w:sz w:val="20"/>
                <w:szCs w:val="20"/>
              </w:rPr>
            </w:pPr>
          </w:p>
        </w:tc>
      </w:tr>
      <w:tr w:rsidR="003B1AAD" w:rsidRPr="00D0134F" w:rsidTr="007034A4">
        <w:trPr>
          <w:cantSplit/>
          <w:trHeight w:val="257"/>
        </w:trPr>
        <w:tc>
          <w:tcPr>
            <w:tcW w:w="9200" w:type="dxa"/>
            <w:gridSpan w:val="9"/>
            <w:shd w:val="clear" w:color="auto" w:fill="E0E0E0"/>
            <w:tcMar>
              <w:top w:w="57" w:type="dxa"/>
              <w:left w:w="108" w:type="dxa"/>
              <w:bottom w:w="57" w:type="dxa"/>
              <w:right w:w="108" w:type="dxa"/>
            </w:tcMar>
            <w:vAlign w:val="center"/>
          </w:tcPr>
          <w:p w:rsidR="003B1AAD" w:rsidRPr="00D0134F" w:rsidRDefault="003B1AAD" w:rsidP="007034A4">
            <w:pPr>
              <w:pStyle w:val="Naslov1"/>
              <w:keepNext w:val="0"/>
              <w:widowControl w:val="0"/>
              <w:tabs>
                <w:tab w:val="left" w:pos="2340"/>
              </w:tabs>
              <w:spacing w:before="0" w:after="0"/>
              <w:ind w:left="142" w:hanging="142"/>
              <w:rPr>
                <w:rFonts w:cs="Arial"/>
                <w:sz w:val="20"/>
                <w:szCs w:val="20"/>
              </w:rPr>
            </w:pPr>
            <w:r w:rsidRPr="00D0134F">
              <w:rPr>
                <w:rFonts w:cs="Arial"/>
                <w:sz w:val="20"/>
                <w:szCs w:val="20"/>
              </w:rPr>
              <w:t>II. Finančne posledice za državni proračun</w:t>
            </w:r>
          </w:p>
        </w:tc>
      </w:tr>
      <w:tr w:rsidR="003B1AAD" w:rsidRPr="00D0134F" w:rsidTr="007034A4">
        <w:trPr>
          <w:cantSplit/>
          <w:trHeight w:val="257"/>
        </w:trPr>
        <w:tc>
          <w:tcPr>
            <w:tcW w:w="9200" w:type="dxa"/>
            <w:gridSpan w:val="9"/>
            <w:shd w:val="clear" w:color="auto" w:fill="E0E0E0"/>
            <w:tcMar>
              <w:top w:w="57" w:type="dxa"/>
              <w:left w:w="108" w:type="dxa"/>
              <w:bottom w:w="57" w:type="dxa"/>
              <w:right w:w="108" w:type="dxa"/>
            </w:tcMar>
            <w:vAlign w:val="center"/>
          </w:tcPr>
          <w:p w:rsidR="003B1AAD" w:rsidRPr="00D0134F" w:rsidRDefault="003B1AAD" w:rsidP="007034A4">
            <w:pPr>
              <w:pStyle w:val="Naslov1"/>
              <w:keepNext w:val="0"/>
              <w:widowControl w:val="0"/>
              <w:tabs>
                <w:tab w:val="left" w:pos="2340"/>
              </w:tabs>
              <w:spacing w:before="0" w:after="0"/>
              <w:ind w:left="142" w:hanging="142"/>
              <w:rPr>
                <w:rFonts w:cs="Arial"/>
                <w:sz w:val="20"/>
                <w:szCs w:val="20"/>
              </w:rPr>
            </w:pPr>
            <w:proofErr w:type="spellStart"/>
            <w:r w:rsidRPr="00D0134F">
              <w:rPr>
                <w:rFonts w:cs="Arial"/>
                <w:sz w:val="20"/>
                <w:szCs w:val="20"/>
              </w:rPr>
              <w:t>II.a</w:t>
            </w:r>
            <w:proofErr w:type="spellEnd"/>
            <w:r w:rsidRPr="00D0134F">
              <w:rPr>
                <w:rFonts w:cs="Arial"/>
                <w:sz w:val="20"/>
                <w:szCs w:val="20"/>
              </w:rPr>
              <w:t xml:space="preserve"> Pravice porabe za izvedbo predlaganih rešitev so zagotovljene:</w:t>
            </w:r>
          </w:p>
        </w:tc>
      </w:tr>
      <w:tr w:rsidR="003B1AAD" w:rsidRPr="00D0134F" w:rsidTr="007034A4">
        <w:trPr>
          <w:cantSplit/>
          <w:trHeight w:val="100"/>
        </w:trPr>
        <w:tc>
          <w:tcPr>
            <w:tcW w:w="2065" w:type="dxa"/>
            <w:vAlign w:val="center"/>
          </w:tcPr>
          <w:p w:rsidR="003B1AAD" w:rsidRPr="00D0134F" w:rsidRDefault="003B1AAD" w:rsidP="007034A4">
            <w:pPr>
              <w:widowControl w:val="0"/>
              <w:spacing w:line="260" w:lineRule="exact"/>
              <w:jc w:val="center"/>
              <w:rPr>
                <w:rFonts w:ascii="Arial" w:hAnsi="Arial" w:cs="Arial"/>
                <w:sz w:val="20"/>
                <w:szCs w:val="20"/>
              </w:rPr>
            </w:pPr>
            <w:r w:rsidRPr="00D0134F">
              <w:rPr>
                <w:rFonts w:ascii="Arial" w:hAnsi="Arial" w:cs="Arial"/>
                <w:sz w:val="20"/>
                <w:szCs w:val="20"/>
              </w:rPr>
              <w:t xml:space="preserve">Ime proračunskega uporabnika </w:t>
            </w:r>
          </w:p>
        </w:tc>
        <w:tc>
          <w:tcPr>
            <w:tcW w:w="2306" w:type="dxa"/>
            <w:gridSpan w:val="2"/>
            <w:vAlign w:val="center"/>
          </w:tcPr>
          <w:p w:rsidR="003B1AAD" w:rsidRPr="00D0134F" w:rsidRDefault="003B1AAD" w:rsidP="007034A4">
            <w:pPr>
              <w:widowControl w:val="0"/>
              <w:spacing w:line="260" w:lineRule="exact"/>
              <w:jc w:val="center"/>
              <w:rPr>
                <w:rFonts w:ascii="Arial" w:hAnsi="Arial" w:cs="Arial"/>
                <w:sz w:val="20"/>
                <w:szCs w:val="20"/>
              </w:rPr>
            </w:pPr>
            <w:r w:rsidRPr="00D0134F">
              <w:rPr>
                <w:rFonts w:ascii="Arial" w:hAnsi="Arial" w:cs="Arial"/>
                <w:sz w:val="20"/>
                <w:szCs w:val="20"/>
              </w:rPr>
              <w:t>Šifra in naziv ukrepa, projekta</w:t>
            </w:r>
          </w:p>
        </w:tc>
        <w:tc>
          <w:tcPr>
            <w:tcW w:w="1330" w:type="dxa"/>
            <w:gridSpan w:val="2"/>
            <w:vAlign w:val="center"/>
          </w:tcPr>
          <w:p w:rsidR="003B1AAD" w:rsidRPr="00D0134F" w:rsidRDefault="003B1AAD" w:rsidP="007034A4">
            <w:pPr>
              <w:widowControl w:val="0"/>
              <w:spacing w:line="260" w:lineRule="exact"/>
              <w:jc w:val="center"/>
              <w:rPr>
                <w:rFonts w:ascii="Arial" w:hAnsi="Arial" w:cs="Arial"/>
                <w:sz w:val="20"/>
                <w:szCs w:val="20"/>
              </w:rPr>
            </w:pPr>
            <w:r w:rsidRPr="00D0134F">
              <w:rPr>
                <w:rFonts w:ascii="Arial" w:hAnsi="Arial" w:cs="Arial"/>
                <w:sz w:val="20"/>
                <w:szCs w:val="20"/>
              </w:rPr>
              <w:t>Šifra in naziv proračunske postavke</w:t>
            </w:r>
          </w:p>
        </w:tc>
        <w:tc>
          <w:tcPr>
            <w:tcW w:w="1371" w:type="dxa"/>
            <w:gridSpan w:val="3"/>
            <w:vAlign w:val="center"/>
          </w:tcPr>
          <w:p w:rsidR="003B1AAD" w:rsidRPr="00D0134F" w:rsidRDefault="003B1AAD" w:rsidP="007034A4">
            <w:pPr>
              <w:widowControl w:val="0"/>
              <w:spacing w:line="260" w:lineRule="exact"/>
              <w:jc w:val="center"/>
              <w:rPr>
                <w:rFonts w:ascii="Arial" w:hAnsi="Arial" w:cs="Arial"/>
                <w:sz w:val="20"/>
                <w:szCs w:val="20"/>
              </w:rPr>
            </w:pPr>
            <w:r w:rsidRPr="00D0134F">
              <w:rPr>
                <w:rFonts w:ascii="Arial" w:hAnsi="Arial" w:cs="Arial"/>
                <w:sz w:val="20"/>
                <w:szCs w:val="20"/>
              </w:rPr>
              <w:t>Znesek za tekoče leto (t)</w:t>
            </w:r>
          </w:p>
        </w:tc>
        <w:tc>
          <w:tcPr>
            <w:tcW w:w="2128" w:type="dxa"/>
            <w:vAlign w:val="center"/>
          </w:tcPr>
          <w:p w:rsidR="003B1AAD" w:rsidRPr="00D0134F" w:rsidRDefault="003B1AAD" w:rsidP="007034A4">
            <w:pPr>
              <w:widowControl w:val="0"/>
              <w:spacing w:line="260" w:lineRule="exact"/>
              <w:jc w:val="center"/>
              <w:rPr>
                <w:rFonts w:ascii="Arial" w:hAnsi="Arial" w:cs="Arial"/>
                <w:sz w:val="20"/>
                <w:szCs w:val="20"/>
              </w:rPr>
            </w:pPr>
            <w:r w:rsidRPr="00D0134F">
              <w:rPr>
                <w:rFonts w:ascii="Arial" w:hAnsi="Arial" w:cs="Arial"/>
                <w:sz w:val="20"/>
                <w:szCs w:val="20"/>
              </w:rPr>
              <w:t>Znesek za t + 1</w:t>
            </w:r>
          </w:p>
        </w:tc>
      </w:tr>
      <w:tr w:rsidR="003B1AAD" w:rsidRPr="00D0134F" w:rsidTr="007034A4">
        <w:trPr>
          <w:cantSplit/>
          <w:trHeight w:val="328"/>
        </w:trPr>
        <w:tc>
          <w:tcPr>
            <w:tcW w:w="2065" w:type="dxa"/>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2306" w:type="dxa"/>
            <w:gridSpan w:val="2"/>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1330" w:type="dxa"/>
            <w:gridSpan w:val="2"/>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1371" w:type="dxa"/>
            <w:gridSpan w:val="3"/>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2128" w:type="dxa"/>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r>
      <w:tr w:rsidR="003B1AAD" w:rsidRPr="00D0134F" w:rsidTr="007034A4">
        <w:trPr>
          <w:cantSplit/>
          <w:trHeight w:val="95"/>
        </w:trPr>
        <w:tc>
          <w:tcPr>
            <w:tcW w:w="2065" w:type="dxa"/>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2306" w:type="dxa"/>
            <w:gridSpan w:val="2"/>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1330" w:type="dxa"/>
            <w:gridSpan w:val="2"/>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1371" w:type="dxa"/>
            <w:gridSpan w:val="3"/>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2128" w:type="dxa"/>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r>
      <w:tr w:rsidR="003B1AAD" w:rsidRPr="00D0134F" w:rsidTr="007034A4">
        <w:trPr>
          <w:cantSplit/>
          <w:trHeight w:val="95"/>
        </w:trPr>
        <w:tc>
          <w:tcPr>
            <w:tcW w:w="5701" w:type="dxa"/>
            <w:gridSpan w:val="5"/>
            <w:vAlign w:val="center"/>
          </w:tcPr>
          <w:p w:rsidR="003B1AAD" w:rsidRPr="00D0134F" w:rsidRDefault="003B1AAD" w:rsidP="007034A4">
            <w:pPr>
              <w:pStyle w:val="Naslov1"/>
              <w:keepNext w:val="0"/>
              <w:widowControl w:val="0"/>
              <w:tabs>
                <w:tab w:val="left" w:pos="360"/>
              </w:tabs>
              <w:spacing w:before="0" w:after="0"/>
              <w:rPr>
                <w:rFonts w:cs="Arial"/>
                <w:sz w:val="20"/>
                <w:szCs w:val="20"/>
              </w:rPr>
            </w:pPr>
            <w:r w:rsidRPr="00D0134F">
              <w:rPr>
                <w:rFonts w:cs="Arial"/>
                <w:sz w:val="20"/>
                <w:szCs w:val="20"/>
              </w:rPr>
              <w:t>SKUPAJ</w:t>
            </w:r>
          </w:p>
        </w:tc>
        <w:tc>
          <w:tcPr>
            <w:tcW w:w="1371" w:type="dxa"/>
            <w:gridSpan w:val="3"/>
            <w:vAlign w:val="center"/>
          </w:tcPr>
          <w:p w:rsidR="003B1AAD" w:rsidRPr="00D0134F" w:rsidRDefault="003B1AAD" w:rsidP="007034A4">
            <w:pPr>
              <w:widowControl w:val="0"/>
              <w:spacing w:line="260" w:lineRule="exact"/>
              <w:jc w:val="center"/>
              <w:rPr>
                <w:rFonts w:ascii="Arial" w:hAnsi="Arial" w:cs="Arial"/>
                <w:b/>
                <w:sz w:val="20"/>
                <w:szCs w:val="20"/>
              </w:rPr>
            </w:pPr>
          </w:p>
        </w:tc>
        <w:tc>
          <w:tcPr>
            <w:tcW w:w="2128" w:type="dxa"/>
            <w:vAlign w:val="center"/>
          </w:tcPr>
          <w:p w:rsidR="003B1AAD" w:rsidRPr="00D0134F" w:rsidRDefault="003B1AAD" w:rsidP="007034A4">
            <w:pPr>
              <w:pStyle w:val="Naslov1"/>
              <w:keepNext w:val="0"/>
              <w:widowControl w:val="0"/>
              <w:tabs>
                <w:tab w:val="left" w:pos="360"/>
              </w:tabs>
              <w:spacing w:before="0" w:after="0"/>
              <w:rPr>
                <w:rFonts w:cs="Arial"/>
                <w:sz w:val="20"/>
                <w:szCs w:val="20"/>
              </w:rPr>
            </w:pPr>
          </w:p>
        </w:tc>
      </w:tr>
      <w:tr w:rsidR="003B1AAD" w:rsidRPr="00D0134F" w:rsidTr="007034A4">
        <w:trPr>
          <w:cantSplit/>
          <w:trHeight w:val="294"/>
        </w:trPr>
        <w:tc>
          <w:tcPr>
            <w:tcW w:w="9200" w:type="dxa"/>
            <w:gridSpan w:val="9"/>
            <w:shd w:val="clear" w:color="auto" w:fill="E0E0E0"/>
            <w:tcMar>
              <w:top w:w="57" w:type="dxa"/>
              <w:left w:w="108" w:type="dxa"/>
              <w:bottom w:w="57" w:type="dxa"/>
              <w:right w:w="108" w:type="dxa"/>
            </w:tcMar>
            <w:vAlign w:val="center"/>
          </w:tcPr>
          <w:p w:rsidR="003B1AAD" w:rsidRPr="00D0134F" w:rsidRDefault="003B1AAD" w:rsidP="007034A4">
            <w:pPr>
              <w:pStyle w:val="Naslov1"/>
              <w:keepNext w:val="0"/>
              <w:widowControl w:val="0"/>
              <w:tabs>
                <w:tab w:val="left" w:pos="2340"/>
              </w:tabs>
              <w:spacing w:before="0" w:after="0"/>
              <w:rPr>
                <w:rFonts w:cs="Arial"/>
                <w:sz w:val="20"/>
                <w:szCs w:val="20"/>
              </w:rPr>
            </w:pPr>
            <w:proofErr w:type="spellStart"/>
            <w:r w:rsidRPr="00D0134F">
              <w:rPr>
                <w:rFonts w:cs="Arial"/>
                <w:sz w:val="20"/>
                <w:szCs w:val="20"/>
              </w:rPr>
              <w:t>II.b</w:t>
            </w:r>
            <w:proofErr w:type="spellEnd"/>
            <w:r w:rsidRPr="00D0134F">
              <w:rPr>
                <w:rFonts w:cs="Arial"/>
                <w:sz w:val="20"/>
                <w:szCs w:val="20"/>
              </w:rPr>
              <w:t xml:space="preserve"> Manjkajoče pravice porabe bodo zagotovljene s prerazporeditvijo:</w:t>
            </w:r>
          </w:p>
        </w:tc>
      </w:tr>
      <w:tr w:rsidR="003B1AAD" w:rsidRPr="00D0134F" w:rsidTr="007034A4">
        <w:trPr>
          <w:cantSplit/>
          <w:trHeight w:val="100"/>
        </w:trPr>
        <w:tc>
          <w:tcPr>
            <w:tcW w:w="2065" w:type="dxa"/>
            <w:vAlign w:val="center"/>
          </w:tcPr>
          <w:p w:rsidR="003B1AAD" w:rsidRPr="00D0134F" w:rsidRDefault="003B1AAD" w:rsidP="007034A4">
            <w:pPr>
              <w:widowControl w:val="0"/>
              <w:spacing w:line="260" w:lineRule="exact"/>
              <w:jc w:val="center"/>
              <w:rPr>
                <w:rFonts w:ascii="Arial" w:hAnsi="Arial" w:cs="Arial"/>
                <w:sz w:val="20"/>
                <w:szCs w:val="20"/>
              </w:rPr>
            </w:pPr>
            <w:r w:rsidRPr="00D0134F">
              <w:rPr>
                <w:rFonts w:ascii="Arial" w:hAnsi="Arial" w:cs="Arial"/>
                <w:sz w:val="20"/>
                <w:szCs w:val="20"/>
              </w:rPr>
              <w:t xml:space="preserve">Ime proračunskega uporabnika </w:t>
            </w:r>
          </w:p>
        </w:tc>
        <w:tc>
          <w:tcPr>
            <w:tcW w:w="2306" w:type="dxa"/>
            <w:gridSpan w:val="2"/>
            <w:vAlign w:val="center"/>
          </w:tcPr>
          <w:p w:rsidR="003B1AAD" w:rsidRPr="00D0134F" w:rsidRDefault="003B1AAD" w:rsidP="007034A4">
            <w:pPr>
              <w:widowControl w:val="0"/>
              <w:spacing w:line="260" w:lineRule="exact"/>
              <w:jc w:val="center"/>
              <w:rPr>
                <w:rFonts w:ascii="Arial" w:hAnsi="Arial" w:cs="Arial"/>
                <w:sz w:val="20"/>
                <w:szCs w:val="20"/>
              </w:rPr>
            </w:pPr>
            <w:r w:rsidRPr="00D0134F">
              <w:rPr>
                <w:rFonts w:ascii="Arial" w:hAnsi="Arial" w:cs="Arial"/>
                <w:sz w:val="20"/>
                <w:szCs w:val="20"/>
              </w:rPr>
              <w:t>Šifra in naziv ukrepa, projekta</w:t>
            </w:r>
          </w:p>
        </w:tc>
        <w:tc>
          <w:tcPr>
            <w:tcW w:w="1330" w:type="dxa"/>
            <w:gridSpan w:val="2"/>
            <w:vAlign w:val="center"/>
          </w:tcPr>
          <w:p w:rsidR="003B1AAD" w:rsidRPr="00D0134F" w:rsidRDefault="003B1AAD" w:rsidP="007034A4">
            <w:pPr>
              <w:widowControl w:val="0"/>
              <w:spacing w:line="260" w:lineRule="exact"/>
              <w:jc w:val="center"/>
              <w:rPr>
                <w:rFonts w:ascii="Arial" w:hAnsi="Arial" w:cs="Arial"/>
                <w:sz w:val="20"/>
                <w:szCs w:val="20"/>
              </w:rPr>
            </w:pPr>
            <w:r w:rsidRPr="00D0134F">
              <w:rPr>
                <w:rFonts w:ascii="Arial" w:hAnsi="Arial" w:cs="Arial"/>
                <w:sz w:val="20"/>
                <w:szCs w:val="20"/>
              </w:rPr>
              <w:t xml:space="preserve">Šifra in naziv proračunske postavke </w:t>
            </w:r>
          </w:p>
        </w:tc>
        <w:tc>
          <w:tcPr>
            <w:tcW w:w="1371" w:type="dxa"/>
            <w:gridSpan w:val="3"/>
            <w:vAlign w:val="center"/>
          </w:tcPr>
          <w:p w:rsidR="003B1AAD" w:rsidRPr="00D0134F" w:rsidRDefault="003B1AAD" w:rsidP="007034A4">
            <w:pPr>
              <w:widowControl w:val="0"/>
              <w:spacing w:line="260" w:lineRule="exact"/>
              <w:jc w:val="center"/>
              <w:rPr>
                <w:rFonts w:ascii="Arial" w:hAnsi="Arial" w:cs="Arial"/>
                <w:sz w:val="20"/>
                <w:szCs w:val="20"/>
              </w:rPr>
            </w:pPr>
            <w:r w:rsidRPr="00D0134F">
              <w:rPr>
                <w:rFonts w:ascii="Arial" w:hAnsi="Arial" w:cs="Arial"/>
                <w:sz w:val="20"/>
                <w:szCs w:val="20"/>
              </w:rPr>
              <w:t>Znesek za tekoče leto (t)</w:t>
            </w:r>
          </w:p>
        </w:tc>
        <w:tc>
          <w:tcPr>
            <w:tcW w:w="2128" w:type="dxa"/>
            <w:vAlign w:val="center"/>
          </w:tcPr>
          <w:p w:rsidR="003B1AAD" w:rsidRPr="00D0134F" w:rsidRDefault="003B1AAD" w:rsidP="007034A4">
            <w:pPr>
              <w:widowControl w:val="0"/>
              <w:spacing w:line="260" w:lineRule="exact"/>
              <w:jc w:val="center"/>
              <w:rPr>
                <w:rFonts w:ascii="Arial" w:hAnsi="Arial" w:cs="Arial"/>
                <w:sz w:val="20"/>
                <w:szCs w:val="20"/>
              </w:rPr>
            </w:pPr>
            <w:r w:rsidRPr="00D0134F">
              <w:rPr>
                <w:rFonts w:ascii="Arial" w:hAnsi="Arial" w:cs="Arial"/>
                <w:sz w:val="20"/>
                <w:szCs w:val="20"/>
              </w:rPr>
              <w:t xml:space="preserve">Znesek za t + 1 </w:t>
            </w:r>
          </w:p>
        </w:tc>
      </w:tr>
      <w:tr w:rsidR="003B1AAD" w:rsidRPr="00D0134F" w:rsidTr="007034A4">
        <w:trPr>
          <w:cantSplit/>
          <w:trHeight w:val="95"/>
        </w:trPr>
        <w:tc>
          <w:tcPr>
            <w:tcW w:w="2065" w:type="dxa"/>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2306" w:type="dxa"/>
            <w:gridSpan w:val="2"/>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1330" w:type="dxa"/>
            <w:gridSpan w:val="2"/>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1371" w:type="dxa"/>
            <w:gridSpan w:val="3"/>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2128" w:type="dxa"/>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r>
      <w:tr w:rsidR="003B1AAD" w:rsidRPr="00D0134F" w:rsidTr="007034A4">
        <w:trPr>
          <w:cantSplit/>
          <w:trHeight w:val="95"/>
        </w:trPr>
        <w:tc>
          <w:tcPr>
            <w:tcW w:w="2065" w:type="dxa"/>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2306" w:type="dxa"/>
            <w:gridSpan w:val="2"/>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1330" w:type="dxa"/>
            <w:gridSpan w:val="2"/>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1371" w:type="dxa"/>
            <w:gridSpan w:val="3"/>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2128" w:type="dxa"/>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r>
      <w:tr w:rsidR="003B1AAD" w:rsidRPr="00D0134F" w:rsidTr="007034A4">
        <w:trPr>
          <w:cantSplit/>
          <w:trHeight w:val="95"/>
        </w:trPr>
        <w:tc>
          <w:tcPr>
            <w:tcW w:w="5701" w:type="dxa"/>
            <w:gridSpan w:val="5"/>
            <w:vAlign w:val="center"/>
          </w:tcPr>
          <w:p w:rsidR="003B1AAD" w:rsidRPr="00D0134F" w:rsidRDefault="003B1AAD" w:rsidP="007034A4">
            <w:pPr>
              <w:pStyle w:val="Naslov1"/>
              <w:keepNext w:val="0"/>
              <w:widowControl w:val="0"/>
              <w:tabs>
                <w:tab w:val="left" w:pos="360"/>
              </w:tabs>
              <w:spacing w:before="0" w:after="0"/>
              <w:rPr>
                <w:rFonts w:cs="Arial"/>
                <w:sz w:val="20"/>
                <w:szCs w:val="20"/>
              </w:rPr>
            </w:pPr>
            <w:r w:rsidRPr="00D0134F">
              <w:rPr>
                <w:rFonts w:cs="Arial"/>
                <w:sz w:val="20"/>
                <w:szCs w:val="20"/>
              </w:rPr>
              <w:t>SKUPAJ</w:t>
            </w:r>
          </w:p>
        </w:tc>
        <w:tc>
          <w:tcPr>
            <w:tcW w:w="1371" w:type="dxa"/>
            <w:gridSpan w:val="3"/>
            <w:vAlign w:val="center"/>
          </w:tcPr>
          <w:p w:rsidR="003B1AAD" w:rsidRPr="00D0134F" w:rsidRDefault="003B1AAD" w:rsidP="007034A4">
            <w:pPr>
              <w:pStyle w:val="Naslov1"/>
              <w:keepNext w:val="0"/>
              <w:widowControl w:val="0"/>
              <w:tabs>
                <w:tab w:val="left" w:pos="360"/>
              </w:tabs>
              <w:spacing w:before="0" w:after="0"/>
              <w:rPr>
                <w:rFonts w:cs="Arial"/>
                <w:sz w:val="20"/>
                <w:szCs w:val="20"/>
              </w:rPr>
            </w:pPr>
          </w:p>
        </w:tc>
        <w:tc>
          <w:tcPr>
            <w:tcW w:w="2128" w:type="dxa"/>
            <w:vAlign w:val="center"/>
          </w:tcPr>
          <w:p w:rsidR="003B1AAD" w:rsidRPr="00D0134F" w:rsidRDefault="003B1AAD" w:rsidP="007034A4">
            <w:pPr>
              <w:pStyle w:val="Naslov1"/>
              <w:keepNext w:val="0"/>
              <w:widowControl w:val="0"/>
              <w:tabs>
                <w:tab w:val="left" w:pos="360"/>
              </w:tabs>
              <w:spacing w:before="0" w:after="0"/>
              <w:rPr>
                <w:rFonts w:cs="Arial"/>
                <w:sz w:val="20"/>
                <w:szCs w:val="20"/>
              </w:rPr>
            </w:pPr>
          </w:p>
        </w:tc>
      </w:tr>
      <w:tr w:rsidR="003B1AAD" w:rsidRPr="00D0134F" w:rsidTr="007034A4">
        <w:trPr>
          <w:cantSplit/>
          <w:trHeight w:val="207"/>
        </w:trPr>
        <w:tc>
          <w:tcPr>
            <w:tcW w:w="9200" w:type="dxa"/>
            <w:gridSpan w:val="9"/>
            <w:shd w:val="clear" w:color="auto" w:fill="E6E6E6"/>
            <w:tcMar>
              <w:top w:w="57" w:type="dxa"/>
              <w:left w:w="108" w:type="dxa"/>
              <w:bottom w:w="57" w:type="dxa"/>
              <w:right w:w="108" w:type="dxa"/>
            </w:tcMar>
            <w:vAlign w:val="center"/>
          </w:tcPr>
          <w:p w:rsidR="003B1AAD" w:rsidRPr="00D0134F" w:rsidRDefault="003B1AAD" w:rsidP="007034A4">
            <w:pPr>
              <w:pStyle w:val="Naslov1"/>
              <w:keepNext w:val="0"/>
              <w:widowControl w:val="0"/>
              <w:tabs>
                <w:tab w:val="left" w:pos="2340"/>
              </w:tabs>
              <w:spacing w:before="0" w:after="0"/>
              <w:rPr>
                <w:rFonts w:cs="Arial"/>
                <w:sz w:val="20"/>
                <w:szCs w:val="20"/>
              </w:rPr>
            </w:pPr>
            <w:proofErr w:type="spellStart"/>
            <w:r w:rsidRPr="00D0134F">
              <w:rPr>
                <w:rFonts w:cs="Arial"/>
                <w:sz w:val="20"/>
                <w:szCs w:val="20"/>
              </w:rPr>
              <w:t>II.c</w:t>
            </w:r>
            <w:proofErr w:type="spellEnd"/>
            <w:r w:rsidRPr="00D0134F">
              <w:rPr>
                <w:rFonts w:cs="Arial"/>
                <w:sz w:val="20"/>
                <w:szCs w:val="20"/>
              </w:rPr>
              <w:t xml:space="preserve"> Načrtovana nadomestitev zmanjšanih prihodkov in povečanih odhodkov proračuna:</w:t>
            </w:r>
          </w:p>
        </w:tc>
      </w:tr>
      <w:tr w:rsidR="003B1AAD" w:rsidRPr="00D0134F" w:rsidTr="007034A4">
        <w:trPr>
          <w:cantSplit/>
          <w:trHeight w:val="100"/>
        </w:trPr>
        <w:tc>
          <w:tcPr>
            <w:tcW w:w="4371" w:type="dxa"/>
            <w:gridSpan w:val="3"/>
            <w:vAlign w:val="center"/>
          </w:tcPr>
          <w:p w:rsidR="003B1AAD" w:rsidRPr="00D0134F" w:rsidRDefault="003B1AAD" w:rsidP="007034A4">
            <w:pPr>
              <w:widowControl w:val="0"/>
              <w:spacing w:line="260" w:lineRule="exact"/>
              <w:ind w:left="-122" w:right="-112"/>
              <w:jc w:val="center"/>
              <w:rPr>
                <w:rFonts w:ascii="Arial" w:hAnsi="Arial" w:cs="Arial"/>
                <w:sz w:val="20"/>
                <w:szCs w:val="20"/>
              </w:rPr>
            </w:pPr>
            <w:r w:rsidRPr="00D0134F">
              <w:rPr>
                <w:rFonts w:ascii="Arial" w:hAnsi="Arial" w:cs="Arial"/>
                <w:sz w:val="20"/>
                <w:szCs w:val="20"/>
              </w:rPr>
              <w:t>Novi prihodki</w:t>
            </w:r>
          </w:p>
        </w:tc>
        <w:tc>
          <w:tcPr>
            <w:tcW w:w="2013" w:type="dxa"/>
            <w:gridSpan w:val="3"/>
            <w:vAlign w:val="center"/>
          </w:tcPr>
          <w:p w:rsidR="003B1AAD" w:rsidRPr="00D0134F" w:rsidRDefault="003B1AAD" w:rsidP="007034A4">
            <w:pPr>
              <w:widowControl w:val="0"/>
              <w:spacing w:line="260" w:lineRule="exact"/>
              <w:ind w:left="-122" w:right="-112"/>
              <w:jc w:val="center"/>
              <w:rPr>
                <w:rFonts w:ascii="Arial" w:hAnsi="Arial" w:cs="Arial"/>
                <w:sz w:val="20"/>
                <w:szCs w:val="20"/>
              </w:rPr>
            </w:pPr>
            <w:r w:rsidRPr="00D0134F">
              <w:rPr>
                <w:rFonts w:ascii="Arial" w:hAnsi="Arial" w:cs="Arial"/>
                <w:sz w:val="20"/>
                <w:szCs w:val="20"/>
              </w:rPr>
              <w:t>Znesek za tekoče leto (t)</w:t>
            </w:r>
          </w:p>
        </w:tc>
        <w:tc>
          <w:tcPr>
            <w:tcW w:w="2816" w:type="dxa"/>
            <w:gridSpan w:val="3"/>
            <w:vAlign w:val="center"/>
          </w:tcPr>
          <w:p w:rsidR="003B1AAD" w:rsidRPr="00D0134F" w:rsidRDefault="003B1AAD" w:rsidP="007034A4">
            <w:pPr>
              <w:widowControl w:val="0"/>
              <w:spacing w:line="260" w:lineRule="exact"/>
              <w:ind w:left="-122" w:right="-112"/>
              <w:jc w:val="center"/>
              <w:rPr>
                <w:rFonts w:ascii="Arial" w:hAnsi="Arial" w:cs="Arial"/>
                <w:sz w:val="20"/>
                <w:szCs w:val="20"/>
              </w:rPr>
            </w:pPr>
            <w:r w:rsidRPr="00D0134F">
              <w:rPr>
                <w:rFonts w:ascii="Arial" w:hAnsi="Arial" w:cs="Arial"/>
                <w:sz w:val="20"/>
                <w:szCs w:val="20"/>
              </w:rPr>
              <w:t>Znesek za t + 1</w:t>
            </w:r>
          </w:p>
        </w:tc>
      </w:tr>
      <w:tr w:rsidR="003B1AAD" w:rsidRPr="00D0134F" w:rsidTr="007034A4">
        <w:trPr>
          <w:cantSplit/>
          <w:trHeight w:val="95"/>
        </w:trPr>
        <w:tc>
          <w:tcPr>
            <w:tcW w:w="4371" w:type="dxa"/>
            <w:gridSpan w:val="3"/>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2013" w:type="dxa"/>
            <w:gridSpan w:val="3"/>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2816" w:type="dxa"/>
            <w:gridSpan w:val="3"/>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r>
      <w:tr w:rsidR="003B1AAD" w:rsidRPr="00D0134F" w:rsidTr="007034A4">
        <w:trPr>
          <w:cantSplit/>
          <w:trHeight w:val="95"/>
        </w:trPr>
        <w:tc>
          <w:tcPr>
            <w:tcW w:w="4371" w:type="dxa"/>
            <w:gridSpan w:val="3"/>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2013" w:type="dxa"/>
            <w:gridSpan w:val="3"/>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2816" w:type="dxa"/>
            <w:gridSpan w:val="3"/>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r>
      <w:tr w:rsidR="003B1AAD" w:rsidRPr="00D0134F" w:rsidTr="007034A4">
        <w:trPr>
          <w:cantSplit/>
          <w:trHeight w:val="95"/>
        </w:trPr>
        <w:tc>
          <w:tcPr>
            <w:tcW w:w="4371" w:type="dxa"/>
            <w:gridSpan w:val="3"/>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2013" w:type="dxa"/>
            <w:gridSpan w:val="3"/>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c>
          <w:tcPr>
            <w:tcW w:w="2816" w:type="dxa"/>
            <w:gridSpan w:val="3"/>
            <w:vAlign w:val="center"/>
          </w:tcPr>
          <w:p w:rsidR="003B1AAD" w:rsidRPr="00D0134F" w:rsidRDefault="003B1AAD" w:rsidP="007034A4">
            <w:pPr>
              <w:pStyle w:val="Naslov1"/>
              <w:keepNext w:val="0"/>
              <w:widowControl w:val="0"/>
              <w:tabs>
                <w:tab w:val="left" w:pos="360"/>
              </w:tabs>
              <w:spacing w:before="0" w:after="0"/>
              <w:rPr>
                <w:rFonts w:cs="Arial"/>
                <w:b w:val="0"/>
                <w:bCs/>
                <w:sz w:val="20"/>
                <w:szCs w:val="20"/>
              </w:rPr>
            </w:pPr>
          </w:p>
        </w:tc>
      </w:tr>
      <w:tr w:rsidR="003B1AAD" w:rsidRPr="00D0134F" w:rsidTr="007034A4">
        <w:trPr>
          <w:cantSplit/>
          <w:trHeight w:val="95"/>
        </w:trPr>
        <w:tc>
          <w:tcPr>
            <w:tcW w:w="4371" w:type="dxa"/>
            <w:gridSpan w:val="3"/>
            <w:vAlign w:val="center"/>
          </w:tcPr>
          <w:p w:rsidR="003B1AAD" w:rsidRPr="00D0134F" w:rsidRDefault="003B1AAD" w:rsidP="007034A4">
            <w:pPr>
              <w:pStyle w:val="Naslov1"/>
              <w:keepNext w:val="0"/>
              <w:widowControl w:val="0"/>
              <w:tabs>
                <w:tab w:val="left" w:pos="360"/>
              </w:tabs>
              <w:spacing w:before="0" w:after="0"/>
              <w:rPr>
                <w:rFonts w:cs="Arial"/>
                <w:sz w:val="20"/>
                <w:szCs w:val="20"/>
              </w:rPr>
            </w:pPr>
            <w:r w:rsidRPr="00D0134F">
              <w:rPr>
                <w:rFonts w:cs="Arial"/>
                <w:sz w:val="20"/>
                <w:szCs w:val="20"/>
              </w:rPr>
              <w:t>SKUPAJ</w:t>
            </w:r>
          </w:p>
        </w:tc>
        <w:tc>
          <w:tcPr>
            <w:tcW w:w="2013" w:type="dxa"/>
            <w:gridSpan w:val="3"/>
            <w:vAlign w:val="center"/>
          </w:tcPr>
          <w:p w:rsidR="003B1AAD" w:rsidRPr="00D0134F" w:rsidRDefault="003B1AAD" w:rsidP="007034A4">
            <w:pPr>
              <w:pStyle w:val="Naslov1"/>
              <w:keepNext w:val="0"/>
              <w:widowControl w:val="0"/>
              <w:tabs>
                <w:tab w:val="left" w:pos="360"/>
              </w:tabs>
              <w:spacing w:before="0" w:after="0"/>
              <w:rPr>
                <w:rFonts w:cs="Arial"/>
                <w:sz w:val="20"/>
                <w:szCs w:val="20"/>
              </w:rPr>
            </w:pPr>
          </w:p>
        </w:tc>
        <w:tc>
          <w:tcPr>
            <w:tcW w:w="2816" w:type="dxa"/>
            <w:gridSpan w:val="3"/>
            <w:vAlign w:val="center"/>
          </w:tcPr>
          <w:p w:rsidR="003B1AAD" w:rsidRPr="00D0134F" w:rsidRDefault="003B1AAD" w:rsidP="007034A4">
            <w:pPr>
              <w:pStyle w:val="Naslov1"/>
              <w:keepNext w:val="0"/>
              <w:widowControl w:val="0"/>
              <w:tabs>
                <w:tab w:val="left" w:pos="360"/>
              </w:tabs>
              <w:spacing w:before="0" w:after="0"/>
              <w:rPr>
                <w:rFonts w:cs="Arial"/>
                <w:sz w:val="20"/>
                <w:szCs w:val="20"/>
              </w:rPr>
            </w:pPr>
          </w:p>
        </w:tc>
      </w:tr>
      <w:tr w:rsidR="003B1AAD" w:rsidRPr="00D0134F"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1910"/>
        </w:trPr>
        <w:tc>
          <w:tcPr>
            <w:tcW w:w="9200" w:type="dxa"/>
            <w:gridSpan w:val="9"/>
          </w:tcPr>
          <w:p w:rsidR="003B1AAD" w:rsidRPr="00D0134F" w:rsidRDefault="003B1AAD" w:rsidP="007034A4">
            <w:pPr>
              <w:widowControl w:val="0"/>
              <w:spacing w:line="260" w:lineRule="exact"/>
              <w:rPr>
                <w:rFonts w:ascii="Arial" w:hAnsi="Arial" w:cs="Arial"/>
                <w:b/>
                <w:sz w:val="20"/>
                <w:szCs w:val="20"/>
              </w:rPr>
            </w:pPr>
          </w:p>
          <w:p w:rsidR="003B1AAD" w:rsidRPr="00D0134F" w:rsidRDefault="003B1AAD" w:rsidP="007034A4">
            <w:pPr>
              <w:widowControl w:val="0"/>
              <w:spacing w:line="260" w:lineRule="exact"/>
              <w:rPr>
                <w:rFonts w:ascii="Arial" w:hAnsi="Arial" w:cs="Arial"/>
                <w:b/>
                <w:sz w:val="20"/>
                <w:szCs w:val="20"/>
              </w:rPr>
            </w:pPr>
            <w:r w:rsidRPr="00D0134F">
              <w:rPr>
                <w:rFonts w:ascii="Arial" w:hAnsi="Arial" w:cs="Arial"/>
                <w:b/>
                <w:sz w:val="20"/>
                <w:szCs w:val="20"/>
              </w:rPr>
              <w:t>OBRAZLOŽITEV:</w:t>
            </w:r>
          </w:p>
          <w:p w:rsidR="003B1AAD" w:rsidRPr="00D0134F" w:rsidRDefault="003B1AAD" w:rsidP="007034A4">
            <w:pPr>
              <w:widowControl w:val="0"/>
              <w:numPr>
                <w:ilvl w:val="0"/>
                <w:numId w:val="8"/>
              </w:numPr>
              <w:suppressAutoHyphens/>
              <w:spacing w:line="260" w:lineRule="exact"/>
              <w:ind w:left="284" w:hanging="284"/>
              <w:jc w:val="both"/>
              <w:rPr>
                <w:rFonts w:ascii="Arial" w:hAnsi="Arial" w:cs="Arial"/>
                <w:b/>
                <w:sz w:val="20"/>
                <w:szCs w:val="20"/>
                <w:lang w:eastAsia="sl-SI"/>
              </w:rPr>
            </w:pPr>
            <w:r w:rsidRPr="00D0134F">
              <w:rPr>
                <w:rFonts w:ascii="Arial" w:hAnsi="Arial" w:cs="Arial"/>
                <w:b/>
                <w:sz w:val="20"/>
                <w:szCs w:val="20"/>
                <w:lang w:eastAsia="sl-SI"/>
              </w:rPr>
              <w:t>Ocena finančnih posledic, ki niso načrtovane v sprejetem proračunu</w:t>
            </w:r>
          </w:p>
          <w:p w:rsidR="003B1AAD" w:rsidRPr="00D0134F" w:rsidRDefault="003B1AAD" w:rsidP="007034A4">
            <w:pPr>
              <w:widowControl w:val="0"/>
              <w:spacing w:line="260" w:lineRule="exact"/>
              <w:ind w:left="360" w:hanging="76"/>
              <w:jc w:val="both"/>
              <w:rPr>
                <w:rFonts w:ascii="Arial" w:hAnsi="Arial" w:cs="Arial"/>
                <w:sz w:val="20"/>
                <w:szCs w:val="20"/>
                <w:lang w:eastAsia="sl-SI"/>
              </w:rPr>
            </w:pPr>
            <w:r w:rsidRPr="00D0134F">
              <w:rPr>
                <w:rFonts w:ascii="Arial" w:hAnsi="Arial" w:cs="Arial"/>
                <w:sz w:val="20"/>
                <w:szCs w:val="20"/>
                <w:lang w:eastAsia="sl-SI"/>
              </w:rPr>
              <w:t>V zvezi s predlaganim vladnim gradivom se navedejo predvidene spremembe (povečanje, zmanjšanje):</w:t>
            </w:r>
          </w:p>
          <w:p w:rsidR="003B1AAD" w:rsidRPr="00D0134F" w:rsidRDefault="003B1AAD" w:rsidP="007034A4">
            <w:pPr>
              <w:widowControl w:val="0"/>
              <w:numPr>
                <w:ilvl w:val="0"/>
                <w:numId w:val="10"/>
              </w:numPr>
              <w:suppressAutoHyphens/>
              <w:spacing w:line="260" w:lineRule="exact"/>
              <w:jc w:val="both"/>
              <w:rPr>
                <w:rFonts w:ascii="Arial" w:hAnsi="Arial" w:cs="Arial"/>
                <w:sz w:val="20"/>
                <w:szCs w:val="20"/>
              </w:rPr>
            </w:pPr>
            <w:r w:rsidRPr="00D0134F">
              <w:rPr>
                <w:rFonts w:ascii="Arial" w:hAnsi="Arial" w:cs="Arial"/>
                <w:sz w:val="20"/>
                <w:szCs w:val="20"/>
                <w:lang w:eastAsia="sl-SI"/>
              </w:rPr>
              <w:t>prihodkov državnega proračuna in občinskih proračunov,</w:t>
            </w:r>
          </w:p>
          <w:p w:rsidR="003B1AAD" w:rsidRPr="00D0134F" w:rsidRDefault="003B1AAD" w:rsidP="007034A4">
            <w:pPr>
              <w:widowControl w:val="0"/>
              <w:numPr>
                <w:ilvl w:val="0"/>
                <w:numId w:val="10"/>
              </w:numPr>
              <w:suppressAutoHyphens/>
              <w:spacing w:line="260" w:lineRule="exact"/>
              <w:jc w:val="both"/>
              <w:rPr>
                <w:rFonts w:ascii="Arial" w:hAnsi="Arial" w:cs="Arial"/>
                <w:sz w:val="20"/>
                <w:szCs w:val="20"/>
              </w:rPr>
            </w:pPr>
            <w:r w:rsidRPr="00D0134F">
              <w:rPr>
                <w:rFonts w:ascii="Arial" w:hAnsi="Arial" w:cs="Arial"/>
                <w:sz w:val="20"/>
                <w:szCs w:val="20"/>
                <w:lang w:eastAsia="sl-SI"/>
              </w:rPr>
              <w:t>odhodkov državnega proračuna, ki niso načrtovani na ukrepih oziroma projektih sprejetih proračunov,</w:t>
            </w:r>
          </w:p>
          <w:p w:rsidR="003B1AAD" w:rsidRPr="00D0134F" w:rsidRDefault="003B1AAD" w:rsidP="007034A4">
            <w:pPr>
              <w:widowControl w:val="0"/>
              <w:numPr>
                <w:ilvl w:val="0"/>
                <w:numId w:val="10"/>
              </w:numPr>
              <w:suppressAutoHyphens/>
              <w:spacing w:line="260" w:lineRule="exact"/>
              <w:jc w:val="both"/>
              <w:rPr>
                <w:rFonts w:ascii="Arial" w:hAnsi="Arial" w:cs="Arial"/>
                <w:sz w:val="20"/>
                <w:szCs w:val="20"/>
              </w:rPr>
            </w:pPr>
            <w:r w:rsidRPr="00D0134F">
              <w:rPr>
                <w:rFonts w:ascii="Arial" w:hAnsi="Arial" w:cs="Arial"/>
                <w:sz w:val="20"/>
                <w:szCs w:val="20"/>
                <w:lang w:eastAsia="sl-SI"/>
              </w:rPr>
              <w:t xml:space="preserve">obveznosti za druga javnofinančna sredstva (drugi viri), ki niso načrtovana na ukrepih </w:t>
            </w:r>
            <w:r w:rsidRPr="00D0134F">
              <w:rPr>
                <w:rFonts w:ascii="Arial" w:hAnsi="Arial" w:cs="Arial"/>
                <w:sz w:val="20"/>
                <w:szCs w:val="20"/>
                <w:lang w:eastAsia="sl-SI"/>
              </w:rPr>
              <w:lastRenderedPageBreak/>
              <w:t>oziroma projektih sprejetih proračunov.</w:t>
            </w:r>
          </w:p>
          <w:p w:rsidR="003B1AAD" w:rsidRPr="00D0134F" w:rsidRDefault="003B1AAD" w:rsidP="007034A4">
            <w:pPr>
              <w:widowControl w:val="0"/>
              <w:spacing w:line="260" w:lineRule="exact"/>
              <w:ind w:left="284"/>
              <w:rPr>
                <w:rFonts w:ascii="Arial" w:hAnsi="Arial" w:cs="Arial"/>
                <w:sz w:val="20"/>
                <w:szCs w:val="20"/>
                <w:lang w:eastAsia="sl-SI"/>
              </w:rPr>
            </w:pPr>
          </w:p>
          <w:p w:rsidR="003B1AAD" w:rsidRPr="00D0134F" w:rsidRDefault="003B1AAD" w:rsidP="007034A4">
            <w:pPr>
              <w:widowControl w:val="0"/>
              <w:numPr>
                <w:ilvl w:val="0"/>
                <w:numId w:val="8"/>
              </w:numPr>
              <w:suppressAutoHyphens/>
              <w:spacing w:line="260" w:lineRule="exact"/>
              <w:ind w:left="284" w:hanging="284"/>
              <w:jc w:val="both"/>
              <w:rPr>
                <w:rFonts w:ascii="Arial" w:hAnsi="Arial" w:cs="Arial"/>
                <w:b/>
                <w:sz w:val="20"/>
                <w:szCs w:val="20"/>
                <w:lang w:eastAsia="sl-SI"/>
              </w:rPr>
            </w:pPr>
            <w:r w:rsidRPr="00D0134F">
              <w:rPr>
                <w:rFonts w:ascii="Arial" w:hAnsi="Arial" w:cs="Arial"/>
                <w:b/>
                <w:sz w:val="20"/>
                <w:szCs w:val="20"/>
                <w:lang w:eastAsia="sl-SI"/>
              </w:rPr>
              <w:t>Finančne posledice za državni proračun</w:t>
            </w:r>
          </w:p>
          <w:p w:rsidR="003B1AAD" w:rsidRPr="00D0134F" w:rsidRDefault="003B1AAD" w:rsidP="007034A4">
            <w:pPr>
              <w:widowControl w:val="0"/>
              <w:spacing w:line="260" w:lineRule="exact"/>
              <w:ind w:left="284"/>
              <w:jc w:val="both"/>
              <w:rPr>
                <w:rFonts w:ascii="Arial" w:hAnsi="Arial" w:cs="Arial"/>
                <w:sz w:val="20"/>
                <w:szCs w:val="20"/>
                <w:lang w:eastAsia="sl-SI"/>
              </w:rPr>
            </w:pPr>
            <w:r w:rsidRPr="00D0134F">
              <w:rPr>
                <w:rFonts w:ascii="Arial" w:hAnsi="Arial" w:cs="Arial"/>
                <w:sz w:val="20"/>
                <w:szCs w:val="20"/>
                <w:lang w:eastAsia="sl-SI"/>
              </w:rPr>
              <w:t>Prikazane morajo biti finančne posledice za državni proračun, ki so na proračunskih postavkah načrtovane v dinamiki projektov oziroma ukrepov:</w:t>
            </w:r>
          </w:p>
          <w:p w:rsidR="003B1AAD" w:rsidRPr="00D0134F" w:rsidRDefault="003B1AAD" w:rsidP="007034A4">
            <w:pPr>
              <w:widowControl w:val="0"/>
              <w:suppressAutoHyphens/>
              <w:spacing w:line="260" w:lineRule="exact"/>
              <w:ind w:left="720"/>
              <w:jc w:val="both"/>
              <w:rPr>
                <w:rFonts w:ascii="Arial" w:hAnsi="Arial" w:cs="Arial"/>
                <w:b/>
                <w:sz w:val="20"/>
                <w:szCs w:val="20"/>
                <w:lang w:eastAsia="sl-SI"/>
              </w:rPr>
            </w:pPr>
            <w:proofErr w:type="spellStart"/>
            <w:r w:rsidRPr="00D0134F">
              <w:rPr>
                <w:rFonts w:ascii="Arial" w:hAnsi="Arial" w:cs="Arial"/>
                <w:b/>
                <w:sz w:val="20"/>
                <w:szCs w:val="20"/>
                <w:lang w:eastAsia="sl-SI"/>
              </w:rPr>
              <w:t>II.a</w:t>
            </w:r>
            <w:proofErr w:type="spellEnd"/>
            <w:r w:rsidRPr="00D0134F">
              <w:rPr>
                <w:rFonts w:ascii="Arial" w:hAnsi="Arial" w:cs="Arial"/>
                <w:b/>
                <w:sz w:val="20"/>
                <w:szCs w:val="20"/>
                <w:lang w:eastAsia="sl-SI"/>
              </w:rPr>
              <w:t xml:space="preserve"> Pravice porabe za izvedbo predlaganih rešitev so zagotovljene:</w:t>
            </w:r>
          </w:p>
          <w:p w:rsidR="003B1AAD" w:rsidRPr="00D0134F" w:rsidRDefault="003B1AAD" w:rsidP="007034A4">
            <w:pPr>
              <w:widowControl w:val="0"/>
              <w:spacing w:line="260" w:lineRule="exact"/>
              <w:ind w:left="284"/>
              <w:jc w:val="both"/>
              <w:rPr>
                <w:rFonts w:ascii="Arial" w:hAnsi="Arial" w:cs="Arial"/>
                <w:sz w:val="20"/>
                <w:szCs w:val="20"/>
                <w:lang w:eastAsia="sl-SI"/>
              </w:rPr>
            </w:pPr>
            <w:r w:rsidRPr="00D0134F">
              <w:rPr>
                <w:rFonts w:ascii="Arial"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D0134F">
              <w:rPr>
                <w:rFonts w:ascii="Arial" w:hAnsi="Arial" w:cs="Arial"/>
                <w:sz w:val="20"/>
                <w:szCs w:val="20"/>
                <w:lang w:eastAsia="sl-SI"/>
              </w:rPr>
              <w:t>II.b</w:t>
            </w:r>
            <w:proofErr w:type="spellEnd"/>
            <w:r w:rsidRPr="00D0134F">
              <w:rPr>
                <w:rFonts w:ascii="Arial" w:hAnsi="Arial" w:cs="Arial"/>
                <w:sz w:val="20"/>
                <w:szCs w:val="20"/>
                <w:lang w:eastAsia="sl-SI"/>
              </w:rPr>
              <w:t>). Pri uvrstitvi novega projekta oziroma ukrepa v načrt razvojnih programov se navedejo:</w:t>
            </w:r>
          </w:p>
          <w:p w:rsidR="003B1AAD" w:rsidRPr="00D0134F" w:rsidRDefault="003B1AAD" w:rsidP="007034A4">
            <w:pPr>
              <w:widowControl w:val="0"/>
              <w:numPr>
                <w:ilvl w:val="0"/>
                <w:numId w:val="11"/>
              </w:numPr>
              <w:suppressAutoHyphens/>
              <w:spacing w:line="260" w:lineRule="exact"/>
              <w:jc w:val="both"/>
              <w:rPr>
                <w:rFonts w:ascii="Arial" w:hAnsi="Arial" w:cs="Arial"/>
                <w:sz w:val="20"/>
                <w:szCs w:val="20"/>
                <w:lang w:eastAsia="sl-SI"/>
              </w:rPr>
            </w:pPr>
            <w:r w:rsidRPr="00D0134F">
              <w:rPr>
                <w:rFonts w:ascii="Arial" w:hAnsi="Arial" w:cs="Arial"/>
                <w:sz w:val="20"/>
                <w:szCs w:val="20"/>
                <w:lang w:eastAsia="sl-SI"/>
              </w:rPr>
              <w:t>proračunski uporabnik, ki bo financiral novi projekt oziroma ukrep,</w:t>
            </w:r>
          </w:p>
          <w:p w:rsidR="003B1AAD" w:rsidRPr="00D0134F" w:rsidRDefault="003B1AAD" w:rsidP="007034A4">
            <w:pPr>
              <w:widowControl w:val="0"/>
              <w:numPr>
                <w:ilvl w:val="0"/>
                <w:numId w:val="11"/>
              </w:numPr>
              <w:suppressAutoHyphens/>
              <w:spacing w:line="260" w:lineRule="exact"/>
              <w:jc w:val="both"/>
              <w:rPr>
                <w:rFonts w:ascii="Arial" w:hAnsi="Arial" w:cs="Arial"/>
                <w:sz w:val="20"/>
                <w:szCs w:val="20"/>
                <w:lang w:eastAsia="sl-SI"/>
              </w:rPr>
            </w:pPr>
            <w:r w:rsidRPr="00D0134F">
              <w:rPr>
                <w:rFonts w:ascii="Arial" w:hAnsi="Arial" w:cs="Arial"/>
                <w:sz w:val="20"/>
                <w:szCs w:val="20"/>
                <w:lang w:eastAsia="sl-SI"/>
              </w:rPr>
              <w:t xml:space="preserve">projekt oziroma ukrep, s katerim se bodo dosegli cilji vladnega gradiva, in </w:t>
            </w:r>
          </w:p>
          <w:p w:rsidR="003B1AAD" w:rsidRPr="00D0134F" w:rsidRDefault="003B1AAD" w:rsidP="007034A4">
            <w:pPr>
              <w:widowControl w:val="0"/>
              <w:numPr>
                <w:ilvl w:val="0"/>
                <w:numId w:val="11"/>
              </w:numPr>
              <w:suppressAutoHyphens/>
              <w:spacing w:line="260" w:lineRule="exact"/>
              <w:jc w:val="both"/>
              <w:rPr>
                <w:rFonts w:ascii="Arial" w:hAnsi="Arial" w:cs="Arial"/>
                <w:sz w:val="20"/>
                <w:szCs w:val="20"/>
                <w:lang w:eastAsia="sl-SI"/>
              </w:rPr>
            </w:pPr>
            <w:r w:rsidRPr="00D0134F">
              <w:rPr>
                <w:rFonts w:ascii="Arial" w:hAnsi="Arial" w:cs="Arial"/>
                <w:sz w:val="20"/>
                <w:szCs w:val="20"/>
                <w:lang w:eastAsia="sl-SI"/>
              </w:rPr>
              <w:t>proračunske postavke.</w:t>
            </w:r>
          </w:p>
          <w:p w:rsidR="003B1AAD" w:rsidRPr="00D0134F" w:rsidRDefault="003B1AAD" w:rsidP="007034A4">
            <w:pPr>
              <w:widowControl w:val="0"/>
              <w:spacing w:line="260" w:lineRule="exact"/>
              <w:ind w:left="284"/>
              <w:jc w:val="both"/>
              <w:rPr>
                <w:rFonts w:ascii="Arial" w:hAnsi="Arial" w:cs="Arial"/>
                <w:sz w:val="20"/>
                <w:szCs w:val="20"/>
                <w:lang w:eastAsia="sl-SI"/>
              </w:rPr>
            </w:pPr>
            <w:r w:rsidRPr="00D0134F">
              <w:rPr>
                <w:rFonts w:ascii="Arial" w:hAnsi="Arial" w:cs="Arial"/>
                <w:sz w:val="20"/>
                <w:szCs w:val="20"/>
                <w:lang w:eastAsia="sl-SI"/>
              </w:rPr>
              <w:t xml:space="preserve">Za zagotovitev pravic porabe na proračunskih postavkah, s katerih se bo financiral novi projekt oziroma ukrep, je treba izpolniti tudi točko </w:t>
            </w:r>
            <w:proofErr w:type="spellStart"/>
            <w:r w:rsidRPr="00D0134F">
              <w:rPr>
                <w:rFonts w:ascii="Arial" w:hAnsi="Arial" w:cs="Arial"/>
                <w:sz w:val="20"/>
                <w:szCs w:val="20"/>
                <w:lang w:eastAsia="sl-SI"/>
              </w:rPr>
              <w:t>II.b</w:t>
            </w:r>
            <w:proofErr w:type="spellEnd"/>
            <w:r w:rsidRPr="00D0134F">
              <w:rPr>
                <w:rFonts w:ascii="Arial" w:hAnsi="Arial" w:cs="Arial"/>
                <w:sz w:val="20"/>
                <w:szCs w:val="20"/>
                <w:lang w:eastAsia="sl-SI"/>
              </w:rPr>
              <w:t>, saj je za novi projekt oziroma ukrep mogoče zagotoviti pravice porabe le s prerazporeditvijo s proračunskih postavk, s katerih se financirajo že sprejeti oziroma veljavni projekti in ukrepi.</w:t>
            </w:r>
          </w:p>
          <w:p w:rsidR="003B1AAD" w:rsidRPr="00D0134F" w:rsidRDefault="003B1AAD" w:rsidP="007034A4">
            <w:pPr>
              <w:widowControl w:val="0"/>
              <w:suppressAutoHyphens/>
              <w:spacing w:line="260" w:lineRule="exact"/>
              <w:ind w:left="714"/>
              <w:jc w:val="both"/>
              <w:rPr>
                <w:rFonts w:ascii="Arial" w:hAnsi="Arial" w:cs="Arial"/>
                <w:b/>
                <w:sz w:val="20"/>
                <w:szCs w:val="20"/>
                <w:lang w:eastAsia="sl-SI"/>
              </w:rPr>
            </w:pPr>
            <w:proofErr w:type="spellStart"/>
            <w:r w:rsidRPr="00D0134F">
              <w:rPr>
                <w:rFonts w:ascii="Arial" w:hAnsi="Arial" w:cs="Arial"/>
                <w:b/>
                <w:sz w:val="20"/>
                <w:szCs w:val="20"/>
                <w:lang w:eastAsia="sl-SI"/>
              </w:rPr>
              <w:t>II.b</w:t>
            </w:r>
            <w:proofErr w:type="spellEnd"/>
            <w:r w:rsidRPr="00D0134F">
              <w:rPr>
                <w:rFonts w:ascii="Arial" w:hAnsi="Arial" w:cs="Arial"/>
                <w:b/>
                <w:sz w:val="20"/>
                <w:szCs w:val="20"/>
                <w:lang w:eastAsia="sl-SI"/>
              </w:rPr>
              <w:t xml:space="preserve"> Manjkajoče pravice porabe bodo zagotovljene s prerazporeditvijo:</w:t>
            </w:r>
          </w:p>
          <w:p w:rsidR="003B1AAD" w:rsidRPr="00D0134F" w:rsidRDefault="003B1AAD" w:rsidP="007034A4">
            <w:pPr>
              <w:widowControl w:val="0"/>
              <w:spacing w:line="260" w:lineRule="exact"/>
              <w:ind w:left="284"/>
              <w:jc w:val="both"/>
              <w:rPr>
                <w:rFonts w:ascii="Arial" w:hAnsi="Arial" w:cs="Arial"/>
                <w:sz w:val="20"/>
                <w:szCs w:val="20"/>
                <w:lang w:eastAsia="sl-SI"/>
              </w:rPr>
            </w:pPr>
            <w:r w:rsidRPr="00D0134F">
              <w:rPr>
                <w:rFonts w:ascii="Arial"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3B1AAD" w:rsidRPr="00D0134F" w:rsidRDefault="003B1AAD" w:rsidP="007034A4">
            <w:pPr>
              <w:widowControl w:val="0"/>
              <w:suppressAutoHyphens/>
              <w:spacing w:line="260" w:lineRule="exact"/>
              <w:ind w:left="714"/>
              <w:jc w:val="both"/>
              <w:rPr>
                <w:rFonts w:ascii="Arial" w:hAnsi="Arial" w:cs="Arial"/>
                <w:b/>
                <w:sz w:val="20"/>
                <w:szCs w:val="20"/>
                <w:lang w:eastAsia="sl-SI"/>
              </w:rPr>
            </w:pPr>
            <w:proofErr w:type="spellStart"/>
            <w:r w:rsidRPr="00D0134F">
              <w:rPr>
                <w:rFonts w:ascii="Arial" w:hAnsi="Arial" w:cs="Arial"/>
                <w:b/>
                <w:sz w:val="20"/>
                <w:szCs w:val="20"/>
                <w:lang w:eastAsia="sl-SI"/>
              </w:rPr>
              <w:t>II.c</w:t>
            </w:r>
            <w:proofErr w:type="spellEnd"/>
            <w:r w:rsidRPr="00D0134F">
              <w:rPr>
                <w:rFonts w:ascii="Arial" w:hAnsi="Arial" w:cs="Arial"/>
                <w:b/>
                <w:sz w:val="20"/>
                <w:szCs w:val="20"/>
                <w:lang w:eastAsia="sl-SI"/>
              </w:rPr>
              <w:t xml:space="preserve"> Načrtovana nadomestitev zmanjšanih prihodkov in povečanih odhodkov proračuna:</w:t>
            </w:r>
          </w:p>
          <w:p w:rsidR="003B1AAD" w:rsidRPr="00D0134F" w:rsidRDefault="003B1AAD" w:rsidP="007034A4">
            <w:pPr>
              <w:widowControl w:val="0"/>
              <w:spacing w:line="260" w:lineRule="exact"/>
              <w:ind w:left="284"/>
              <w:jc w:val="both"/>
              <w:rPr>
                <w:rFonts w:ascii="Arial" w:hAnsi="Arial" w:cs="Arial"/>
                <w:sz w:val="20"/>
                <w:szCs w:val="20"/>
                <w:lang w:eastAsia="sl-SI"/>
              </w:rPr>
            </w:pPr>
            <w:r w:rsidRPr="00D0134F">
              <w:rPr>
                <w:rFonts w:ascii="Arial" w:hAnsi="Arial" w:cs="Arial"/>
                <w:sz w:val="20"/>
                <w:szCs w:val="20"/>
                <w:lang w:eastAsia="sl-SI"/>
              </w:rPr>
              <w:t xml:space="preserve">Če se povečani odhodki (pravice porabe) ne bodo zagotovili tako, kot je določeno v točkah </w:t>
            </w:r>
            <w:proofErr w:type="spellStart"/>
            <w:r w:rsidRPr="00D0134F">
              <w:rPr>
                <w:rFonts w:ascii="Arial" w:hAnsi="Arial" w:cs="Arial"/>
                <w:sz w:val="20"/>
                <w:szCs w:val="20"/>
                <w:lang w:eastAsia="sl-SI"/>
              </w:rPr>
              <w:t>II.a</w:t>
            </w:r>
            <w:proofErr w:type="spellEnd"/>
            <w:r w:rsidRPr="00D0134F">
              <w:rPr>
                <w:rFonts w:ascii="Arial" w:hAnsi="Arial" w:cs="Arial"/>
                <w:sz w:val="20"/>
                <w:szCs w:val="20"/>
                <w:lang w:eastAsia="sl-SI"/>
              </w:rPr>
              <w:t xml:space="preserve"> in </w:t>
            </w:r>
            <w:proofErr w:type="spellStart"/>
            <w:r w:rsidRPr="00D0134F">
              <w:rPr>
                <w:rFonts w:ascii="Arial" w:hAnsi="Arial" w:cs="Arial"/>
                <w:sz w:val="20"/>
                <w:szCs w:val="20"/>
                <w:lang w:eastAsia="sl-SI"/>
              </w:rPr>
              <w:t>II.b</w:t>
            </w:r>
            <w:proofErr w:type="spellEnd"/>
            <w:r w:rsidRPr="00D0134F">
              <w:rPr>
                <w:rFonts w:ascii="Arial"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3B1AAD" w:rsidRPr="00D0134F" w:rsidRDefault="003B1AAD" w:rsidP="007034A4">
            <w:pPr>
              <w:pStyle w:val="Vrstapredpisa"/>
              <w:widowControl w:val="0"/>
              <w:spacing w:before="0" w:line="260" w:lineRule="exact"/>
              <w:jc w:val="both"/>
              <w:rPr>
                <w:rFonts w:cs="Arial"/>
                <w:bCs/>
                <w:color w:val="auto"/>
                <w:sz w:val="20"/>
              </w:rPr>
            </w:pPr>
          </w:p>
        </w:tc>
      </w:tr>
      <w:tr w:rsidR="003B1AAD" w:rsidRPr="00D0134F"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9200" w:type="dxa"/>
            <w:gridSpan w:val="9"/>
          </w:tcPr>
          <w:p w:rsidR="003B1AAD" w:rsidRPr="00D0134F" w:rsidRDefault="003B1AAD" w:rsidP="007034A4">
            <w:pPr>
              <w:pStyle w:val="Oddelek"/>
              <w:widowControl w:val="0"/>
              <w:numPr>
                <w:ilvl w:val="0"/>
                <w:numId w:val="0"/>
              </w:numPr>
              <w:spacing w:before="0" w:after="0" w:line="260" w:lineRule="exact"/>
              <w:jc w:val="left"/>
              <w:rPr>
                <w:rFonts w:cs="Arial"/>
                <w:sz w:val="20"/>
              </w:rPr>
            </w:pPr>
            <w:proofErr w:type="spellStart"/>
            <w:r w:rsidRPr="00D0134F">
              <w:rPr>
                <w:rFonts w:cs="Arial"/>
                <w:sz w:val="20"/>
              </w:rPr>
              <w:lastRenderedPageBreak/>
              <w:t>7.b</w:t>
            </w:r>
            <w:proofErr w:type="spellEnd"/>
            <w:r w:rsidRPr="00D0134F">
              <w:rPr>
                <w:rFonts w:cs="Arial"/>
                <w:sz w:val="20"/>
              </w:rPr>
              <w:t xml:space="preserve"> Predstavitev ocene finančnih posledic pod 40.000 EVROV:</w:t>
            </w:r>
          </w:p>
          <w:p w:rsidR="003B1AAD" w:rsidRPr="00D0134F" w:rsidRDefault="003B1AAD" w:rsidP="007034A4">
            <w:pPr>
              <w:pStyle w:val="Oddelek"/>
              <w:widowControl w:val="0"/>
              <w:numPr>
                <w:ilvl w:val="0"/>
                <w:numId w:val="0"/>
              </w:numPr>
              <w:spacing w:before="0" w:after="0" w:line="260" w:lineRule="exact"/>
              <w:jc w:val="left"/>
              <w:rPr>
                <w:rFonts w:cs="Arial"/>
                <w:b w:val="0"/>
                <w:sz w:val="20"/>
              </w:rPr>
            </w:pPr>
            <w:r w:rsidRPr="00D0134F">
              <w:rPr>
                <w:rFonts w:cs="Arial"/>
                <w:b w:val="0"/>
                <w:sz w:val="20"/>
              </w:rPr>
              <w:t>(Samo če izberete NE pod točko 6.a.)</w:t>
            </w:r>
          </w:p>
          <w:p w:rsidR="003B1AAD" w:rsidRPr="00D0134F" w:rsidRDefault="003B1AAD" w:rsidP="007034A4">
            <w:pPr>
              <w:pStyle w:val="Oddelek"/>
              <w:widowControl w:val="0"/>
              <w:numPr>
                <w:ilvl w:val="0"/>
                <w:numId w:val="0"/>
              </w:numPr>
              <w:spacing w:before="0" w:after="0" w:line="260" w:lineRule="exact"/>
              <w:jc w:val="left"/>
              <w:rPr>
                <w:rFonts w:cs="Arial"/>
                <w:b w:val="0"/>
                <w:sz w:val="20"/>
              </w:rPr>
            </w:pPr>
            <w:r w:rsidRPr="00D0134F">
              <w:rPr>
                <w:rFonts w:cs="Arial"/>
                <w:b w:val="0"/>
                <w:sz w:val="20"/>
              </w:rPr>
              <w:t>Kratka obrazložitev</w:t>
            </w:r>
          </w:p>
        </w:tc>
      </w:tr>
      <w:tr w:rsidR="003B1AAD" w:rsidRPr="00D0134F"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9200" w:type="dxa"/>
            <w:gridSpan w:val="9"/>
          </w:tcPr>
          <w:p w:rsidR="003B1AAD" w:rsidRPr="00D0134F" w:rsidRDefault="003B1AAD" w:rsidP="007034A4">
            <w:pPr>
              <w:pStyle w:val="Oddelek"/>
              <w:widowControl w:val="0"/>
              <w:numPr>
                <w:ilvl w:val="0"/>
                <w:numId w:val="0"/>
              </w:numPr>
              <w:spacing w:before="0" w:after="0" w:line="260" w:lineRule="exact"/>
              <w:jc w:val="left"/>
              <w:rPr>
                <w:rFonts w:cs="Arial"/>
                <w:sz w:val="20"/>
              </w:rPr>
            </w:pPr>
            <w:r w:rsidRPr="00D0134F">
              <w:rPr>
                <w:rFonts w:cs="Arial"/>
                <w:sz w:val="20"/>
              </w:rPr>
              <w:t>8. Predstavitev sodelovanja javnosti:</w:t>
            </w:r>
          </w:p>
        </w:tc>
      </w:tr>
      <w:tr w:rsidR="003B1AAD" w:rsidRPr="00D0134F"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6769" w:type="dxa"/>
            <w:gridSpan w:val="7"/>
          </w:tcPr>
          <w:p w:rsidR="003B1AAD" w:rsidRPr="00D0134F" w:rsidRDefault="003B1AAD" w:rsidP="007034A4">
            <w:pPr>
              <w:pStyle w:val="Neotevilenodstavek"/>
              <w:widowControl w:val="0"/>
              <w:spacing w:before="0" w:after="0" w:line="260" w:lineRule="exact"/>
              <w:rPr>
                <w:rFonts w:cs="Arial"/>
                <w:sz w:val="20"/>
              </w:rPr>
            </w:pPr>
            <w:r w:rsidRPr="00D0134F">
              <w:rPr>
                <w:rFonts w:cs="Arial"/>
                <w:iCs/>
                <w:sz w:val="20"/>
              </w:rPr>
              <w:t>Gradivo je bilo predhodno objavljeno na spletni strani predlagatelja:</w:t>
            </w:r>
          </w:p>
        </w:tc>
        <w:tc>
          <w:tcPr>
            <w:tcW w:w="2431" w:type="dxa"/>
            <w:gridSpan w:val="2"/>
          </w:tcPr>
          <w:p w:rsidR="003B1AAD" w:rsidRPr="00D0134F" w:rsidRDefault="003B1AAD" w:rsidP="00D35167">
            <w:pPr>
              <w:pStyle w:val="Neotevilenodstavek"/>
              <w:widowControl w:val="0"/>
              <w:spacing w:before="0" w:after="0" w:line="260" w:lineRule="exact"/>
              <w:jc w:val="center"/>
              <w:rPr>
                <w:rFonts w:cs="Arial"/>
                <w:b/>
                <w:iCs/>
                <w:sz w:val="20"/>
              </w:rPr>
            </w:pPr>
            <w:r w:rsidRPr="00D0134F">
              <w:rPr>
                <w:rFonts w:cs="Arial"/>
                <w:b/>
                <w:sz w:val="20"/>
              </w:rPr>
              <w:t>DA</w:t>
            </w:r>
          </w:p>
        </w:tc>
      </w:tr>
      <w:tr w:rsidR="003B1AAD" w:rsidRPr="00D0134F"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274"/>
        </w:trPr>
        <w:tc>
          <w:tcPr>
            <w:tcW w:w="9200" w:type="dxa"/>
            <w:gridSpan w:val="9"/>
          </w:tcPr>
          <w:p w:rsidR="003B1AAD" w:rsidRPr="00D0134F" w:rsidRDefault="003B1AAD" w:rsidP="007034A4">
            <w:pPr>
              <w:pStyle w:val="Neotevilenodstavek"/>
              <w:widowControl w:val="0"/>
              <w:spacing w:before="0" w:after="0" w:line="260" w:lineRule="exact"/>
              <w:rPr>
                <w:rFonts w:cs="Arial"/>
                <w:iCs/>
                <w:sz w:val="20"/>
              </w:rPr>
            </w:pPr>
            <w:r w:rsidRPr="00D0134F">
              <w:rPr>
                <w:rFonts w:cs="Arial"/>
                <w:iCs/>
                <w:sz w:val="20"/>
              </w:rPr>
              <w:t>(Če je odgovor NE, navedite, zakaj ni bilo objavljeno.)</w:t>
            </w:r>
          </w:p>
        </w:tc>
      </w:tr>
      <w:tr w:rsidR="003B1AAD" w:rsidRPr="00D0134F"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274"/>
        </w:trPr>
        <w:tc>
          <w:tcPr>
            <w:tcW w:w="9200" w:type="dxa"/>
            <w:gridSpan w:val="9"/>
          </w:tcPr>
          <w:p w:rsidR="003B1AAD" w:rsidRPr="00D0134F" w:rsidRDefault="003B1AAD" w:rsidP="0097421F">
            <w:pPr>
              <w:pStyle w:val="Neotevilenodstavek"/>
              <w:widowControl w:val="0"/>
              <w:spacing w:before="0" w:after="0" w:line="260" w:lineRule="exact"/>
              <w:jc w:val="left"/>
              <w:rPr>
                <w:rFonts w:cs="Arial"/>
                <w:iCs/>
                <w:sz w:val="20"/>
              </w:rPr>
            </w:pPr>
            <w:r w:rsidRPr="00D0134F">
              <w:rPr>
                <w:rFonts w:cs="Arial"/>
                <w:iCs/>
                <w:sz w:val="20"/>
              </w:rPr>
              <w:t>Osnutek zakona je bil objavljen na spletnih straneh e-demokracije (</w:t>
            </w:r>
            <w:hyperlink r:id="rId10" w:history="1">
              <w:r w:rsidRPr="00D0134F">
                <w:rPr>
                  <w:rStyle w:val="Hiperpovezava"/>
                  <w:rFonts w:cs="Arial"/>
                  <w:iCs/>
                  <w:color w:val="auto"/>
                  <w:sz w:val="20"/>
                </w:rPr>
                <w:t>http://e-uprava.gov.si/e-uprava/zakonodajaIskanje.euprava</w:t>
              </w:r>
            </w:hyperlink>
            <w:r w:rsidRPr="00D0134F">
              <w:rPr>
                <w:rFonts w:cs="Arial"/>
                <w:iCs/>
                <w:sz w:val="20"/>
              </w:rPr>
              <w:t>) in Ministrstva za kulturo (http://www.mk.gov.si/si/zakonodaja_in_dokumenti/predpisi_v_pripravi/predpisi_v_pripravi_2015/) dne 10. 4. 2015. Javna obravnava je potekala do 12. 5. 2015. Predlog zakona je bil poslan tudi v mnenje Nacionalnemu svetu za kulturo, Nacionalnem svetu za knjižnično dejavnost, Skupnosti občin Slovenije, Zvezi občin Slovenije, Združenju zgodovinskih mest Slovenije in Združenju mestnih občin Slovenije.</w:t>
            </w:r>
          </w:p>
          <w:p w:rsidR="003B1AAD" w:rsidRPr="00D0134F" w:rsidRDefault="003B1AAD" w:rsidP="007034A4">
            <w:pPr>
              <w:pStyle w:val="Neotevilenodstavek"/>
              <w:widowControl w:val="0"/>
              <w:spacing w:before="0" w:after="0" w:line="260" w:lineRule="exact"/>
              <w:rPr>
                <w:rFonts w:cs="Arial"/>
                <w:iCs/>
                <w:sz w:val="20"/>
              </w:rPr>
            </w:pPr>
          </w:p>
          <w:p w:rsidR="003B1AAD" w:rsidRPr="00D0134F" w:rsidRDefault="003B1AAD" w:rsidP="007034A4">
            <w:pPr>
              <w:pStyle w:val="Neotevilenodstavek"/>
              <w:widowControl w:val="0"/>
              <w:spacing w:before="0" w:after="0" w:line="260" w:lineRule="exact"/>
              <w:rPr>
                <w:rFonts w:cs="Arial"/>
                <w:iCs/>
                <w:sz w:val="20"/>
              </w:rPr>
            </w:pPr>
            <w:r w:rsidRPr="00D0134F">
              <w:rPr>
                <w:rFonts w:cs="Arial"/>
                <w:iCs/>
                <w:sz w:val="20"/>
              </w:rPr>
              <w:t xml:space="preserve">V razpravo so bili vključeni: </w:t>
            </w:r>
          </w:p>
          <w:p w:rsidR="003B1AAD" w:rsidRPr="00D0134F" w:rsidRDefault="003B1AAD" w:rsidP="007034A4">
            <w:pPr>
              <w:pStyle w:val="Neotevilenodstavek"/>
              <w:widowControl w:val="0"/>
              <w:numPr>
                <w:ilvl w:val="0"/>
                <w:numId w:val="12"/>
              </w:numPr>
              <w:spacing w:before="0" w:after="0" w:line="260" w:lineRule="exact"/>
              <w:rPr>
                <w:rFonts w:cs="Arial"/>
                <w:iCs/>
                <w:sz w:val="20"/>
              </w:rPr>
            </w:pPr>
            <w:r w:rsidRPr="00D0134F">
              <w:rPr>
                <w:rFonts w:cs="Arial"/>
                <w:iCs/>
                <w:sz w:val="20"/>
              </w:rPr>
              <w:t xml:space="preserve">nevladne organizacije, </w:t>
            </w:r>
          </w:p>
          <w:p w:rsidR="003B1AAD" w:rsidRPr="00D0134F" w:rsidRDefault="003B1AAD" w:rsidP="007034A4">
            <w:pPr>
              <w:pStyle w:val="Neotevilenodstavek"/>
              <w:widowControl w:val="0"/>
              <w:numPr>
                <w:ilvl w:val="0"/>
                <w:numId w:val="12"/>
              </w:numPr>
              <w:spacing w:before="0" w:after="0" w:line="260" w:lineRule="exact"/>
              <w:rPr>
                <w:rFonts w:cs="Arial"/>
                <w:iCs/>
                <w:sz w:val="20"/>
              </w:rPr>
            </w:pPr>
            <w:r w:rsidRPr="00D0134F">
              <w:rPr>
                <w:rFonts w:cs="Arial"/>
                <w:iCs/>
                <w:sz w:val="20"/>
              </w:rPr>
              <w:t>predstavniki zainteresirane javnosti,</w:t>
            </w:r>
          </w:p>
          <w:p w:rsidR="003B1AAD" w:rsidRPr="00D0134F" w:rsidRDefault="003B1AAD" w:rsidP="007034A4">
            <w:pPr>
              <w:pStyle w:val="Neotevilenodstavek"/>
              <w:widowControl w:val="0"/>
              <w:numPr>
                <w:ilvl w:val="0"/>
                <w:numId w:val="12"/>
              </w:numPr>
              <w:spacing w:before="0" w:after="0" w:line="260" w:lineRule="exact"/>
              <w:rPr>
                <w:rFonts w:cs="Arial"/>
                <w:iCs/>
                <w:sz w:val="20"/>
              </w:rPr>
            </w:pPr>
            <w:r w:rsidRPr="00D0134F">
              <w:rPr>
                <w:rFonts w:cs="Arial"/>
                <w:iCs/>
                <w:sz w:val="20"/>
              </w:rPr>
              <w:t xml:space="preserve">predstavniki strokovne javnosti, </w:t>
            </w:r>
          </w:p>
          <w:p w:rsidR="003B1AAD" w:rsidRPr="00D0134F" w:rsidRDefault="003B1AAD" w:rsidP="007034A4">
            <w:pPr>
              <w:pStyle w:val="Neotevilenodstavek"/>
              <w:widowControl w:val="0"/>
              <w:numPr>
                <w:ilvl w:val="0"/>
                <w:numId w:val="12"/>
              </w:numPr>
              <w:spacing w:before="0" w:after="0" w:line="260" w:lineRule="exact"/>
              <w:rPr>
                <w:rFonts w:cs="Arial"/>
                <w:iCs/>
                <w:sz w:val="20"/>
              </w:rPr>
            </w:pPr>
            <w:r w:rsidRPr="00D0134F">
              <w:rPr>
                <w:rFonts w:cs="Arial"/>
                <w:iCs/>
                <w:sz w:val="20"/>
              </w:rPr>
              <w:t>občine in združenja občin.</w:t>
            </w:r>
          </w:p>
          <w:p w:rsidR="003B1AAD" w:rsidRPr="00D0134F" w:rsidRDefault="003B1AAD" w:rsidP="00217A48">
            <w:pPr>
              <w:pStyle w:val="Neotevilenodstavek"/>
              <w:widowControl w:val="0"/>
              <w:spacing w:before="0" w:after="0" w:line="260" w:lineRule="exact"/>
              <w:rPr>
                <w:rFonts w:cs="Arial"/>
                <w:iCs/>
                <w:sz w:val="20"/>
              </w:rPr>
            </w:pPr>
          </w:p>
          <w:p w:rsidR="003B1AAD" w:rsidRPr="00D0134F" w:rsidRDefault="003B1AAD" w:rsidP="00E26F32">
            <w:pPr>
              <w:spacing w:line="240" w:lineRule="exact"/>
              <w:ind w:left="34"/>
              <w:jc w:val="both"/>
              <w:rPr>
                <w:rFonts w:ascii="Arial" w:hAnsi="Arial" w:cs="Arial"/>
                <w:sz w:val="20"/>
                <w:szCs w:val="20"/>
              </w:rPr>
            </w:pPr>
            <w:r w:rsidRPr="00D0134F">
              <w:rPr>
                <w:rFonts w:ascii="Arial" w:hAnsi="Arial" w:cs="Arial"/>
                <w:sz w:val="20"/>
                <w:szCs w:val="20"/>
              </w:rPr>
              <w:t xml:space="preserve">Mnenja in predloge so dali posamezniki, Občina Slovenske Konjice, Filmski studio Viba film </w:t>
            </w:r>
            <w:r w:rsidRPr="00D0134F">
              <w:rPr>
                <w:rFonts w:ascii="Arial" w:hAnsi="Arial" w:cs="Arial"/>
                <w:sz w:val="20"/>
                <w:szCs w:val="20"/>
              </w:rPr>
              <w:lastRenderedPageBreak/>
              <w:t xml:space="preserve">Ljubljana, Občina Črnomelj, Mestna občina Slovenj Gradec, Občina Brežice, Občina Krško, Občina Ravne na Koroškem, Občina Šentjur, Slovenska akademija znanosti in umetnosti (SAZU), Znanstvenoraziskovalni center SAZU, Občina Slovenska Bistrica, Kozjanski park, Občina Kostanjevica na Krki, Kulturno društvo Drugi zvoki, Mladinski informativni in kulturni klub Murska Sobota, Jazzovsko društvo, Piratska stranka Slovenije, Kulturno umetniško društvo Kreatura </w:t>
            </w:r>
            <w:proofErr w:type="spellStart"/>
            <w:r w:rsidRPr="00D0134F">
              <w:rPr>
                <w:rFonts w:ascii="Arial" w:hAnsi="Arial" w:cs="Arial"/>
                <w:sz w:val="20"/>
                <w:szCs w:val="20"/>
              </w:rPr>
              <w:t>Moonlee</w:t>
            </w:r>
            <w:proofErr w:type="spellEnd"/>
            <w:r w:rsidRPr="00D0134F">
              <w:rPr>
                <w:rFonts w:ascii="Arial" w:hAnsi="Arial" w:cs="Arial"/>
                <w:sz w:val="20"/>
                <w:szCs w:val="20"/>
              </w:rPr>
              <w:t xml:space="preserve">, Zavod O, Zavod škofjeloške mladine, Humanistično in umetniško društvo »O«, Klub vrhniških študentov, Zveza Mink Tolmin, Slovenska kinoteka, Občina Kozje, Delovna skupina za trajni dialog z nevladnimi organizacijami v kulturi, Pokrajinski muzej Ptuj - Ormož, Slovenski filmski center, javna agencija RS, Združenje splošnih knjižnic, Univerza na Primorskem, Radiotelevizija Slovenija, Skupnost občin Slovenije, SIGIC – Slovenski glasbeno informacijski center, Javni zavod Krajinski park Goričko, Društvo Asociacija, Center za jezikovne vire in tehnologije Univerze v Ljubljani in posamezniki, Društvo za oživitev gradu </w:t>
            </w:r>
            <w:proofErr w:type="spellStart"/>
            <w:r w:rsidRPr="00D0134F">
              <w:rPr>
                <w:rFonts w:ascii="Arial" w:hAnsi="Arial" w:cs="Arial"/>
                <w:sz w:val="20"/>
                <w:szCs w:val="20"/>
              </w:rPr>
              <w:t>Borl</w:t>
            </w:r>
            <w:proofErr w:type="spellEnd"/>
            <w:r w:rsidRPr="00D0134F">
              <w:rPr>
                <w:rFonts w:ascii="Arial" w:hAnsi="Arial" w:cs="Arial"/>
                <w:sz w:val="20"/>
                <w:szCs w:val="20"/>
              </w:rPr>
              <w:t>, ZVKDS, OE Celje, Mestna občina Ljubljana, Občina Vodice</w:t>
            </w:r>
            <w:r w:rsidR="004D4CB8">
              <w:rPr>
                <w:rFonts w:ascii="Arial" w:hAnsi="Arial" w:cs="Arial"/>
                <w:sz w:val="20"/>
                <w:szCs w:val="20"/>
              </w:rPr>
              <w:t>, Mestna občina Slovenj Gradec</w:t>
            </w:r>
            <w:r w:rsidRPr="00D0134F">
              <w:rPr>
                <w:rFonts w:ascii="Arial" w:hAnsi="Arial" w:cs="Arial"/>
                <w:sz w:val="20"/>
                <w:szCs w:val="20"/>
              </w:rPr>
              <w:t>.</w:t>
            </w:r>
          </w:p>
          <w:p w:rsidR="003B1AAD" w:rsidRPr="00D0134F" w:rsidRDefault="003B1AAD" w:rsidP="00E26F32">
            <w:pPr>
              <w:pStyle w:val="Neotevilenodstavek"/>
              <w:widowControl w:val="0"/>
              <w:spacing w:before="0" w:after="0" w:line="260" w:lineRule="exact"/>
              <w:ind w:left="34"/>
              <w:rPr>
                <w:rFonts w:cs="Arial"/>
                <w:iCs/>
                <w:sz w:val="20"/>
              </w:rPr>
            </w:pPr>
          </w:p>
          <w:p w:rsidR="003B1AAD" w:rsidRPr="00D0134F" w:rsidRDefault="003B1AAD" w:rsidP="00E26F32">
            <w:pPr>
              <w:spacing w:line="240" w:lineRule="atLeast"/>
              <w:rPr>
                <w:rFonts w:ascii="Arial" w:hAnsi="Arial" w:cs="Arial"/>
                <w:iCs/>
                <w:sz w:val="20"/>
                <w:szCs w:val="20"/>
              </w:rPr>
            </w:pPr>
            <w:r w:rsidRPr="00D0134F">
              <w:rPr>
                <w:rFonts w:ascii="Arial" w:hAnsi="Arial" w:cs="Arial"/>
                <w:iCs/>
                <w:sz w:val="20"/>
                <w:szCs w:val="20"/>
              </w:rPr>
              <w:t>Mnenja, predlogi in pripombe z navedbo predlagateljev (razen</w:t>
            </w:r>
            <w:r w:rsidRPr="00D0134F">
              <w:rPr>
                <w:rFonts w:ascii="Arial" w:hAnsi="Arial" w:cs="Arial"/>
                <w:sz w:val="20"/>
                <w:szCs w:val="20"/>
              </w:rPr>
              <w:t xml:space="preserve"> fizičnih oseb) </w:t>
            </w:r>
            <w:r w:rsidRPr="00D0134F">
              <w:rPr>
                <w:rFonts w:ascii="Arial" w:hAnsi="Arial" w:cs="Arial"/>
                <w:iCs/>
                <w:sz w:val="20"/>
                <w:szCs w:val="20"/>
              </w:rPr>
              <w:t xml:space="preserve">ter stališča so povzeti v preglednici, objavljeni na spletni strani Ministrstva za kulturo. </w:t>
            </w:r>
          </w:p>
          <w:p w:rsidR="003B1AAD" w:rsidRPr="00D0134F" w:rsidRDefault="003B1AAD" w:rsidP="007034A4">
            <w:pPr>
              <w:pStyle w:val="Neotevilenodstavek"/>
              <w:widowControl w:val="0"/>
              <w:spacing w:before="0" w:after="0" w:line="260" w:lineRule="exact"/>
              <w:rPr>
                <w:rFonts w:cs="Arial"/>
                <w:iCs/>
                <w:sz w:val="20"/>
              </w:rPr>
            </w:pPr>
          </w:p>
          <w:p w:rsidR="003B1AAD" w:rsidRPr="00D0134F" w:rsidRDefault="003B1AAD" w:rsidP="006437E1">
            <w:pPr>
              <w:pStyle w:val="Neotevilenodstavek"/>
              <w:widowControl w:val="0"/>
              <w:spacing w:before="0" w:after="0" w:line="260" w:lineRule="exact"/>
              <w:rPr>
                <w:rFonts w:cs="Arial"/>
                <w:sz w:val="20"/>
              </w:rPr>
            </w:pPr>
            <w:r w:rsidRPr="00D0134F">
              <w:rPr>
                <w:rFonts w:cs="Arial"/>
                <w:sz w:val="20"/>
              </w:rPr>
              <w:t>Povzetek, nekaterih pomembnejših predlogov:</w:t>
            </w:r>
          </w:p>
          <w:p w:rsidR="003B1AAD" w:rsidRPr="00D0134F" w:rsidRDefault="003B1AAD" w:rsidP="006437E1">
            <w:pPr>
              <w:pStyle w:val="Neotevilenodstavek"/>
              <w:widowControl w:val="0"/>
              <w:spacing w:before="0" w:after="0" w:line="260" w:lineRule="exact"/>
              <w:rPr>
                <w:rFonts w:cs="Arial"/>
                <w:iCs/>
                <w:sz w:val="20"/>
              </w:rPr>
            </w:pPr>
            <w:r w:rsidRPr="00D0134F">
              <w:rPr>
                <w:rFonts w:cs="Arial"/>
                <w:sz w:val="20"/>
              </w:rPr>
              <w:t xml:space="preserve">Seznam sanacije najbolj ogroženih in najkakovostnejših kulturnih spomenikov v Sloveniji je sestavljen iz neuresničenih projektov iz Zakona o zagotavljanju sredstev za nekatere nujne programe Republike Slovenije v kulturi (Uradni list RS, št. 14/03 – uradno prečiščeno besedilo in 77/08), prednostnih projektov iz Resolucije o nacionalnem programu za kulturo 2014–2017 (Uradni list RS, št. 62/13) ter drugih najbolj ogroženih in najpomembnejših kulturnih spomenikov iz programa konservatorsko-restavratorskih posegov in drugih projektov za ohranjanje kulturne dediščine, ki ga je pripravil Zavod za varstvo kulturne dediščine Republike Slovenije. V skladu z navedenim so bili </w:t>
            </w:r>
            <w:r w:rsidRPr="00D0134F">
              <w:rPr>
                <w:rFonts w:cs="Arial"/>
                <w:iCs/>
                <w:sz w:val="20"/>
              </w:rPr>
              <w:t xml:space="preserve">upoštevani tisti prispeli predlogi, ki izpolnjujejo vsaj eno od navedenih meril, razen projektov, katerih ostanek iz dosedanjega </w:t>
            </w:r>
            <w:r w:rsidRPr="00D0134F">
              <w:rPr>
                <w:rFonts w:cs="Arial"/>
                <w:sz w:val="20"/>
              </w:rPr>
              <w:t>Zakona o zagotavljanju sredstev za nekatere nujne programe Republike Slovenije v kulturi (Uradni list RS, št. 14/03 – uradno prečiščeno besedilo in 77/08) je minimalen.</w:t>
            </w:r>
          </w:p>
          <w:p w:rsidR="003B1AAD" w:rsidRPr="00D0134F" w:rsidRDefault="003B1AAD" w:rsidP="006437E1">
            <w:pPr>
              <w:pStyle w:val="Neotevilenodstavek"/>
              <w:widowControl w:val="0"/>
              <w:spacing w:before="0" w:after="0" w:line="260" w:lineRule="exact"/>
              <w:rPr>
                <w:rFonts w:cs="Arial"/>
                <w:iCs/>
                <w:sz w:val="20"/>
              </w:rPr>
            </w:pPr>
          </w:p>
          <w:p w:rsidR="003B1AAD" w:rsidRPr="00D0134F" w:rsidRDefault="003B1AAD" w:rsidP="006437E1">
            <w:pPr>
              <w:spacing w:line="260" w:lineRule="exact"/>
              <w:ind w:left="34"/>
              <w:jc w:val="both"/>
              <w:rPr>
                <w:rFonts w:ascii="Arial" w:hAnsi="Arial" w:cs="Arial"/>
                <w:sz w:val="20"/>
                <w:szCs w:val="20"/>
              </w:rPr>
            </w:pPr>
            <w:r w:rsidRPr="00D0134F">
              <w:rPr>
                <w:rFonts w:ascii="Arial" w:hAnsi="Arial" w:cs="Arial"/>
                <w:sz w:val="20"/>
                <w:szCs w:val="20"/>
              </w:rPr>
              <w:t xml:space="preserve">Predlogi, ki se nanašajo na širitev upravičencev v okviru sklopa »starih mestnih jeder, trških in vaških naselij«, se upoštevajo tako, da v uvodu zakona ne bodo taksativno našteta le nekatera mestna jedra oziroma trška in vaška naselja, temveč bodo upravičenci izbrani na javnem razpisu oz. pozivu ob upoštevanju meril ogroženosti, pomembnosti in pripravljenosti za izvedbo. Prav tako bodo lahko nekatere enote kulturne dediščine, ki so jih predlagali deležniki in niso taksativno naštete, financirane v okviru ukrepa »stavbna dediščina na podeželju«. </w:t>
            </w:r>
          </w:p>
          <w:p w:rsidR="003B1AAD" w:rsidRPr="00D0134F" w:rsidRDefault="003B1AAD" w:rsidP="006437E1">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Predlogi za umestitev arheoloških spomenikov so upoštevani tako, da bo del sredstev namenjen obnovi drugim ogroženim arheoloških spomenikom, ki ob pripravi zakona še niso bili identificirani, se pa bosta njihova ogroženost in izbor ugotavljala po merilih javnega razpisa ali poziva. Enako bo veljalo tudi za druge ogrožene enote industrijske in tehniške dediščine.</w:t>
            </w:r>
          </w:p>
          <w:p w:rsidR="003B1AAD" w:rsidRPr="00D0134F" w:rsidRDefault="003B1AAD" w:rsidP="006437E1">
            <w:pPr>
              <w:spacing w:line="240" w:lineRule="exact"/>
              <w:jc w:val="both"/>
              <w:rPr>
                <w:rFonts w:ascii="Arial" w:hAnsi="Arial" w:cs="Arial"/>
                <w:sz w:val="20"/>
                <w:szCs w:val="20"/>
              </w:rPr>
            </w:pPr>
          </w:p>
          <w:p w:rsidR="003B1AAD" w:rsidRPr="00D0134F" w:rsidRDefault="00C15884" w:rsidP="006437E1">
            <w:pPr>
              <w:pStyle w:val="Odstavekseznama"/>
              <w:ind w:left="0"/>
              <w:contextualSpacing/>
              <w:jc w:val="both"/>
              <w:rPr>
                <w:rFonts w:ascii="Arial" w:hAnsi="Arial" w:cs="Arial"/>
                <w:sz w:val="20"/>
                <w:szCs w:val="20"/>
              </w:rPr>
            </w:pPr>
            <w:r w:rsidRPr="00D0134F">
              <w:rPr>
                <w:rFonts w:ascii="Arial" w:hAnsi="Arial" w:cs="Arial"/>
                <w:sz w:val="20"/>
                <w:szCs w:val="20"/>
              </w:rPr>
              <w:t xml:space="preserve">Vlaganje </w:t>
            </w:r>
            <w:r w:rsidR="003B1AAD" w:rsidRPr="00D0134F">
              <w:rPr>
                <w:rFonts w:ascii="Arial" w:hAnsi="Arial" w:cs="Arial"/>
                <w:sz w:val="20"/>
                <w:szCs w:val="20"/>
              </w:rPr>
              <w:t>v javno kulturno infrastrukturo v lasti občin niso taksativno naštete, temveč bodo projekti izbrani na podlagi javnega razpisa v okviru sklopa »ureditev osnovnih prostorskih razmer za občinske javne zavode s področja kulture«. Med te objekte pa spada tudi javna kulturna infrastruktura za knjižnično dejavnost. Zato se predlagani objekti javne kulturne infrastrukture v lasti občin v zakon ne vključijo taksativno.</w:t>
            </w:r>
          </w:p>
          <w:p w:rsidR="003B1AAD" w:rsidRPr="00D0134F" w:rsidRDefault="003B1AAD" w:rsidP="006437E1">
            <w:pPr>
              <w:pStyle w:val="Neotevilenodstavek"/>
              <w:widowControl w:val="0"/>
              <w:spacing w:before="0" w:after="0" w:line="260" w:lineRule="exact"/>
              <w:rPr>
                <w:rFonts w:cs="Arial"/>
                <w:sz w:val="20"/>
              </w:rPr>
            </w:pPr>
          </w:p>
          <w:p w:rsidR="003B1AAD" w:rsidRPr="00D0134F" w:rsidRDefault="003B1AAD" w:rsidP="006437E1">
            <w:pPr>
              <w:spacing w:line="240" w:lineRule="exact"/>
              <w:jc w:val="both"/>
              <w:rPr>
                <w:rFonts w:ascii="Arial" w:hAnsi="Arial" w:cs="Arial"/>
                <w:sz w:val="20"/>
                <w:szCs w:val="20"/>
                <w:lang w:eastAsia="sl-SI"/>
              </w:rPr>
            </w:pPr>
            <w:r w:rsidRPr="00D0134F">
              <w:rPr>
                <w:rFonts w:ascii="Arial" w:hAnsi="Arial" w:cs="Arial"/>
                <w:sz w:val="20"/>
                <w:szCs w:val="20"/>
              </w:rPr>
              <w:t xml:space="preserve">Predlogi, ki se nanašajo na ukrep </w:t>
            </w:r>
            <w:r w:rsidRPr="00D0134F">
              <w:rPr>
                <w:rFonts w:ascii="Arial" w:hAnsi="Arial" w:cs="Arial"/>
                <w:bCs/>
                <w:sz w:val="20"/>
                <w:szCs w:val="20"/>
              </w:rPr>
              <w:t>gradnje infrastrukture za slovenski jezik v digitalnem okolju, so smiselno upoštevani.</w:t>
            </w:r>
          </w:p>
          <w:p w:rsidR="003B1AAD" w:rsidRPr="00D0134F" w:rsidRDefault="003B1AAD" w:rsidP="006437E1">
            <w:pPr>
              <w:spacing w:line="240" w:lineRule="exact"/>
              <w:jc w:val="both"/>
              <w:rPr>
                <w:rFonts w:ascii="Arial" w:hAnsi="Arial" w:cs="Arial"/>
                <w:sz w:val="20"/>
                <w:szCs w:val="20"/>
              </w:rPr>
            </w:pPr>
          </w:p>
          <w:p w:rsidR="003B1AAD" w:rsidRPr="00D0134F" w:rsidRDefault="003B1AAD" w:rsidP="006437E1">
            <w:pPr>
              <w:spacing w:line="240" w:lineRule="exact"/>
              <w:jc w:val="both"/>
              <w:rPr>
                <w:rFonts w:ascii="Arial" w:hAnsi="Arial" w:cs="Arial"/>
                <w:sz w:val="20"/>
                <w:szCs w:val="20"/>
              </w:rPr>
            </w:pPr>
            <w:r w:rsidRPr="00D0134F">
              <w:rPr>
                <w:rFonts w:ascii="Arial" w:hAnsi="Arial" w:cs="Arial"/>
                <w:sz w:val="20"/>
                <w:szCs w:val="20"/>
              </w:rPr>
              <w:t>Namen zakona ni redno financiranje javnih zavodov in tudi ne financiranje rednih programov (produkcije) javnih zavodov, zato se tovrstne pripombe ne upoštevajo.</w:t>
            </w:r>
          </w:p>
          <w:p w:rsidR="003B1AAD" w:rsidRPr="00D0134F" w:rsidRDefault="003B1AAD" w:rsidP="006437E1">
            <w:pPr>
              <w:spacing w:line="240" w:lineRule="exact"/>
              <w:jc w:val="both"/>
              <w:rPr>
                <w:rFonts w:ascii="Arial" w:hAnsi="Arial" w:cs="Arial"/>
                <w:sz w:val="20"/>
                <w:szCs w:val="20"/>
              </w:rPr>
            </w:pPr>
          </w:p>
          <w:p w:rsidR="003B1AAD" w:rsidRPr="00D0134F" w:rsidRDefault="003B1AAD" w:rsidP="006437E1">
            <w:pPr>
              <w:jc w:val="both"/>
              <w:rPr>
                <w:rFonts w:ascii="Arial" w:hAnsi="Arial" w:cs="Arial"/>
                <w:sz w:val="20"/>
                <w:szCs w:val="20"/>
              </w:rPr>
            </w:pPr>
            <w:r w:rsidRPr="00D0134F">
              <w:rPr>
                <w:rFonts w:ascii="Arial" w:hAnsi="Arial" w:cs="Arial"/>
                <w:sz w:val="20"/>
                <w:szCs w:val="20"/>
              </w:rPr>
              <w:t xml:space="preserve">Očitki, da ukrepi niso namenjeni nevladnim organizacijam in samozaposlenim, so neutemeljeni. Tako je ukrep 6 namenjen izključno nevladnim organizacijam. Bodo pa lahko nevladne organizacije kandidirale tudi v okviru drugih ukrepov, izjema sta le delno 1. ukrep in v celoti 2. ukrep prvega odstavka 2. člena predlaganega zakona. Kljub temu pa se tudi ta dva ukrepa posredno dotikata </w:t>
            </w:r>
            <w:r w:rsidRPr="00D0134F">
              <w:rPr>
                <w:rFonts w:ascii="Arial" w:hAnsi="Arial" w:cs="Arial"/>
                <w:sz w:val="20"/>
                <w:szCs w:val="20"/>
              </w:rPr>
              <w:lastRenderedPageBreak/>
              <w:t xml:space="preserve">nevladnih organizacij in samozaposlenih v kulturi, saj gre za vlaganje v javno kulturno infrastrukturo, ki jo oziroma jo bodo lahko uporabljali tudi nevladne organizacije in samozaposleni v kulturi. </w:t>
            </w:r>
          </w:p>
          <w:p w:rsidR="003B1AAD" w:rsidRPr="00D0134F" w:rsidRDefault="003B1AAD" w:rsidP="006437E1">
            <w:pPr>
              <w:jc w:val="both"/>
            </w:pPr>
            <w:r w:rsidRPr="00D0134F">
              <w:rPr>
                <w:rFonts w:ascii="Arial" w:hAnsi="Arial" w:cs="Arial"/>
                <w:sz w:val="20"/>
                <w:szCs w:val="20"/>
              </w:rPr>
              <w:t>Samozaposleni bodo lahko v nekaterih primerih nosilci projektov, večinoma pa bodo lahko sodelovali pri financiranih projektih. Na javnih razpisih za sanacijo najbolj ogroženih in najkakovostnejših enot kulturne dediščine v okviru ukrepov, ko enote niso taksativno naštete, bodo lahko kandidirale tako zasebne pravne kot fizične osebe, med katere spadajo tudi samozaposleni v kulturi.</w:t>
            </w:r>
          </w:p>
          <w:p w:rsidR="003B1AAD" w:rsidRPr="00D0134F" w:rsidRDefault="003B1AAD" w:rsidP="006437E1">
            <w:pPr>
              <w:spacing w:line="240" w:lineRule="exact"/>
              <w:jc w:val="both"/>
              <w:rPr>
                <w:rFonts w:ascii="Arial" w:hAnsi="Arial" w:cs="Arial"/>
                <w:sz w:val="20"/>
                <w:szCs w:val="20"/>
              </w:rPr>
            </w:pPr>
            <w:r w:rsidRPr="00D0134F">
              <w:rPr>
                <w:rFonts w:ascii="Arial" w:hAnsi="Arial" w:cs="Arial"/>
                <w:sz w:val="20"/>
                <w:szCs w:val="20"/>
              </w:rPr>
              <w:t xml:space="preserve">Pripombe, ki se nanašajo na način izvedbe financiranja oziroma so predmet razpisov, bodo smiselno upoštevane pri izvajanju javnih razpisov in pozivov. </w:t>
            </w:r>
          </w:p>
          <w:p w:rsidR="003B1AAD" w:rsidRPr="00D0134F" w:rsidRDefault="003B1AAD" w:rsidP="00217A48">
            <w:pPr>
              <w:pStyle w:val="Neotevilenodstavek"/>
              <w:widowControl w:val="0"/>
              <w:spacing w:before="0" w:after="0" w:line="260" w:lineRule="exact"/>
              <w:rPr>
                <w:rFonts w:cs="Arial"/>
                <w:iCs/>
                <w:sz w:val="20"/>
              </w:rPr>
            </w:pPr>
          </w:p>
        </w:tc>
      </w:tr>
      <w:tr w:rsidR="003B1AAD" w:rsidRPr="00D0134F"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6769" w:type="dxa"/>
            <w:gridSpan w:val="7"/>
            <w:vAlign w:val="center"/>
          </w:tcPr>
          <w:p w:rsidR="003B1AAD" w:rsidRPr="00D0134F" w:rsidRDefault="003B1AAD" w:rsidP="007034A4">
            <w:pPr>
              <w:pStyle w:val="Neotevilenodstavek"/>
              <w:widowControl w:val="0"/>
              <w:spacing w:before="0" w:after="0" w:line="260" w:lineRule="exact"/>
              <w:jc w:val="left"/>
              <w:rPr>
                <w:rFonts w:cs="Arial"/>
                <w:sz w:val="20"/>
              </w:rPr>
            </w:pPr>
            <w:r w:rsidRPr="00D0134F">
              <w:rPr>
                <w:rFonts w:cs="Arial"/>
                <w:b/>
                <w:sz w:val="20"/>
              </w:rPr>
              <w:lastRenderedPageBreak/>
              <w:t>9. Pri pripravi gradiva so bile upoštevane zahteve iz Resolucije o normativni dejavnosti:</w:t>
            </w:r>
          </w:p>
        </w:tc>
        <w:tc>
          <w:tcPr>
            <w:tcW w:w="2431" w:type="dxa"/>
            <w:gridSpan w:val="2"/>
            <w:vAlign w:val="center"/>
          </w:tcPr>
          <w:p w:rsidR="003B1AAD" w:rsidRPr="00D0134F" w:rsidRDefault="003B1AAD" w:rsidP="007034A4">
            <w:pPr>
              <w:pStyle w:val="Neotevilenodstavek"/>
              <w:widowControl w:val="0"/>
              <w:spacing w:before="0" w:after="0" w:line="260" w:lineRule="exact"/>
              <w:jc w:val="center"/>
              <w:rPr>
                <w:rFonts w:cs="Arial"/>
                <w:iCs/>
                <w:sz w:val="20"/>
              </w:rPr>
            </w:pPr>
            <w:r w:rsidRPr="00D0134F">
              <w:rPr>
                <w:rFonts w:cs="Arial"/>
                <w:sz w:val="20"/>
              </w:rPr>
              <w:t>DA</w:t>
            </w:r>
          </w:p>
        </w:tc>
      </w:tr>
      <w:tr w:rsidR="003B1AAD" w:rsidRPr="00D0134F"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6769" w:type="dxa"/>
            <w:gridSpan w:val="7"/>
            <w:vAlign w:val="center"/>
          </w:tcPr>
          <w:p w:rsidR="003B1AAD" w:rsidRPr="00D0134F" w:rsidRDefault="003B1AAD" w:rsidP="007034A4">
            <w:pPr>
              <w:pStyle w:val="Neotevilenodstavek"/>
              <w:widowControl w:val="0"/>
              <w:spacing w:before="0" w:after="0" w:line="260" w:lineRule="exact"/>
              <w:jc w:val="left"/>
              <w:rPr>
                <w:rFonts w:cs="Arial"/>
                <w:b/>
                <w:sz w:val="20"/>
              </w:rPr>
            </w:pPr>
            <w:r w:rsidRPr="00D0134F">
              <w:rPr>
                <w:rFonts w:cs="Arial"/>
                <w:b/>
                <w:sz w:val="20"/>
              </w:rPr>
              <w:t>10. Gradivo je uvrščeno v delovni program vlade:</w:t>
            </w:r>
          </w:p>
        </w:tc>
        <w:tc>
          <w:tcPr>
            <w:tcW w:w="2431" w:type="dxa"/>
            <w:gridSpan w:val="2"/>
            <w:vAlign w:val="center"/>
          </w:tcPr>
          <w:p w:rsidR="003B1AAD" w:rsidRPr="00D0134F" w:rsidRDefault="003B1AAD" w:rsidP="007034A4">
            <w:pPr>
              <w:pStyle w:val="Neotevilenodstavek"/>
              <w:widowControl w:val="0"/>
              <w:spacing w:before="0" w:after="0" w:line="260" w:lineRule="exact"/>
              <w:jc w:val="center"/>
              <w:rPr>
                <w:rFonts w:cs="Arial"/>
                <w:sz w:val="20"/>
              </w:rPr>
            </w:pPr>
            <w:r w:rsidRPr="00D0134F">
              <w:rPr>
                <w:rFonts w:cs="Arial"/>
                <w:sz w:val="20"/>
              </w:rPr>
              <w:t>NE</w:t>
            </w:r>
          </w:p>
        </w:tc>
      </w:tr>
      <w:tr w:rsidR="003B1AAD" w:rsidRPr="00D0134F"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9200" w:type="dxa"/>
            <w:gridSpan w:val="9"/>
          </w:tcPr>
          <w:p w:rsidR="003B1AAD" w:rsidRPr="00D0134F" w:rsidRDefault="003B1AAD" w:rsidP="007034A4">
            <w:pPr>
              <w:pStyle w:val="Poglavje"/>
              <w:widowControl w:val="0"/>
              <w:spacing w:before="0" w:after="0" w:line="260" w:lineRule="exact"/>
              <w:ind w:left="3400"/>
              <w:rPr>
                <w:sz w:val="20"/>
                <w:szCs w:val="20"/>
              </w:rPr>
            </w:pPr>
          </w:p>
          <w:p w:rsidR="003B1AAD" w:rsidRPr="00D0134F" w:rsidRDefault="003B1AAD" w:rsidP="007034A4">
            <w:pPr>
              <w:pStyle w:val="Poglavje"/>
              <w:widowControl w:val="0"/>
              <w:spacing w:before="0" w:after="0" w:line="260" w:lineRule="exact"/>
              <w:ind w:left="3400"/>
              <w:rPr>
                <w:sz w:val="20"/>
                <w:szCs w:val="20"/>
              </w:rPr>
            </w:pPr>
          </w:p>
          <w:p w:rsidR="003B1AAD" w:rsidRPr="00D0134F" w:rsidRDefault="003B1AAD" w:rsidP="007034A4">
            <w:pPr>
              <w:pStyle w:val="Poglavje"/>
              <w:widowControl w:val="0"/>
              <w:spacing w:before="0" w:after="0" w:line="260" w:lineRule="exact"/>
              <w:ind w:left="3400"/>
              <w:jc w:val="left"/>
              <w:rPr>
                <w:b w:val="0"/>
                <w:sz w:val="20"/>
                <w:szCs w:val="20"/>
              </w:rPr>
            </w:pPr>
            <w:r w:rsidRPr="00D0134F">
              <w:rPr>
                <w:b w:val="0"/>
                <w:sz w:val="20"/>
                <w:szCs w:val="20"/>
              </w:rPr>
              <w:t>Mag. Julijana Bizjak Mlakar</w:t>
            </w:r>
          </w:p>
          <w:p w:rsidR="003B1AAD" w:rsidRPr="00D0134F" w:rsidRDefault="003B1AAD" w:rsidP="007034A4">
            <w:pPr>
              <w:pStyle w:val="Poglavje"/>
              <w:widowControl w:val="0"/>
              <w:spacing w:before="0" w:after="0" w:line="260" w:lineRule="exact"/>
              <w:ind w:left="3400"/>
              <w:jc w:val="left"/>
              <w:rPr>
                <w:b w:val="0"/>
                <w:sz w:val="20"/>
                <w:szCs w:val="20"/>
              </w:rPr>
            </w:pPr>
            <w:r w:rsidRPr="00D0134F">
              <w:rPr>
                <w:b w:val="0"/>
                <w:sz w:val="20"/>
                <w:szCs w:val="20"/>
              </w:rPr>
              <w:t>MINISTRICA</w:t>
            </w:r>
          </w:p>
          <w:p w:rsidR="003B1AAD" w:rsidRPr="00D0134F" w:rsidRDefault="003B1AAD" w:rsidP="007034A4">
            <w:pPr>
              <w:pStyle w:val="Poglavje"/>
              <w:widowControl w:val="0"/>
              <w:spacing w:before="0" w:after="0" w:line="260" w:lineRule="exact"/>
              <w:ind w:left="3400"/>
              <w:jc w:val="left"/>
              <w:rPr>
                <w:b w:val="0"/>
                <w:sz w:val="20"/>
                <w:szCs w:val="20"/>
              </w:rPr>
            </w:pPr>
          </w:p>
          <w:p w:rsidR="003B1AAD" w:rsidRPr="00D0134F" w:rsidRDefault="003B1AAD" w:rsidP="007034A4">
            <w:pPr>
              <w:pStyle w:val="Poglavje"/>
              <w:widowControl w:val="0"/>
              <w:spacing w:before="0" w:after="0" w:line="260" w:lineRule="exact"/>
              <w:ind w:left="3400"/>
              <w:jc w:val="left"/>
              <w:rPr>
                <w:b w:val="0"/>
                <w:sz w:val="20"/>
                <w:szCs w:val="20"/>
              </w:rPr>
            </w:pPr>
          </w:p>
          <w:p w:rsidR="003B1AAD" w:rsidRPr="00D0134F" w:rsidRDefault="003B1AAD" w:rsidP="007034A4">
            <w:pPr>
              <w:pStyle w:val="Poglavje"/>
              <w:widowControl w:val="0"/>
              <w:spacing w:before="0" w:after="0" w:line="260" w:lineRule="exact"/>
              <w:ind w:left="3400"/>
              <w:jc w:val="left"/>
              <w:rPr>
                <w:b w:val="0"/>
                <w:sz w:val="20"/>
                <w:szCs w:val="20"/>
              </w:rPr>
            </w:pPr>
          </w:p>
          <w:p w:rsidR="003B1AAD" w:rsidRPr="00D0134F" w:rsidRDefault="003B1AAD" w:rsidP="007034A4">
            <w:pPr>
              <w:pStyle w:val="Poglavje"/>
              <w:widowControl w:val="0"/>
              <w:spacing w:before="0" w:after="0" w:line="260" w:lineRule="exact"/>
              <w:ind w:left="3400"/>
              <w:jc w:val="left"/>
              <w:rPr>
                <w:b w:val="0"/>
                <w:sz w:val="20"/>
                <w:szCs w:val="20"/>
              </w:rPr>
            </w:pPr>
          </w:p>
          <w:p w:rsidR="003B1AAD" w:rsidRPr="00D0134F" w:rsidRDefault="003B1AAD" w:rsidP="007034A4">
            <w:pPr>
              <w:pStyle w:val="Poglavje"/>
              <w:widowControl w:val="0"/>
              <w:spacing w:before="0" w:after="0" w:line="260" w:lineRule="exact"/>
              <w:ind w:left="3400"/>
              <w:jc w:val="left"/>
              <w:rPr>
                <w:b w:val="0"/>
                <w:sz w:val="20"/>
                <w:szCs w:val="20"/>
              </w:rPr>
            </w:pPr>
          </w:p>
          <w:p w:rsidR="003B1AAD" w:rsidRPr="00D0134F" w:rsidRDefault="003B1AAD" w:rsidP="007034A4">
            <w:pPr>
              <w:pStyle w:val="Poglavje"/>
              <w:widowControl w:val="0"/>
              <w:spacing w:before="0" w:after="0" w:line="260" w:lineRule="exact"/>
              <w:ind w:left="3400"/>
              <w:jc w:val="left"/>
              <w:rPr>
                <w:b w:val="0"/>
                <w:sz w:val="20"/>
                <w:szCs w:val="20"/>
              </w:rPr>
            </w:pPr>
          </w:p>
          <w:p w:rsidR="003B1AAD" w:rsidRPr="00D0134F" w:rsidRDefault="003B1AAD" w:rsidP="007034A4">
            <w:pPr>
              <w:pStyle w:val="Poglavje"/>
              <w:widowControl w:val="0"/>
              <w:spacing w:before="0" w:after="0" w:line="260" w:lineRule="exact"/>
              <w:ind w:left="3400"/>
              <w:rPr>
                <w:sz w:val="20"/>
                <w:szCs w:val="20"/>
              </w:rPr>
            </w:pPr>
          </w:p>
        </w:tc>
      </w:tr>
    </w:tbl>
    <w:p w:rsidR="003B1AAD" w:rsidRDefault="003B1AAD" w:rsidP="007034A4">
      <w:pPr>
        <w:pStyle w:val="podpisi"/>
        <w:tabs>
          <w:tab w:val="clear" w:pos="3402"/>
        </w:tabs>
        <w:rPr>
          <w:rFonts w:cs="Arial"/>
          <w:b/>
          <w:szCs w:val="20"/>
          <w:lang w:val="sl-SI"/>
        </w:rPr>
      </w:pPr>
    </w:p>
    <w:p w:rsidR="00765D9A" w:rsidRDefault="00765D9A" w:rsidP="007034A4">
      <w:pPr>
        <w:pStyle w:val="podpisi"/>
        <w:tabs>
          <w:tab w:val="clear" w:pos="3402"/>
        </w:tabs>
        <w:rPr>
          <w:rFonts w:cs="Arial"/>
          <w:b/>
          <w:szCs w:val="20"/>
          <w:lang w:val="sl-SI"/>
        </w:rPr>
      </w:pPr>
    </w:p>
    <w:p w:rsidR="00765D9A" w:rsidRDefault="00765D9A" w:rsidP="007034A4">
      <w:pPr>
        <w:pStyle w:val="podpisi"/>
        <w:tabs>
          <w:tab w:val="clear" w:pos="3402"/>
        </w:tabs>
        <w:rPr>
          <w:rFonts w:cs="Arial"/>
          <w:b/>
          <w:szCs w:val="20"/>
          <w:lang w:val="sl-SI"/>
        </w:rPr>
      </w:pPr>
    </w:p>
    <w:p w:rsidR="00765D9A" w:rsidRPr="00431956" w:rsidRDefault="00765D9A" w:rsidP="00765D9A">
      <w:bookmarkStart w:id="0" w:name="_GoBack"/>
      <w:bookmarkEnd w:id="0"/>
    </w:p>
    <w:p w:rsidR="00765D9A" w:rsidRDefault="00765D9A" w:rsidP="007034A4">
      <w:pPr>
        <w:pStyle w:val="podpisi"/>
        <w:tabs>
          <w:tab w:val="clear" w:pos="3402"/>
        </w:tabs>
        <w:rPr>
          <w:rFonts w:cs="Arial"/>
          <w:b/>
          <w:szCs w:val="20"/>
          <w:lang w:val="sl-SI"/>
        </w:rPr>
      </w:pPr>
    </w:p>
    <w:p w:rsidR="00765D9A" w:rsidRDefault="00765D9A" w:rsidP="007034A4">
      <w:pPr>
        <w:pStyle w:val="podpisi"/>
        <w:tabs>
          <w:tab w:val="clear" w:pos="3402"/>
        </w:tabs>
        <w:rPr>
          <w:rFonts w:cs="Arial"/>
          <w:b/>
          <w:szCs w:val="20"/>
          <w:lang w:val="sl-SI"/>
        </w:rPr>
      </w:pPr>
    </w:p>
    <w:p w:rsidR="00765D9A" w:rsidRDefault="00765D9A" w:rsidP="007034A4">
      <w:pPr>
        <w:pStyle w:val="podpisi"/>
        <w:tabs>
          <w:tab w:val="clear" w:pos="3402"/>
        </w:tabs>
        <w:rPr>
          <w:rFonts w:cs="Arial"/>
          <w:b/>
          <w:szCs w:val="20"/>
          <w:lang w:val="sl-SI"/>
        </w:rPr>
      </w:pPr>
    </w:p>
    <w:p w:rsidR="00765D9A" w:rsidRDefault="00765D9A" w:rsidP="007034A4">
      <w:pPr>
        <w:pStyle w:val="podpisi"/>
        <w:tabs>
          <w:tab w:val="clear" w:pos="3402"/>
        </w:tabs>
        <w:rPr>
          <w:rFonts w:cs="Arial"/>
          <w:b/>
          <w:szCs w:val="20"/>
          <w:lang w:val="sl-SI"/>
        </w:rPr>
      </w:pPr>
    </w:p>
    <w:p w:rsidR="00765D9A" w:rsidRPr="00D0134F" w:rsidRDefault="00765D9A" w:rsidP="007034A4">
      <w:pPr>
        <w:pStyle w:val="podpisi"/>
        <w:tabs>
          <w:tab w:val="clear" w:pos="3402"/>
        </w:tabs>
        <w:rPr>
          <w:rFonts w:cs="Arial"/>
          <w:b/>
          <w:szCs w:val="20"/>
          <w:lang w:val="sl-SI"/>
        </w:rPr>
      </w:pPr>
    </w:p>
    <w:p w:rsidR="003B1AAD" w:rsidRDefault="003B1AAD" w:rsidP="00107ED0">
      <w:pPr>
        <w:keepLines/>
        <w:framePr w:w="9962" w:wrap="auto" w:hAnchor="text" w:x="1300"/>
        <w:spacing w:line="260" w:lineRule="exact"/>
        <w:rPr>
          <w:rFonts w:ascii="Arial" w:hAnsi="Arial" w:cs="Arial"/>
          <w:sz w:val="20"/>
          <w:szCs w:val="20"/>
        </w:rPr>
      </w:pPr>
    </w:p>
    <w:p w:rsidR="00765D9A" w:rsidRDefault="00765D9A" w:rsidP="00107ED0">
      <w:pPr>
        <w:keepLines/>
        <w:framePr w:w="9962" w:wrap="auto" w:hAnchor="text" w:x="1300"/>
        <w:spacing w:line="260" w:lineRule="exact"/>
        <w:rPr>
          <w:rFonts w:ascii="Arial" w:hAnsi="Arial" w:cs="Arial"/>
          <w:sz w:val="20"/>
          <w:szCs w:val="20"/>
        </w:rPr>
      </w:pPr>
    </w:p>
    <w:p w:rsidR="00765D9A" w:rsidRPr="00D0134F" w:rsidRDefault="00765D9A" w:rsidP="00107ED0">
      <w:pPr>
        <w:keepLines/>
        <w:framePr w:w="9962" w:wrap="auto" w:hAnchor="text" w:x="1300"/>
        <w:spacing w:line="260" w:lineRule="exact"/>
        <w:rPr>
          <w:rFonts w:ascii="Arial" w:hAnsi="Arial" w:cs="Arial"/>
          <w:sz w:val="20"/>
          <w:szCs w:val="20"/>
        </w:rPr>
        <w:sectPr w:rsidR="00765D9A" w:rsidRPr="00D0134F" w:rsidSect="00E455F9">
          <w:headerReference w:type="first" r:id="rId11"/>
          <w:pgSz w:w="11906" w:h="16838"/>
          <w:pgMar w:top="1418" w:right="1418" w:bottom="1418" w:left="1418" w:header="708" w:footer="708" w:gutter="0"/>
          <w:cols w:space="708"/>
          <w:docGrid w:linePitch="360"/>
        </w:sectPr>
      </w:pPr>
    </w:p>
    <w:p w:rsidR="003B1AAD" w:rsidRPr="00D0134F" w:rsidRDefault="003B1AAD" w:rsidP="0068465E">
      <w:pPr>
        <w:pStyle w:val="Naslovpredpisa"/>
        <w:spacing w:before="0" w:after="0" w:line="260" w:lineRule="exact"/>
        <w:jc w:val="left"/>
        <w:rPr>
          <w:sz w:val="20"/>
        </w:rPr>
      </w:pPr>
    </w:p>
    <w:p w:rsidR="003B1AAD" w:rsidRPr="00D0134F" w:rsidRDefault="003B1AAD" w:rsidP="0068465E">
      <w:pPr>
        <w:pStyle w:val="Naslovpredpisa"/>
        <w:spacing w:before="0" w:after="0" w:line="260" w:lineRule="exact"/>
        <w:jc w:val="left"/>
        <w:rPr>
          <w:sz w:val="20"/>
        </w:rPr>
      </w:pPr>
    </w:p>
    <w:p w:rsidR="003B1AAD" w:rsidRPr="00D0134F" w:rsidRDefault="003B1AAD" w:rsidP="0068465E">
      <w:pPr>
        <w:pStyle w:val="Naslovpredpisa"/>
        <w:spacing w:before="0" w:after="0" w:line="260" w:lineRule="exact"/>
        <w:jc w:val="right"/>
        <w:rPr>
          <w:sz w:val="20"/>
        </w:rPr>
      </w:pPr>
      <w:r w:rsidRPr="00D0134F">
        <w:rPr>
          <w:sz w:val="20"/>
        </w:rPr>
        <w:t>PREDLOG</w:t>
      </w:r>
    </w:p>
    <w:p w:rsidR="003B1AAD" w:rsidRPr="00D0134F" w:rsidRDefault="003B1AAD" w:rsidP="0068465E">
      <w:pPr>
        <w:pStyle w:val="Naslovpredpisa"/>
        <w:spacing w:before="0" w:after="0" w:line="260" w:lineRule="exact"/>
        <w:jc w:val="right"/>
        <w:rPr>
          <w:sz w:val="20"/>
        </w:rPr>
      </w:pPr>
      <w:r w:rsidRPr="00D0134F">
        <w:rPr>
          <w:sz w:val="20"/>
        </w:rPr>
        <w:t>(EVA 2015-3340-0004)</w:t>
      </w:r>
    </w:p>
    <w:tbl>
      <w:tblPr>
        <w:tblW w:w="9180" w:type="dxa"/>
        <w:tblInd w:w="108" w:type="dxa"/>
        <w:tblLook w:val="00A0" w:firstRow="1" w:lastRow="0" w:firstColumn="1" w:lastColumn="0" w:noHBand="0" w:noVBand="0"/>
      </w:tblPr>
      <w:tblGrid>
        <w:gridCol w:w="9180"/>
      </w:tblGrid>
      <w:tr w:rsidR="003B1AAD" w:rsidRPr="00D0134F" w:rsidTr="003011A9">
        <w:tc>
          <w:tcPr>
            <w:tcW w:w="9180" w:type="dxa"/>
          </w:tcPr>
          <w:p w:rsidR="003B1AAD" w:rsidRPr="00D0134F" w:rsidRDefault="003B1AAD" w:rsidP="00E455F9">
            <w:pPr>
              <w:pStyle w:val="Naslovpredpisa"/>
              <w:spacing w:before="0" w:after="0" w:line="260" w:lineRule="exact"/>
              <w:rPr>
                <w:rFonts w:cs="Arial"/>
                <w:sz w:val="20"/>
              </w:rPr>
            </w:pPr>
          </w:p>
          <w:p w:rsidR="003B1AAD" w:rsidRPr="00D0134F" w:rsidRDefault="003B1AAD" w:rsidP="00E455F9">
            <w:pPr>
              <w:pStyle w:val="Naslovpredpisa"/>
              <w:spacing w:before="0" w:after="0" w:line="260" w:lineRule="exact"/>
              <w:rPr>
                <w:rFonts w:cs="Arial"/>
                <w:sz w:val="20"/>
              </w:rPr>
            </w:pPr>
          </w:p>
          <w:p w:rsidR="003B1AAD" w:rsidRPr="00D0134F" w:rsidRDefault="003B1AAD" w:rsidP="00E455F9">
            <w:pPr>
              <w:pStyle w:val="Naslovpredpisa"/>
              <w:spacing w:before="0" w:after="0" w:line="260" w:lineRule="exact"/>
              <w:rPr>
                <w:rFonts w:cs="Arial"/>
                <w:sz w:val="20"/>
              </w:rPr>
            </w:pPr>
            <w:r w:rsidRPr="00D0134F">
              <w:rPr>
                <w:rFonts w:cs="Arial"/>
                <w:sz w:val="20"/>
              </w:rPr>
              <w:t xml:space="preserve">ZAKON </w:t>
            </w:r>
          </w:p>
          <w:p w:rsidR="003B1AAD" w:rsidRPr="00D0134F" w:rsidRDefault="003B1AAD" w:rsidP="009049F2">
            <w:pPr>
              <w:pStyle w:val="Naslovpredpisa"/>
              <w:spacing w:before="0" w:after="0" w:line="260" w:lineRule="exact"/>
              <w:rPr>
                <w:rFonts w:cs="Arial"/>
                <w:sz w:val="20"/>
              </w:rPr>
            </w:pPr>
            <w:r w:rsidRPr="00D0134F">
              <w:rPr>
                <w:rFonts w:cs="Arial"/>
                <w:sz w:val="20"/>
              </w:rPr>
              <w:t xml:space="preserve"> o zagotavljanju sredstev za nekatere nujne programe v kulturi</w:t>
            </w:r>
          </w:p>
          <w:p w:rsidR="003B1AAD" w:rsidRPr="00D0134F" w:rsidRDefault="003B1AAD" w:rsidP="009049F2">
            <w:pPr>
              <w:pStyle w:val="Naslovpredpisa"/>
              <w:spacing w:before="0" w:after="0" w:line="260" w:lineRule="exact"/>
              <w:rPr>
                <w:rFonts w:cs="Arial"/>
                <w:sz w:val="20"/>
              </w:rPr>
            </w:pPr>
          </w:p>
          <w:p w:rsidR="003B1AAD" w:rsidRPr="00D0134F" w:rsidRDefault="003B1AAD" w:rsidP="009049F2">
            <w:pPr>
              <w:pStyle w:val="Naslovpredpisa"/>
              <w:spacing w:before="0" w:after="0" w:line="260" w:lineRule="exact"/>
              <w:rPr>
                <w:rFonts w:cs="Arial"/>
                <w:strike/>
                <w:sz w:val="20"/>
              </w:rPr>
            </w:pPr>
          </w:p>
        </w:tc>
      </w:tr>
      <w:tr w:rsidR="003B1AAD" w:rsidRPr="00D0134F" w:rsidTr="003011A9">
        <w:tc>
          <w:tcPr>
            <w:tcW w:w="9180" w:type="dxa"/>
          </w:tcPr>
          <w:p w:rsidR="003B1AAD" w:rsidRPr="00D0134F" w:rsidRDefault="003B1AAD" w:rsidP="00E455F9">
            <w:pPr>
              <w:pStyle w:val="Poglavje"/>
              <w:spacing w:before="0" w:after="0" w:line="260" w:lineRule="exact"/>
              <w:jc w:val="left"/>
              <w:rPr>
                <w:sz w:val="20"/>
                <w:szCs w:val="20"/>
              </w:rPr>
            </w:pPr>
            <w:r w:rsidRPr="00D0134F">
              <w:rPr>
                <w:sz w:val="20"/>
                <w:szCs w:val="20"/>
              </w:rPr>
              <w:t>I. UVOD</w:t>
            </w:r>
          </w:p>
        </w:tc>
      </w:tr>
      <w:tr w:rsidR="003B1AAD" w:rsidRPr="00D0134F" w:rsidTr="003011A9">
        <w:tc>
          <w:tcPr>
            <w:tcW w:w="9180" w:type="dxa"/>
          </w:tcPr>
          <w:p w:rsidR="003B1AAD" w:rsidRPr="00D0134F" w:rsidRDefault="003B1AAD" w:rsidP="00E455F9">
            <w:pPr>
              <w:pStyle w:val="Oddelek"/>
              <w:numPr>
                <w:ilvl w:val="0"/>
                <w:numId w:val="0"/>
              </w:numPr>
              <w:spacing w:before="0" w:after="0" w:line="260" w:lineRule="exact"/>
              <w:jc w:val="left"/>
              <w:rPr>
                <w:rFonts w:cs="Arial"/>
                <w:sz w:val="20"/>
              </w:rPr>
            </w:pPr>
            <w:r w:rsidRPr="00D0134F">
              <w:rPr>
                <w:rFonts w:cs="Arial"/>
                <w:sz w:val="20"/>
              </w:rPr>
              <w:t>1. OCENA STANJA IN RAZLOGI ZA SPREJEM PREDLOGA ZAKONA</w:t>
            </w:r>
          </w:p>
        </w:tc>
      </w:tr>
      <w:tr w:rsidR="003B1AAD" w:rsidRPr="00D0134F" w:rsidTr="003011A9">
        <w:tc>
          <w:tcPr>
            <w:tcW w:w="9180" w:type="dxa"/>
          </w:tcPr>
          <w:p w:rsidR="003B1AAD" w:rsidRPr="00D0134F" w:rsidRDefault="003B1AAD" w:rsidP="009904CE">
            <w:pPr>
              <w:pStyle w:val="Telobesedila3"/>
              <w:spacing w:before="120"/>
              <w:ind w:left="122" w:right="-108"/>
              <w:rPr>
                <w:rFonts w:ascii="Arial" w:hAnsi="Arial" w:cs="Arial"/>
                <w:b/>
                <w:bCs/>
                <w:sz w:val="20"/>
                <w:szCs w:val="20"/>
              </w:rPr>
            </w:pPr>
            <w:r w:rsidRPr="00D0134F">
              <w:rPr>
                <w:rFonts w:ascii="Arial" w:hAnsi="Arial" w:cs="Arial"/>
                <w:b/>
                <w:bCs/>
                <w:sz w:val="20"/>
                <w:szCs w:val="20"/>
              </w:rPr>
              <w:t>Izvajanje Zakona o zagotavljanju sredstev za nekatere nujne programe Republike Slovenije v kulturi v letih 1999 do 2013</w:t>
            </w:r>
          </w:p>
          <w:p w:rsidR="003B1AAD" w:rsidRPr="002424A8" w:rsidRDefault="003B1AAD" w:rsidP="00385F68">
            <w:pPr>
              <w:pStyle w:val="Telobesedila3"/>
              <w:spacing w:after="0" w:line="260" w:lineRule="exact"/>
              <w:ind w:left="125" w:right="-108"/>
              <w:jc w:val="both"/>
              <w:rPr>
                <w:rFonts w:ascii="Arial" w:hAnsi="Arial" w:cs="Arial"/>
                <w:bCs/>
                <w:sz w:val="20"/>
                <w:szCs w:val="20"/>
              </w:rPr>
            </w:pPr>
            <w:r w:rsidRPr="00D0134F">
              <w:rPr>
                <w:rFonts w:ascii="Arial" w:hAnsi="Arial" w:cs="Arial"/>
                <w:bCs/>
                <w:sz w:val="20"/>
                <w:szCs w:val="20"/>
              </w:rPr>
              <w:t xml:space="preserve">Leta 1998 je bil sprejet Zakon o zagotavljanju sredstev za nekatere nujne programe Republike Slovenije v kulturi (Uradni list RS, št. 24/98) z veljavnostjo za obdobje od 1999 do 2003, s katerim so se zagotavljala sredstva v </w:t>
            </w:r>
            <w:r w:rsidRPr="002424A8">
              <w:rPr>
                <w:rFonts w:ascii="Arial" w:hAnsi="Arial" w:cs="Arial"/>
                <w:bCs/>
                <w:sz w:val="20"/>
                <w:szCs w:val="20"/>
              </w:rPr>
              <w:t>skupni višini 103.906.000 EUR za te programe:</w:t>
            </w:r>
          </w:p>
          <w:p w:rsidR="003B1AAD" w:rsidRPr="002424A8" w:rsidRDefault="003B1AAD" w:rsidP="00384BF4">
            <w:pPr>
              <w:pStyle w:val="Telobesedila3"/>
              <w:spacing w:after="0" w:line="260" w:lineRule="exact"/>
              <w:ind w:left="125" w:right="-108"/>
              <w:rPr>
                <w:rFonts w:ascii="Arial" w:hAnsi="Arial" w:cs="Arial"/>
                <w:bCs/>
                <w:sz w:val="20"/>
                <w:szCs w:val="20"/>
              </w:rPr>
            </w:pPr>
            <w:r w:rsidRPr="002424A8">
              <w:rPr>
                <w:rFonts w:ascii="Arial" w:hAnsi="Arial" w:cs="Arial"/>
                <w:bCs/>
                <w:sz w:val="20"/>
                <w:szCs w:val="20"/>
              </w:rPr>
              <w:t>1. sanacija najbolj ogroženih in najkvalitetnejših enot kulturne dediščine,</w:t>
            </w:r>
          </w:p>
          <w:p w:rsidR="003B1AAD" w:rsidRPr="002424A8" w:rsidRDefault="003B1AAD" w:rsidP="00384BF4">
            <w:pPr>
              <w:pStyle w:val="Telobesedila3"/>
              <w:spacing w:after="0" w:line="260" w:lineRule="exact"/>
              <w:ind w:left="125" w:right="-108"/>
              <w:rPr>
                <w:rFonts w:ascii="Arial" w:hAnsi="Arial" w:cs="Arial"/>
                <w:bCs/>
                <w:sz w:val="20"/>
                <w:szCs w:val="20"/>
              </w:rPr>
            </w:pPr>
            <w:r w:rsidRPr="002424A8">
              <w:rPr>
                <w:rFonts w:ascii="Arial" w:hAnsi="Arial" w:cs="Arial"/>
                <w:bCs/>
                <w:sz w:val="20"/>
                <w:szCs w:val="20"/>
              </w:rPr>
              <w:t>2. približevanje mednarodnim standardom za splošne knjižnice,</w:t>
            </w:r>
          </w:p>
          <w:p w:rsidR="003B1AAD" w:rsidRPr="002424A8" w:rsidRDefault="003B1AAD" w:rsidP="00384BF4">
            <w:pPr>
              <w:pStyle w:val="Telobesedila3"/>
              <w:spacing w:after="0" w:line="260" w:lineRule="exact"/>
              <w:ind w:left="125" w:right="-108"/>
              <w:rPr>
                <w:rFonts w:ascii="Arial" w:hAnsi="Arial" w:cs="Arial"/>
                <w:bCs/>
                <w:sz w:val="20"/>
                <w:szCs w:val="20"/>
              </w:rPr>
            </w:pPr>
            <w:r w:rsidRPr="002424A8">
              <w:rPr>
                <w:rFonts w:ascii="Arial" w:hAnsi="Arial" w:cs="Arial"/>
                <w:bCs/>
                <w:sz w:val="20"/>
                <w:szCs w:val="20"/>
              </w:rPr>
              <w:t>3. ureditev osnovnih prostorskih objektov za nekatere osrednje javne zavode s področja kulture,</w:t>
            </w:r>
          </w:p>
          <w:p w:rsidR="003B1AAD" w:rsidRPr="00D0134F" w:rsidRDefault="003B1AAD" w:rsidP="00384BF4">
            <w:pPr>
              <w:pStyle w:val="Telobesedila3"/>
              <w:spacing w:after="0" w:line="260" w:lineRule="exact"/>
              <w:ind w:left="125" w:right="-108"/>
              <w:rPr>
                <w:rFonts w:ascii="Arial" w:hAnsi="Arial" w:cs="Arial"/>
                <w:bCs/>
                <w:sz w:val="20"/>
                <w:szCs w:val="20"/>
              </w:rPr>
            </w:pPr>
            <w:r w:rsidRPr="002424A8">
              <w:rPr>
                <w:rFonts w:ascii="Arial" w:hAnsi="Arial" w:cs="Arial"/>
                <w:bCs/>
                <w:sz w:val="20"/>
                <w:szCs w:val="20"/>
              </w:rPr>
              <w:t>4. ohranjanje dosežene stopnje razvoja ljubiteljske</w:t>
            </w:r>
            <w:r w:rsidRPr="00D0134F">
              <w:rPr>
                <w:rFonts w:ascii="Arial" w:hAnsi="Arial" w:cs="Arial"/>
                <w:bCs/>
                <w:sz w:val="20"/>
                <w:szCs w:val="20"/>
              </w:rPr>
              <w:t xml:space="preserve"> kulture in izenačevanje razvojnih standardov po lokalnih skupnostih. </w:t>
            </w:r>
          </w:p>
          <w:p w:rsidR="003B1AAD" w:rsidRPr="00D0134F" w:rsidRDefault="003B1AAD" w:rsidP="00384BF4">
            <w:pPr>
              <w:pStyle w:val="Telobesedila3"/>
              <w:spacing w:after="0" w:line="260" w:lineRule="exact"/>
              <w:ind w:left="125" w:right="-108"/>
              <w:rPr>
                <w:rFonts w:ascii="Arial" w:hAnsi="Arial" w:cs="Arial"/>
                <w:bCs/>
                <w:sz w:val="20"/>
                <w:szCs w:val="20"/>
              </w:rPr>
            </w:pPr>
          </w:p>
          <w:p w:rsidR="003B1AAD" w:rsidRPr="00D0134F" w:rsidRDefault="003B1AAD" w:rsidP="00384BF4">
            <w:pPr>
              <w:pStyle w:val="Telobesedila3"/>
              <w:spacing w:after="0" w:line="260" w:lineRule="exact"/>
              <w:ind w:left="125" w:right="-108"/>
              <w:jc w:val="both"/>
              <w:rPr>
                <w:rFonts w:ascii="Arial" w:hAnsi="Arial" w:cs="Arial"/>
                <w:bCs/>
                <w:sz w:val="20"/>
                <w:szCs w:val="20"/>
              </w:rPr>
            </w:pPr>
            <w:r w:rsidRPr="00D0134F">
              <w:rPr>
                <w:rFonts w:ascii="Arial" w:hAnsi="Arial" w:cs="Arial"/>
                <w:bCs/>
                <w:sz w:val="20"/>
                <w:szCs w:val="20"/>
              </w:rPr>
              <w:t xml:space="preserve">V letu 2002 je bil sprejet Zakon o spremembah in dopolnitvah Zakona o zagotavljanju sredstev za nekatere nujne programe Republike Slovenije v kulturi (Uradni list RS, št. 108/02), s katerim se je podaljšalo izvajanje zakona za obdobje od 2004 do 2008, dodan je bil nov program za spodbujanje kulturniških mrež na področju posredovanja založništva, kinematografije in sodobne informacijske tehnologije ter povišala sredstva, ki naj bi se zagotavljala v proračunu Republike Slovenije. V obdobju od 2004 do 2008 bi moralo biti v skladu z Zakonom o zagotavljanju sredstev za nekatere nujne programe Republike Slovenije v kulturi za izvajanje vseh programov z državnim proračunom zagotovljenih skupaj 122.348.105 EUR. </w:t>
            </w:r>
          </w:p>
          <w:p w:rsidR="003B1AAD" w:rsidRPr="00D0134F" w:rsidRDefault="003B1AAD" w:rsidP="00384BF4">
            <w:pPr>
              <w:pStyle w:val="Telobesedila3"/>
              <w:spacing w:after="0" w:line="260" w:lineRule="exact"/>
              <w:ind w:left="125" w:right="-108"/>
              <w:jc w:val="both"/>
              <w:rPr>
                <w:rFonts w:ascii="Arial" w:hAnsi="Arial" w:cs="Arial"/>
                <w:bCs/>
                <w:sz w:val="20"/>
                <w:szCs w:val="20"/>
              </w:rPr>
            </w:pPr>
          </w:p>
          <w:p w:rsidR="003B1AAD" w:rsidRPr="00D0134F" w:rsidRDefault="003B1AAD" w:rsidP="00384BF4">
            <w:pPr>
              <w:pStyle w:val="Telobesedila3"/>
              <w:spacing w:after="0" w:line="260" w:lineRule="exact"/>
              <w:ind w:left="125" w:right="-108"/>
              <w:jc w:val="both"/>
              <w:rPr>
                <w:rFonts w:ascii="Arial" w:hAnsi="Arial" w:cs="Arial"/>
                <w:sz w:val="20"/>
                <w:szCs w:val="20"/>
              </w:rPr>
            </w:pPr>
            <w:r w:rsidRPr="00D0134F">
              <w:rPr>
                <w:rFonts w:ascii="Arial" w:hAnsi="Arial" w:cs="Arial"/>
                <w:bCs/>
                <w:sz w:val="20"/>
                <w:szCs w:val="20"/>
              </w:rPr>
              <w:t>V letu 2008 se je z Zakonom o spremembah in dopolnitvah Zakona o zagotavljanju sredstev za nekatere nujne programe Republike Slovenije v kulturi (Uradni list RS, št. 77/08) podaljšal rok za izvedbo neuresničenih projektov do leta 2013.</w:t>
            </w:r>
            <w:r w:rsidRPr="00D0134F">
              <w:rPr>
                <w:rFonts w:ascii="Arial" w:hAnsi="Arial" w:cs="Arial"/>
                <w:sz w:val="20"/>
                <w:szCs w:val="20"/>
              </w:rPr>
              <w:t xml:space="preserve"> Republika Slovenija naj bi za njihovo uresničevanje z vsakokratnimi letnimi proračuni v obdobju od leta 2009 do leta 2013 zagotavljala sredstva v skupni višini 80.758.833 EUR. </w:t>
            </w:r>
          </w:p>
          <w:p w:rsidR="003B1AAD" w:rsidRPr="00D0134F" w:rsidRDefault="003B1AAD" w:rsidP="00384BF4">
            <w:pPr>
              <w:pStyle w:val="Telobesedila3"/>
              <w:spacing w:after="0" w:line="260" w:lineRule="exact"/>
              <w:ind w:left="125" w:right="-108"/>
              <w:jc w:val="both"/>
              <w:rPr>
                <w:rFonts w:ascii="Arial" w:hAnsi="Arial" w:cs="Arial"/>
                <w:bCs/>
                <w:sz w:val="20"/>
                <w:szCs w:val="20"/>
              </w:rPr>
            </w:pPr>
          </w:p>
          <w:p w:rsidR="003B1AAD" w:rsidRPr="00D0134F" w:rsidRDefault="003B1AAD" w:rsidP="00384BF4">
            <w:pPr>
              <w:pStyle w:val="Telobesedila3"/>
              <w:spacing w:after="0" w:line="260" w:lineRule="exact"/>
              <w:ind w:left="125" w:right="-108"/>
              <w:jc w:val="both"/>
              <w:rPr>
                <w:rFonts w:ascii="Arial" w:hAnsi="Arial" w:cs="Arial"/>
                <w:bCs/>
                <w:sz w:val="20"/>
                <w:szCs w:val="20"/>
              </w:rPr>
            </w:pPr>
            <w:r w:rsidRPr="00D0134F">
              <w:rPr>
                <w:rFonts w:ascii="Arial" w:hAnsi="Arial" w:cs="Arial"/>
                <w:bCs/>
                <w:sz w:val="20"/>
                <w:szCs w:val="20"/>
              </w:rPr>
              <w:t xml:space="preserve">Od 1999 do 2003 je bilo dejansko porabljenih 33.801.000 EUR, kar pomeni 32 % predvidenih sredstev, od 2004 do 2008 pa 42.612.180 EUR oz. 34 % predvidenih sredstev. Od 2009 do 2013 je bilo za izvedbo programov v proračunu za leto 2009 zagotovljenih le 51,79 % sredstev, v letu 2010 30,18 %, v letu 2011 15,87 %, v letu 2012 5,29 % in v letu 2013 8,28 % sredstev, kar v celotnem obdobju znaša 18.119.057 EUR oz. 22,4 % predvidenih sredstev. Od 1999 do 2013 je bilo porabljenih 94.531.237 EUR, kar pomeni 31 % vseh predvidenih sredstev. </w:t>
            </w:r>
          </w:p>
          <w:p w:rsidR="003B1AAD" w:rsidRPr="00D0134F" w:rsidRDefault="003B1AAD" w:rsidP="00384BF4">
            <w:pPr>
              <w:pStyle w:val="Telobesedila3"/>
              <w:spacing w:after="0" w:line="260" w:lineRule="exact"/>
              <w:ind w:left="125" w:right="-108"/>
              <w:jc w:val="both"/>
              <w:rPr>
                <w:rFonts w:ascii="Arial" w:hAnsi="Arial" w:cs="Arial"/>
                <w:bCs/>
                <w:sz w:val="20"/>
                <w:szCs w:val="20"/>
              </w:rPr>
            </w:pPr>
          </w:p>
          <w:p w:rsidR="003B1AAD" w:rsidRPr="00D0134F" w:rsidRDefault="003B1AAD" w:rsidP="00384BF4">
            <w:pPr>
              <w:pStyle w:val="Telobesedila3"/>
              <w:spacing w:after="0" w:line="260" w:lineRule="exact"/>
              <w:ind w:left="125" w:right="-108"/>
              <w:jc w:val="both"/>
              <w:rPr>
                <w:rFonts w:ascii="Arial" w:hAnsi="Arial" w:cs="Arial"/>
                <w:bCs/>
                <w:sz w:val="20"/>
                <w:szCs w:val="20"/>
              </w:rPr>
            </w:pPr>
            <w:r w:rsidRPr="00D0134F">
              <w:rPr>
                <w:rFonts w:ascii="Arial" w:hAnsi="Arial" w:cs="Arial"/>
                <w:bCs/>
                <w:sz w:val="20"/>
                <w:szCs w:val="20"/>
              </w:rPr>
              <w:t xml:space="preserve">Slabo izvajanje zakona je bilo predvsem posledica vsakoletnih proračunskih omejitev ob usklajevanju predlogov pri oblikovanju proračunov Republike Slovenije in njihovih rebalansov ter likvidnostnih težav ob koncu leta. Vse to pa je imelo za posledico prenos obveznosti tekočega leta v breme proračuna naslednjega leta, v nekaterih primerih pa tudi nepravočasno izvedbo projektov. </w:t>
            </w:r>
          </w:p>
          <w:p w:rsidR="003B1AAD" w:rsidRPr="00D0134F" w:rsidRDefault="003B1AAD" w:rsidP="00333822">
            <w:pPr>
              <w:pStyle w:val="Alineazaodstavkom"/>
              <w:numPr>
                <w:ilvl w:val="0"/>
                <w:numId w:val="0"/>
              </w:numPr>
              <w:spacing w:line="260" w:lineRule="exact"/>
              <w:ind w:left="425"/>
              <w:rPr>
                <w:rFonts w:cs="Arial"/>
                <w:sz w:val="20"/>
              </w:rPr>
            </w:pPr>
          </w:p>
        </w:tc>
      </w:tr>
      <w:tr w:rsidR="003B1AAD" w:rsidRPr="00D0134F" w:rsidTr="003011A9">
        <w:tc>
          <w:tcPr>
            <w:tcW w:w="9180" w:type="dxa"/>
          </w:tcPr>
          <w:p w:rsidR="003B1AAD" w:rsidRPr="00D0134F" w:rsidRDefault="003B1AAD" w:rsidP="0015549F">
            <w:pPr>
              <w:pStyle w:val="Telobesedila3"/>
              <w:spacing w:before="120"/>
              <w:ind w:left="122" w:right="-108"/>
              <w:rPr>
                <w:rFonts w:ascii="Arial" w:hAnsi="Arial" w:cs="Arial"/>
                <w:sz w:val="20"/>
                <w:szCs w:val="20"/>
              </w:rPr>
            </w:pPr>
            <w:r w:rsidRPr="00D0134F">
              <w:rPr>
                <w:rFonts w:ascii="Arial" w:hAnsi="Arial" w:cs="Arial"/>
                <w:b/>
                <w:bCs/>
                <w:sz w:val="20"/>
                <w:szCs w:val="20"/>
              </w:rPr>
              <w:t xml:space="preserve">Pregled in ocena stanja po predlaganih ukrepih zajetih v predlogu novega zakona </w:t>
            </w:r>
          </w:p>
          <w:p w:rsidR="003B1AAD" w:rsidRPr="00D0134F" w:rsidRDefault="003B1AAD" w:rsidP="00315A36">
            <w:pPr>
              <w:pStyle w:val="Odstavekseznama"/>
              <w:numPr>
                <w:ilvl w:val="0"/>
                <w:numId w:val="16"/>
              </w:numPr>
              <w:spacing w:after="200" w:line="276" w:lineRule="auto"/>
              <w:contextualSpacing/>
              <w:rPr>
                <w:rFonts w:ascii="Arial" w:hAnsi="Arial" w:cs="Arial"/>
                <w:b/>
                <w:sz w:val="20"/>
                <w:szCs w:val="20"/>
              </w:rPr>
            </w:pPr>
            <w:r w:rsidRPr="00D0134F">
              <w:rPr>
                <w:rFonts w:ascii="Arial" w:hAnsi="Arial" w:cs="Arial"/>
                <w:b/>
                <w:sz w:val="20"/>
                <w:szCs w:val="20"/>
              </w:rPr>
              <w:t>Sanacija najbolj ogroženih in najkakovostnejših enot kulturne dediščine</w:t>
            </w:r>
          </w:p>
          <w:p w:rsidR="003B1AAD" w:rsidRPr="00D0134F" w:rsidRDefault="003B1AAD" w:rsidP="004445DC">
            <w:pPr>
              <w:pStyle w:val="Odstavekseznama"/>
              <w:spacing w:line="260" w:lineRule="exact"/>
              <w:ind w:left="176"/>
              <w:jc w:val="both"/>
              <w:rPr>
                <w:rFonts w:ascii="Arial" w:hAnsi="Arial" w:cs="Arial"/>
                <w:sz w:val="20"/>
                <w:szCs w:val="20"/>
              </w:rPr>
            </w:pPr>
          </w:p>
          <w:p w:rsidR="003B1AAD" w:rsidRPr="00D0134F" w:rsidRDefault="003B1AAD" w:rsidP="004445DC">
            <w:pPr>
              <w:pStyle w:val="Odstavekseznama"/>
              <w:spacing w:line="260" w:lineRule="exact"/>
              <w:ind w:left="176"/>
              <w:jc w:val="both"/>
              <w:rPr>
                <w:rFonts w:ascii="Arial" w:hAnsi="Arial" w:cs="Arial"/>
                <w:sz w:val="20"/>
                <w:szCs w:val="20"/>
              </w:rPr>
            </w:pPr>
            <w:r w:rsidRPr="00D0134F">
              <w:rPr>
                <w:rFonts w:ascii="Arial" w:hAnsi="Arial" w:cs="Arial"/>
                <w:sz w:val="20"/>
                <w:szCs w:val="20"/>
              </w:rPr>
              <w:t xml:space="preserve">Ustava Republike Slovenije (Uradni list RS, št. 33/91-I, 42/97, 66/00, 24/03, 69/04, 68/06 in 47/13) v 5. členu zavezuje državo, da skrbi za ohranjanje naravnega bogastva in kulturne dediščine ter </w:t>
            </w:r>
            <w:r w:rsidRPr="00D0134F">
              <w:rPr>
                <w:rFonts w:ascii="Arial" w:hAnsi="Arial" w:cs="Arial"/>
                <w:sz w:val="20"/>
                <w:szCs w:val="20"/>
              </w:rPr>
              <w:lastRenderedPageBreak/>
              <w:t xml:space="preserve">ustvarja možnosti za skladen civilizacijski in kulturni razvoj Slovenije. Prav tako v 73. členu določa, da država in lokalne skupnosti skrbijo za ohranjanje naravne in kulturne dediščine. Vendar pa skrb in s tem povezana obveznost nista samo vprašanje notranje ureditve Republike Slovenije, temveč varovanje kulturne dediščine urejajo tudi drugi mednarodnopravni akti, in sicer Unescova Konvencija o varstvu svetovne kulturne in naravne dediščine (Uradni list SFRJ – MP, št. 56/74), konvenciji Sveta Evrope (Konvencija o varstvu evropskega arhitektonskega bogastva, Uradni list SFRJ – MP, št. 4/91, in Evropska konvencija o varstvu arheološke dediščine, Uradni list RS – MP, št. 7/99 in 24/99) in Evropska konvencija o krajini (Uradni list RS – MP, št 74/03), ter s tem določajo našo obveznost tudi v okviru Evrope in preostalega sveta. </w:t>
            </w:r>
          </w:p>
          <w:p w:rsidR="003B1AAD" w:rsidRPr="00D0134F" w:rsidRDefault="003B1AAD" w:rsidP="004445DC">
            <w:pPr>
              <w:autoSpaceDE w:val="0"/>
              <w:autoSpaceDN w:val="0"/>
              <w:adjustRightInd w:val="0"/>
              <w:spacing w:line="260" w:lineRule="exact"/>
              <w:ind w:left="176"/>
              <w:jc w:val="both"/>
              <w:rPr>
                <w:rFonts w:ascii="Arial" w:hAnsi="Arial" w:cs="Arial"/>
                <w:sz w:val="20"/>
                <w:szCs w:val="20"/>
                <w:lang w:eastAsia="sl-SI"/>
              </w:rPr>
            </w:pPr>
          </w:p>
          <w:p w:rsidR="003B1AAD" w:rsidRPr="00D0134F" w:rsidRDefault="003B1AAD" w:rsidP="004445DC">
            <w:pPr>
              <w:autoSpaceDE w:val="0"/>
              <w:autoSpaceDN w:val="0"/>
              <w:adjustRightInd w:val="0"/>
              <w:spacing w:line="260" w:lineRule="exact"/>
              <w:ind w:left="176"/>
              <w:jc w:val="both"/>
              <w:rPr>
                <w:rFonts w:ascii="Arial" w:hAnsi="Arial" w:cs="Arial"/>
                <w:sz w:val="20"/>
                <w:szCs w:val="20"/>
                <w:lang w:eastAsia="sl-SI"/>
              </w:rPr>
            </w:pPr>
            <w:r w:rsidRPr="00D0134F">
              <w:rPr>
                <w:rFonts w:ascii="Arial" w:hAnsi="Arial" w:cs="Arial"/>
                <w:sz w:val="20"/>
                <w:szCs w:val="20"/>
                <w:lang w:eastAsia="sl-SI"/>
              </w:rPr>
              <w:t xml:space="preserve">Slovenija ima bogato in raznoliko kulturno dediščino ter dolgo tradicijo organiziranega varstva. Ohranjanje kulturne dediščine, njena promocija in trajnostna uporaba pomenijo nenadomestljiv prispevek k človekovemu razvoju in kakovosti življenja. </w:t>
            </w:r>
          </w:p>
          <w:p w:rsidR="003B1AAD" w:rsidRPr="00D0134F" w:rsidRDefault="003B1AAD" w:rsidP="004445DC">
            <w:pPr>
              <w:autoSpaceDE w:val="0"/>
              <w:autoSpaceDN w:val="0"/>
              <w:adjustRightInd w:val="0"/>
              <w:spacing w:line="260" w:lineRule="exact"/>
              <w:ind w:left="176"/>
              <w:jc w:val="both"/>
              <w:rPr>
                <w:rFonts w:ascii="Arial" w:hAnsi="Arial" w:cs="Arial"/>
                <w:sz w:val="20"/>
                <w:szCs w:val="20"/>
                <w:lang w:eastAsia="sl-SI"/>
              </w:rPr>
            </w:pPr>
          </w:p>
          <w:p w:rsidR="003B1AAD" w:rsidRPr="00D0134F" w:rsidRDefault="003B1AAD" w:rsidP="004D4CB8">
            <w:pPr>
              <w:autoSpaceDE w:val="0"/>
              <w:autoSpaceDN w:val="0"/>
              <w:adjustRightInd w:val="0"/>
              <w:spacing w:after="240" w:line="260" w:lineRule="exact"/>
              <w:ind w:left="176"/>
              <w:jc w:val="both"/>
              <w:rPr>
                <w:rFonts w:ascii="Arial" w:hAnsi="Arial" w:cs="Arial"/>
                <w:sz w:val="20"/>
                <w:szCs w:val="20"/>
                <w:lang w:eastAsia="sl-SI"/>
              </w:rPr>
            </w:pPr>
            <w:r w:rsidRPr="00D0134F">
              <w:rPr>
                <w:rFonts w:ascii="Arial" w:hAnsi="Arial" w:cs="Arial"/>
                <w:sz w:val="20"/>
                <w:szCs w:val="20"/>
                <w:lang w:eastAsia="sl-SI"/>
              </w:rPr>
              <w:t>V register nepremične kulturne dediščine je bilo konec leta 2014 vpisanih 29.624 enot dediščine, od tega 308 kulturnih spomenikov državnega in 8.074 lokalnega pomena. Trije spomeniki: Plečnikove Žale, Partizanska bolnišnica Franja, Spominska cerkev sv. Duha na Javorci imajo znak evropske dediščine iz obdobja medvladne pobude, Partizanska bolnišnica Franja ga je potrdila tudi v akciji Znak evropske dediščine, ki jo vodi Evropska komisija</w:t>
            </w:r>
            <w:r w:rsidRPr="00D0134F">
              <w:rPr>
                <w:rStyle w:val="Sprotnaopomba-sklic"/>
                <w:rFonts w:ascii="Arial" w:hAnsi="Arial" w:cs="Arial"/>
                <w:sz w:val="20"/>
                <w:szCs w:val="20"/>
                <w:lang w:eastAsia="sl-SI"/>
              </w:rPr>
              <w:footnoteReference w:id="1"/>
            </w:r>
            <w:r w:rsidRPr="00D0134F">
              <w:rPr>
                <w:rFonts w:ascii="Arial" w:hAnsi="Arial" w:cs="Arial"/>
                <w:sz w:val="20"/>
                <w:szCs w:val="20"/>
                <w:lang w:eastAsia="sl-SI"/>
              </w:rPr>
              <w:t>. Dva kulturna spomenika prazgodovinska kolišča na Igu na Ljubljanskem barju in dediščina živega srebra v Idriji sta vpisana na Unescov Seznam svetovne dediščine v kategoriji kulturne dediščine. Najbolj razširjen tip stavbne dediščine je profana stavbna dediščina, ki predstavlja 48 % vse dediščine, vpisane v register kulturne dediščine. Sledi ji sakralna stavbna dediščina z 21 %, naselbinske dediščine pa je v Sloveniji okrog 5 %.</w:t>
            </w:r>
          </w:p>
          <w:p w:rsidR="003B1AAD" w:rsidRPr="00D0134F" w:rsidRDefault="003B1AAD" w:rsidP="004445DC">
            <w:pPr>
              <w:spacing w:line="260" w:lineRule="exact"/>
              <w:ind w:left="176"/>
              <w:jc w:val="both"/>
              <w:rPr>
                <w:rFonts w:ascii="Arial" w:hAnsi="Arial" w:cs="Arial"/>
                <w:sz w:val="20"/>
                <w:szCs w:val="20"/>
                <w:lang w:eastAsia="sl-SI"/>
              </w:rPr>
            </w:pPr>
            <w:r w:rsidRPr="00D0134F">
              <w:rPr>
                <w:rFonts w:ascii="Arial" w:hAnsi="Arial" w:cs="Arial"/>
                <w:sz w:val="20"/>
                <w:szCs w:val="20"/>
                <w:lang w:eastAsia="sl-SI"/>
              </w:rPr>
              <w:t xml:space="preserve">Stanje na področju kulturne dediščine je skrb vzbujajoče. Od leta 2002 pa do danes je izgubljenih 830 enot kulturne dediščine, od tega največ enot profane stavbne dediščine (668 enot oz. 6 % vse profane stavbne dediščine, 24 enot oz. 3 % naselbinske dediščine ter skupaj 18 enot oz. 1 % sakralno-profane in sakralne dediščine (vir: Register kulturne dediščine, 2014). Vzroki za izginjanje dediščine so različni: naravni pojavi (potresi, poplave, požari), vojne, gradnja objektov (infrastrukturnih in drugih), ureditve in drugi posegi v prostor ter </w:t>
            </w:r>
            <w:proofErr w:type="spellStart"/>
            <w:r w:rsidRPr="00D0134F">
              <w:rPr>
                <w:rFonts w:ascii="Arial" w:hAnsi="Arial" w:cs="Arial"/>
                <w:sz w:val="20"/>
                <w:szCs w:val="20"/>
                <w:lang w:eastAsia="sl-SI"/>
              </w:rPr>
              <w:t>nevzdrževanje</w:t>
            </w:r>
            <w:proofErr w:type="spellEnd"/>
            <w:r w:rsidRPr="00D0134F">
              <w:rPr>
                <w:rFonts w:ascii="Arial" w:hAnsi="Arial" w:cs="Arial"/>
                <w:sz w:val="20"/>
                <w:szCs w:val="20"/>
                <w:lang w:eastAsia="sl-SI"/>
              </w:rPr>
              <w:t xml:space="preserve"> ali uničevanje. </w:t>
            </w:r>
          </w:p>
          <w:p w:rsidR="003B1AAD" w:rsidRPr="00D0134F" w:rsidRDefault="003B1AAD" w:rsidP="004445DC">
            <w:pPr>
              <w:spacing w:line="260" w:lineRule="exact"/>
              <w:ind w:left="176"/>
              <w:jc w:val="both"/>
              <w:rPr>
                <w:rFonts w:ascii="Arial" w:hAnsi="Arial" w:cs="Arial"/>
                <w:sz w:val="20"/>
                <w:szCs w:val="20"/>
                <w:lang w:eastAsia="sl-SI"/>
              </w:rPr>
            </w:pPr>
          </w:p>
          <w:p w:rsidR="003B1AAD" w:rsidRPr="00D0134F" w:rsidRDefault="003B1AAD" w:rsidP="004445DC">
            <w:pPr>
              <w:spacing w:line="260" w:lineRule="exact"/>
              <w:ind w:left="176"/>
              <w:jc w:val="both"/>
              <w:rPr>
                <w:rFonts w:ascii="Arial" w:hAnsi="Arial" w:cs="Arial"/>
                <w:sz w:val="20"/>
                <w:szCs w:val="20"/>
                <w:lang w:eastAsia="sl-SI"/>
              </w:rPr>
            </w:pPr>
            <w:r w:rsidRPr="00D0134F">
              <w:rPr>
                <w:rFonts w:ascii="Arial" w:hAnsi="Arial" w:cs="Arial"/>
                <w:sz w:val="20"/>
                <w:szCs w:val="20"/>
                <w:lang w:eastAsia="sl-SI"/>
              </w:rPr>
              <w:t xml:space="preserve">Da bi zaustavili trend izginjanja in propadanja dediščine, se moramo osredotočiti na celostne in kompleksne ukrepe ohranjanja najpomembnejše in najbolj ogrožene kulturne dediščine, opredeljene kot take v dosedanjem Zakonu zagotavljanju sredstev za nekatere nujne programe Republike Slovenije v kulturi v letih od 1999 do 2013 (Uradni list RS, št. </w:t>
            </w:r>
            <w:hyperlink r:id="rId12"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13"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Resoluciji o nacionalnem programu za kulturo 2014–2017 (</w:t>
            </w:r>
            <w:hyperlink r:id="rId14" w:anchor="!/Uradni-list-RS-st-62-2013-z-dne-22-7-2013" w:tooltip="Uradni list RS, št. 62/2013 z dne 22. 7. 2013" w:history="1">
              <w:r w:rsidRPr="00D0134F">
                <w:rPr>
                  <w:rFonts w:ascii="Arial" w:hAnsi="Arial" w:cs="Arial"/>
                  <w:sz w:val="20"/>
                  <w:szCs w:val="20"/>
                  <w:lang w:eastAsia="sl-SI"/>
                </w:rPr>
                <w:t>Uradni list RS, št. 62/13)</w:t>
              </w:r>
              <w:r w:rsidRPr="00D0134F">
                <w:rPr>
                  <w:rStyle w:val="Hiperpovezava"/>
                  <w:rFonts w:ascii="Arial" w:hAnsi="Arial" w:cs="Arial"/>
                  <w:color w:val="auto"/>
                  <w:sz w:val="20"/>
                  <w:szCs w:val="20"/>
                  <w:u w:val="none"/>
                </w:rPr>
                <w:t xml:space="preserve"> </w:t>
              </w:r>
            </w:hyperlink>
            <w:r w:rsidRPr="00D0134F">
              <w:rPr>
                <w:rFonts w:ascii="Arial" w:hAnsi="Arial" w:cs="Arial"/>
                <w:sz w:val="20"/>
                <w:szCs w:val="20"/>
                <w:lang w:eastAsia="sl-SI"/>
              </w:rPr>
              <w:t xml:space="preserve">ter programu konservatorsko-restavratorskih posegov in drugih projektov za ohranjanje kulturne dediščine, ki ga je pripravil Zavod za varstvo kulturne dediščine Slovenije, ter zagotoviti dodatna proračunska sredstva v ta namen. Seznam teh projektov je priloga zakona. </w:t>
            </w:r>
          </w:p>
          <w:p w:rsidR="003B1AAD" w:rsidRPr="00D0134F" w:rsidRDefault="003B1AAD" w:rsidP="004445DC">
            <w:pPr>
              <w:spacing w:line="260" w:lineRule="exact"/>
              <w:ind w:left="176"/>
              <w:jc w:val="both"/>
              <w:rPr>
                <w:rFonts w:ascii="Arial" w:hAnsi="Arial" w:cs="Arial"/>
                <w:sz w:val="20"/>
                <w:szCs w:val="20"/>
                <w:lang w:eastAsia="sl-SI"/>
              </w:rPr>
            </w:pPr>
          </w:p>
          <w:p w:rsidR="003B1AAD" w:rsidRPr="00D0134F" w:rsidRDefault="003B1AAD" w:rsidP="004445DC">
            <w:pPr>
              <w:pStyle w:val="Odstavekseznama"/>
              <w:spacing w:line="260" w:lineRule="exact"/>
              <w:ind w:left="176"/>
              <w:jc w:val="both"/>
              <w:rPr>
                <w:rFonts w:ascii="Arial" w:hAnsi="Arial" w:cs="Arial"/>
                <w:sz w:val="20"/>
                <w:szCs w:val="20"/>
              </w:rPr>
            </w:pPr>
            <w:r w:rsidRPr="00D0134F">
              <w:rPr>
                <w:rFonts w:ascii="Arial" w:hAnsi="Arial" w:cs="Arial"/>
                <w:sz w:val="20"/>
                <w:szCs w:val="20"/>
              </w:rPr>
              <w:t xml:space="preserve">Cilj sta tako varovanje in ohranjanje kulturne dediščine, s čimer odpremo možnost boljšega vključevanja v trajnostni razvoj Slovenije in širši evropski prostor tudi z namenom povečanja ozaveščenosti o pomenu in posebnostih njenega ohranjanja, oživljanja in razvojnih potencialov ter povečanja dostopnosti javnosti. </w:t>
            </w:r>
          </w:p>
          <w:p w:rsidR="003B1AAD" w:rsidRPr="00D0134F" w:rsidRDefault="003B1AAD" w:rsidP="004445DC">
            <w:pPr>
              <w:pStyle w:val="Odstavekseznama"/>
              <w:spacing w:line="260" w:lineRule="exact"/>
              <w:ind w:left="176"/>
              <w:jc w:val="both"/>
              <w:rPr>
                <w:rFonts w:ascii="Arial" w:hAnsi="Arial" w:cs="Arial"/>
                <w:sz w:val="20"/>
                <w:szCs w:val="20"/>
              </w:rPr>
            </w:pPr>
          </w:p>
          <w:p w:rsidR="003B1AAD" w:rsidRPr="00D0134F" w:rsidRDefault="003B1AAD" w:rsidP="004445DC">
            <w:pPr>
              <w:pStyle w:val="Odstavekseznama"/>
              <w:spacing w:line="260" w:lineRule="exact"/>
              <w:ind w:left="176"/>
              <w:jc w:val="both"/>
              <w:rPr>
                <w:rFonts w:ascii="Arial" w:hAnsi="Arial" w:cs="Arial"/>
                <w:sz w:val="20"/>
                <w:szCs w:val="20"/>
              </w:rPr>
            </w:pPr>
            <w:r w:rsidRPr="00D0134F">
              <w:rPr>
                <w:rFonts w:ascii="Arial" w:hAnsi="Arial" w:cs="Arial"/>
                <w:sz w:val="20"/>
                <w:szCs w:val="20"/>
              </w:rPr>
              <w:t xml:space="preserve">Da bi dosegli želeni cilj, je zaradi drastičnega zniževanja nacionalnih integralnih sredstev od leta 2007 in odsotnosti neposrednih evropskih sredstev </w:t>
            </w:r>
            <w:r w:rsidR="008E6AC3" w:rsidRPr="00D0134F">
              <w:rPr>
                <w:rFonts w:ascii="Arial" w:hAnsi="Arial" w:cs="Arial"/>
                <w:sz w:val="20"/>
                <w:szCs w:val="20"/>
              </w:rPr>
              <w:t xml:space="preserve">za varovanje in ohranjanje kulturne dediščine  </w:t>
            </w:r>
            <w:r w:rsidRPr="00D0134F">
              <w:rPr>
                <w:rFonts w:ascii="Arial" w:hAnsi="Arial" w:cs="Arial"/>
                <w:sz w:val="20"/>
                <w:szCs w:val="20"/>
              </w:rPr>
              <w:t>v novi finančni perspektivi, saj se v Partnerskem sporazumu med Slovenijo in Evropsko komisijo za obdobje 2014–2020</w:t>
            </w:r>
            <w:r w:rsidRPr="00D0134F">
              <w:rPr>
                <w:rStyle w:val="Sprotnaopomba-sklic"/>
                <w:rFonts w:ascii="Arial" w:hAnsi="Arial" w:cs="Arial"/>
                <w:sz w:val="20"/>
                <w:szCs w:val="20"/>
              </w:rPr>
              <w:footnoteReference w:id="2"/>
            </w:r>
            <w:r w:rsidRPr="00D0134F">
              <w:rPr>
                <w:rFonts w:ascii="Arial" w:hAnsi="Arial" w:cs="Arial"/>
                <w:sz w:val="20"/>
                <w:szCs w:val="20"/>
              </w:rPr>
              <w:t>, ki velja v finančni perspektivi 2014–2020, ni poskrbelo za prednostno naložbo s področja varovanja in ohranjanja kulturne dediščine, zato je treba zagotoviti dodatni finančni vir za prepotrebno sanacijo najbolj ogrožene in najkakovostnejše kulturne dediščine v Sloveniji.</w:t>
            </w:r>
          </w:p>
          <w:p w:rsidR="003B1AAD" w:rsidRPr="00D0134F" w:rsidRDefault="003B1AAD" w:rsidP="00A90A4C">
            <w:pPr>
              <w:pStyle w:val="Odstavekseznama"/>
              <w:spacing w:after="200" w:line="276" w:lineRule="auto"/>
              <w:ind w:left="720"/>
              <w:contextualSpacing/>
              <w:rPr>
                <w:rFonts w:ascii="Arial" w:hAnsi="Arial" w:cs="Arial"/>
                <w:sz w:val="20"/>
                <w:szCs w:val="20"/>
              </w:rPr>
            </w:pPr>
          </w:p>
          <w:p w:rsidR="003B1AAD" w:rsidRPr="00D0134F" w:rsidRDefault="003B1AAD" w:rsidP="00315A36">
            <w:pPr>
              <w:pStyle w:val="Odstavekseznama"/>
              <w:numPr>
                <w:ilvl w:val="0"/>
                <w:numId w:val="16"/>
              </w:numPr>
              <w:spacing w:after="200" w:line="276" w:lineRule="auto"/>
              <w:contextualSpacing/>
              <w:rPr>
                <w:rFonts w:ascii="Arial" w:hAnsi="Arial" w:cs="Arial"/>
                <w:b/>
                <w:sz w:val="20"/>
                <w:szCs w:val="20"/>
              </w:rPr>
            </w:pPr>
            <w:r w:rsidRPr="00D0134F">
              <w:rPr>
                <w:rFonts w:ascii="Arial" w:hAnsi="Arial" w:cs="Arial"/>
                <w:b/>
                <w:sz w:val="20"/>
                <w:szCs w:val="20"/>
              </w:rPr>
              <w:t>Ureditev osnovnih prostorskih pogojev  za nekatere osrednje javne zavode s področja kulture</w:t>
            </w:r>
          </w:p>
          <w:p w:rsidR="003B1AAD" w:rsidRPr="00D0134F" w:rsidRDefault="003B1AAD" w:rsidP="00E36323">
            <w:pPr>
              <w:spacing w:line="260" w:lineRule="exact"/>
              <w:ind w:left="176"/>
              <w:jc w:val="both"/>
              <w:rPr>
                <w:rFonts w:ascii="Arial" w:hAnsi="Arial" w:cs="Arial"/>
                <w:sz w:val="20"/>
                <w:szCs w:val="20"/>
              </w:rPr>
            </w:pPr>
            <w:r w:rsidRPr="00D0134F">
              <w:rPr>
                <w:rFonts w:ascii="Arial" w:hAnsi="Arial" w:cs="Arial"/>
                <w:sz w:val="20"/>
                <w:szCs w:val="20"/>
              </w:rPr>
              <w:t>Eden izmed načinov uresničevanja javnega interesa za kulturo je gradnja in vzdrževanjem javne kulturne infrastrukture, ki zagotavlja prostorske pogoje  za kulturno ustvarjalnost in dostopnost do kulturnih dobrin. Javno kulturno infrastrukturo na področju kulture sestavljajo nepremičnine in oprema, ki so v javni lasti in so namenjene kulturi. Javna kulturna infrastruktura, ki jo imajo v upravljanju javni zavodi s področja kulture, je v izredno slabem stanju. V zadnjih letih so se zaradi slabega javnofinančnega položaja krčila sredstva, namenjena delovanju javnih zavodov, ki izvajajo javno službo oziroma dejavnosti na način javne službe v javnem interesu. S tem so se krčila predvsem sredstva, namenjena vlaganjem v javno kulturno infrastrukturo, ki jo imajo javni zavodi s področja kulture v upravljanju. Delovne razmere v prostorih, v katerih so javni zavodi, so postale neustrezne in v nekaterih primerih tudi ogrožajo izvajanje dejavnosti. Prostori so vlažni, higiensko in varnostno neprimerni, stene so razpokane, oprema je zastarela, dotrajana in delno uničena, manjka vadbenih prostorov. Objekti so energetsko potratni, v prostorih ni mogoče zagotoviti primernih klimatskih pogojev, odrska tehnika je zastarela in skoraj neuporabna. Nekateri objekti so potrebni statične sanacije.</w:t>
            </w:r>
          </w:p>
          <w:p w:rsidR="003B1AAD" w:rsidRPr="00D0134F" w:rsidRDefault="003B1AAD" w:rsidP="00E36323">
            <w:pPr>
              <w:spacing w:line="260" w:lineRule="exact"/>
              <w:ind w:left="176"/>
              <w:jc w:val="both"/>
              <w:rPr>
                <w:rFonts w:ascii="Arial" w:hAnsi="Arial" w:cs="Arial"/>
                <w:sz w:val="20"/>
                <w:szCs w:val="20"/>
              </w:rPr>
            </w:pPr>
          </w:p>
          <w:p w:rsidR="003B1AAD" w:rsidRPr="00D0134F" w:rsidRDefault="003B1AAD" w:rsidP="00E36323">
            <w:pPr>
              <w:spacing w:line="260" w:lineRule="exact"/>
              <w:ind w:left="176"/>
              <w:jc w:val="both"/>
              <w:rPr>
                <w:rFonts w:ascii="Arial" w:hAnsi="Arial" w:cs="Arial"/>
                <w:sz w:val="20"/>
                <w:szCs w:val="20"/>
                <w:lang w:eastAsia="zh-CN"/>
              </w:rPr>
            </w:pPr>
            <w:r w:rsidRPr="00D0134F">
              <w:rPr>
                <w:rFonts w:ascii="Arial" w:hAnsi="Arial" w:cs="Arial"/>
                <w:sz w:val="20"/>
                <w:szCs w:val="20"/>
              </w:rPr>
              <w:t xml:space="preserve">Objekti, ki jih imajo v upravljanju ali najemu javni zavodi s področja arhivov, so dotrajani, neustrezni in neprimerni za izvajanje arhivske službe. Stavbe so </w:t>
            </w:r>
            <w:r w:rsidRPr="00D0134F">
              <w:rPr>
                <w:rFonts w:ascii="Arial" w:hAnsi="Arial" w:cs="Arial"/>
                <w:sz w:val="20"/>
                <w:szCs w:val="20"/>
                <w:lang w:eastAsia="zh-CN"/>
              </w:rPr>
              <w:t xml:space="preserve">preobremenjene zaradi prekoračene napetosti v nosilnih zidovih, okna so zastarela, temperatura in vlaga sta neustrezni. </w:t>
            </w:r>
          </w:p>
          <w:p w:rsidR="003B1AAD" w:rsidRPr="00D0134F" w:rsidRDefault="003B1AAD" w:rsidP="00E36323">
            <w:pPr>
              <w:spacing w:line="260" w:lineRule="exact"/>
              <w:ind w:left="176"/>
              <w:jc w:val="both"/>
              <w:rPr>
                <w:rFonts w:ascii="Arial" w:hAnsi="Arial" w:cs="Arial"/>
                <w:sz w:val="20"/>
                <w:szCs w:val="20"/>
                <w:lang w:eastAsia="zh-CN"/>
              </w:rPr>
            </w:pPr>
          </w:p>
          <w:p w:rsidR="003B1AAD" w:rsidRPr="00D0134F" w:rsidRDefault="003B1AAD" w:rsidP="00E36323">
            <w:pPr>
              <w:spacing w:line="260" w:lineRule="exact"/>
              <w:ind w:left="176"/>
              <w:jc w:val="both"/>
              <w:rPr>
                <w:rFonts w:ascii="Arial" w:hAnsi="Arial" w:cs="Arial"/>
                <w:sz w:val="20"/>
                <w:szCs w:val="20"/>
                <w:lang w:eastAsia="zh-CN"/>
              </w:rPr>
            </w:pPr>
            <w:r w:rsidRPr="00D0134F">
              <w:rPr>
                <w:rFonts w:ascii="Arial" w:hAnsi="Arial" w:cs="Arial"/>
                <w:sz w:val="20"/>
                <w:szCs w:val="20"/>
                <w:lang w:eastAsia="zh-CN"/>
              </w:rPr>
              <w:t>Arhivsko gradivo je v neustreznih depojih močno ogroženo (ponekod že celo načeto) predvsem zaradi vlage. Poleg neustreznosti depojev je težava tudi pomanjkanje zmogljivosti. Arhivi že zdaj najemajo prostore, ki v glavnem ne ustrezajo standardom hranjenja arhivskega gradiva.</w:t>
            </w:r>
          </w:p>
          <w:p w:rsidR="003B1AAD" w:rsidRPr="00D0134F" w:rsidRDefault="003B1AAD" w:rsidP="00E36323">
            <w:pPr>
              <w:spacing w:line="260" w:lineRule="exact"/>
              <w:ind w:left="176"/>
              <w:jc w:val="both"/>
              <w:rPr>
                <w:rFonts w:ascii="Arial" w:hAnsi="Arial" w:cs="Arial"/>
                <w:sz w:val="20"/>
                <w:szCs w:val="20"/>
                <w:lang w:eastAsia="zh-CN"/>
              </w:rPr>
            </w:pPr>
          </w:p>
          <w:p w:rsidR="003B1AAD" w:rsidRPr="00D0134F" w:rsidRDefault="003B1AAD" w:rsidP="00E36323">
            <w:pPr>
              <w:spacing w:line="260" w:lineRule="exact"/>
              <w:ind w:left="176"/>
              <w:jc w:val="both"/>
              <w:rPr>
                <w:rFonts w:ascii="Arial" w:hAnsi="Arial" w:cs="Arial"/>
                <w:sz w:val="20"/>
                <w:szCs w:val="20"/>
                <w:lang w:eastAsia="zh-CN"/>
              </w:rPr>
            </w:pPr>
            <w:r w:rsidRPr="00D0134F">
              <w:rPr>
                <w:rFonts w:ascii="Arial" w:hAnsi="Arial" w:cs="Arial"/>
                <w:sz w:val="20"/>
                <w:szCs w:val="20"/>
                <w:lang w:eastAsia="zh-CN"/>
              </w:rPr>
              <w:t xml:space="preserve">Prostore javnih zavodov s področja uprizoritvenih in glasbenih dejavnosti uporabljajo tudi drugi izvajalci javnih kulturnih programov in kulturnih projektov. S tem, ko se zagotovijo ustrezni in predvsem varni pogoji delovanja v objektih, omogočamo vsem akterjem kulture ustrezne delovne razmere. Povečata se dostopnost kulturnih dobrin in prepoznavnost slovenske kulture v domačem in mednarodnem prostoru, tudi v povezavi s turizmom. </w:t>
            </w:r>
          </w:p>
          <w:p w:rsidR="003B1AAD" w:rsidRPr="00D0134F" w:rsidRDefault="003B1AAD" w:rsidP="00E36323">
            <w:pPr>
              <w:spacing w:line="260" w:lineRule="exact"/>
              <w:ind w:left="176"/>
              <w:rPr>
                <w:rFonts w:ascii="Arial" w:hAnsi="Arial" w:cs="Arial"/>
                <w:sz w:val="20"/>
                <w:szCs w:val="20"/>
              </w:rPr>
            </w:pPr>
          </w:p>
          <w:p w:rsidR="003B1AAD" w:rsidRPr="00D0134F" w:rsidRDefault="003B1AAD" w:rsidP="0091673D">
            <w:pPr>
              <w:spacing w:line="260" w:lineRule="exact"/>
              <w:ind w:left="176"/>
              <w:jc w:val="both"/>
              <w:rPr>
                <w:rFonts w:ascii="Arial" w:hAnsi="Arial" w:cs="Arial"/>
                <w:sz w:val="20"/>
                <w:szCs w:val="20"/>
              </w:rPr>
            </w:pPr>
            <w:r w:rsidRPr="00D0134F">
              <w:rPr>
                <w:rFonts w:ascii="Arial" w:hAnsi="Arial" w:cs="Arial"/>
                <w:sz w:val="20"/>
                <w:szCs w:val="20"/>
              </w:rPr>
              <w:t xml:space="preserve">Glede na navedeno se je treba lotiti nujnih posegov, potrebnih za ohranitev in normalno delovanje javne kulturne infrastrukture osrednjih državnih javnih zavodov na področju kulture in javne kulturne infrastrukture občinskih javnih zavodov. </w:t>
            </w:r>
          </w:p>
          <w:p w:rsidR="003B1AAD" w:rsidRPr="00D0134F" w:rsidRDefault="003B1AAD" w:rsidP="0090668A">
            <w:pPr>
              <w:tabs>
                <w:tab w:val="left" w:pos="1185"/>
              </w:tabs>
              <w:spacing w:after="210"/>
              <w:jc w:val="both"/>
              <w:rPr>
                <w:rFonts w:ascii="Arial" w:hAnsi="Arial" w:cs="Arial"/>
                <w:sz w:val="20"/>
                <w:szCs w:val="20"/>
              </w:rPr>
            </w:pPr>
          </w:p>
          <w:p w:rsidR="003B1AAD" w:rsidRPr="00D0134F" w:rsidRDefault="003B1AAD" w:rsidP="00315A36">
            <w:pPr>
              <w:pStyle w:val="Odstavekseznama"/>
              <w:numPr>
                <w:ilvl w:val="0"/>
                <w:numId w:val="16"/>
              </w:numPr>
              <w:shd w:val="clear" w:color="auto" w:fill="FFFFFF"/>
              <w:spacing w:after="200" w:line="276" w:lineRule="auto"/>
              <w:contextualSpacing/>
              <w:rPr>
                <w:rFonts w:ascii="Arial" w:hAnsi="Arial" w:cs="Arial"/>
                <w:b/>
                <w:sz w:val="20"/>
                <w:szCs w:val="20"/>
                <w:u w:val="single"/>
              </w:rPr>
            </w:pPr>
            <w:r w:rsidRPr="00D0134F">
              <w:rPr>
                <w:rFonts w:ascii="Arial" w:hAnsi="Arial" w:cs="Arial"/>
                <w:b/>
                <w:sz w:val="20"/>
                <w:szCs w:val="20"/>
              </w:rPr>
              <w:t>Podpora razvoju sodobnih knjižničnih storitev v potujočih knjižnicah</w:t>
            </w:r>
          </w:p>
          <w:p w:rsidR="003B1AAD" w:rsidRPr="00D0134F" w:rsidRDefault="003B1AAD" w:rsidP="005B1E1A">
            <w:pPr>
              <w:spacing w:line="260" w:lineRule="exact"/>
              <w:ind w:left="176"/>
              <w:jc w:val="both"/>
              <w:rPr>
                <w:rFonts w:ascii="Arial" w:hAnsi="Arial" w:cs="Arial"/>
                <w:sz w:val="20"/>
                <w:szCs w:val="20"/>
              </w:rPr>
            </w:pPr>
            <w:r w:rsidRPr="00D0134F">
              <w:rPr>
                <w:rFonts w:ascii="Arial" w:hAnsi="Arial" w:cs="Arial"/>
                <w:sz w:val="20"/>
                <w:szCs w:val="20"/>
              </w:rPr>
              <w:t xml:space="preserve">Ministrstvo za kulturo je na področju knjižnične dejavnosti zavezano k zagotavljanju pogojev za delovanje nacionalne knjižnice ter podpore usklajenemu razvoju knjižnične dejavnosti, ki jo izvaja s podporo delovanju mreže splošnih knjižnic za vzpostavitev enakih možnosti dostopa do knjižnic oz. do knjižničnega gradiva in storitev vsem prebivalcem Slovenije. V Sloveniji deluje 58 splošnih knjižnic, ki na območju svojega delovanja organizirajo mrežo krajevnih knjižnic in premičnih zbirk oz. </w:t>
            </w:r>
            <w:proofErr w:type="spellStart"/>
            <w:r w:rsidRPr="00D0134F">
              <w:rPr>
                <w:rFonts w:ascii="Arial" w:hAnsi="Arial" w:cs="Arial"/>
                <w:sz w:val="20"/>
                <w:szCs w:val="20"/>
              </w:rPr>
              <w:t>bibliobusnih</w:t>
            </w:r>
            <w:proofErr w:type="spellEnd"/>
            <w:r w:rsidRPr="00D0134F">
              <w:rPr>
                <w:rFonts w:ascii="Arial" w:hAnsi="Arial" w:cs="Arial"/>
                <w:sz w:val="20"/>
                <w:szCs w:val="20"/>
              </w:rPr>
              <w:t xml:space="preserve"> postajališč. Splošne knjižnice s svojo razvejano mrežo in porabnikom prilagojenimi odpiralnimi časi sicer na splošno veljajo za dobro dostopne prostore lokalnih skupnosti, v krajih z manjšim številom prebivalcev in na odročnejših območjih države pa občani še nimajo enakih možnosti dostopa do ustreznih knjižničnih storitev (za 77 % prebivalcev Slovenije je kraj bivanja manj kot dva kilometra oddaljen od najbližje knjižnice, za preostalih 23 % pa je oddaljenost do najbližje dostopnih knjižničnih storitev lahko tudi več kot deset kilometrov). Čeprav imajo svojo krajevno knjižnico v 162 slovenskih občinah, je treba poudariti, da v desetih občinah prebivalstvu dejavnost splošnih knjižnic še vedno ni neposredno dostopna, kar pomeni, da nimajo ne krajevne knjižnice, ne postajališča premične zbirke in tudi ne postajališča bibliobusa. </w:t>
            </w:r>
          </w:p>
          <w:p w:rsidR="003B1AAD" w:rsidRPr="00D0134F" w:rsidRDefault="003B1AAD" w:rsidP="005B1E1A">
            <w:pPr>
              <w:spacing w:line="260" w:lineRule="exact"/>
              <w:ind w:left="176"/>
              <w:jc w:val="both"/>
              <w:rPr>
                <w:rFonts w:ascii="Arial" w:hAnsi="Arial" w:cs="Arial"/>
                <w:sz w:val="20"/>
                <w:szCs w:val="20"/>
              </w:rPr>
            </w:pPr>
          </w:p>
          <w:p w:rsidR="003B1AAD" w:rsidRPr="00D0134F" w:rsidRDefault="003B1AAD" w:rsidP="005B1E1A">
            <w:pPr>
              <w:spacing w:line="260" w:lineRule="exact"/>
              <w:ind w:left="176"/>
              <w:jc w:val="both"/>
              <w:rPr>
                <w:rFonts w:ascii="Arial" w:hAnsi="Arial" w:cs="Arial"/>
                <w:sz w:val="20"/>
                <w:szCs w:val="20"/>
              </w:rPr>
            </w:pPr>
            <w:r w:rsidRPr="00D0134F">
              <w:rPr>
                <w:rFonts w:ascii="Arial" w:hAnsi="Arial" w:cs="Arial"/>
                <w:sz w:val="20"/>
                <w:szCs w:val="20"/>
              </w:rPr>
              <w:t xml:space="preserve">Za izboljšanje možnosti dostopa do knjižnic oz. do knjižničnega gradiva in storitev v krajih z manjšim številom prebivalcev in na odročnejših območjih države bi v Sloveniji potrebovali še </w:t>
            </w:r>
            <w:r w:rsidRPr="00D0134F">
              <w:rPr>
                <w:rFonts w:ascii="Arial" w:hAnsi="Arial" w:cs="Arial"/>
                <w:sz w:val="20"/>
                <w:szCs w:val="20"/>
              </w:rPr>
              <w:lastRenderedPageBreak/>
              <w:t>najmanj šest bibliobusov. S tem bi splošne knjižnice, ki so občinski javni zavodi, ob pomoči države prispevale k uresničevanju kulturnih, izobraževalnih, informacijskih in v zadnjem obdobju vse pomembnejših socialnih potreb okolja, omogočile bi podporo vseživljenjskemu učenju in smotrni izrabi prostega časa ter prispevale k razvoju informacijske pismenosti, neformalnega izobraževanja in vsestranske obveščenosti državljanov. Z vzpostavitvijo novih ali prenovljenih potujočih knjižnic bi povečali uporabo knjižnic, prispevali k boljši bralni kulturi in dostopnosti slovenskih knjig ter omogočili boljšo splošno dostopnost informacij in storitev v knjižnični mreži splošnih knjižnic tudi v težje dostopnih ali redkeje poseljenih krajih Slovenije. Podpora razvoju sodobnih knjižničnih storitev v potujočih knjižnicah je pomembna tudi z vidika vedno slabše mreže javnega prevoza, kar je pomembno predvsem za mlade in starejše občane, ki pogosto razen javnega prevoza nimajo drugih možnosti prevoza v večji kraj.</w:t>
            </w:r>
          </w:p>
          <w:p w:rsidR="003B1AAD" w:rsidRPr="00D0134F" w:rsidRDefault="003B1AAD" w:rsidP="00144ABB">
            <w:pPr>
              <w:pStyle w:val="Sprotnaopomba-besedilo"/>
              <w:rPr>
                <w:rFonts w:cs="Arial"/>
              </w:rPr>
            </w:pPr>
          </w:p>
          <w:p w:rsidR="003B1AAD" w:rsidRPr="00D0134F" w:rsidRDefault="003B1AAD" w:rsidP="005B1E1A">
            <w:pPr>
              <w:pStyle w:val="Odstavekseznama"/>
              <w:shd w:val="clear" w:color="auto" w:fill="FFFFFF"/>
              <w:spacing w:after="200" w:line="276" w:lineRule="auto"/>
              <w:ind w:left="176"/>
              <w:contextualSpacing/>
              <w:jc w:val="both"/>
              <w:rPr>
                <w:rFonts w:ascii="Arial" w:hAnsi="Arial" w:cs="Arial"/>
                <w:sz w:val="20"/>
                <w:szCs w:val="20"/>
                <w:lang w:eastAsia="en-US"/>
              </w:rPr>
            </w:pPr>
            <w:r w:rsidRPr="00D0134F">
              <w:rPr>
                <w:rFonts w:ascii="Arial" w:hAnsi="Arial" w:cs="Arial"/>
                <w:sz w:val="20"/>
                <w:szCs w:val="20"/>
                <w:lang w:eastAsia="en-US"/>
              </w:rPr>
              <w:t>V letu 2014 so slovenske splošne knjižnice izvajale dejavnost v 58 osrednjih knjižnicah, 212 krajevnih knjižnicah, na 79 postajališčih premičnih zbirk ter z 12 bibliobusi, ki so se ustavljali na 695 postajališčih. Med 211 slovenskimi občinami ima eno ali več krajevnih knjižnic 163 občin, v 39 občinah pa je dejavnost zagotovljena z bibliobusom ali pa postajališčem premične zbirke. Ob tem moramo poudariti podatek, da v devetih občinah dejavnost splošnih knjižnic prebivalstvu ni neposredno dostopna, kar pomeni, da nimajo ne krajevne knjižnice, ne postajališča premične zbirke in tudi ne postajališča bibliobusa.</w:t>
            </w:r>
          </w:p>
          <w:p w:rsidR="003B1AAD" w:rsidRPr="00D0134F" w:rsidRDefault="003B1AAD" w:rsidP="006B68F3">
            <w:pPr>
              <w:pStyle w:val="Odstavekseznama"/>
              <w:shd w:val="clear" w:color="auto" w:fill="FFFFFF"/>
              <w:spacing w:after="200" w:line="276" w:lineRule="auto"/>
              <w:ind w:left="720"/>
              <w:contextualSpacing/>
              <w:jc w:val="both"/>
              <w:rPr>
                <w:rFonts w:ascii="Arial" w:hAnsi="Arial" w:cs="Arial"/>
                <w:sz w:val="20"/>
                <w:szCs w:val="20"/>
                <w:lang w:eastAsia="en-US"/>
              </w:rPr>
            </w:pPr>
          </w:p>
          <w:p w:rsidR="003B1AAD" w:rsidRPr="00D0134F" w:rsidRDefault="003B1AAD" w:rsidP="00907E1F">
            <w:pPr>
              <w:pStyle w:val="Odstavekseznama"/>
              <w:numPr>
                <w:ilvl w:val="0"/>
                <w:numId w:val="16"/>
              </w:numPr>
              <w:shd w:val="clear" w:color="auto" w:fill="FFFFFF"/>
              <w:autoSpaceDE w:val="0"/>
              <w:autoSpaceDN w:val="0"/>
              <w:adjustRightInd w:val="0"/>
              <w:contextualSpacing/>
              <w:jc w:val="both"/>
              <w:rPr>
                <w:rFonts w:ascii="Arial" w:hAnsi="Arial" w:cs="Arial"/>
                <w:b/>
                <w:sz w:val="20"/>
                <w:szCs w:val="20"/>
                <w:u w:val="single"/>
              </w:rPr>
            </w:pPr>
            <w:r w:rsidRPr="00D0134F">
              <w:rPr>
                <w:rFonts w:ascii="Arial" w:hAnsi="Arial" w:cs="Arial"/>
                <w:b/>
                <w:sz w:val="20"/>
                <w:szCs w:val="20"/>
              </w:rPr>
              <w:t>Ohranjanje in obnova slovenske filmske, glasbene</w:t>
            </w:r>
            <w:r w:rsidR="00A3092A">
              <w:rPr>
                <w:rFonts w:ascii="Arial" w:hAnsi="Arial" w:cs="Arial"/>
                <w:b/>
                <w:sz w:val="20"/>
                <w:szCs w:val="20"/>
              </w:rPr>
              <w:t xml:space="preserve">, </w:t>
            </w:r>
            <w:r w:rsidRPr="00D0134F">
              <w:rPr>
                <w:rFonts w:ascii="Arial" w:hAnsi="Arial" w:cs="Arial"/>
                <w:b/>
                <w:sz w:val="20"/>
                <w:szCs w:val="20"/>
              </w:rPr>
              <w:t>baletne</w:t>
            </w:r>
            <w:r w:rsidR="00A3092A">
              <w:rPr>
                <w:rFonts w:ascii="Arial" w:hAnsi="Arial" w:cs="Arial"/>
                <w:b/>
                <w:sz w:val="20"/>
                <w:szCs w:val="20"/>
              </w:rPr>
              <w:t xml:space="preserve"> in plesne</w:t>
            </w:r>
            <w:r w:rsidRPr="00D0134F">
              <w:rPr>
                <w:rFonts w:ascii="Arial" w:hAnsi="Arial" w:cs="Arial"/>
                <w:b/>
                <w:sz w:val="20"/>
                <w:szCs w:val="20"/>
              </w:rPr>
              <w:t xml:space="preserve"> dediščine ter trajna </w:t>
            </w:r>
            <w:r w:rsidRPr="00D0134F">
              <w:rPr>
                <w:rFonts w:ascii="Arial" w:hAnsi="Arial" w:cs="Arial"/>
                <w:b/>
                <w:sz w:val="20"/>
                <w:szCs w:val="20"/>
                <w:lang w:eastAsia="en-US"/>
              </w:rPr>
              <w:t>hramba digitalnih kulturnih vsebin</w:t>
            </w:r>
          </w:p>
          <w:p w:rsidR="003B1AAD" w:rsidRPr="00D0134F" w:rsidRDefault="003B1AAD" w:rsidP="007876FC">
            <w:pPr>
              <w:pStyle w:val="Odstavekseznama"/>
              <w:shd w:val="clear" w:color="auto" w:fill="FFFFFF"/>
              <w:autoSpaceDE w:val="0"/>
              <w:autoSpaceDN w:val="0"/>
              <w:adjustRightInd w:val="0"/>
              <w:ind w:left="720"/>
              <w:contextualSpacing/>
              <w:jc w:val="both"/>
              <w:rPr>
                <w:rFonts w:ascii="Arial" w:hAnsi="Arial" w:cs="Arial"/>
                <w:sz w:val="20"/>
                <w:szCs w:val="20"/>
                <w:u w:val="single"/>
              </w:rPr>
            </w:pPr>
          </w:p>
          <w:p w:rsidR="003B1AAD" w:rsidRPr="00D0134F" w:rsidRDefault="003B1AAD" w:rsidP="005B1E1A">
            <w:pPr>
              <w:pStyle w:val="Odstavek"/>
              <w:tabs>
                <w:tab w:val="left" w:pos="0"/>
              </w:tabs>
              <w:spacing w:before="0"/>
              <w:ind w:left="176" w:firstLine="0"/>
              <w:rPr>
                <w:rFonts w:cs="Arial"/>
                <w:sz w:val="20"/>
                <w:u w:val="single"/>
              </w:rPr>
            </w:pPr>
            <w:r w:rsidRPr="00D0134F">
              <w:rPr>
                <w:rFonts w:cs="Arial"/>
                <w:sz w:val="20"/>
                <w:u w:val="single"/>
              </w:rPr>
              <w:t>4.1 Ohranjanje in obnova slovenske filmske dediščine v javnem interesu za namen promocije in dostopnosti ter spodbujanje novih možnosti za razširjanje kakovostnih avdiovizualnih in kinematografskih projektov</w:t>
            </w:r>
          </w:p>
          <w:p w:rsidR="003B1AAD" w:rsidRPr="00D0134F" w:rsidRDefault="003B1AAD" w:rsidP="005B1E1A">
            <w:pPr>
              <w:pStyle w:val="Odstavek"/>
              <w:tabs>
                <w:tab w:val="left" w:pos="0"/>
              </w:tabs>
              <w:spacing w:before="0"/>
              <w:ind w:left="176" w:firstLine="0"/>
              <w:rPr>
                <w:rFonts w:cs="Arial"/>
                <w:sz w:val="20"/>
              </w:rPr>
            </w:pPr>
          </w:p>
          <w:p w:rsidR="003B1AAD" w:rsidRPr="00D0134F" w:rsidRDefault="003B1AAD" w:rsidP="005B1E1A">
            <w:pPr>
              <w:pStyle w:val="Alineazaodstavkom"/>
              <w:numPr>
                <w:ilvl w:val="0"/>
                <w:numId w:val="0"/>
              </w:numPr>
              <w:spacing w:line="260" w:lineRule="exact"/>
              <w:ind w:left="176"/>
              <w:rPr>
                <w:rFonts w:cs="Arial"/>
                <w:sz w:val="20"/>
              </w:rPr>
            </w:pPr>
            <w:r w:rsidRPr="00D0134F">
              <w:rPr>
                <w:rFonts w:cs="Arial"/>
                <w:sz w:val="20"/>
              </w:rPr>
              <w:t>Področje digitalizacije nacionalne filmske dediščine je zaradi omejitev javnofinančnih sredstev in razen redkih naslovov, ki so bili digitalizirani iz zbirk Slovenske kinoteke in fonda Slovenskega filmskega arhiva pri Arhivu Republike Slovenije, izjemno podhranjeno. Obstaja nevarnost dokončnega poškodovanja izvirnih kopij, izrabe predvajalnih kopij, posledično pa nezmožnost prikazovanja tega dela nacionalne kulturne dediščine ali celo izguba filmske oz. avdiovizualne dediščine. Na področju urejanja dostopnosti avdiovizualnih del prek spleta, med temi tudi del iz filmske oz. avdiovizualne dediščine, ni uvedenih spodbud oz. ukrepov, ki bi to področje razvijali z namenom večje promocije in dostopnosti slovenskih kinematografskih in avdiovizualnih del. Na potrebo po digitalizaciji filmske dediščine je bilo zlasti opozorjeno ob evropskih in nacionalnih ukrepih za dostopnost avdiovizualnih del v spletnem okolju v skladu s Priporočilom Evropske komisije z dne 26. avgusta 2006 o digitalizaciji in spletni dostopnosti kulturnega gradiva in digitalnem arhiviranju (2006/585/ES)</w:t>
            </w:r>
            <w:r w:rsidRPr="00D0134F">
              <w:rPr>
                <w:rFonts w:cs="Arial"/>
                <w:sz w:val="20"/>
                <w:vertAlign w:val="superscript"/>
              </w:rPr>
              <w:footnoteReference w:id="3"/>
            </w:r>
            <w:r w:rsidRPr="00D0134F">
              <w:rPr>
                <w:rFonts w:cs="Arial"/>
                <w:sz w:val="20"/>
              </w:rPr>
              <w:t xml:space="preserve"> ter Priporočilom Evropskega parlamenta in sveta z dne 16. novembra 2005 o filmski dediščini in konkurenčnosti sorodnih industrijskih dejavnosti</w:t>
            </w:r>
            <w:r w:rsidRPr="00D0134F">
              <w:rPr>
                <w:rFonts w:cs="Arial"/>
                <w:sz w:val="20"/>
                <w:vertAlign w:val="superscript"/>
              </w:rPr>
              <w:footnoteReference w:id="4"/>
            </w:r>
            <w:r w:rsidRPr="00D0134F">
              <w:rPr>
                <w:rFonts w:cs="Arial"/>
                <w:sz w:val="20"/>
              </w:rPr>
              <w:t xml:space="preserve">, vendar pa je bil sam postopek digitalizacije, torej prenosa gradiva iz analognega v digitalni format, prepuščen financiranju na ravni države. </w:t>
            </w:r>
          </w:p>
          <w:p w:rsidR="003B1AAD" w:rsidRPr="00D0134F" w:rsidRDefault="003B1AAD" w:rsidP="005B1E1A">
            <w:pPr>
              <w:pStyle w:val="Alineazaodstavkom"/>
              <w:numPr>
                <w:ilvl w:val="0"/>
                <w:numId w:val="0"/>
              </w:numPr>
              <w:spacing w:line="260" w:lineRule="exact"/>
              <w:ind w:left="176"/>
              <w:rPr>
                <w:rFonts w:cs="Arial"/>
                <w:sz w:val="20"/>
              </w:rPr>
            </w:pPr>
          </w:p>
          <w:p w:rsidR="003B1AAD" w:rsidRPr="00D0134F" w:rsidRDefault="003B1AAD" w:rsidP="005B1E1A">
            <w:pPr>
              <w:pStyle w:val="Alineazaodstavkom"/>
              <w:numPr>
                <w:ilvl w:val="0"/>
                <w:numId w:val="0"/>
              </w:numPr>
              <w:spacing w:line="260" w:lineRule="exact"/>
              <w:ind w:left="176"/>
              <w:rPr>
                <w:rFonts w:cs="Arial"/>
                <w:sz w:val="20"/>
              </w:rPr>
            </w:pPr>
            <w:r w:rsidRPr="00D0134F">
              <w:rPr>
                <w:rFonts w:cs="Arial"/>
                <w:sz w:val="20"/>
              </w:rPr>
              <w:t xml:space="preserve">Od leta 2010 do vključno leta 2014 je Slovenska kinoteka v skladu s svojimi programskimi usmeritvami digitalizirala en celovečerni film, nastal v televizijski produkciji, in pet kratkih eksperimentalnih filmov. V postopku digitalizacije so pridobili digitalni </w:t>
            </w:r>
            <w:proofErr w:type="spellStart"/>
            <w:r w:rsidRPr="00D0134F">
              <w:rPr>
                <w:rFonts w:cs="Arial"/>
                <w:sz w:val="20"/>
              </w:rPr>
              <w:t>master</w:t>
            </w:r>
            <w:proofErr w:type="spellEnd"/>
            <w:r w:rsidRPr="00D0134F">
              <w:rPr>
                <w:rFonts w:cs="Arial"/>
                <w:sz w:val="20"/>
              </w:rPr>
              <w:t xml:space="preserve"> in digitalne projekcijske kopije ter 35-milimetrske arhivske materiale. Slovenski filmski arhiv pri Arhivu Republike Slovenije je v letu 2005 prvič restavriral in digitaliziral prve slovenske filmske zapise, od leta 2009 do leta 2014 pa digitaliziral 46 kratkih filmov in en celovečerni filma. V letu 2012 ni bil digitaliziran noben film, v letu 2013 pa le dva, in sicer v sklopu pilotskega projekta določitve nacionalnih standardov arhivskega gradiva. Arhiv Republike Slovenije sicer v skladu z Zakonom o varstvu dokumentarnega in arhivskega gradiva ter arhivih (Uradni list, št. 30/06 in 51/14; v nadaljevanju: ZVDAGA) že določa filmsko arhivsko gradivo na digitalnih nosilci. Slovenski filmski center, javna agencija RS, pa med pogodbenimi obveznostmi sofinanciranih filmov določa oddajo </w:t>
            </w:r>
            <w:r w:rsidRPr="00D0134F">
              <w:rPr>
                <w:rFonts w:cs="Arial"/>
                <w:sz w:val="20"/>
              </w:rPr>
              <w:lastRenderedPageBreak/>
              <w:t xml:space="preserve">digitalnega mastra oziroma oddajo na digitalnem nosilcu. Na področju projektov za dostopnost avdiovizualnih del na zahtevo ni posebnih programov, ki bi se osredotočali zlasti na slovensko, evropsko ali posebno filmsko ponudbo. </w:t>
            </w:r>
          </w:p>
          <w:p w:rsidR="003B1AAD" w:rsidRPr="00D0134F" w:rsidRDefault="003B1AAD" w:rsidP="005B1E1A">
            <w:pPr>
              <w:pStyle w:val="Alineazaodstavkom"/>
              <w:numPr>
                <w:ilvl w:val="0"/>
                <w:numId w:val="0"/>
              </w:numPr>
              <w:spacing w:line="260" w:lineRule="exact"/>
              <w:ind w:left="176"/>
              <w:rPr>
                <w:rFonts w:cs="Arial"/>
                <w:sz w:val="20"/>
              </w:rPr>
            </w:pPr>
          </w:p>
          <w:p w:rsidR="003B1AAD" w:rsidRPr="00D0134F" w:rsidRDefault="003B1AAD" w:rsidP="005B1E1A">
            <w:pPr>
              <w:pStyle w:val="Alineazaodstavkom"/>
              <w:numPr>
                <w:ilvl w:val="0"/>
                <w:numId w:val="0"/>
              </w:numPr>
              <w:spacing w:line="260" w:lineRule="exact"/>
              <w:ind w:left="176"/>
              <w:rPr>
                <w:rFonts w:cs="Arial"/>
                <w:sz w:val="20"/>
              </w:rPr>
            </w:pPr>
            <w:r w:rsidRPr="00D0134F">
              <w:rPr>
                <w:rFonts w:cs="Arial"/>
                <w:sz w:val="20"/>
              </w:rPr>
              <w:t xml:space="preserve">Na področju digitalizacije filmske dediščine sta največja težava zagotavljanje javnih financ za izvedbo digitalizacije ter ureditev avtorskih in sorodnih pravic zaradi morebitne obnove gradiva in njegove nadaljnje dostopnosti. </w:t>
            </w:r>
          </w:p>
          <w:p w:rsidR="003B1AAD" w:rsidRPr="00D0134F" w:rsidRDefault="003B1AAD" w:rsidP="005B1E1A">
            <w:pPr>
              <w:pStyle w:val="Alineazaodstavkom"/>
              <w:numPr>
                <w:ilvl w:val="0"/>
                <w:numId w:val="0"/>
              </w:numPr>
              <w:spacing w:line="260" w:lineRule="exact"/>
              <w:ind w:left="176"/>
              <w:rPr>
                <w:rFonts w:cs="Arial"/>
                <w:sz w:val="20"/>
              </w:rPr>
            </w:pPr>
          </w:p>
          <w:p w:rsidR="003B1AAD" w:rsidRPr="00D0134F" w:rsidRDefault="003B1AAD" w:rsidP="005B1E1A">
            <w:pPr>
              <w:pStyle w:val="Odstavek"/>
              <w:tabs>
                <w:tab w:val="left" w:pos="0"/>
              </w:tabs>
              <w:spacing w:before="0" w:line="260" w:lineRule="exact"/>
              <w:ind w:left="176" w:firstLine="0"/>
              <w:rPr>
                <w:rFonts w:cs="Arial"/>
                <w:sz w:val="20"/>
              </w:rPr>
            </w:pPr>
            <w:r w:rsidRPr="00D0134F">
              <w:rPr>
                <w:rFonts w:cs="Arial"/>
                <w:sz w:val="20"/>
              </w:rPr>
              <w:t xml:space="preserve">Zaradi javnofinančnega položaja Ministrstvo za kulturo v okviru rednega financiranja ne more zagotavljati sredstev za digitalizacijo in obnovo najnujnejših del iz slovenske filmske dediščine. Sredstva v ta namen se ne morejo zagotavljati iz evropskih programov, saj je bilo načelo pomoči predvsem pri distribuciji raznih filmskih vsebin, medtem ko sta sama digitalizacija in obnova prepuščeni posameznim nacionalnim politikam. Poudariti je treba, da je poseg države nujen, saj gre za gradivo, ki je zaradi svoje narave izpostavljeno tveganju propadanja in torej izgube filmske dediščine kot take. </w:t>
            </w:r>
          </w:p>
          <w:p w:rsidR="003B1AAD" w:rsidRPr="00D0134F" w:rsidRDefault="003B1AAD" w:rsidP="005B1E1A">
            <w:pPr>
              <w:pStyle w:val="Odstavek"/>
              <w:tabs>
                <w:tab w:val="left" w:pos="0"/>
              </w:tabs>
              <w:spacing w:before="0" w:line="260" w:lineRule="exact"/>
              <w:ind w:left="176" w:firstLine="0"/>
              <w:rPr>
                <w:rFonts w:cs="Arial"/>
                <w:sz w:val="20"/>
              </w:rPr>
            </w:pPr>
          </w:p>
          <w:p w:rsidR="003B1AAD" w:rsidRPr="00D0134F" w:rsidRDefault="003B1AAD" w:rsidP="005B1E1A">
            <w:pPr>
              <w:pStyle w:val="Odstavek"/>
              <w:tabs>
                <w:tab w:val="left" w:pos="0"/>
              </w:tabs>
              <w:spacing w:before="0" w:line="260" w:lineRule="exact"/>
              <w:ind w:left="176" w:firstLine="0"/>
              <w:rPr>
                <w:rFonts w:cs="Arial"/>
                <w:sz w:val="20"/>
              </w:rPr>
            </w:pPr>
            <w:r w:rsidRPr="00D0134F">
              <w:rPr>
                <w:rFonts w:cs="Arial"/>
                <w:sz w:val="20"/>
              </w:rPr>
              <w:t xml:space="preserve">Digitalizacija slovenske filmske dediščine se izvede zaradi hrambe, ohranjanja kakovosti, prenosa v digitalno obliko in dostopnosti filma na vseh mogočih nosilcih z možnostjo spletnega dostopa. </w:t>
            </w:r>
          </w:p>
          <w:p w:rsidR="003B1AAD" w:rsidRPr="00D0134F" w:rsidRDefault="003B1AAD" w:rsidP="005B1E1A">
            <w:pPr>
              <w:shd w:val="clear" w:color="auto" w:fill="FFFFFF"/>
              <w:autoSpaceDE w:val="0"/>
              <w:autoSpaceDN w:val="0"/>
              <w:adjustRightInd w:val="0"/>
              <w:ind w:left="176"/>
              <w:contextualSpacing/>
              <w:jc w:val="both"/>
              <w:rPr>
                <w:rFonts w:ascii="Arial" w:hAnsi="Arial" w:cs="Arial"/>
                <w:sz w:val="20"/>
                <w:szCs w:val="20"/>
                <w:u w:val="single"/>
              </w:rPr>
            </w:pPr>
          </w:p>
          <w:p w:rsidR="003B1AAD" w:rsidRPr="00D0134F" w:rsidRDefault="003B1AAD" w:rsidP="005B1E1A">
            <w:pPr>
              <w:pStyle w:val="Odstavek"/>
              <w:tabs>
                <w:tab w:val="left" w:pos="0"/>
              </w:tabs>
              <w:spacing w:before="0"/>
              <w:ind w:left="176" w:firstLine="0"/>
              <w:rPr>
                <w:rFonts w:cs="Arial"/>
                <w:sz w:val="20"/>
                <w:u w:val="single"/>
              </w:rPr>
            </w:pPr>
            <w:r w:rsidRPr="00D0134F">
              <w:rPr>
                <w:rFonts w:cs="Arial"/>
                <w:sz w:val="20"/>
                <w:u w:val="single"/>
              </w:rPr>
              <w:t>4.2 Enotno informacijsko okno za dostopnost do različnih virov slovenske glasbene dediščine ter zagotavljanje arhiviranja novih kakovostnih del glasbenih</w:t>
            </w:r>
            <w:r w:rsidR="00A3092A">
              <w:rPr>
                <w:rFonts w:cs="Arial"/>
                <w:sz w:val="20"/>
                <w:u w:val="single"/>
              </w:rPr>
              <w:t>,</w:t>
            </w:r>
            <w:r w:rsidRPr="00D0134F">
              <w:rPr>
                <w:rFonts w:cs="Arial"/>
                <w:sz w:val="20"/>
                <w:u w:val="single"/>
              </w:rPr>
              <w:t xml:space="preserve"> baletnih </w:t>
            </w:r>
            <w:r w:rsidR="00A3092A">
              <w:rPr>
                <w:rFonts w:cs="Arial"/>
                <w:sz w:val="20"/>
                <w:u w:val="single"/>
              </w:rPr>
              <w:t xml:space="preserve">in plesnih </w:t>
            </w:r>
            <w:r w:rsidRPr="00D0134F">
              <w:rPr>
                <w:rFonts w:cs="Arial"/>
                <w:sz w:val="20"/>
                <w:u w:val="single"/>
              </w:rPr>
              <w:t>ustvarjalcev</w:t>
            </w:r>
          </w:p>
          <w:p w:rsidR="003B1AAD" w:rsidRPr="00D0134F" w:rsidRDefault="003B1AAD" w:rsidP="005B1E1A">
            <w:pPr>
              <w:autoSpaceDE w:val="0"/>
              <w:autoSpaceDN w:val="0"/>
              <w:adjustRightInd w:val="0"/>
              <w:spacing w:after="120"/>
              <w:ind w:left="176"/>
              <w:jc w:val="both"/>
              <w:rPr>
                <w:rFonts w:ascii="Arial" w:hAnsi="Arial" w:cs="Arial"/>
                <w:sz w:val="20"/>
                <w:szCs w:val="20"/>
              </w:rPr>
            </w:pPr>
          </w:p>
          <w:p w:rsidR="003B1AAD" w:rsidRPr="00D0134F" w:rsidRDefault="003B1AAD" w:rsidP="005B1E1A">
            <w:pPr>
              <w:autoSpaceDE w:val="0"/>
              <w:autoSpaceDN w:val="0"/>
              <w:adjustRightInd w:val="0"/>
              <w:spacing w:line="260" w:lineRule="exact"/>
              <w:ind w:left="176"/>
              <w:jc w:val="both"/>
              <w:rPr>
                <w:rFonts w:ascii="Arial" w:hAnsi="Arial" w:cs="Arial"/>
                <w:sz w:val="20"/>
                <w:szCs w:val="20"/>
                <w:lang w:eastAsia="sl-SI"/>
              </w:rPr>
            </w:pPr>
            <w:r w:rsidRPr="00D0134F">
              <w:rPr>
                <w:rFonts w:ascii="Arial" w:hAnsi="Arial" w:cs="Arial"/>
                <w:sz w:val="20"/>
                <w:szCs w:val="20"/>
                <w:lang w:eastAsia="sl-SI"/>
              </w:rPr>
              <w:t xml:space="preserve">Slovenija ob številnih galerijah in muzejih nima osrednjega muzeja slovenske glasbene umetnosti, v katerem bi bila ob slovenski glasbeni dediščini z vsemi posebnostmi (instrumenti, petje, ljudsko izročilo) predstavljena tudi razvejana sodobna glasbena umetnost, ki ima nedvomno velik vpliv pri oblikovanju slovenske identitete. </w:t>
            </w:r>
          </w:p>
          <w:p w:rsidR="003B1AAD" w:rsidRPr="00D0134F" w:rsidRDefault="003B1AAD" w:rsidP="005B1E1A">
            <w:pPr>
              <w:autoSpaceDE w:val="0"/>
              <w:autoSpaceDN w:val="0"/>
              <w:adjustRightInd w:val="0"/>
              <w:spacing w:line="260" w:lineRule="exact"/>
              <w:ind w:left="176"/>
              <w:jc w:val="both"/>
              <w:rPr>
                <w:rFonts w:ascii="Arial" w:hAnsi="Arial" w:cs="Arial"/>
                <w:sz w:val="20"/>
                <w:szCs w:val="20"/>
                <w:lang w:eastAsia="sl-SI"/>
              </w:rPr>
            </w:pPr>
          </w:p>
          <w:p w:rsidR="003B1AAD" w:rsidRPr="00D0134F" w:rsidRDefault="003B1AAD" w:rsidP="005B1E1A">
            <w:pPr>
              <w:pStyle w:val="Odstavek"/>
              <w:tabs>
                <w:tab w:val="left" w:pos="0"/>
              </w:tabs>
              <w:spacing w:before="0" w:line="260" w:lineRule="exact"/>
              <w:ind w:left="176" w:firstLine="0"/>
              <w:rPr>
                <w:rFonts w:cs="Arial"/>
                <w:sz w:val="20"/>
              </w:rPr>
            </w:pPr>
            <w:r w:rsidRPr="00D0134F">
              <w:rPr>
                <w:rFonts w:cs="Arial"/>
                <w:sz w:val="20"/>
              </w:rPr>
              <w:t>Problematika hrambe zvočnih zapisov, notnega gradiva in drugega tovrstnega gradiva se je na področju glasbene umetnosti že večkrat pojavljala, prav tako tudi zahteve po ustanovitvi zvočnega arhiva. Varstvo in ravnanje s tovrstnim gradivom ureja arhivska, knjižnična in dediščinska zakonodaja. Ker se z navedeno problematiko poleg ustvarjalcev s področja glasbene umetnosti ukvarjajo različne institucije, npr. arhivi, knjižnice, muzeji, društva in RTV, je treba vzpostaviti skupno zbirko podatkov o tovrstnih zapisih. S tem bi zagotovili večjo dostopnost in pretočnost informacij o notnem gradivu, zvočnih zapisih in drugem tovrstnem gradivu s področja glasbene umetnosti v Sloveniji. Projekt se bo uresničil s hranjenjem slovenske glasbene dediščine in zbiranjem podatkov o njej ob trdnem sodelovanju z arhivsko stroko. Prav tako ni urejena pomembna koreografska in druga dediščina s področja baletne</w:t>
            </w:r>
            <w:r w:rsidR="00A3092A">
              <w:rPr>
                <w:rFonts w:cs="Arial"/>
                <w:sz w:val="20"/>
              </w:rPr>
              <w:t xml:space="preserve"> in plesne</w:t>
            </w:r>
            <w:r w:rsidRPr="00D0134F">
              <w:rPr>
                <w:rFonts w:cs="Arial"/>
                <w:sz w:val="20"/>
              </w:rPr>
              <w:t xml:space="preserve"> umetnosti. Ker v Republiki Sloveniji obstaja izjemna zapuščina slovenskih koreografov in plesalcev, bomo posebno pozornost namenili urejanju arhiva baletne in plesne umetnosti. </w:t>
            </w:r>
          </w:p>
          <w:p w:rsidR="003B1AAD" w:rsidRPr="00D0134F" w:rsidRDefault="003B1AAD" w:rsidP="005B1E1A">
            <w:pPr>
              <w:pStyle w:val="Odstavek"/>
              <w:tabs>
                <w:tab w:val="left" w:pos="0"/>
              </w:tabs>
              <w:spacing w:before="0"/>
              <w:ind w:left="176" w:firstLine="0"/>
              <w:rPr>
                <w:rFonts w:cs="Arial"/>
                <w:sz w:val="20"/>
                <w:u w:val="single"/>
              </w:rPr>
            </w:pPr>
          </w:p>
          <w:p w:rsidR="003B1AAD" w:rsidRPr="00D0134F" w:rsidRDefault="003B1AAD" w:rsidP="005B1E1A">
            <w:pPr>
              <w:pStyle w:val="Odstavekseznama"/>
              <w:numPr>
                <w:ilvl w:val="1"/>
                <w:numId w:val="16"/>
              </w:numPr>
              <w:tabs>
                <w:tab w:val="left" w:pos="459"/>
              </w:tabs>
              <w:autoSpaceDE w:val="0"/>
              <w:autoSpaceDN w:val="0"/>
              <w:adjustRightInd w:val="0"/>
              <w:spacing w:after="240"/>
              <w:ind w:left="176" w:hanging="35"/>
              <w:rPr>
                <w:rFonts w:ascii="Arial" w:hAnsi="Arial" w:cs="Arial"/>
                <w:sz w:val="20"/>
                <w:szCs w:val="20"/>
                <w:u w:val="single"/>
              </w:rPr>
            </w:pPr>
            <w:r w:rsidRPr="00D0134F">
              <w:rPr>
                <w:rFonts w:ascii="Arial" w:hAnsi="Arial" w:cs="Arial"/>
                <w:sz w:val="20"/>
                <w:szCs w:val="20"/>
                <w:u w:val="single"/>
              </w:rPr>
              <w:t xml:space="preserve">Digitalizacija kulturne dediščine, arhivskega in knjižničnega gradiva </w:t>
            </w:r>
          </w:p>
          <w:p w:rsidR="003B1AAD" w:rsidRPr="00D0134F" w:rsidRDefault="003B1AAD" w:rsidP="005B1E1A">
            <w:pPr>
              <w:tabs>
                <w:tab w:val="left" w:pos="1168"/>
              </w:tabs>
              <w:autoSpaceDE w:val="0"/>
              <w:autoSpaceDN w:val="0"/>
              <w:adjustRightInd w:val="0"/>
              <w:spacing w:line="260" w:lineRule="exact"/>
              <w:ind w:left="176"/>
              <w:jc w:val="both"/>
              <w:rPr>
                <w:rFonts w:ascii="Arial" w:hAnsi="Arial" w:cs="Arial"/>
                <w:sz w:val="20"/>
                <w:szCs w:val="20"/>
                <w:lang w:eastAsia="sl-SI"/>
              </w:rPr>
            </w:pPr>
            <w:r w:rsidRPr="00D0134F">
              <w:rPr>
                <w:rFonts w:ascii="Arial" w:hAnsi="Arial" w:cs="Arial"/>
                <w:sz w:val="20"/>
                <w:szCs w:val="20"/>
                <w:lang w:eastAsia="sl-SI"/>
              </w:rPr>
              <w:t>Spremembe Direktive 2013/37/EU Evropskega parlamenta in sveta z dne 26. junija 2013 o spremembi Direktive 2003/98/ES o ponovni uporabi informacij javnega sektorja</w:t>
            </w:r>
            <w:r w:rsidRPr="00D0134F">
              <w:rPr>
                <w:rFonts w:ascii="Arial" w:hAnsi="Arial" w:cs="Arial"/>
                <w:b/>
                <w:bCs/>
                <w:sz w:val="20"/>
                <w:szCs w:val="20"/>
              </w:rPr>
              <w:t xml:space="preserve"> </w:t>
            </w:r>
            <w:r w:rsidRPr="00D0134F">
              <w:rPr>
                <w:rFonts w:ascii="Arial" w:hAnsi="Arial" w:cs="Arial"/>
                <w:sz w:val="20"/>
                <w:szCs w:val="20"/>
                <w:lang w:eastAsia="sl-SI"/>
              </w:rPr>
              <w:t>(</w:t>
            </w:r>
            <w:hyperlink r:id="rId15" w:history="1">
              <w:r w:rsidRPr="00D0134F">
                <w:rPr>
                  <w:rFonts w:ascii="Arial" w:hAnsi="Arial" w:cs="Arial"/>
                  <w:sz w:val="20"/>
                  <w:szCs w:val="20"/>
                  <w:lang w:eastAsia="sl-SI"/>
                </w:rPr>
                <w:t>Uradni</w:t>
              </w:r>
            </w:hyperlink>
            <w:r w:rsidRPr="00D0134F">
              <w:rPr>
                <w:rFonts w:ascii="Arial" w:hAnsi="Arial" w:cs="Arial"/>
                <w:sz w:val="20"/>
                <w:szCs w:val="20"/>
                <w:lang w:eastAsia="sl-SI"/>
              </w:rPr>
              <w:t xml:space="preserve"> list EU L 175 z dne 27. 6. 2013) vključujejo v režim ponovne uporabe podatkov tudi institucije na področju kulturne dediščine, knjižnice in arhive. Zato brez digitalizacije gradiva, ki ga te institucije hranijo, in brez zagotovitve dodatnih sredstev za ta namen izvajanje te direktive ne bo mogoče. Pravila spodbujajo države članice k digitaliziranju podatkov ter spletni objavi podatkov v strojno berljivi obliki v okviru portalov odprtih podatkov, ki naj bi se v končni fazi povezali v panevropski portal odprtih podatkov (</w:t>
            </w:r>
            <w:hyperlink r:id="rId16" w:history="1">
              <w:r w:rsidRPr="00D0134F">
                <w:rPr>
                  <w:rFonts w:ascii="Arial" w:hAnsi="Arial" w:cs="Arial"/>
                  <w:sz w:val="20"/>
                  <w:szCs w:val="20"/>
                  <w:lang w:eastAsia="sl-SI"/>
                </w:rPr>
                <w:t>http://open-data.europa.eu/en/data/</w:t>
              </w:r>
            </w:hyperlink>
            <w:r w:rsidRPr="00D0134F">
              <w:rPr>
                <w:rFonts w:ascii="Arial" w:hAnsi="Arial" w:cs="Arial"/>
                <w:sz w:val="20"/>
                <w:szCs w:val="20"/>
                <w:lang w:eastAsia="sl-SI"/>
              </w:rPr>
              <w:t xml:space="preserve">), ki bi postal enotna vstopna točka za ponovno uporabo podatkov vseh institucij EU in nacionalnih organov držav članic. Potrebe po digitalizaciji vsebin in gradiva muzejev, arhivov in knjižnic so velike. </w:t>
            </w:r>
          </w:p>
          <w:p w:rsidR="003B1AAD" w:rsidRPr="00D0134F" w:rsidRDefault="003B1AAD" w:rsidP="005B1E1A">
            <w:pPr>
              <w:tabs>
                <w:tab w:val="left" w:pos="1168"/>
              </w:tabs>
              <w:autoSpaceDE w:val="0"/>
              <w:autoSpaceDN w:val="0"/>
              <w:adjustRightInd w:val="0"/>
              <w:spacing w:line="260" w:lineRule="exact"/>
              <w:ind w:left="176"/>
              <w:jc w:val="both"/>
              <w:rPr>
                <w:rFonts w:ascii="Arial" w:hAnsi="Arial" w:cs="Arial"/>
                <w:sz w:val="20"/>
                <w:szCs w:val="20"/>
                <w:lang w:eastAsia="sl-SI"/>
              </w:rPr>
            </w:pPr>
          </w:p>
          <w:p w:rsidR="003B1AAD" w:rsidRPr="00D0134F" w:rsidRDefault="003B1AAD" w:rsidP="005B1E1A">
            <w:pPr>
              <w:tabs>
                <w:tab w:val="left" w:pos="1168"/>
              </w:tabs>
              <w:autoSpaceDE w:val="0"/>
              <w:autoSpaceDN w:val="0"/>
              <w:adjustRightInd w:val="0"/>
              <w:spacing w:line="260" w:lineRule="exact"/>
              <w:ind w:left="176"/>
              <w:jc w:val="both"/>
              <w:rPr>
                <w:rFonts w:ascii="Arial" w:hAnsi="Arial" w:cs="Arial"/>
                <w:sz w:val="20"/>
                <w:szCs w:val="20"/>
                <w:lang w:eastAsia="sl-SI"/>
              </w:rPr>
            </w:pPr>
            <w:r w:rsidRPr="00D0134F">
              <w:rPr>
                <w:rFonts w:ascii="Arial" w:hAnsi="Arial" w:cs="Arial"/>
                <w:sz w:val="20"/>
                <w:szCs w:val="20"/>
                <w:lang w:eastAsia="sl-SI"/>
              </w:rPr>
              <w:t>Sredstva bodo namenjena digitalizaciji kulturnih vsebin in zagotovitvi enotnega pristopa pri dolgotrajnem hranjenju digitalnih vsebin ter vzpostavitvi mreže za trajno hrambo digitalnih vsebin na področju kulturne dediščine, arhivskega in knjižničnega gradiva.</w:t>
            </w:r>
          </w:p>
          <w:p w:rsidR="003B1AAD" w:rsidRPr="00D0134F" w:rsidRDefault="003B1AAD" w:rsidP="001A738D">
            <w:pPr>
              <w:pStyle w:val="Odstavekseznama"/>
              <w:autoSpaceDE w:val="0"/>
              <w:autoSpaceDN w:val="0"/>
              <w:adjustRightInd w:val="0"/>
              <w:spacing w:line="260" w:lineRule="exact"/>
              <w:ind w:left="709"/>
              <w:jc w:val="both"/>
              <w:rPr>
                <w:rFonts w:ascii="Arial" w:hAnsi="Arial" w:cs="Arial"/>
                <w:sz w:val="20"/>
                <w:szCs w:val="20"/>
              </w:rPr>
            </w:pPr>
          </w:p>
          <w:p w:rsidR="003B1AAD" w:rsidRPr="00D0134F" w:rsidRDefault="003B1AAD" w:rsidP="00315A36">
            <w:pPr>
              <w:pStyle w:val="Odstavekseznama"/>
              <w:numPr>
                <w:ilvl w:val="0"/>
                <w:numId w:val="16"/>
              </w:numPr>
              <w:shd w:val="clear" w:color="auto" w:fill="FFFFFF"/>
              <w:autoSpaceDE w:val="0"/>
              <w:autoSpaceDN w:val="0"/>
              <w:adjustRightInd w:val="0"/>
              <w:contextualSpacing/>
              <w:jc w:val="both"/>
              <w:rPr>
                <w:rFonts w:ascii="Arial" w:hAnsi="Arial" w:cs="Arial"/>
                <w:b/>
                <w:sz w:val="20"/>
                <w:szCs w:val="20"/>
              </w:rPr>
            </w:pPr>
            <w:r w:rsidRPr="00D0134F">
              <w:rPr>
                <w:rFonts w:ascii="Arial" w:hAnsi="Arial" w:cs="Arial"/>
                <w:b/>
                <w:bCs/>
                <w:sz w:val="20"/>
                <w:szCs w:val="20"/>
              </w:rPr>
              <w:t>Gradnja infrastrukture za slovenski jezik v digitalnem okolju</w:t>
            </w:r>
          </w:p>
          <w:p w:rsidR="003B1AAD" w:rsidRPr="00D0134F" w:rsidRDefault="003B1AAD" w:rsidP="00907E1F">
            <w:pPr>
              <w:pStyle w:val="Odstavekseznama"/>
              <w:rPr>
                <w:rFonts w:ascii="Arial" w:hAnsi="Arial" w:cs="Arial"/>
                <w:sz w:val="20"/>
                <w:szCs w:val="20"/>
              </w:rPr>
            </w:pPr>
          </w:p>
          <w:p w:rsidR="003B1AAD" w:rsidRPr="00D0134F" w:rsidRDefault="003B1AAD" w:rsidP="004F76DA">
            <w:pPr>
              <w:pStyle w:val="Odstavekseznama"/>
              <w:autoSpaceDE w:val="0"/>
              <w:autoSpaceDN w:val="0"/>
              <w:adjustRightInd w:val="0"/>
              <w:spacing w:line="260" w:lineRule="exact"/>
              <w:ind w:left="176"/>
              <w:jc w:val="both"/>
              <w:rPr>
                <w:rFonts w:ascii="Arial" w:hAnsi="Arial" w:cs="Arial"/>
                <w:sz w:val="20"/>
                <w:szCs w:val="20"/>
              </w:rPr>
            </w:pPr>
            <w:r w:rsidRPr="00D0134F">
              <w:rPr>
                <w:rFonts w:ascii="Arial" w:hAnsi="Arial" w:cs="Arial"/>
                <w:sz w:val="20"/>
                <w:szCs w:val="20"/>
              </w:rPr>
              <w:t xml:space="preserve">V zadnjih desetletjih smo priča vedno večjemu deležu javne in zasebne komunikacije v digitalnem okolju. Moč jezikovnih skupnosti se meri tudi s prisotnostjo njihovih jezikov na spletu. Za slovensko jezikovno skupnost moramo ustvariti razmere, da bo dobila čim več informacij na spletu, bodisi izvornih slovenskih besedil bodisi kakovostno prevedenih. Po podatkih evropskega centra odličnosti za jezikovne vire in tehnologije (METANET) zaostajamo pri razvoju jezikovnih virov in tehnologij. Če ne bomo vlagali vanje, bo delež slovenščine v digitalnem okolju upadal. Gre namreč za jezikovno domeno, katere obseg in veljava se vse bolj povečujeta, kar se tiče tako javne kot deloma tudi zasebne komunikacije. Uporabniki bi morali imeti na voljo aplikacije v slovenščini in možnosti za rabo slovenščine v digitalnem okolju. Jezikovne domene so med seboj povezane in prepletene. Nerazvita digitalna domena lahko vpliva na druga področja javne komunikacije: izobraževalno, gospodarsko, zdravstveno itd. V ta namen je treba pospešeno digitalizirati čistopise kulturne besedilne dediščine, znanstvena besedila, jezikovne priročnike, vnašati podatke o slovenski družbi v </w:t>
            </w:r>
            <w:proofErr w:type="spellStart"/>
            <w:r w:rsidRPr="00D0134F">
              <w:rPr>
                <w:rFonts w:ascii="Arial" w:hAnsi="Arial" w:cs="Arial"/>
                <w:sz w:val="20"/>
                <w:szCs w:val="20"/>
              </w:rPr>
              <w:t>wikije</w:t>
            </w:r>
            <w:proofErr w:type="spellEnd"/>
            <w:r w:rsidRPr="00D0134F">
              <w:rPr>
                <w:rFonts w:ascii="Arial" w:hAnsi="Arial" w:cs="Arial"/>
                <w:sz w:val="20"/>
                <w:szCs w:val="20"/>
              </w:rPr>
              <w:t xml:space="preserve"> (spodbujanje razvoja slovenske Wikimedije). Po drugi strani je treba razviti orodje za govorno komunikacijo z računalniki (in spletom): sinteza govora, razpoznavalnik govora; orodje za avtomatizirano iskanje informacij na spletu, pospešeno razvijati tehnologije računalniškega procesiranja in interpretacije besedil ter orodje za sporazumevanje oseb s posebnimi potrebami. Ne nazadnje je treba posodobiti opis in kodifikacijo slovenščine, ki se v času hitrih družbenih sprememb pospešeno razvija, in uporabnikom zagotoviti prijazen dostop do podatkov o jeziku, seveda tudi normativne narave.</w:t>
            </w:r>
          </w:p>
          <w:p w:rsidR="003B1AAD" w:rsidRPr="00D0134F" w:rsidRDefault="003B1AAD" w:rsidP="00214EF1">
            <w:pPr>
              <w:pStyle w:val="Odstavekseznama"/>
              <w:autoSpaceDE w:val="0"/>
              <w:autoSpaceDN w:val="0"/>
              <w:adjustRightInd w:val="0"/>
              <w:spacing w:line="260" w:lineRule="exact"/>
              <w:ind w:left="176"/>
              <w:jc w:val="both"/>
              <w:rPr>
                <w:rFonts w:ascii="Arial" w:hAnsi="Arial" w:cs="Arial"/>
                <w:sz w:val="20"/>
                <w:szCs w:val="20"/>
              </w:rPr>
            </w:pPr>
            <w:r w:rsidRPr="00D0134F">
              <w:rPr>
                <w:rFonts w:ascii="Arial" w:hAnsi="Arial" w:cs="Arial"/>
                <w:sz w:val="20"/>
                <w:szCs w:val="20"/>
              </w:rPr>
              <w:t>Vse jezikovne zbirke podatkov, financirane s tem zakonom, bodo v skladu z nacionalnimi in evropskimi smernicami dostopne za ponovno uporabo.</w:t>
            </w:r>
          </w:p>
          <w:p w:rsidR="003B1AAD" w:rsidRPr="00D0134F" w:rsidRDefault="003B1AAD" w:rsidP="005B1E1A">
            <w:pPr>
              <w:pStyle w:val="Odstavekseznama"/>
              <w:autoSpaceDE w:val="0"/>
              <w:autoSpaceDN w:val="0"/>
              <w:adjustRightInd w:val="0"/>
              <w:spacing w:line="260" w:lineRule="exact"/>
              <w:ind w:left="176"/>
              <w:jc w:val="both"/>
              <w:rPr>
                <w:rFonts w:ascii="Arial" w:hAnsi="Arial" w:cs="Arial"/>
                <w:sz w:val="20"/>
                <w:szCs w:val="20"/>
              </w:rPr>
            </w:pPr>
          </w:p>
          <w:p w:rsidR="003B1AAD" w:rsidRPr="00D0134F" w:rsidRDefault="003B1AAD" w:rsidP="00BA7F16">
            <w:pPr>
              <w:shd w:val="clear" w:color="auto" w:fill="FFFFFF"/>
              <w:autoSpaceDE w:val="0"/>
              <w:autoSpaceDN w:val="0"/>
              <w:adjustRightInd w:val="0"/>
              <w:contextualSpacing/>
              <w:jc w:val="both"/>
              <w:rPr>
                <w:rFonts w:ascii="Arial" w:hAnsi="Arial" w:cs="Arial"/>
                <w:sz w:val="20"/>
                <w:szCs w:val="20"/>
              </w:rPr>
            </w:pPr>
          </w:p>
          <w:p w:rsidR="003B1AAD" w:rsidRPr="00D0134F" w:rsidRDefault="003B1AAD" w:rsidP="00315A36">
            <w:pPr>
              <w:pStyle w:val="Odstavekseznama"/>
              <w:numPr>
                <w:ilvl w:val="0"/>
                <w:numId w:val="16"/>
              </w:numPr>
              <w:spacing w:after="200" w:line="276" w:lineRule="auto"/>
              <w:contextualSpacing/>
              <w:rPr>
                <w:rFonts w:ascii="Arial" w:hAnsi="Arial" w:cs="Arial"/>
                <w:b/>
                <w:sz w:val="20"/>
                <w:szCs w:val="20"/>
              </w:rPr>
            </w:pPr>
            <w:r w:rsidRPr="00D0134F">
              <w:rPr>
                <w:rFonts w:ascii="Arial" w:hAnsi="Arial" w:cs="Arial"/>
                <w:b/>
                <w:sz w:val="20"/>
                <w:szCs w:val="20"/>
              </w:rPr>
              <w:t xml:space="preserve">Ohranjanje dosežene in izenačevanje stopnje razvojnih standardov prostorskih razmer </w:t>
            </w:r>
            <w:r w:rsidRPr="00D0134F">
              <w:rPr>
                <w:rFonts w:ascii="Arial" w:hAnsi="Arial" w:cs="Arial"/>
                <w:sz w:val="20"/>
                <w:szCs w:val="20"/>
              </w:rPr>
              <w:t>ter opreme</w:t>
            </w:r>
            <w:r w:rsidRPr="00D0134F">
              <w:rPr>
                <w:rFonts w:ascii="Arial" w:hAnsi="Arial" w:cs="Arial"/>
                <w:b/>
                <w:sz w:val="20"/>
                <w:szCs w:val="20"/>
              </w:rPr>
              <w:t xml:space="preserve"> ljubiteljske </w:t>
            </w:r>
            <w:r w:rsidRPr="00D0134F">
              <w:rPr>
                <w:rFonts w:ascii="Arial" w:hAnsi="Arial" w:cs="Arial"/>
                <w:sz w:val="20"/>
                <w:szCs w:val="20"/>
              </w:rPr>
              <w:t xml:space="preserve">kulture po lokalnih skupnostih </w:t>
            </w:r>
            <w:r w:rsidRPr="00D0134F">
              <w:rPr>
                <w:rFonts w:ascii="Arial" w:hAnsi="Arial" w:cs="Arial"/>
                <w:b/>
                <w:sz w:val="20"/>
                <w:szCs w:val="20"/>
              </w:rPr>
              <w:t xml:space="preserve">in mladinske kulturne dejavnosti </w:t>
            </w:r>
          </w:p>
          <w:p w:rsidR="003B1AAD" w:rsidRPr="00D0134F" w:rsidRDefault="003B1AAD" w:rsidP="005B1E1A">
            <w:pPr>
              <w:spacing w:line="260" w:lineRule="exact"/>
              <w:ind w:left="176"/>
              <w:rPr>
                <w:rFonts w:ascii="Arial" w:hAnsi="Arial" w:cs="Arial"/>
                <w:sz w:val="20"/>
                <w:szCs w:val="20"/>
                <w:u w:val="single"/>
              </w:rPr>
            </w:pPr>
            <w:r w:rsidRPr="00D0134F">
              <w:rPr>
                <w:rFonts w:ascii="Arial" w:hAnsi="Arial" w:cs="Arial"/>
                <w:sz w:val="20"/>
                <w:szCs w:val="20"/>
                <w:u w:val="single"/>
              </w:rPr>
              <w:t>6.1 Manjša nujna vlaganja v prostore in opremo kulturnih društev ali dvoran</w:t>
            </w:r>
          </w:p>
          <w:p w:rsidR="003B1AAD" w:rsidRPr="00D0134F" w:rsidRDefault="003B1AAD" w:rsidP="005B1E1A">
            <w:pPr>
              <w:spacing w:line="260" w:lineRule="exact"/>
              <w:ind w:left="176"/>
              <w:rPr>
                <w:rFonts w:ascii="Arial" w:hAnsi="Arial" w:cs="Arial"/>
                <w:sz w:val="20"/>
                <w:szCs w:val="20"/>
                <w:u w:val="single"/>
              </w:rPr>
            </w:pPr>
          </w:p>
          <w:p w:rsidR="003B1AAD" w:rsidRPr="00D0134F" w:rsidRDefault="003B1AAD" w:rsidP="005B1E1A">
            <w:pPr>
              <w:spacing w:line="260" w:lineRule="exact"/>
              <w:ind w:left="176"/>
              <w:jc w:val="both"/>
              <w:rPr>
                <w:rFonts w:ascii="Arial" w:hAnsi="Arial" w:cs="Arial"/>
                <w:sz w:val="20"/>
                <w:szCs w:val="20"/>
              </w:rPr>
            </w:pPr>
            <w:r w:rsidRPr="00D0134F">
              <w:rPr>
                <w:rFonts w:ascii="Arial" w:hAnsi="Arial" w:cs="Arial"/>
                <w:sz w:val="20"/>
                <w:szCs w:val="20"/>
              </w:rPr>
              <w:t xml:space="preserve">Prostorske razmere in materialne možnosti so nezadovoljive tako v večjih središčih kot na obrobjih. V mestih se v prostorskem pogledu srečujejo s pritiski in konkurenco ekonomsko močnejšega gospodarskega sektorja, ki bodisi zaseda možne prostore ljubiteljskega kulturnega udejstvovanja bodisi dviga ceno morebitnih najemnin. Na podeželju so prostori zaradi kroničnega pomanjkanja sredstev nefunkcionalni dostikrat že zaradi omejevalnega načrtovanja ob gradnji, še večkrat pa zaradi nefunkcionalnega vzdrževanja ali pomanjkanja sredstev za nujno potrebne predelave po zahtevah stroke in programskega delovanja. Zunaj mestnih središč so prostori kulturnih društev ali prireditvenih dvoran hkrati tudi edini prostori, v katerih lahko kulturna dejavnost sploh poteka; njihovo pomanjkanje bistveno ovira tudi gostovanja poklicnih kulturnih ustanov, kar ob precejšnjem deležu javnih sredstev, ki jih te dobivajo za uresničevanje svojih programov, zmanjšuje njihovo učinkovitost, s tem pa tudi interakcijo v kulturnem razvoju njihovega okolja. </w:t>
            </w:r>
          </w:p>
          <w:p w:rsidR="003B1AAD" w:rsidRPr="00D0134F" w:rsidRDefault="003B1AAD" w:rsidP="005B1E1A">
            <w:pPr>
              <w:spacing w:line="260" w:lineRule="exact"/>
              <w:ind w:left="176"/>
              <w:jc w:val="both"/>
              <w:rPr>
                <w:rFonts w:ascii="Arial" w:hAnsi="Arial" w:cs="Arial"/>
                <w:sz w:val="20"/>
                <w:szCs w:val="20"/>
              </w:rPr>
            </w:pPr>
          </w:p>
          <w:p w:rsidR="003B1AAD" w:rsidRPr="00D0134F" w:rsidRDefault="003B1AAD" w:rsidP="005B1E1A">
            <w:pPr>
              <w:spacing w:line="260" w:lineRule="exact"/>
              <w:ind w:left="176"/>
              <w:rPr>
                <w:rFonts w:ascii="Arial" w:hAnsi="Arial" w:cs="Arial"/>
                <w:sz w:val="20"/>
                <w:szCs w:val="20"/>
                <w:u w:val="single"/>
              </w:rPr>
            </w:pPr>
            <w:r w:rsidRPr="00D0134F">
              <w:rPr>
                <w:rFonts w:ascii="Arial" w:hAnsi="Arial" w:cs="Arial"/>
                <w:sz w:val="20"/>
                <w:szCs w:val="20"/>
                <w:u w:val="single"/>
              </w:rPr>
              <w:t>6.2 Ohranjanje multimedijskih in regionalnih kulturnih centrov</w:t>
            </w:r>
          </w:p>
          <w:p w:rsidR="003B1AAD" w:rsidRPr="00D0134F" w:rsidRDefault="003B1AAD" w:rsidP="005B1E1A">
            <w:pPr>
              <w:spacing w:line="260" w:lineRule="exact"/>
              <w:ind w:left="176"/>
              <w:rPr>
                <w:rFonts w:ascii="Arial" w:hAnsi="Arial" w:cs="Arial"/>
                <w:sz w:val="20"/>
                <w:szCs w:val="20"/>
                <w:u w:val="single"/>
              </w:rPr>
            </w:pPr>
          </w:p>
          <w:p w:rsidR="003B1AAD" w:rsidRPr="00D0134F" w:rsidRDefault="003B1AAD" w:rsidP="005B1E1A">
            <w:pPr>
              <w:spacing w:line="260" w:lineRule="exact"/>
              <w:ind w:left="176"/>
              <w:jc w:val="both"/>
              <w:rPr>
                <w:rFonts w:ascii="Arial" w:hAnsi="Arial" w:cs="Arial"/>
                <w:sz w:val="20"/>
                <w:szCs w:val="20"/>
              </w:rPr>
            </w:pPr>
            <w:r w:rsidRPr="00D0134F">
              <w:rPr>
                <w:rFonts w:ascii="Arial" w:hAnsi="Arial" w:cs="Arial"/>
                <w:sz w:val="20"/>
                <w:szCs w:val="20"/>
              </w:rPr>
              <w:t xml:space="preserve">Prostori mladinskih kulturnih centrov so v mnogih primerih odpisani ali za drugo poslovno, izobraževalno ali varstveno rabo neprimerni prostori, ki so jih mladi z lastnim prostovoljnim delom in morebitnimi prispevki lokalnih skupnosti, lastnimi prispevki in darovi lokalnih sponzorjev improvizirano usposobili kot prostor komuniciranja, udejstvovanja in soustvarjanja skupnih projektov. Usposobljenost prostorov je marsikje še slabša, kot to velja za prostore delovanja krajevnih kulturnih društev in skupin v kulturnih domovih, enako velja tudi za pohištvo in drugo opremo, razen računalniške in videoopreme, ki je za mlade produkcijske skupine temeljni in nepogrešljivi pogoj. Posodabljanje računalniške in komunikacijske opreme je posebno vprašanje. V informacijski družbi je nujno treba ustvarjati razmere za razvoj komunikacijskih in ustvarjalnih komponent uporabe sodobnih tehnologij. </w:t>
            </w:r>
          </w:p>
          <w:p w:rsidR="003B1AAD" w:rsidRPr="00D0134F" w:rsidRDefault="003B1AAD" w:rsidP="005B1E1A">
            <w:pPr>
              <w:spacing w:line="260" w:lineRule="exact"/>
              <w:ind w:left="176"/>
              <w:jc w:val="both"/>
              <w:rPr>
                <w:rFonts w:ascii="Arial" w:hAnsi="Arial" w:cs="Arial"/>
                <w:sz w:val="20"/>
                <w:szCs w:val="20"/>
              </w:rPr>
            </w:pPr>
          </w:p>
          <w:p w:rsidR="003B1AAD" w:rsidRPr="00D0134F" w:rsidRDefault="003B1AAD" w:rsidP="005B1E1A">
            <w:pPr>
              <w:spacing w:line="260" w:lineRule="exact"/>
              <w:ind w:left="176"/>
              <w:jc w:val="both"/>
              <w:rPr>
                <w:rFonts w:ascii="Arial" w:hAnsi="Arial" w:cs="Arial"/>
                <w:sz w:val="20"/>
                <w:szCs w:val="20"/>
              </w:rPr>
            </w:pPr>
            <w:r w:rsidRPr="00D0134F">
              <w:rPr>
                <w:rFonts w:ascii="Arial" w:hAnsi="Arial" w:cs="Arial"/>
                <w:sz w:val="20"/>
                <w:szCs w:val="20"/>
              </w:rPr>
              <w:t xml:space="preserve">Multimedijski centri dosegajo odmevne učinke tudi zaradi številnih neformalnih povezav, mreženja </w:t>
            </w:r>
            <w:r w:rsidRPr="00D0134F">
              <w:rPr>
                <w:rFonts w:ascii="Arial" w:hAnsi="Arial" w:cs="Arial"/>
                <w:sz w:val="20"/>
                <w:szCs w:val="20"/>
              </w:rPr>
              <w:lastRenderedPageBreak/>
              <w:t xml:space="preserve">spoznanj in izkušenj, ki jih je treba nenehno obnavljati in dopolnjevati. Ob tradicionalnih oblikah delovanja, povezovanja in združevanja se vse bolj razvijajo tudi nove intermedijske oblike ustvarjanja kulturnih dogodkov in umetnosti, ki nujno potrebujejo ustrezno tehnološko in informacijsko podporo. Sodobna neinstitucionalna kulturna dejavnost potrebuje medmrežje tudi kot realni in virtualni prostor promocije svojih dosežkov, zlasti inovativnih pristopov, ki utirajo nova pota ter odpirajo nove vidike kulturnega življenja in ustvarjanja. Multimedijski in regionalni kulturni centri se funkcionalno dopolnjujejo ter dokaj uspešno delujejo tudi zunaj velikih slovenskih mest. </w:t>
            </w:r>
          </w:p>
          <w:p w:rsidR="003B1AAD" w:rsidRPr="00D0134F" w:rsidRDefault="003B1AAD" w:rsidP="00E455F9">
            <w:pPr>
              <w:pStyle w:val="Oddelek"/>
              <w:numPr>
                <w:ilvl w:val="0"/>
                <w:numId w:val="0"/>
              </w:numPr>
              <w:spacing w:before="0" w:after="0" w:line="260" w:lineRule="exact"/>
              <w:jc w:val="left"/>
              <w:rPr>
                <w:rFonts w:cs="Arial"/>
                <w:sz w:val="20"/>
              </w:rPr>
            </w:pPr>
          </w:p>
          <w:p w:rsidR="003B1AAD" w:rsidRPr="00D0134F" w:rsidRDefault="003B1AAD" w:rsidP="00E455F9">
            <w:pPr>
              <w:pStyle w:val="Oddelek"/>
              <w:numPr>
                <w:ilvl w:val="0"/>
                <w:numId w:val="0"/>
              </w:numPr>
              <w:spacing w:before="0" w:after="0" w:line="260" w:lineRule="exact"/>
              <w:jc w:val="left"/>
              <w:rPr>
                <w:rFonts w:cs="Arial"/>
                <w:sz w:val="20"/>
              </w:rPr>
            </w:pPr>
            <w:r w:rsidRPr="00D0134F">
              <w:rPr>
                <w:rFonts w:cs="Arial"/>
                <w:sz w:val="20"/>
              </w:rPr>
              <w:t>2. CILJI, NAČELA IN POGLAVITNE REŠITVE PREDLOGA ZAKONA</w:t>
            </w:r>
          </w:p>
        </w:tc>
      </w:tr>
      <w:tr w:rsidR="003B1AAD" w:rsidRPr="00D0134F" w:rsidTr="003011A9">
        <w:tc>
          <w:tcPr>
            <w:tcW w:w="9180" w:type="dxa"/>
          </w:tcPr>
          <w:p w:rsidR="003B1AAD" w:rsidRPr="00D0134F" w:rsidRDefault="003B1AAD" w:rsidP="00E455F9">
            <w:pPr>
              <w:pStyle w:val="Odsek"/>
              <w:numPr>
                <w:ilvl w:val="0"/>
                <w:numId w:val="0"/>
              </w:numPr>
              <w:spacing w:before="0" w:after="0" w:line="260" w:lineRule="exact"/>
              <w:jc w:val="left"/>
              <w:rPr>
                <w:rFonts w:cs="Arial"/>
                <w:sz w:val="20"/>
              </w:rPr>
            </w:pPr>
            <w:r w:rsidRPr="00D0134F">
              <w:rPr>
                <w:rFonts w:cs="Arial"/>
                <w:sz w:val="20"/>
              </w:rPr>
              <w:lastRenderedPageBreak/>
              <w:t>2.1 Cilji</w:t>
            </w:r>
          </w:p>
        </w:tc>
      </w:tr>
      <w:tr w:rsidR="003B1AAD" w:rsidRPr="00D0134F" w:rsidTr="003011A9">
        <w:tc>
          <w:tcPr>
            <w:tcW w:w="9180" w:type="dxa"/>
          </w:tcPr>
          <w:p w:rsidR="003B1AAD" w:rsidRPr="00D0134F" w:rsidRDefault="003B1AAD" w:rsidP="005B1E1A">
            <w:pPr>
              <w:pStyle w:val="Neotevilenodstavek"/>
              <w:spacing w:before="0" w:after="0" w:line="260" w:lineRule="exact"/>
              <w:ind w:left="176"/>
              <w:rPr>
                <w:rFonts w:cs="Arial"/>
                <w:sz w:val="20"/>
              </w:rPr>
            </w:pPr>
          </w:p>
          <w:p w:rsidR="003B1AAD" w:rsidRPr="00D0134F" w:rsidRDefault="003B1AAD" w:rsidP="005B1E1A">
            <w:pPr>
              <w:pStyle w:val="Neotevilenodstavek"/>
              <w:spacing w:before="0" w:after="0" w:line="260" w:lineRule="exact"/>
              <w:ind w:left="176"/>
              <w:rPr>
                <w:rFonts w:cs="Arial"/>
                <w:sz w:val="20"/>
              </w:rPr>
            </w:pPr>
            <w:r w:rsidRPr="00D0134F">
              <w:rPr>
                <w:rFonts w:cs="Arial"/>
                <w:sz w:val="20"/>
              </w:rPr>
              <w:t xml:space="preserve">Predlog zakona sledi ciljem Resolucije o nacionalnem programu za kulturo 2014–2017 (Uradni list RS, št. </w:t>
            </w:r>
            <w:hyperlink r:id="rId17" w:tgtFrame="_blank" w:tooltip="Resolucija o nacionalnem programu za kulturo 2014–2017 (ReNPK14–17)" w:history="1">
              <w:r w:rsidRPr="00D0134F">
                <w:rPr>
                  <w:rFonts w:cs="Arial"/>
                  <w:sz w:val="20"/>
                </w:rPr>
                <w:t>99/13</w:t>
              </w:r>
            </w:hyperlink>
            <w:r w:rsidRPr="00D0134F">
              <w:rPr>
                <w:rFonts w:cs="Arial"/>
                <w:sz w:val="20"/>
              </w:rPr>
              <w:t>), ki z naložbami posega tudi v poznejše obdobje, saj je glavni cilj zakona ohranjanje in krepitev slovenske kulturne identitete ter dostopnosti do kulturnih dobrin in kulturne dediščine, ki mora biti dolgoročneje opredeljen. Tako so med usklajenimi cilji zagotavljanje javnega interesa na področju posredovanja in varovanja kulturnih dobrin, ohranjanja in varovanja kulturne dediščine, zagotavljanje trajne hrambe digitalnih kulturnih vsebin, zagotavljanje nujne javne kulturne infrastrukture za zagotavljanje prostorskih  za delovanje javnih zavodov s področja kulture ter ohranjanje dosežene in izenačevanje stopnje razvojnih standardov prostorskih razmer ljubiteljske kulture po lokalnih skupnostih in mladinske kulturne dejavnosti.</w:t>
            </w:r>
          </w:p>
          <w:p w:rsidR="003B1AAD" w:rsidRPr="00D0134F" w:rsidRDefault="003B1AAD" w:rsidP="005B1E1A">
            <w:pPr>
              <w:pStyle w:val="Neotevilenodstavek"/>
              <w:spacing w:before="0" w:after="0" w:line="260" w:lineRule="exact"/>
              <w:ind w:left="176"/>
              <w:rPr>
                <w:rFonts w:cs="Arial"/>
                <w:sz w:val="20"/>
              </w:rPr>
            </w:pPr>
          </w:p>
          <w:p w:rsidR="003B1AAD" w:rsidRPr="00D0134F" w:rsidRDefault="003B1AAD" w:rsidP="005B1E1A">
            <w:pPr>
              <w:pStyle w:val="Neotevilenodstavek"/>
              <w:spacing w:before="0" w:after="0" w:line="260" w:lineRule="exact"/>
              <w:ind w:left="176"/>
              <w:rPr>
                <w:rFonts w:cs="Arial"/>
                <w:sz w:val="20"/>
              </w:rPr>
            </w:pPr>
            <w:r w:rsidRPr="00D0134F">
              <w:rPr>
                <w:rFonts w:cs="Arial"/>
                <w:sz w:val="20"/>
              </w:rPr>
              <w:t xml:space="preserve">Zakon bo zagotavljal povečanje uporabe knjižnic ter splošno dostopnost informacij in storitev v knjižnični mreži splošnih knjižnic tudi v odročnejših krajih Slovenije ter pospeševanje usklajenega razvoja dejavnosti splošnih knjižnic s spodbudami za okolja z nizkim prihodkom na prebivalca in slabše razvito knjižnično mrežo. </w:t>
            </w:r>
          </w:p>
          <w:p w:rsidR="003B1AAD" w:rsidRPr="00D0134F" w:rsidRDefault="003B1AAD" w:rsidP="005B1E1A">
            <w:pPr>
              <w:pStyle w:val="Neotevilenodstavek"/>
              <w:spacing w:before="0" w:after="0" w:line="260" w:lineRule="exact"/>
              <w:ind w:left="176"/>
              <w:rPr>
                <w:rFonts w:cs="Arial"/>
                <w:sz w:val="20"/>
              </w:rPr>
            </w:pPr>
          </w:p>
          <w:p w:rsidR="003B1AAD" w:rsidRPr="00D0134F" w:rsidRDefault="003B1AAD" w:rsidP="004F76DA">
            <w:pPr>
              <w:shd w:val="clear" w:color="auto" w:fill="FFFFFF"/>
              <w:autoSpaceDE w:val="0"/>
              <w:autoSpaceDN w:val="0"/>
              <w:adjustRightInd w:val="0"/>
              <w:spacing w:line="260" w:lineRule="exact"/>
              <w:ind w:left="176"/>
              <w:contextualSpacing/>
              <w:jc w:val="both"/>
              <w:rPr>
                <w:rFonts w:ascii="Arial" w:hAnsi="Arial" w:cs="Arial"/>
                <w:bCs/>
                <w:sz w:val="20"/>
                <w:szCs w:val="20"/>
              </w:rPr>
            </w:pPr>
            <w:r w:rsidRPr="00D0134F">
              <w:rPr>
                <w:rFonts w:ascii="Arial" w:hAnsi="Arial" w:cs="Arial"/>
                <w:sz w:val="20"/>
                <w:szCs w:val="20"/>
              </w:rPr>
              <w:t xml:space="preserve">Na področju slovenskega jezika zakon sledi ciljem Resolucije o nacionalnem programu za jezikovno politiko </w:t>
            </w:r>
            <w:r w:rsidRPr="00D0134F">
              <w:rPr>
                <w:rFonts w:ascii="Arial" w:hAnsi="Arial" w:cs="Arial"/>
                <w:sz w:val="20"/>
                <w:szCs w:val="20"/>
                <w:lang w:eastAsia="sl-SI"/>
              </w:rPr>
              <w:t>2014</w:t>
            </w:r>
            <w:r w:rsidRPr="00D0134F">
              <w:rPr>
                <w:rFonts w:ascii="Arial" w:hAnsi="Arial" w:cs="Arial"/>
                <w:sz w:val="20"/>
                <w:szCs w:val="20"/>
              </w:rPr>
              <w:t>–</w:t>
            </w:r>
            <w:r w:rsidRPr="00D0134F">
              <w:rPr>
                <w:rFonts w:ascii="Arial" w:hAnsi="Arial" w:cs="Arial"/>
                <w:bCs/>
                <w:sz w:val="20"/>
                <w:szCs w:val="20"/>
              </w:rPr>
              <w:t>2018 (</w:t>
            </w:r>
            <w:hyperlink r:id="rId18" w:anchor="!/Uradni-list-RS-st-62-2013-z-dne-22-7-2013" w:tooltip="Uradni list RS, št. 62/2013 z dne 22. 7. 2013" w:history="1">
              <w:r w:rsidRPr="00D0134F">
                <w:rPr>
                  <w:rFonts w:ascii="Arial" w:hAnsi="Arial" w:cs="Arial"/>
                  <w:bCs/>
                  <w:sz w:val="20"/>
                  <w:szCs w:val="20"/>
                </w:rPr>
                <w:t xml:space="preserve">Uradni list RS, št. 62/13) </w:t>
              </w:r>
            </w:hyperlink>
            <w:r w:rsidRPr="00D0134F">
              <w:rPr>
                <w:rFonts w:ascii="Arial" w:hAnsi="Arial" w:cs="Arial"/>
                <w:bCs/>
                <w:sz w:val="20"/>
                <w:szCs w:val="20"/>
              </w:rPr>
              <w:t>ter temeljnemu cilju uveljavljanja</w:t>
            </w:r>
            <w:r w:rsidRPr="00D0134F">
              <w:rPr>
                <w:rFonts w:ascii="Arial" w:hAnsi="Arial" w:cs="Arial"/>
                <w:sz w:val="20"/>
                <w:szCs w:val="20"/>
              </w:rPr>
              <w:t xml:space="preserve"> in razvoja slovenskega jezika. Cilji predlaganega zakona so tako usmerjeni v </w:t>
            </w:r>
            <w:r w:rsidRPr="00D0134F">
              <w:rPr>
                <w:rFonts w:ascii="Arial" w:hAnsi="Arial" w:cs="Arial"/>
                <w:bCs/>
                <w:sz w:val="20"/>
                <w:szCs w:val="20"/>
              </w:rPr>
              <w:t>digitalizacijo kulturne besedilne dediščine, znanstvenih besedil, jezikovnih priročnikov, vnos slovenskih besedil in nadgradnjo ter razvoj slovenske Wikimedije, izdelavo korpusov, virov in orodja za slovenski jezik, tj. razvoj orodja za govorno komunikacijo z računalniki (in spletom): sintezo govora, razpoznavalnik govora; pospešen razvoj tehnologij računalniškega procesiranja in interpretacije besedil ter orodja za sporazumevanje oseb s posebnimi potrebami, izdelavo novega splošnega slovarskega in slovničnega opisa ter kodifikacije za slovenščino, ki so prilagojeni uporabi v spletnem in drugih digitalnih okoljih.</w:t>
            </w:r>
          </w:p>
          <w:p w:rsidR="003B1AAD" w:rsidRPr="00D0134F" w:rsidRDefault="003B1AAD" w:rsidP="005B1E1A">
            <w:pPr>
              <w:shd w:val="clear" w:color="auto" w:fill="FFFFFF"/>
              <w:autoSpaceDE w:val="0"/>
              <w:autoSpaceDN w:val="0"/>
              <w:adjustRightInd w:val="0"/>
              <w:spacing w:line="260" w:lineRule="exact"/>
              <w:ind w:left="176"/>
              <w:contextualSpacing/>
              <w:jc w:val="both"/>
              <w:rPr>
                <w:rFonts w:ascii="Arial" w:hAnsi="Arial" w:cs="Arial"/>
                <w:bCs/>
                <w:sz w:val="20"/>
                <w:szCs w:val="20"/>
              </w:rPr>
            </w:pPr>
          </w:p>
          <w:p w:rsidR="003B1AAD" w:rsidRPr="00D0134F" w:rsidRDefault="003B1AAD" w:rsidP="005B1E1A">
            <w:pPr>
              <w:spacing w:line="260" w:lineRule="exact"/>
              <w:ind w:left="176"/>
              <w:contextualSpacing/>
              <w:jc w:val="both"/>
              <w:rPr>
                <w:rFonts w:ascii="Arial" w:hAnsi="Arial" w:cs="Arial"/>
                <w:sz w:val="20"/>
                <w:szCs w:val="20"/>
              </w:rPr>
            </w:pPr>
            <w:r w:rsidRPr="00D0134F">
              <w:rPr>
                <w:rFonts w:ascii="Arial" w:hAnsi="Arial" w:cs="Arial"/>
                <w:bCs/>
                <w:sz w:val="20"/>
                <w:szCs w:val="20"/>
              </w:rPr>
              <w:t xml:space="preserve">Na področju ljubiteljske kulture si je treba poleg uresničevanja splošnih ciljev prizadevati za </w:t>
            </w:r>
            <w:r w:rsidRPr="00D0134F">
              <w:rPr>
                <w:rFonts w:ascii="Arial" w:hAnsi="Arial" w:cs="Arial"/>
                <w:sz w:val="20"/>
                <w:szCs w:val="20"/>
              </w:rPr>
              <w:t>kakovostno povečanje produkcije in izboljšanje možnosti za ustvarjalno delovanje, posodabljanje opreme in opremljenosti, upoštevanje minimalnih varnostnih zahtev ter ustvarjanje razmer za izmenjavo projektov drugih ljubiteljskih skupin in gostovanja poklicnih kulturnih ustanov.</w:t>
            </w:r>
          </w:p>
          <w:p w:rsidR="003B1AAD" w:rsidRPr="00D0134F" w:rsidRDefault="003B1AAD" w:rsidP="005B1E1A">
            <w:pPr>
              <w:pStyle w:val="Neotevilenodstavek"/>
              <w:spacing w:before="0" w:after="0" w:line="260" w:lineRule="exact"/>
              <w:ind w:left="176"/>
              <w:rPr>
                <w:rFonts w:cs="Arial"/>
                <w:sz w:val="20"/>
              </w:rPr>
            </w:pPr>
          </w:p>
        </w:tc>
      </w:tr>
      <w:tr w:rsidR="003B1AAD" w:rsidRPr="00D0134F" w:rsidTr="003011A9">
        <w:tc>
          <w:tcPr>
            <w:tcW w:w="9180" w:type="dxa"/>
          </w:tcPr>
          <w:p w:rsidR="003B1AAD" w:rsidRPr="00D0134F" w:rsidRDefault="003B1AAD" w:rsidP="00E455F9">
            <w:pPr>
              <w:pStyle w:val="Odsek"/>
              <w:numPr>
                <w:ilvl w:val="0"/>
                <w:numId w:val="0"/>
              </w:numPr>
              <w:spacing w:before="0" w:after="0" w:line="260" w:lineRule="exact"/>
              <w:jc w:val="left"/>
              <w:rPr>
                <w:rFonts w:cs="Arial"/>
                <w:sz w:val="20"/>
              </w:rPr>
            </w:pPr>
            <w:r w:rsidRPr="00D0134F">
              <w:rPr>
                <w:rFonts w:cs="Arial"/>
                <w:sz w:val="20"/>
              </w:rPr>
              <w:t>2.2 Načela</w:t>
            </w:r>
          </w:p>
          <w:p w:rsidR="003B1AAD" w:rsidRPr="00D0134F" w:rsidRDefault="003B1AAD" w:rsidP="00E455F9">
            <w:pPr>
              <w:pStyle w:val="Odsek"/>
              <w:numPr>
                <w:ilvl w:val="0"/>
                <w:numId w:val="0"/>
              </w:numPr>
              <w:spacing w:before="0" w:after="0" w:line="260" w:lineRule="exact"/>
              <w:jc w:val="left"/>
              <w:rPr>
                <w:rFonts w:cs="Arial"/>
                <w:sz w:val="20"/>
              </w:rPr>
            </w:pPr>
          </w:p>
        </w:tc>
      </w:tr>
      <w:tr w:rsidR="003B1AAD" w:rsidRPr="00D0134F" w:rsidTr="003011A9">
        <w:tc>
          <w:tcPr>
            <w:tcW w:w="9180" w:type="dxa"/>
          </w:tcPr>
          <w:p w:rsidR="003B1AAD" w:rsidRPr="00D0134F" w:rsidRDefault="003B1AAD" w:rsidP="005B1E1A">
            <w:pPr>
              <w:ind w:left="176" w:right="-108"/>
              <w:jc w:val="both"/>
              <w:rPr>
                <w:rFonts w:ascii="Arial" w:hAnsi="Arial" w:cs="Arial"/>
                <w:sz w:val="20"/>
                <w:szCs w:val="20"/>
                <w:lang w:eastAsia="sl-SI"/>
              </w:rPr>
            </w:pPr>
            <w:r w:rsidRPr="00D0134F">
              <w:rPr>
                <w:rFonts w:ascii="Arial" w:hAnsi="Arial" w:cs="Arial"/>
                <w:sz w:val="20"/>
                <w:szCs w:val="20"/>
              </w:rPr>
              <w:t>Predlog zakona sledi javnemu interesu na področju kulture, med katere spada interes za ustvarjanje, posredovanje in varovanje kulturnih dobrin, ter iz njega izhajajočim naslednjim temeljnim načelom</w:t>
            </w:r>
            <w:r w:rsidRPr="00D0134F">
              <w:rPr>
                <w:rFonts w:ascii="Arial" w:hAnsi="Arial" w:cs="Arial"/>
                <w:sz w:val="20"/>
                <w:szCs w:val="20"/>
                <w:lang w:eastAsia="sl-SI"/>
              </w:rPr>
              <w:t>:</w:t>
            </w:r>
          </w:p>
          <w:p w:rsidR="003B1AAD" w:rsidRPr="00D0134F" w:rsidRDefault="003B1AAD" w:rsidP="00315A36">
            <w:pPr>
              <w:numPr>
                <w:ilvl w:val="0"/>
                <w:numId w:val="17"/>
              </w:numPr>
              <w:spacing w:line="260" w:lineRule="exact"/>
              <w:ind w:right="-108"/>
              <w:jc w:val="both"/>
              <w:rPr>
                <w:rFonts w:ascii="Arial" w:hAnsi="Arial" w:cs="Arial"/>
                <w:sz w:val="20"/>
                <w:szCs w:val="20"/>
              </w:rPr>
            </w:pPr>
            <w:r w:rsidRPr="00D0134F">
              <w:rPr>
                <w:rFonts w:ascii="Arial" w:hAnsi="Arial" w:cs="Arial"/>
                <w:sz w:val="20"/>
                <w:szCs w:val="20"/>
              </w:rPr>
              <w:t>ustavnemu načelu skrbi države za ohranjanje naravnega bogastva in kulturne dediščine ter ustvarjanje možnosti za skladen civilizacijski in kulturni razvoj Slovenije,</w:t>
            </w:r>
          </w:p>
          <w:p w:rsidR="003B1AAD" w:rsidRPr="00D0134F" w:rsidRDefault="003B1AAD" w:rsidP="00315A36">
            <w:pPr>
              <w:numPr>
                <w:ilvl w:val="0"/>
                <w:numId w:val="17"/>
              </w:numPr>
              <w:spacing w:line="260" w:lineRule="exact"/>
              <w:ind w:right="-108"/>
              <w:jc w:val="both"/>
              <w:rPr>
                <w:rFonts w:ascii="Arial" w:hAnsi="Arial" w:cs="Arial"/>
                <w:sz w:val="20"/>
                <w:szCs w:val="20"/>
              </w:rPr>
            </w:pPr>
            <w:r w:rsidRPr="00D0134F">
              <w:rPr>
                <w:rFonts w:ascii="Arial" w:hAnsi="Arial" w:cs="Arial"/>
                <w:sz w:val="20"/>
                <w:szCs w:val="20"/>
              </w:rPr>
              <w:t xml:space="preserve">ustavnemu načelu pravice do umetniškega ustvarjanja, </w:t>
            </w:r>
          </w:p>
          <w:p w:rsidR="003B1AAD" w:rsidRPr="00D0134F" w:rsidRDefault="003B1AAD" w:rsidP="00315A36">
            <w:pPr>
              <w:numPr>
                <w:ilvl w:val="0"/>
                <w:numId w:val="17"/>
              </w:numPr>
              <w:spacing w:line="260" w:lineRule="exact"/>
              <w:ind w:right="-108"/>
              <w:jc w:val="both"/>
              <w:rPr>
                <w:rFonts w:ascii="Arial" w:hAnsi="Arial" w:cs="Arial"/>
                <w:sz w:val="20"/>
                <w:szCs w:val="20"/>
              </w:rPr>
            </w:pPr>
            <w:r w:rsidRPr="00D0134F">
              <w:rPr>
                <w:rFonts w:ascii="Arial" w:hAnsi="Arial" w:cs="Arial"/>
                <w:sz w:val="20"/>
                <w:szCs w:val="20"/>
              </w:rPr>
              <w:t>načelu dostopnosti kulturnih dobrin čim širšemu krogu ljudi,</w:t>
            </w:r>
          </w:p>
          <w:p w:rsidR="003B1AAD" w:rsidRPr="00D0134F" w:rsidRDefault="003B1AAD" w:rsidP="00315A36">
            <w:pPr>
              <w:numPr>
                <w:ilvl w:val="0"/>
                <w:numId w:val="17"/>
              </w:numPr>
              <w:spacing w:line="260" w:lineRule="exact"/>
              <w:ind w:right="-108"/>
              <w:jc w:val="both"/>
              <w:rPr>
                <w:rFonts w:ascii="Arial" w:hAnsi="Arial" w:cs="Arial"/>
                <w:sz w:val="20"/>
                <w:szCs w:val="20"/>
              </w:rPr>
            </w:pPr>
            <w:r w:rsidRPr="00D0134F">
              <w:rPr>
                <w:rFonts w:ascii="Arial" w:hAnsi="Arial" w:cs="Arial"/>
                <w:sz w:val="20"/>
                <w:szCs w:val="20"/>
              </w:rPr>
              <w:t>načelu varovanja temeljnih kulturnih vrednot z ohranjanjem in dvigovanjem dosežene ravni kulturnega razvoja,</w:t>
            </w:r>
          </w:p>
          <w:p w:rsidR="003B1AAD" w:rsidRPr="00D0134F" w:rsidRDefault="003B1AAD" w:rsidP="00315A36">
            <w:pPr>
              <w:numPr>
                <w:ilvl w:val="0"/>
                <w:numId w:val="17"/>
              </w:numPr>
              <w:spacing w:line="260" w:lineRule="exact"/>
              <w:ind w:right="-108"/>
              <w:jc w:val="both"/>
              <w:rPr>
                <w:rFonts w:ascii="Arial" w:hAnsi="Arial" w:cs="Arial"/>
                <w:sz w:val="20"/>
                <w:szCs w:val="20"/>
              </w:rPr>
            </w:pPr>
            <w:r w:rsidRPr="00D0134F">
              <w:rPr>
                <w:rFonts w:ascii="Arial" w:hAnsi="Arial" w:cs="Arial"/>
                <w:sz w:val="20"/>
                <w:szCs w:val="20"/>
              </w:rPr>
              <w:t>načelu upoštevanja interesov skupnosti: narod se svetu predstavlja kot kultivirana entiteta sodobne civilizacije, ki jo določa njegovo razmerje do kulturnih spomenikov preteklosti in do ustvarjalnosti kot aktualnega kulturnega pojava prihodnosti,</w:t>
            </w:r>
          </w:p>
          <w:p w:rsidR="003B1AAD" w:rsidRPr="00D0134F" w:rsidRDefault="003B1AAD" w:rsidP="00E03D8D">
            <w:pPr>
              <w:numPr>
                <w:ilvl w:val="0"/>
                <w:numId w:val="17"/>
              </w:numPr>
              <w:spacing w:line="260" w:lineRule="exact"/>
              <w:ind w:right="-108"/>
              <w:jc w:val="both"/>
              <w:rPr>
                <w:rFonts w:ascii="Arial" w:hAnsi="Arial" w:cs="Arial"/>
                <w:sz w:val="20"/>
                <w:szCs w:val="20"/>
              </w:rPr>
            </w:pPr>
            <w:r w:rsidRPr="00D0134F">
              <w:rPr>
                <w:rFonts w:ascii="Arial" w:hAnsi="Arial" w:cs="Arial"/>
                <w:sz w:val="20"/>
                <w:szCs w:val="20"/>
              </w:rPr>
              <w:lastRenderedPageBreak/>
              <w:t>načelu izražanja narodne pripadnosti oziroma kulturne identitete,</w:t>
            </w:r>
          </w:p>
          <w:p w:rsidR="003B1AAD" w:rsidRPr="00D0134F" w:rsidRDefault="003B1AAD" w:rsidP="00E03D8D">
            <w:pPr>
              <w:numPr>
                <w:ilvl w:val="0"/>
                <w:numId w:val="17"/>
              </w:numPr>
              <w:spacing w:line="260" w:lineRule="exact"/>
              <w:ind w:right="-108"/>
              <w:jc w:val="both"/>
              <w:rPr>
                <w:rFonts w:ascii="Arial" w:hAnsi="Arial" w:cs="Arial"/>
                <w:sz w:val="20"/>
                <w:szCs w:val="20"/>
              </w:rPr>
            </w:pPr>
            <w:r w:rsidRPr="00D0134F">
              <w:rPr>
                <w:rFonts w:ascii="Arial" w:hAnsi="Arial" w:cs="Arial"/>
                <w:sz w:val="20"/>
                <w:szCs w:val="20"/>
              </w:rPr>
              <w:t xml:space="preserve">načelu razvoja slovenskega jezika in zagotavljanja njegove konkurenčnosti v digitalnem jezikovem okolju. </w:t>
            </w:r>
          </w:p>
        </w:tc>
      </w:tr>
      <w:tr w:rsidR="003B1AAD" w:rsidRPr="00D0134F" w:rsidTr="003011A9">
        <w:tc>
          <w:tcPr>
            <w:tcW w:w="9180" w:type="dxa"/>
          </w:tcPr>
          <w:p w:rsidR="003B1AAD" w:rsidRPr="00D0134F" w:rsidRDefault="003B1AAD" w:rsidP="00D80DD0">
            <w:pPr>
              <w:ind w:left="122" w:right="-108"/>
              <w:jc w:val="both"/>
              <w:rPr>
                <w:rFonts w:ascii="Arial" w:hAnsi="Arial" w:cs="Arial"/>
                <w:sz w:val="20"/>
                <w:szCs w:val="20"/>
              </w:rPr>
            </w:pPr>
          </w:p>
        </w:tc>
      </w:tr>
      <w:tr w:rsidR="003B1AAD" w:rsidRPr="00D0134F" w:rsidTr="003011A9">
        <w:tc>
          <w:tcPr>
            <w:tcW w:w="9180" w:type="dxa"/>
          </w:tcPr>
          <w:p w:rsidR="003B1AAD" w:rsidRPr="00D0134F" w:rsidRDefault="003B1AAD" w:rsidP="00E455F9">
            <w:pPr>
              <w:pStyle w:val="Odsek"/>
              <w:numPr>
                <w:ilvl w:val="0"/>
                <w:numId w:val="0"/>
              </w:numPr>
              <w:spacing w:before="0" w:after="0" w:line="260" w:lineRule="exact"/>
              <w:jc w:val="left"/>
              <w:rPr>
                <w:rFonts w:cs="Arial"/>
                <w:sz w:val="20"/>
              </w:rPr>
            </w:pPr>
            <w:r w:rsidRPr="00D0134F">
              <w:rPr>
                <w:rFonts w:cs="Arial"/>
                <w:sz w:val="20"/>
              </w:rPr>
              <w:t>2.3 Poglavitne rešitve</w:t>
            </w:r>
          </w:p>
          <w:p w:rsidR="003B1AAD" w:rsidRPr="00D0134F" w:rsidRDefault="003B1AAD" w:rsidP="00E455F9">
            <w:pPr>
              <w:pStyle w:val="Odsek"/>
              <w:numPr>
                <w:ilvl w:val="0"/>
                <w:numId w:val="0"/>
              </w:numPr>
              <w:spacing w:before="0" w:after="0" w:line="260" w:lineRule="exact"/>
              <w:jc w:val="left"/>
              <w:rPr>
                <w:rFonts w:cs="Arial"/>
                <w:sz w:val="20"/>
              </w:rPr>
            </w:pPr>
          </w:p>
        </w:tc>
      </w:tr>
      <w:tr w:rsidR="003B1AAD" w:rsidRPr="00D0134F" w:rsidTr="007F4AD9">
        <w:trPr>
          <w:trHeight w:val="434"/>
        </w:trPr>
        <w:tc>
          <w:tcPr>
            <w:tcW w:w="9180" w:type="dxa"/>
          </w:tcPr>
          <w:p w:rsidR="003B1AAD" w:rsidRPr="00D0134F" w:rsidRDefault="003B1AAD" w:rsidP="004B56F2">
            <w:pPr>
              <w:pStyle w:val="Odstavekseznama"/>
              <w:numPr>
                <w:ilvl w:val="0"/>
                <w:numId w:val="37"/>
              </w:numPr>
              <w:ind w:right="-108"/>
              <w:jc w:val="both"/>
              <w:rPr>
                <w:rFonts w:ascii="Arial" w:hAnsi="Arial" w:cs="Arial"/>
                <w:b/>
                <w:i/>
                <w:sz w:val="20"/>
                <w:szCs w:val="20"/>
                <w:u w:val="single"/>
              </w:rPr>
            </w:pPr>
            <w:r w:rsidRPr="00D0134F">
              <w:rPr>
                <w:rFonts w:ascii="Arial" w:hAnsi="Arial" w:cs="Arial"/>
                <w:b/>
                <w:i/>
                <w:sz w:val="20"/>
                <w:szCs w:val="20"/>
                <w:u w:val="single"/>
              </w:rPr>
              <w:t>Predstavitev predlaganih rešitev</w:t>
            </w:r>
          </w:p>
          <w:p w:rsidR="003B1AAD" w:rsidRPr="00D0134F" w:rsidRDefault="003B1AAD" w:rsidP="004B56F2">
            <w:pPr>
              <w:pStyle w:val="Odstavekseznama"/>
              <w:ind w:left="1004" w:right="-108"/>
              <w:jc w:val="both"/>
              <w:rPr>
                <w:rFonts w:ascii="Arial" w:hAnsi="Arial" w:cs="Arial"/>
                <w:sz w:val="20"/>
                <w:szCs w:val="20"/>
              </w:rPr>
            </w:pPr>
          </w:p>
          <w:p w:rsidR="003B1AAD" w:rsidRPr="00D0134F" w:rsidRDefault="003B1AAD" w:rsidP="00581132">
            <w:pPr>
              <w:ind w:left="34" w:right="-108"/>
              <w:jc w:val="both"/>
              <w:rPr>
                <w:rFonts w:ascii="Arial" w:hAnsi="Arial" w:cs="Arial"/>
                <w:sz w:val="20"/>
                <w:szCs w:val="20"/>
                <w:lang w:eastAsia="sl-SI"/>
              </w:rPr>
            </w:pPr>
            <w:r w:rsidRPr="00D0134F">
              <w:rPr>
                <w:rFonts w:ascii="Arial" w:hAnsi="Arial" w:cs="Arial"/>
                <w:sz w:val="20"/>
                <w:szCs w:val="20"/>
                <w:lang w:eastAsia="sl-SI"/>
              </w:rPr>
              <w:t>S predlaganim zakonom se želijo zagotovi nadaljnji enakomeren razvoj na področju kulture, dostopnost do kulturnih dobrin, nadaljnja skrb za izvedbo tistih programov v kulturi, za katere je nujno treba zagotoviti sredstva, zagotoviti pa se želi tudi konkurenčnost slovenskega jezika v digitalnem okolju. Vlaganje v kulturo in ohranjanje kulturne dediščine ima številne pozitivne učinke tudi na druga področja, na gospodarstvo, zlasti na turizem z oplemenitenjem slovenske turistične ponudbe in približevanjem kulturnih dobrin posameznikom tako znotraj slovenskega kulturnega prostora kot tudi zunaj njega.</w:t>
            </w:r>
          </w:p>
          <w:p w:rsidR="003B1AAD" w:rsidRPr="00D0134F" w:rsidRDefault="003B1AAD" w:rsidP="00581132">
            <w:pPr>
              <w:ind w:left="34" w:right="-108"/>
              <w:jc w:val="both"/>
              <w:rPr>
                <w:rFonts w:ascii="Arial" w:hAnsi="Arial" w:cs="Arial"/>
                <w:sz w:val="20"/>
                <w:szCs w:val="20"/>
                <w:lang w:eastAsia="sl-SI"/>
              </w:rPr>
            </w:pPr>
          </w:p>
          <w:p w:rsidR="003B1AAD" w:rsidRPr="00D0134F" w:rsidRDefault="003B1AAD" w:rsidP="004B56F2">
            <w:pPr>
              <w:pStyle w:val="Odstavekseznama"/>
              <w:numPr>
                <w:ilvl w:val="0"/>
                <w:numId w:val="20"/>
              </w:numPr>
              <w:spacing w:after="200" w:line="276" w:lineRule="auto"/>
              <w:ind w:left="601" w:hanging="283"/>
              <w:contextualSpacing/>
              <w:rPr>
                <w:rFonts w:ascii="Arial" w:hAnsi="Arial" w:cs="Arial"/>
                <w:b/>
                <w:sz w:val="20"/>
                <w:szCs w:val="20"/>
              </w:rPr>
            </w:pPr>
            <w:r w:rsidRPr="00D0134F">
              <w:rPr>
                <w:rFonts w:ascii="Arial" w:hAnsi="Arial" w:cs="Arial"/>
                <w:b/>
                <w:sz w:val="20"/>
                <w:szCs w:val="20"/>
              </w:rPr>
              <w:t>Sanacija najbolj ogroženih in najkakovostnejših enot kulturne dediščine</w:t>
            </w:r>
          </w:p>
          <w:p w:rsidR="003B1AAD" w:rsidRPr="00D0134F" w:rsidRDefault="003B1AAD" w:rsidP="005B1E1A">
            <w:pPr>
              <w:pStyle w:val="Alineazatoko"/>
              <w:spacing w:line="260" w:lineRule="exact"/>
              <w:ind w:left="34" w:firstLine="0"/>
              <w:rPr>
                <w:rFonts w:cs="Arial"/>
                <w:sz w:val="20"/>
              </w:rPr>
            </w:pPr>
            <w:r w:rsidRPr="00D0134F">
              <w:rPr>
                <w:rFonts w:cs="Arial"/>
                <w:sz w:val="20"/>
              </w:rPr>
              <w:t xml:space="preserve">Seznam sanacije najpomembnejših in najkakovostnejših kulturnih spomenikov v Sloveniji je sestavljen iz neuresničenih projektov iz Zakona o zagotavljanju sredstev za nekatere nujne programe Republike Slovenije v kulturi (Uradni list RS, št. </w:t>
            </w:r>
            <w:hyperlink r:id="rId19" w:tgtFrame="_blank" w:tooltip="Zakon o zagotavljanju sredstev za nekatere nujne programe Republike Slovenije v kulturi (uradno prečiščeno besedilo)" w:history="1">
              <w:r w:rsidRPr="00D0134F">
                <w:rPr>
                  <w:rFonts w:cs="Arial"/>
                  <w:sz w:val="20"/>
                </w:rPr>
                <w:t>14/03</w:t>
              </w:r>
            </w:hyperlink>
            <w:r w:rsidRPr="00D0134F">
              <w:rPr>
                <w:rFonts w:cs="Arial"/>
                <w:sz w:val="20"/>
              </w:rPr>
              <w:t xml:space="preserve"> – uradno prečiščeno besedilo in </w:t>
            </w:r>
            <w:hyperlink r:id="rId20" w:tgtFrame="_blank" w:tooltip="Zakon o spremembah in dopolnitvah Zakona o zagotavljanju sredstev za nekatere nujne programe Republike Slovenije v kulturi" w:history="1">
              <w:r w:rsidRPr="00D0134F">
                <w:rPr>
                  <w:rFonts w:cs="Arial"/>
                  <w:sz w:val="20"/>
                </w:rPr>
                <w:t>77/08</w:t>
              </w:r>
            </w:hyperlink>
            <w:r w:rsidRPr="00D0134F">
              <w:rPr>
                <w:rFonts w:cs="Arial"/>
                <w:sz w:val="20"/>
              </w:rPr>
              <w:t>), prednostnih projektov iz Resolucije o nacionalnem programu za kulturo 2014–2017 (</w:t>
            </w:r>
            <w:hyperlink r:id="rId21" w:anchor="!/Uradni-list-RS-st-62-2013-z-dne-22-7-2013" w:tooltip="Uradni list RS, št. 62/2013 z dne 22. 7. 2013" w:history="1">
              <w:r w:rsidRPr="00D0134F">
                <w:rPr>
                  <w:rFonts w:cs="Arial"/>
                  <w:sz w:val="20"/>
                </w:rPr>
                <w:t xml:space="preserve">Uradni list RS, št. 62/13) </w:t>
              </w:r>
            </w:hyperlink>
            <w:r w:rsidRPr="00D0134F">
              <w:rPr>
                <w:rFonts w:cs="Arial"/>
                <w:sz w:val="20"/>
              </w:rPr>
              <w:t xml:space="preserve">ter drugih najbolj ogroženih in najpomembnejših kulturnih spomenikov iz programa konservatorsko-restavratorskih posegov in drugih projektov za ohranjanje kulturne dediščine, ki ga je pripravil Zavod za varstvo kulturne dediščine Republike Slovenije. </w:t>
            </w:r>
          </w:p>
          <w:p w:rsidR="003B1AAD" w:rsidRPr="00D0134F" w:rsidRDefault="003B1AAD" w:rsidP="005B1E1A">
            <w:pPr>
              <w:pStyle w:val="Alineazatoko"/>
              <w:spacing w:line="260" w:lineRule="exact"/>
              <w:ind w:left="34" w:firstLine="0"/>
              <w:rPr>
                <w:rFonts w:cs="Arial"/>
                <w:sz w:val="20"/>
              </w:rPr>
            </w:pPr>
          </w:p>
          <w:p w:rsidR="003B1AAD" w:rsidRPr="00D0134F" w:rsidRDefault="003B1AAD" w:rsidP="005B7D69">
            <w:pPr>
              <w:pStyle w:val="Odstavekseznama"/>
              <w:numPr>
                <w:ilvl w:val="0"/>
                <w:numId w:val="47"/>
              </w:numPr>
              <w:spacing w:line="260" w:lineRule="exact"/>
              <w:jc w:val="both"/>
              <w:rPr>
                <w:rFonts w:ascii="Arial" w:hAnsi="Arial" w:cs="Arial"/>
                <w:b/>
                <w:sz w:val="20"/>
                <w:szCs w:val="20"/>
              </w:rPr>
            </w:pPr>
            <w:r w:rsidRPr="00D0134F">
              <w:rPr>
                <w:rFonts w:ascii="Arial" w:hAnsi="Arial" w:cs="Arial"/>
                <w:b/>
                <w:sz w:val="20"/>
                <w:szCs w:val="20"/>
              </w:rPr>
              <w:t>Na seznam sanacije najbolj ogroženih in najkakovostnejših enot kulturne dediščine v lasti države se uvrstijo te enote:</w:t>
            </w:r>
          </w:p>
          <w:p w:rsidR="003B1AAD" w:rsidRPr="00D0134F" w:rsidRDefault="003B1AAD" w:rsidP="005B1E1A">
            <w:pPr>
              <w:spacing w:line="260" w:lineRule="exact"/>
              <w:ind w:left="34"/>
              <w:jc w:val="both"/>
              <w:rPr>
                <w:rFonts w:ascii="Arial" w:hAnsi="Arial" w:cs="Arial"/>
                <w:b/>
                <w:sz w:val="20"/>
                <w:szCs w:val="20"/>
              </w:rPr>
            </w:pPr>
          </w:p>
          <w:p w:rsidR="003B1AAD" w:rsidRPr="00D0134F" w:rsidRDefault="003B1AAD" w:rsidP="00385F68">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GRADOVI, DVORCI IN PROFANE PALAČE</w:t>
            </w:r>
          </w:p>
          <w:p w:rsidR="003B1AAD" w:rsidRPr="00D0134F" w:rsidRDefault="003B1AAD" w:rsidP="005B1E1A">
            <w:pPr>
              <w:ind w:left="34"/>
              <w:rPr>
                <w:rFonts w:ascii="Arial" w:hAnsi="Arial" w:cs="Arial"/>
                <w:b/>
                <w:sz w:val="20"/>
                <w:szCs w:val="20"/>
              </w:rPr>
            </w:pPr>
          </w:p>
          <w:p w:rsidR="003B1AAD" w:rsidRPr="00D0134F" w:rsidRDefault="003B1AAD" w:rsidP="005B1E1A">
            <w:pPr>
              <w:ind w:left="34"/>
              <w:rPr>
                <w:rFonts w:ascii="Arial" w:hAnsi="Arial" w:cs="Arial"/>
                <w:b/>
                <w:sz w:val="20"/>
                <w:szCs w:val="20"/>
              </w:rPr>
            </w:pPr>
            <w:r w:rsidRPr="00D0134F">
              <w:rPr>
                <w:rFonts w:ascii="Arial" w:hAnsi="Arial" w:cs="Arial"/>
                <w:b/>
                <w:sz w:val="20"/>
                <w:szCs w:val="20"/>
              </w:rPr>
              <w:t xml:space="preserve">Bizeljska vas – Grad Bizeljsko (EŠD </w:t>
            </w:r>
            <w:r w:rsidRPr="00D0134F">
              <w:rPr>
                <w:rFonts w:ascii="Arial" w:hAnsi="Arial" w:cs="Arial"/>
                <w:b/>
                <w:sz w:val="20"/>
                <w:szCs w:val="20"/>
                <w:lang w:eastAsia="sl-SI"/>
              </w:rPr>
              <w:t>18</w:t>
            </w:r>
            <w:r w:rsidRPr="00D0134F">
              <w:rPr>
                <w:rFonts w:ascii="Arial" w:hAnsi="Arial" w:cs="Arial"/>
                <w:b/>
                <w:sz w:val="20"/>
                <w:szCs w:val="20"/>
              </w:rPr>
              <w:t xml:space="preserve">) </w:t>
            </w:r>
          </w:p>
          <w:p w:rsidR="003B1AAD" w:rsidRPr="00D0134F" w:rsidRDefault="003B1AAD" w:rsidP="00212912">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Izvedena bo prva faza celovite obnove, in sicer statična sanacija objekta ter obnova fasade, strojne in električne napeljave.</w:t>
            </w:r>
          </w:p>
          <w:p w:rsidR="003B1AAD" w:rsidRPr="00D0134F" w:rsidRDefault="003B1AAD" w:rsidP="005B1E1A">
            <w:pPr>
              <w:ind w:left="34"/>
              <w:rPr>
                <w:rFonts w:ascii="Arial" w:hAnsi="Arial" w:cs="Arial"/>
                <w:sz w:val="20"/>
                <w:szCs w:val="20"/>
                <w:lang w:eastAsia="sl-SI"/>
              </w:rPr>
            </w:pPr>
          </w:p>
          <w:p w:rsidR="003B1AAD" w:rsidRPr="00D0134F" w:rsidRDefault="003B1AAD" w:rsidP="005B1E1A">
            <w:pPr>
              <w:ind w:left="34"/>
              <w:rPr>
                <w:rFonts w:ascii="Arial" w:hAnsi="Arial" w:cs="Arial"/>
                <w:b/>
                <w:sz w:val="20"/>
                <w:szCs w:val="20"/>
              </w:rPr>
            </w:pPr>
            <w:r w:rsidRPr="00D0134F">
              <w:rPr>
                <w:rFonts w:ascii="Arial" w:hAnsi="Arial" w:cs="Arial"/>
                <w:b/>
                <w:sz w:val="20"/>
                <w:szCs w:val="20"/>
              </w:rPr>
              <w:t>Dornava – Dvorec Dornava (EŠD 7876)</w:t>
            </w:r>
          </w:p>
          <w:p w:rsidR="003B1AAD" w:rsidRPr="00D0134F" w:rsidRDefault="003B1AAD" w:rsidP="00212912">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V prvi fazi celovite obnove bodo izvedena gradbeno-obrtniška dela, s katerimi se bo preprečilo nadaljnje propadanje objekta (pozidave, zamenjava stavbnega pohištva), ter delna ureditev strojne in električne napeljave.</w:t>
            </w:r>
          </w:p>
          <w:p w:rsidR="003B1AAD" w:rsidRPr="00D0134F" w:rsidRDefault="003B1AAD" w:rsidP="005B1E1A">
            <w:pPr>
              <w:ind w:left="34"/>
              <w:rPr>
                <w:rFonts w:ascii="Arial" w:hAnsi="Arial" w:cs="Arial"/>
                <w:sz w:val="20"/>
                <w:szCs w:val="20"/>
                <w:lang w:eastAsia="sl-SI"/>
              </w:rPr>
            </w:pPr>
          </w:p>
          <w:p w:rsidR="003B1AAD" w:rsidRPr="00D0134F" w:rsidRDefault="003B1AAD" w:rsidP="005B1E1A">
            <w:pPr>
              <w:ind w:left="34"/>
              <w:rPr>
                <w:rFonts w:ascii="Arial" w:hAnsi="Arial" w:cs="Arial"/>
                <w:b/>
                <w:sz w:val="20"/>
                <w:szCs w:val="20"/>
              </w:rPr>
            </w:pPr>
            <w:r w:rsidRPr="00D0134F">
              <w:rPr>
                <w:rFonts w:ascii="Arial" w:hAnsi="Arial" w:cs="Arial"/>
                <w:b/>
                <w:sz w:val="20"/>
                <w:szCs w:val="20"/>
              </w:rPr>
              <w:t xml:space="preserve">Leskovec pri Krškem – Območje gradu </w:t>
            </w:r>
            <w:proofErr w:type="spellStart"/>
            <w:r w:rsidRPr="00D0134F">
              <w:rPr>
                <w:rFonts w:ascii="Arial" w:hAnsi="Arial" w:cs="Arial"/>
                <w:b/>
                <w:sz w:val="20"/>
                <w:szCs w:val="20"/>
              </w:rPr>
              <w:t>Šrajbarski</w:t>
            </w:r>
            <w:proofErr w:type="spellEnd"/>
            <w:r w:rsidRPr="00D0134F">
              <w:rPr>
                <w:rFonts w:ascii="Arial" w:hAnsi="Arial" w:cs="Arial"/>
                <w:b/>
                <w:sz w:val="20"/>
                <w:szCs w:val="20"/>
              </w:rPr>
              <w:t xml:space="preserve"> turn (EŠD 8772)</w:t>
            </w:r>
          </w:p>
          <w:p w:rsidR="003B1AAD" w:rsidRPr="00D0134F" w:rsidRDefault="003B1AAD" w:rsidP="00212912">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Potrebna je statična sanacija objekta, vključno z obnovo strehe, gradbeno-obrtniškimi deli, ureditvijo strojne in električne napeljave ter komunalne opreme, da se prepreči propadanje objekta.</w:t>
            </w:r>
          </w:p>
          <w:p w:rsidR="003B1AAD" w:rsidRPr="00D0134F" w:rsidRDefault="003B1AAD" w:rsidP="005B1E1A">
            <w:pPr>
              <w:spacing w:line="260" w:lineRule="exact"/>
              <w:ind w:left="34"/>
              <w:rPr>
                <w:rFonts w:ascii="Arial" w:hAnsi="Arial" w:cs="Arial"/>
                <w:sz w:val="20"/>
                <w:szCs w:val="20"/>
                <w:lang w:eastAsia="sl-SI"/>
              </w:rPr>
            </w:pPr>
          </w:p>
          <w:p w:rsidR="003B1AAD" w:rsidRPr="00D0134F" w:rsidRDefault="003B1AAD" w:rsidP="005B1E1A">
            <w:pPr>
              <w:ind w:left="34"/>
              <w:rPr>
                <w:rFonts w:ascii="Arial" w:hAnsi="Arial" w:cs="Arial"/>
                <w:b/>
                <w:sz w:val="20"/>
                <w:szCs w:val="20"/>
              </w:rPr>
            </w:pPr>
            <w:r w:rsidRPr="00D0134F">
              <w:rPr>
                <w:rFonts w:ascii="Arial" w:hAnsi="Arial" w:cs="Arial"/>
                <w:b/>
                <w:sz w:val="20"/>
                <w:szCs w:val="20"/>
              </w:rPr>
              <w:t>Gradac – Grad (EŠD 10833)</w:t>
            </w:r>
          </w:p>
          <w:p w:rsidR="003B1AAD" w:rsidRPr="00D0134F" w:rsidRDefault="003B1AAD" w:rsidP="00212912">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Obnova gradu bo vključevala nujna investicijska dela za zagotovitev varnosti in preprečitev nadaljnjega propadanja.</w:t>
            </w:r>
          </w:p>
          <w:p w:rsidR="003B1AAD" w:rsidRPr="00D0134F" w:rsidRDefault="003B1AAD" w:rsidP="005B1E1A">
            <w:pPr>
              <w:ind w:left="34"/>
              <w:rPr>
                <w:rFonts w:ascii="Arial" w:hAnsi="Arial" w:cs="Arial"/>
                <w:sz w:val="20"/>
                <w:szCs w:val="20"/>
                <w:lang w:eastAsia="sl-SI"/>
              </w:rPr>
            </w:pPr>
          </w:p>
          <w:p w:rsidR="003B1AAD" w:rsidRPr="00D0134F" w:rsidRDefault="003B1AAD" w:rsidP="005B1E1A">
            <w:pPr>
              <w:ind w:left="34"/>
              <w:rPr>
                <w:rFonts w:ascii="Arial" w:hAnsi="Arial" w:cs="Arial"/>
                <w:b/>
                <w:sz w:val="20"/>
                <w:szCs w:val="20"/>
              </w:rPr>
            </w:pPr>
            <w:r w:rsidRPr="00D0134F">
              <w:rPr>
                <w:rFonts w:ascii="Arial" w:hAnsi="Arial" w:cs="Arial"/>
                <w:b/>
                <w:sz w:val="20"/>
                <w:szCs w:val="20"/>
              </w:rPr>
              <w:t>Hmeljnik – Grad (EŠD 175)</w:t>
            </w:r>
          </w:p>
          <w:p w:rsidR="003B1AAD" w:rsidRPr="00D0134F" w:rsidRDefault="003B1AAD" w:rsidP="00DF24C5">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Za prezentacijo objekta kot ruševine je treba utrditi ostanke gradu in izvesti restavratorsko-konservatorske posege.</w:t>
            </w:r>
          </w:p>
          <w:p w:rsidR="003B1AAD" w:rsidRPr="00D0134F" w:rsidRDefault="003B1AAD" w:rsidP="005B1E1A">
            <w:pPr>
              <w:ind w:left="34"/>
              <w:rPr>
                <w:rFonts w:ascii="Arial" w:hAnsi="Arial" w:cs="Arial"/>
                <w:sz w:val="20"/>
                <w:szCs w:val="20"/>
                <w:lang w:eastAsia="sl-SI"/>
              </w:rPr>
            </w:pPr>
          </w:p>
          <w:p w:rsidR="003B1AAD" w:rsidRPr="00D0134F" w:rsidRDefault="003B1AAD" w:rsidP="005B1E1A">
            <w:pPr>
              <w:ind w:left="34"/>
              <w:rPr>
                <w:rFonts w:ascii="Arial" w:hAnsi="Arial" w:cs="Arial"/>
                <w:b/>
                <w:sz w:val="20"/>
                <w:szCs w:val="20"/>
              </w:rPr>
            </w:pPr>
            <w:r w:rsidRPr="00D0134F">
              <w:rPr>
                <w:rFonts w:ascii="Arial" w:hAnsi="Arial" w:cs="Arial"/>
                <w:b/>
                <w:sz w:val="20"/>
                <w:szCs w:val="20"/>
              </w:rPr>
              <w:t xml:space="preserve">Spodnji Slemen – Grad </w:t>
            </w:r>
            <w:proofErr w:type="spellStart"/>
            <w:r w:rsidRPr="00D0134F">
              <w:rPr>
                <w:rFonts w:ascii="Arial" w:hAnsi="Arial" w:cs="Arial"/>
                <w:b/>
                <w:sz w:val="20"/>
                <w:szCs w:val="20"/>
              </w:rPr>
              <w:t>Viltuš</w:t>
            </w:r>
            <w:proofErr w:type="spellEnd"/>
            <w:r w:rsidRPr="00D0134F">
              <w:rPr>
                <w:rFonts w:ascii="Arial" w:hAnsi="Arial" w:cs="Arial"/>
                <w:b/>
                <w:sz w:val="20"/>
                <w:szCs w:val="20"/>
              </w:rPr>
              <w:t xml:space="preserve"> (EŠD 811)</w:t>
            </w:r>
          </w:p>
          <w:p w:rsidR="003B1AAD" w:rsidRPr="00D0134F" w:rsidRDefault="003B1AAD" w:rsidP="005B1E1A">
            <w:pPr>
              <w:spacing w:line="260" w:lineRule="exact"/>
              <w:ind w:left="34"/>
              <w:rPr>
                <w:rFonts w:ascii="Arial" w:hAnsi="Arial" w:cs="Arial"/>
                <w:sz w:val="20"/>
                <w:szCs w:val="20"/>
                <w:lang w:eastAsia="sl-SI"/>
              </w:rPr>
            </w:pPr>
            <w:r w:rsidRPr="00D0134F">
              <w:rPr>
                <w:rFonts w:ascii="Arial" w:hAnsi="Arial" w:cs="Arial"/>
                <w:sz w:val="20"/>
                <w:szCs w:val="20"/>
                <w:lang w:eastAsia="sl-SI"/>
              </w:rPr>
              <w:t xml:space="preserve">Nujni so statična sanacija objekta in gradbeno-obrtniška dela za zaščito pred propadanjem, urediti je treba strojno in električno napeljavo ter komunalno opremo. </w:t>
            </w:r>
          </w:p>
          <w:p w:rsidR="003B1AAD" w:rsidRPr="00D0134F" w:rsidRDefault="003B1AAD" w:rsidP="005B1E1A">
            <w:pPr>
              <w:ind w:left="34"/>
              <w:rPr>
                <w:rFonts w:ascii="Arial" w:hAnsi="Arial" w:cs="Arial"/>
                <w:sz w:val="20"/>
                <w:szCs w:val="20"/>
                <w:lang w:eastAsia="sl-SI"/>
              </w:rPr>
            </w:pPr>
          </w:p>
          <w:p w:rsidR="003B1AAD" w:rsidRPr="00D0134F" w:rsidRDefault="003B1AAD" w:rsidP="005B1E1A">
            <w:pPr>
              <w:ind w:left="34"/>
              <w:rPr>
                <w:rFonts w:ascii="Arial" w:hAnsi="Arial" w:cs="Arial"/>
                <w:b/>
                <w:sz w:val="20"/>
                <w:szCs w:val="20"/>
              </w:rPr>
            </w:pPr>
            <w:r w:rsidRPr="00D0134F">
              <w:rPr>
                <w:rFonts w:ascii="Arial" w:hAnsi="Arial" w:cs="Arial"/>
                <w:b/>
                <w:sz w:val="20"/>
                <w:szCs w:val="20"/>
              </w:rPr>
              <w:t>Turjak – Območje gradu Turjak (EŠD 8774)</w:t>
            </w:r>
          </w:p>
          <w:p w:rsidR="003B1AAD" w:rsidRPr="00D0134F" w:rsidRDefault="003B1AAD" w:rsidP="00132164">
            <w:pPr>
              <w:spacing w:line="260" w:lineRule="exact"/>
              <w:ind w:left="34"/>
              <w:rPr>
                <w:rFonts w:ascii="Arial" w:hAnsi="Arial" w:cs="Arial"/>
                <w:sz w:val="20"/>
                <w:szCs w:val="20"/>
                <w:lang w:eastAsia="sl-SI"/>
              </w:rPr>
            </w:pPr>
            <w:r w:rsidRPr="00D0134F">
              <w:rPr>
                <w:rFonts w:ascii="Arial" w:hAnsi="Arial" w:cs="Arial"/>
                <w:sz w:val="20"/>
                <w:szCs w:val="20"/>
                <w:lang w:eastAsia="sl-SI"/>
              </w:rPr>
              <w:t xml:space="preserve">Polovica gradu Turjak je že bila obnovljena. Da se prepreči propadanje drugega dela, je treba izvesti sanacijo strehe in statično sanacijo ter gradbeno-obrtniška dela z ureditvijo dvorišča, strojne in </w:t>
            </w:r>
            <w:r w:rsidRPr="00D0134F">
              <w:rPr>
                <w:rFonts w:ascii="Arial" w:hAnsi="Arial" w:cs="Arial"/>
                <w:sz w:val="20"/>
                <w:szCs w:val="20"/>
                <w:lang w:eastAsia="sl-SI"/>
              </w:rPr>
              <w:lastRenderedPageBreak/>
              <w:t xml:space="preserve">električne napeljave ter komunalne opreme. </w:t>
            </w:r>
          </w:p>
          <w:p w:rsidR="003B1AAD" w:rsidRPr="00D0134F" w:rsidRDefault="003B1AAD" w:rsidP="005B1E1A">
            <w:pPr>
              <w:ind w:left="34"/>
              <w:rPr>
                <w:rFonts w:ascii="Arial" w:hAnsi="Arial" w:cs="Arial"/>
                <w:sz w:val="20"/>
                <w:szCs w:val="20"/>
                <w:lang w:eastAsia="sl-SI"/>
              </w:rPr>
            </w:pPr>
          </w:p>
          <w:p w:rsidR="003B1AAD" w:rsidRPr="00D0134F" w:rsidRDefault="003B1AAD" w:rsidP="005B1E1A">
            <w:pPr>
              <w:ind w:left="34"/>
              <w:rPr>
                <w:rFonts w:ascii="Arial" w:hAnsi="Arial" w:cs="Arial"/>
                <w:b/>
                <w:sz w:val="20"/>
                <w:szCs w:val="20"/>
              </w:rPr>
            </w:pPr>
            <w:r w:rsidRPr="00D0134F">
              <w:rPr>
                <w:rFonts w:ascii="Arial" w:hAnsi="Arial" w:cs="Arial"/>
                <w:b/>
                <w:sz w:val="20"/>
                <w:szCs w:val="20"/>
              </w:rPr>
              <w:t xml:space="preserve">Dolane – Grad </w:t>
            </w:r>
            <w:proofErr w:type="spellStart"/>
            <w:r w:rsidRPr="00D0134F">
              <w:rPr>
                <w:rFonts w:ascii="Arial" w:hAnsi="Arial" w:cs="Arial"/>
                <w:b/>
                <w:sz w:val="20"/>
                <w:szCs w:val="20"/>
              </w:rPr>
              <w:t>Borl</w:t>
            </w:r>
            <w:proofErr w:type="spellEnd"/>
            <w:r w:rsidRPr="00D0134F">
              <w:rPr>
                <w:rFonts w:ascii="Arial" w:hAnsi="Arial" w:cs="Arial"/>
                <w:b/>
                <w:sz w:val="20"/>
                <w:szCs w:val="20"/>
              </w:rPr>
              <w:t xml:space="preserve"> (EŠD 35)</w:t>
            </w:r>
          </w:p>
          <w:p w:rsidR="003B1AAD" w:rsidRPr="00D0134F" w:rsidRDefault="003B1AAD" w:rsidP="00212912">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V prvi fazi bodo izvedena nujna dela za zagotovitev varnosti in preprečitve nadaljnjega propadanja gradu.</w:t>
            </w:r>
          </w:p>
          <w:p w:rsidR="003B1AAD" w:rsidRPr="00D0134F" w:rsidRDefault="003B1AAD" w:rsidP="005B1E1A">
            <w:pPr>
              <w:ind w:left="34"/>
              <w:rPr>
                <w:rFonts w:ascii="Arial" w:hAnsi="Arial" w:cs="Arial"/>
                <w:sz w:val="20"/>
                <w:szCs w:val="20"/>
                <w:lang w:eastAsia="sl-SI"/>
              </w:rPr>
            </w:pPr>
          </w:p>
          <w:p w:rsidR="003B1AAD" w:rsidRPr="00D0134F" w:rsidRDefault="003B1AAD" w:rsidP="005B1E1A">
            <w:pPr>
              <w:ind w:left="34"/>
              <w:rPr>
                <w:rFonts w:ascii="Arial" w:hAnsi="Arial" w:cs="Arial"/>
                <w:b/>
                <w:sz w:val="20"/>
                <w:szCs w:val="20"/>
              </w:rPr>
            </w:pPr>
            <w:r w:rsidRPr="00D0134F">
              <w:rPr>
                <w:rFonts w:ascii="Arial" w:hAnsi="Arial" w:cs="Arial"/>
                <w:b/>
                <w:sz w:val="20"/>
                <w:szCs w:val="20"/>
              </w:rPr>
              <w:t xml:space="preserve">Negova – Grad (EŠD 484) </w:t>
            </w:r>
          </w:p>
          <w:p w:rsidR="003B1AAD" w:rsidRPr="00D0134F" w:rsidRDefault="003B1AAD" w:rsidP="00212912">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 xml:space="preserve">Grad je delno obnovljen in se uporablja. Nujno pa je treba zaščititi še stari, </w:t>
            </w:r>
            <w:proofErr w:type="spellStart"/>
            <w:r w:rsidRPr="00D0134F">
              <w:rPr>
                <w:rFonts w:ascii="Arial" w:hAnsi="Arial" w:cs="Arial"/>
                <w:sz w:val="20"/>
                <w:szCs w:val="20"/>
                <w:lang w:eastAsia="sl-SI"/>
              </w:rPr>
              <w:t>neobnovljeni</w:t>
            </w:r>
            <w:proofErr w:type="spellEnd"/>
            <w:r w:rsidRPr="00D0134F">
              <w:rPr>
                <w:rFonts w:ascii="Arial" w:hAnsi="Arial" w:cs="Arial"/>
                <w:sz w:val="20"/>
                <w:szCs w:val="20"/>
                <w:lang w:eastAsia="sl-SI"/>
              </w:rPr>
              <w:t xml:space="preserve"> del gradu, ga statično sanirati, obnoviti streho, izvesti nujna gradbeno-obrtniška dela, urediti strojno in električno napeljavo, komunalno opremo ter izvesti restavratorsko-konservatorske posege na fasadi in notranjosti. </w:t>
            </w:r>
          </w:p>
          <w:p w:rsidR="003B1AAD" w:rsidRPr="00D0134F" w:rsidRDefault="003B1AAD" w:rsidP="005B1E1A">
            <w:pPr>
              <w:ind w:left="34"/>
              <w:rPr>
                <w:rFonts w:ascii="Arial" w:hAnsi="Arial" w:cs="Arial"/>
                <w:sz w:val="20"/>
                <w:szCs w:val="20"/>
                <w:lang w:eastAsia="sl-SI"/>
              </w:rPr>
            </w:pPr>
          </w:p>
          <w:p w:rsidR="003B1AAD" w:rsidRPr="00D0134F" w:rsidRDefault="003B1AAD" w:rsidP="005B1E1A">
            <w:pPr>
              <w:ind w:left="34"/>
              <w:rPr>
                <w:rFonts w:ascii="Arial" w:hAnsi="Arial" w:cs="Arial"/>
                <w:b/>
                <w:sz w:val="20"/>
                <w:szCs w:val="20"/>
              </w:rPr>
            </w:pPr>
            <w:r w:rsidRPr="00D0134F">
              <w:rPr>
                <w:rFonts w:ascii="Arial" w:hAnsi="Arial" w:cs="Arial"/>
                <w:b/>
                <w:sz w:val="20"/>
                <w:szCs w:val="20"/>
              </w:rPr>
              <w:t>Socerb – Grad (EŠD 671)</w:t>
            </w:r>
          </w:p>
          <w:p w:rsidR="003B1AAD" w:rsidRPr="00D0134F" w:rsidRDefault="003B1AAD" w:rsidP="00212912">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 xml:space="preserve">Potrebna so gradbeno-obrtniška dela, ureditev strojne in električne napeljave ter komunalne opreme in zagotoviti parkirišča za obiskovalce gradu. </w:t>
            </w:r>
          </w:p>
          <w:p w:rsidR="003B1AAD" w:rsidRPr="00D0134F" w:rsidRDefault="003B1AAD" w:rsidP="005B1E1A">
            <w:pPr>
              <w:spacing w:line="260" w:lineRule="exact"/>
              <w:ind w:left="34"/>
              <w:rPr>
                <w:rFonts w:ascii="Arial" w:hAnsi="Arial" w:cs="Arial"/>
                <w:sz w:val="20"/>
                <w:szCs w:val="20"/>
                <w:lang w:eastAsia="sl-SI"/>
              </w:rPr>
            </w:pPr>
          </w:p>
          <w:p w:rsidR="003B1AAD" w:rsidRPr="00D0134F" w:rsidRDefault="003B1AAD" w:rsidP="005B1E1A">
            <w:pPr>
              <w:ind w:left="34"/>
              <w:rPr>
                <w:rFonts w:ascii="Arial" w:hAnsi="Arial" w:cs="Arial"/>
                <w:b/>
                <w:sz w:val="20"/>
                <w:szCs w:val="20"/>
              </w:rPr>
            </w:pPr>
            <w:r w:rsidRPr="00D0134F">
              <w:rPr>
                <w:rFonts w:ascii="Arial" w:hAnsi="Arial" w:cs="Arial"/>
                <w:b/>
                <w:sz w:val="20"/>
                <w:szCs w:val="20"/>
              </w:rPr>
              <w:t xml:space="preserve">Piran – Palača </w:t>
            </w:r>
            <w:proofErr w:type="spellStart"/>
            <w:r w:rsidRPr="00D0134F">
              <w:rPr>
                <w:rFonts w:ascii="Arial" w:hAnsi="Arial" w:cs="Arial"/>
                <w:b/>
                <w:sz w:val="20"/>
                <w:szCs w:val="20"/>
              </w:rPr>
              <w:t>Apollonio</w:t>
            </w:r>
            <w:proofErr w:type="spellEnd"/>
            <w:r w:rsidRPr="00D0134F">
              <w:rPr>
                <w:rFonts w:ascii="Arial" w:hAnsi="Arial" w:cs="Arial"/>
                <w:b/>
                <w:sz w:val="20"/>
                <w:szCs w:val="20"/>
              </w:rPr>
              <w:t xml:space="preserve"> (EŠD 920)</w:t>
            </w:r>
            <w:r w:rsidRPr="00D0134F">
              <w:rPr>
                <w:rStyle w:val="Sprotnaopomba-sklic"/>
                <w:rFonts w:ascii="Arial" w:hAnsi="Arial" w:cs="Arial"/>
                <w:b/>
                <w:sz w:val="20"/>
                <w:szCs w:val="20"/>
              </w:rPr>
              <w:footnoteReference w:id="5"/>
            </w:r>
          </w:p>
          <w:p w:rsidR="003B1AAD" w:rsidRPr="00D0134F" w:rsidRDefault="003B1AAD" w:rsidP="00212912">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 xml:space="preserve">Objekt je namenjen izvajanju dejavnosti Zavoda za varstvo kulturne dediščine Slovenije, Območne enote Piran. Objekt je v zelo slabem stanju in je potrebna celovita obnova konstrukcijskih elementov, strehe, strojne in električne napeljave ter stavbnega pohištva. </w:t>
            </w:r>
          </w:p>
          <w:p w:rsidR="003B1AAD" w:rsidRPr="00D0134F" w:rsidRDefault="003B1AAD" w:rsidP="005B1E1A">
            <w:pPr>
              <w:spacing w:line="260" w:lineRule="exact"/>
              <w:ind w:left="34"/>
              <w:rPr>
                <w:rFonts w:ascii="Arial" w:hAnsi="Arial" w:cs="Arial"/>
                <w:sz w:val="20"/>
                <w:szCs w:val="20"/>
                <w:lang w:eastAsia="sl-SI"/>
              </w:rPr>
            </w:pPr>
          </w:p>
          <w:p w:rsidR="003B1AAD" w:rsidRPr="00D0134F" w:rsidRDefault="003B1AAD" w:rsidP="005B1E1A">
            <w:pPr>
              <w:ind w:left="34"/>
              <w:rPr>
                <w:rFonts w:ascii="Arial" w:hAnsi="Arial" w:cs="Arial"/>
                <w:b/>
                <w:sz w:val="20"/>
                <w:szCs w:val="20"/>
              </w:rPr>
            </w:pPr>
            <w:r w:rsidRPr="00D0134F">
              <w:rPr>
                <w:rFonts w:ascii="Arial" w:hAnsi="Arial" w:cs="Arial"/>
                <w:b/>
                <w:sz w:val="20"/>
                <w:szCs w:val="20"/>
              </w:rPr>
              <w:t>Pišece – Grad (EŠD 524)</w:t>
            </w:r>
          </w:p>
          <w:p w:rsidR="003B1AAD" w:rsidRPr="00D0134F" w:rsidRDefault="003B1AAD" w:rsidP="00212912">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Grad je v celoti obnovljen razen stolpa, v katerem je treba dokončati obrtniška dela (stavbno pohištvo, tlaki, predelne stene, stopnice) ter urediti strojno in električno napeljavo. Poleg tega so potrebni še restavratorsko-konservatorski posegi v kapeli.</w:t>
            </w:r>
          </w:p>
          <w:p w:rsidR="003B1AAD" w:rsidRPr="00D0134F" w:rsidRDefault="003B1AAD" w:rsidP="005B1E1A">
            <w:pPr>
              <w:ind w:left="34"/>
              <w:rPr>
                <w:rFonts w:ascii="Arial" w:hAnsi="Arial" w:cs="Arial"/>
                <w:sz w:val="20"/>
                <w:szCs w:val="20"/>
                <w:lang w:eastAsia="sl-SI"/>
              </w:rPr>
            </w:pPr>
          </w:p>
          <w:p w:rsidR="003B1AAD" w:rsidRPr="00D0134F" w:rsidRDefault="003B1AAD" w:rsidP="005B1E1A">
            <w:pPr>
              <w:ind w:left="34"/>
              <w:rPr>
                <w:rFonts w:ascii="Arial" w:hAnsi="Arial" w:cs="Arial"/>
                <w:b/>
                <w:sz w:val="20"/>
                <w:szCs w:val="20"/>
              </w:rPr>
            </w:pPr>
            <w:r w:rsidRPr="00D0134F">
              <w:rPr>
                <w:rFonts w:ascii="Arial" w:hAnsi="Arial" w:cs="Arial"/>
                <w:b/>
                <w:sz w:val="20"/>
                <w:szCs w:val="20"/>
              </w:rPr>
              <w:t>Snežnik – Območje gradu Snežnik (EŠD 8765)</w:t>
            </w:r>
          </w:p>
          <w:p w:rsidR="003B1AAD" w:rsidRPr="00D0134F" w:rsidRDefault="003B1AAD" w:rsidP="00212912">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 xml:space="preserve">Na območju gradu Snežnik bo obnovljen objekt pristave, ki je v surovem stanju in ga je treba gradbeno in obrtniško sanirati ter urediti napeljavo. S tem bo objekt v celoti namenjen izvajanju kulturno-turistične ponudbe na gradu. </w:t>
            </w:r>
          </w:p>
          <w:p w:rsidR="003B1AAD" w:rsidRPr="00D0134F" w:rsidRDefault="003B1AAD" w:rsidP="00212912">
            <w:pPr>
              <w:spacing w:line="260" w:lineRule="exact"/>
              <w:ind w:left="34"/>
              <w:jc w:val="both"/>
              <w:rPr>
                <w:rFonts w:ascii="Arial" w:hAnsi="Arial" w:cs="Arial"/>
                <w:sz w:val="20"/>
                <w:szCs w:val="20"/>
                <w:lang w:eastAsia="sl-SI"/>
              </w:rPr>
            </w:pPr>
          </w:p>
          <w:p w:rsidR="003B1AAD" w:rsidRPr="00D0134F" w:rsidRDefault="003B1AAD" w:rsidP="00B05539">
            <w:pPr>
              <w:ind w:left="34"/>
              <w:rPr>
                <w:rFonts w:ascii="Arial" w:hAnsi="Arial" w:cs="Arial"/>
                <w:b/>
                <w:sz w:val="20"/>
                <w:szCs w:val="20"/>
              </w:rPr>
            </w:pPr>
            <w:r w:rsidRPr="00D0134F">
              <w:rPr>
                <w:rFonts w:ascii="Arial" w:hAnsi="Arial" w:cs="Arial"/>
                <w:b/>
                <w:sz w:val="20"/>
                <w:szCs w:val="20"/>
                <w:lang w:eastAsia="sl-SI"/>
              </w:rPr>
              <w:t xml:space="preserve">Ptuj – Ptuj Grad </w:t>
            </w:r>
            <w:r w:rsidRPr="00D0134F">
              <w:rPr>
                <w:rFonts w:ascii="Arial" w:hAnsi="Arial" w:cs="Arial"/>
                <w:b/>
                <w:sz w:val="20"/>
                <w:szCs w:val="20"/>
              </w:rPr>
              <w:t>(EŠD 583)</w:t>
            </w:r>
          </w:p>
          <w:p w:rsidR="003B1AAD" w:rsidRPr="00D0134F" w:rsidRDefault="003B1AAD" w:rsidP="00B05539">
            <w:pPr>
              <w:spacing w:line="260" w:lineRule="exact"/>
              <w:ind w:left="34"/>
              <w:jc w:val="both"/>
              <w:rPr>
                <w:rFonts w:ascii="Arial" w:hAnsi="Arial" w:cs="Arial"/>
                <w:sz w:val="20"/>
                <w:szCs w:val="20"/>
                <w:lang w:eastAsia="sl-SI"/>
              </w:rPr>
            </w:pPr>
            <w:r w:rsidRPr="00D0134F">
              <w:rPr>
                <w:rFonts w:ascii="Arial" w:hAnsi="Arial" w:cs="Arial"/>
                <w:sz w:val="20"/>
                <w:szCs w:val="20"/>
              </w:rPr>
              <w:t xml:space="preserve">Spomenik je uvrščen v zakon kot nedokončan projekt po </w:t>
            </w:r>
            <w:r w:rsidRPr="00D0134F">
              <w:rPr>
                <w:rFonts w:ascii="Arial" w:hAnsi="Arial" w:cs="Arial"/>
                <w:sz w:val="20"/>
                <w:szCs w:val="20"/>
                <w:lang w:eastAsia="sl-SI"/>
              </w:rPr>
              <w:t>Zakonu o zagotavljanju sredstev za nekatere nujne programe Republike Slovenije v kulturi v letih od 1999 do 2013 (Uradni list RS, št. </w:t>
            </w:r>
            <w:hyperlink r:id="rId22"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23"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Gre za nadaljevanje sofinanciranja obnove kulturnega spomenika.</w:t>
            </w:r>
          </w:p>
          <w:p w:rsidR="003B1AAD" w:rsidRPr="00D0134F" w:rsidRDefault="003B1AAD" w:rsidP="00212912">
            <w:pPr>
              <w:numPr>
                <w:ilvl w:val="0"/>
                <w:numId w:val="7"/>
              </w:numPr>
              <w:overflowPunct w:val="0"/>
              <w:autoSpaceDE w:val="0"/>
              <w:autoSpaceDN w:val="0"/>
              <w:adjustRightInd w:val="0"/>
              <w:spacing w:line="260" w:lineRule="exact"/>
              <w:ind w:left="34" w:hanging="284"/>
              <w:jc w:val="both"/>
              <w:textAlignment w:val="baseline"/>
              <w:rPr>
                <w:rFonts w:ascii="Arial" w:hAnsi="Arial" w:cs="Arial"/>
                <w:sz w:val="20"/>
                <w:szCs w:val="20"/>
                <w:lang w:eastAsia="sl-SI"/>
              </w:rPr>
            </w:pPr>
            <w:r w:rsidRPr="00D0134F">
              <w:rPr>
                <w:rFonts w:ascii="Arial" w:hAnsi="Arial" w:cs="Arial"/>
                <w:sz w:val="20"/>
                <w:szCs w:val="20"/>
                <w:lang w:eastAsia="sl-SI"/>
              </w:rPr>
              <w:t xml:space="preserve"> </w:t>
            </w:r>
          </w:p>
          <w:p w:rsidR="003B1AAD" w:rsidRPr="00D0134F" w:rsidRDefault="003B1AAD" w:rsidP="00B05539">
            <w:pPr>
              <w:numPr>
                <w:ilvl w:val="0"/>
                <w:numId w:val="7"/>
              </w:numPr>
              <w:overflowPunct w:val="0"/>
              <w:autoSpaceDE w:val="0"/>
              <w:autoSpaceDN w:val="0"/>
              <w:adjustRightInd w:val="0"/>
              <w:spacing w:line="260" w:lineRule="exact"/>
              <w:ind w:left="34" w:hanging="284"/>
              <w:jc w:val="both"/>
              <w:textAlignment w:val="baseline"/>
              <w:rPr>
                <w:rFonts w:ascii="Arial" w:hAnsi="Arial" w:cs="Arial"/>
                <w:b/>
                <w:sz w:val="20"/>
                <w:szCs w:val="20"/>
                <w:lang w:eastAsia="sl-SI"/>
              </w:rPr>
            </w:pPr>
            <w:r w:rsidRPr="00D0134F">
              <w:rPr>
                <w:rFonts w:ascii="Arial" w:hAnsi="Arial" w:cs="Arial"/>
                <w:b/>
                <w:sz w:val="20"/>
                <w:szCs w:val="20"/>
                <w:lang w:eastAsia="sl-SI"/>
              </w:rPr>
              <w:t>SAMOSTANI</w:t>
            </w:r>
          </w:p>
          <w:p w:rsidR="003B1AAD" w:rsidRPr="00D0134F" w:rsidRDefault="003B1AAD" w:rsidP="00385F68">
            <w:pPr>
              <w:spacing w:line="260" w:lineRule="exact"/>
              <w:jc w:val="both"/>
              <w:rPr>
                <w:rFonts w:ascii="Arial" w:hAnsi="Arial" w:cs="Arial"/>
                <w:b/>
                <w:sz w:val="20"/>
                <w:szCs w:val="20"/>
                <w:lang w:eastAsia="sl-SI"/>
              </w:rPr>
            </w:pPr>
          </w:p>
          <w:p w:rsidR="003B1AAD" w:rsidRPr="00D0134F" w:rsidRDefault="003B1AAD" w:rsidP="001A48C1">
            <w:pPr>
              <w:shd w:val="clear" w:color="auto" w:fill="FFFFFF"/>
              <w:spacing w:line="260" w:lineRule="exact"/>
              <w:ind w:left="34"/>
              <w:jc w:val="both"/>
              <w:rPr>
                <w:rFonts w:ascii="Arial" w:hAnsi="Arial" w:cs="Arial"/>
                <w:b/>
                <w:sz w:val="20"/>
                <w:szCs w:val="20"/>
              </w:rPr>
            </w:pPr>
            <w:r w:rsidRPr="00D0134F">
              <w:rPr>
                <w:rFonts w:ascii="Arial" w:hAnsi="Arial" w:cs="Arial"/>
                <w:b/>
                <w:sz w:val="20"/>
                <w:szCs w:val="20"/>
              </w:rPr>
              <w:t>Kostanjevica na Krki – Samostan (EŠD 265)</w:t>
            </w:r>
          </w:p>
          <w:p w:rsidR="003B1AAD" w:rsidRPr="00D0134F" w:rsidRDefault="003B1AAD" w:rsidP="001A48C1">
            <w:pPr>
              <w:spacing w:line="260" w:lineRule="exact"/>
              <w:ind w:left="34"/>
              <w:jc w:val="both"/>
              <w:rPr>
                <w:rFonts w:ascii="Arial" w:hAnsi="Arial" w:cs="Arial"/>
                <w:sz w:val="20"/>
                <w:szCs w:val="20"/>
                <w:lang w:eastAsia="sl-SI"/>
              </w:rPr>
            </w:pPr>
            <w:r w:rsidRPr="00D0134F">
              <w:rPr>
                <w:rFonts w:ascii="Arial" w:hAnsi="Arial" w:cs="Arial"/>
                <w:sz w:val="20"/>
                <w:szCs w:val="20"/>
              </w:rPr>
              <w:t xml:space="preserve">Spomenik je uvrščen v zakon kot nedokončan projekt po </w:t>
            </w:r>
            <w:r w:rsidRPr="00D0134F">
              <w:rPr>
                <w:rFonts w:ascii="Arial" w:hAnsi="Arial" w:cs="Arial"/>
                <w:sz w:val="20"/>
                <w:szCs w:val="20"/>
                <w:lang w:eastAsia="sl-SI"/>
              </w:rPr>
              <w:t xml:space="preserve">Zakonu o zagotavljanju sredstev za nekatere nujne programe Republike Slovenije v kulturi v letih od 1999 do 2013 (Uradni list RS, št. </w:t>
            </w:r>
            <w:hyperlink r:id="rId24"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25"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Gre za nadaljevanje sofinanciranja obnove kulturnega spomenika.</w:t>
            </w:r>
          </w:p>
          <w:p w:rsidR="003B1AAD" w:rsidRPr="00D0134F" w:rsidRDefault="003B1AAD" w:rsidP="00385F68">
            <w:pPr>
              <w:spacing w:line="260" w:lineRule="exact"/>
              <w:jc w:val="both"/>
              <w:rPr>
                <w:rFonts w:ascii="Arial" w:hAnsi="Arial" w:cs="Arial"/>
                <w:b/>
                <w:sz w:val="20"/>
                <w:szCs w:val="20"/>
                <w:lang w:eastAsia="sl-SI"/>
              </w:rPr>
            </w:pPr>
          </w:p>
          <w:p w:rsidR="003B1AAD" w:rsidRPr="00D0134F" w:rsidRDefault="003B1AAD" w:rsidP="00385F68">
            <w:pPr>
              <w:spacing w:line="260" w:lineRule="exact"/>
              <w:jc w:val="both"/>
              <w:rPr>
                <w:rFonts w:ascii="Arial" w:hAnsi="Arial" w:cs="Arial"/>
                <w:b/>
                <w:sz w:val="20"/>
                <w:szCs w:val="20"/>
                <w:lang w:eastAsia="sl-SI"/>
              </w:rPr>
            </w:pPr>
            <w:r w:rsidRPr="00D0134F">
              <w:rPr>
                <w:rFonts w:ascii="Arial" w:hAnsi="Arial" w:cs="Arial"/>
                <w:b/>
                <w:sz w:val="20"/>
                <w:szCs w:val="20"/>
                <w:lang w:eastAsia="sl-SI"/>
              </w:rPr>
              <w:t>TEHNIŠKI SPOMENIKI</w:t>
            </w:r>
          </w:p>
          <w:p w:rsidR="003B1AAD" w:rsidRPr="00D0134F" w:rsidRDefault="003B1AAD" w:rsidP="00F3106C">
            <w:pPr>
              <w:spacing w:line="260" w:lineRule="exact"/>
              <w:ind w:left="34"/>
              <w:jc w:val="both"/>
              <w:rPr>
                <w:rFonts w:ascii="Arial" w:hAnsi="Arial" w:cs="Arial"/>
                <w:b/>
                <w:sz w:val="20"/>
                <w:szCs w:val="20"/>
                <w:lang w:eastAsia="sl-SI"/>
              </w:rPr>
            </w:pPr>
          </w:p>
          <w:p w:rsidR="003B1AAD" w:rsidRPr="00D0134F" w:rsidRDefault="003B1AAD" w:rsidP="00F3106C">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 xml:space="preserve">Idrija </w:t>
            </w:r>
            <w:r w:rsidRPr="00D0134F">
              <w:rPr>
                <w:rFonts w:ascii="Arial" w:hAnsi="Arial" w:cs="Arial"/>
                <w:b/>
                <w:sz w:val="20"/>
                <w:szCs w:val="20"/>
              </w:rPr>
              <w:t>–</w:t>
            </w:r>
            <w:r w:rsidRPr="00D0134F">
              <w:rPr>
                <w:rFonts w:ascii="Arial" w:hAnsi="Arial" w:cs="Arial"/>
                <w:b/>
                <w:sz w:val="20"/>
                <w:szCs w:val="20"/>
                <w:lang w:eastAsia="sl-SI"/>
              </w:rPr>
              <w:t xml:space="preserve"> Tehniška dediščina</w:t>
            </w:r>
            <w:r w:rsidRPr="00D0134F">
              <w:rPr>
                <w:rStyle w:val="Sprotnaopomba-sklic"/>
                <w:rFonts w:ascii="Arial" w:hAnsi="Arial" w:cs="Arial"/>
                <w:b/>
                <w:sz w:val="20"/>
                <w:szCs w:val="20"/>
                <w:lang w:eastAsia="sl-SI"/>
              </w:rPr>
              <w:footnoteReference w:id="6"/>
            </w:r>
            <w:r w:rsidRPr="00D0134F">
              <w:rPr>
                <w:rFonts w:ascii="Arial" w:hAnsi="Arial" w:cs="Arial"/>
                <w:b/>
                <w:sz w:val="20"/>
                <w:szCs w:val="20"/>
                <w:lang w:eastAsia="sl-SI"/>
              </w:rPr>
              <w:t xml:space="preserve"> </w:t>
            </w:r>
          </w:p>
          <w:p w:rsidR="003B1AAD" w:rsidRPr="00D0134F" w:rsidRDefault="003B1AAD" w:rsidP="00F3106C">
            <w:pPr>
              <w:spacing w:line="260" w:lineRule="exact"/>
              <w:ind w:left="34"/>
              <w:jc w:val="both"/>
              <w:rPr>
                <w:rFonts w:ascii="Arial" w:hAnsi="Arial" w:cs="Arial"/>
                <w:sz w:val="20"/>
                <w:szCs w:val="20"/>
                <w:u w:val="single"/>
                <w:lang w:eastAsia="sl-SI"/>
              </w:rPr>
            </w:pPr>
            <w:r w:rsidRPr="00D0134F">
              <w:rPr>
                <w:rFonts w:ascii="Arial" w:hAnsi="Arial" w:cs="Arial"/>
                <w:sz w:val="20"/>
                <w:szCs w:val="20"/>
                <w:lang w:eastAsia="sl-SI"/>
              </w:rPr>
              <w:t>Idrija, najstarejše slovensko rudarsko mesto, je pol tisočletja poznana doma in v tujini zaradi svojega živosrebrovega rudnika – drugega največjega tovrstnega rudnika na zemeljski obli, je pomembno vplivala na razvoj gospodarstva ne le v nacionalnem, ampak tudi v širšem evropskem in svetovnem merilu. Razvoj mesta je potekal v neposredni odvisnosti od rudnika in hkrati z razvojem rudnika. Idrija ni bila prepoznavna samo kot rudarsko mesto, temveč tudi kot znanstveno, izobraževalno in kulturno središče. V letih od 2016 do 202</w:t>
            </w:r>
            <w:r w:rsidR="00C70102">
              <w:rPr>
                <w:rFonts w:ascii="Arial" w:hAnsi="Arial" w:cs="Arial"/>
                <w:sz w:val="20"/>
                <w:szCs w:val="20"/>
                <w:lang w:eastAsia="sl-SI"/>
              </w:rPr>
              <w:t>1</w:t>
            </w:r>
            <w:r w:rsidRPr="00D0134F">
              <w:rPr>
                <w:rFonts w:ascii="Arial" w:hAnsi="Arial" w:cs="Arial"/>
                <w:sz w:val="20"/>
                <w:szCs w:val="20"/>
                <w:lang w:eastAsia="sl-SI"/>
              </w:rPr>
              <w:t xml:space="preserve"> so predvidene obnove objektov: gradu </w:t>
            </w:r>
            <w:proofErr w:type="spellStart"/>
            <w:r w:rsidRPr="00D0134F">
              <w:rPr>
                <w:rFonts w:ascii="Arial" w:hAnsi="Arial" w:cs="Arial"/>
                <w:sz w:val="20"/>
                <w:szCs w:val="20"/>
                <w:lang w:eastAsia="sl-SI"/>
              </w:rPr>
              <w:t>Gewerkenegg</w:t>
            </w:r>
            <w:proofErr w:type="spellEnd"/>
            <w:r w:rsidRPr="00D0134F">
              <w:rPr>
                <w:rFonts w:ascii="Arial" w:hAnsi="Arial" w:cs="Arial"/>
                <w:sz w:val="20"/>
                <w:szCs w:val="20"/>
                <w:lang w:eastAsia="sl-SI"/>
              </w:rPr>
              <w:t xml:space="preserve"> </w:t>
            </w:r>
            <w:r w:rsidRPr="00D0134F">
              <w:rPr>
                <w:rFonts w:ascii="Arial" w:hAnsi="Arial" w:cs="Arial"/>
                <w:sz w:val="20"/>
                <w:szCs w:val="20"/>
                <w:lang w:eastAsia="sl-SI"/>
              </w:rPr>
              <w:lastRenderedPageBreak/>
              <w:t>(EŠD 183), rudniškega gledališča (EŠD 186), Jožefovega jaška (EŠD 3134), območja topilnice (EŠD 7460) in štirih objektov klavž na Idrijskem (EŠD 12, 189, 506 in 593). Izvedena bodo nujna sanacijska dela, za katera so projekti že pripravljeni.</w:t>
            </w:r>
            <w:r w:rsidRPr="00D0134F">
              <w:rPr>
                <w:rFonts w:ascii="Arial" w:hAnsi="Arial" w:cs="Arial"/>
                <w:sz w:val="20"/>
                <w:szCs w:val="20"/>
                <w:u w:val="single"/>
                <w:lang w:eastAsia="sl-SI"/>
              </w:rPr>
              <w:t xml:space="preserve"> </w:t>
            </w:r>
          </w:p>
          <w:p w:rsidR="003B1AAD" w:rsidRPr="00D0134F" w:rsidRDefault="003B1AAD" w:rsidP="00F3106C">
            <w:pPr>
              <w:spacing w:line="260" w:lineRule="exact"/>
              <w:ind w:left="34"/>
              <w:jc w:val="both"/>
              <w:rPr>
                <w:rFonts w:ascii="Arial" w:hAnsi="Arial" w:cs="Arial"/>
                <w:sz w:val="20"/>
                <w:szCs w:val="20"/>
                <w:u w:val="single"/>
                <w:lang w:eastAsia="sl-SI"/>
              </w:rPr>
            </w:pPr>
          </w:p>
          <w:p w:rsidR="003B1AAD" w:rsidRPr="00D0134F" w:rsidRDefault="003B1AAD" w:rsidP="00F3106C">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Dvor pri Žužemberku – Območje Auerspergove železarne (EŠD 8120)</w:t>
            </w:r>
          </w:p>
          <w:p w:rsidR="003B1AAD" w:rsidRPr="00D0134F" w:rsidRDefault="003B1AAD" w:rsidP="009160A8">
            <w:pPr>
              <w:spacing w:line="260" w:lineRule="exact"/>
              <w:jc w:val="both"/>
              <w:rPr>
                <w:rFonts w:ascii="Arial" w:hAnsi="Arial" w:cs="Arial"/>
                <w:sz w:val="20"/>
                <w:szCs w:val="20"/>
                <w:lang w:eastAsia="sl-SI"/>
              </w:rPr>
            </w:pPr>
            <w:r w:rsidRPr="00D0134F">
              <w:rPr>
                <w:rFonts w:ascii="Arial" w:hAnsi="Arial" w:cs="Arial"/>
                <w:sz w:val="20"/>
                <w:szCs w:val="20"/>
              </w:rPr>
              <w:t>Kompleks je sestavljen iz dveh objektov (</w:t>
            </w:r>
            <w:proofErr w:type="spellStart"/>
            <w:r w:rsidRPr="00D0134F">
              <w:rPr>
                <w:rFonts w:ascii="Arial" w:hAnsi="Arial" w:cs="Arial"/>
                <w:sz w:val="20"/>
                <w:szCs w:val="20"/>
              </w:rPr>
              <w:t>lončarije</w:t>
            </w:r>
            <w:proofErr w:type="spellEnd"/>
            <w:r w:rsidRPr="00D0134F">
              <w:rPr>
                <w:rFonts w:ascii="Arial" w:hAnsi="Arial" w:cs="Arial"/>
                <w:sz w:val="20"/>
                <w:szCs w:val="20"/>
              </w:rPr>
              <w:t xml:space="preserve"> in gospodarskega objekta). Potrebni sta celovita obnova objektov in revitalizacija območja železarne. </w:t>
            </w:r>
            <w:r w:rsidRPr="00D0134F">
              <w:rPr>
                <w:rFonts w:ascii="Arial" w:hAnsi="Arial" w:cs="Arial"/>
                <w:sz w:val="20"/>
                <w:szCs w:val="20"/>
                <w:lang w:eastAsia="sl-SI"/>
              </w:rPr>
              <w:t xml:space="preserve">Potrebna so gradbeno-obrtniška dela, ureditev strojne in električne napeljave ter komunalne opreme. </w:t>
            </w:r>
            <w:r w:rsidRPr="00D0134F">
              <w:rPr>
                <w:rFonts w:ascii="Arial" w:hAnsi="Arial" w:cs="Arial"/>
                <w:sz w:val="20"/>
                <w:szCs w:val="20"/>
              </w:rPr>
              <w:t xml:space="preserve">Objekt je še neuresničen projekt po </w:t>
            </w:r>
            <w:r w:rsidRPr="00D0134F">
              <w:rPr>
                <w:rFonts w:ascii="Arial" w:hAnsi="Arial" w:cs="Arial"/>
                <w:sz w:val="20"/>
                <w:szCs w:val="20"/>
                <w:lang w:eastAsia="sl-SI"/>
              </w:rPr>
              <w:t xml:space="preserve">Zakonu o zagotavljanju sredstev za nekatere nujne programe Republike Slovenije v kulturi v letih od 1999 do 2013 (Uradni list RS, št. </w:t>
            </w:r>
            <w:hyperlink r:id="rId26"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27"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xml:space="preserve">). </w:t>
            </w:r>
          </w:p>
          <w:p w:rsidR="003B1AAD" w:rsidRPr="00D0134F" w:rsidRDefault="003B1AAD" w:rsidP="00A42425">
            <w:pPr>
              <w:spacing w:line="260" w:lineRule="exact"/>
              <w:jc w:val="both"/>
              <w:rPr>
                <w:rFonts w:ascii="Arial" w:hAnsi="Arial" w:cs="Arial"/>
                <w:b/>
                <w:sz w:val="20"/>
                <w:szCs w:val="20"/>
                <w:lang w:eastAsia="sl-SI"/>
              </w:rPr>
            </w:pPr>
          </w:p>
          <w:p w:rsidR="003B1AAD" w:rsidRPr="00D0134F" w:rsidRDefault="003B1AAD" w:rsidP="00385F68">
            <w:pPr>
              <w:spacing w:line="260" w:lineRule="exact"/>
              <w:jc w:val="both"/>
              <w:rPr>
                <w:rFonts w:ascii="Arial" w:hAnsi="Arial" w:cs="Arial"/>
                <w:b/>
                <w:sz w:val="20"/>
                <w:szCs w:val="20"/>
                <w:lang w:eastAsia="sl-SI"/>
              </w:rPr>
            </w:pPr>
            <w:r w:rsidRPr="00D0134F">
              <w:rPr>
                <w:rFonts w:ascii="Arial" w:hAnsi="Arial" w:cs="Arial"/>
                <w:b/>
                <w:sz w:val="20"/>
                <w:szCs w:val="20"/>
                <w:lang w:eastAsia="sl-SI"/>
              </w:rPr>
              <w:t>ZGODOVINSKI SPOMENIK</w:t>
            </w:r>
          </w:p>
          <w:p w:rsidR="003B1AAD" w:rsidRPr="00D0134F" w:rsidRDefault="003B1AAD" w:rsidP="00A42425">
            <w:pPr>
              <w:spacing w:line="260" w:lineRule="exact"/>
              <w:jc w:val="both"/>
              <w:rPr>
                <w:rFonts w:ascii="Arial" w:hAnsi="Arial" w:cs="Arial"/>
                <w:b/>
                <w:sz w:val="20"/>
                <w:szCs w:val="20"/>
                <w:lang w:eastAsia="sl-SI"/>
              </w:rPr>
            </w:pPr>
          </w:p>
          <w:p w:rsidR="003B1AAD" w:rsidRPr="00D0134F" w:rsidRDefault="003B1AAD" w:rsidP="00A42425">
            <w:pPr>
              <w:spacing w:line="260" w:lineRule="exact"/>
              <w:jc w:val="both"/>
              <w:rPr>
                <w:rFonts w:ascii="Arial" w:hAnsi="Arial" w:cs="Arial"/>
                <w:b/>
                <w:sz w:val="20"/>
                <w:szCs w:val="20"/>
                <w:lang w:eastAsia="sl-SI"/>
              </w:rPr>
            </w:pPr>
            <w:r w:rsidRPr="00D0134F">
              <w:rPr>
                <w:rFonts w:ascii="Arial" w:hAnsi="Arial" w:cs="Arial"/>
                <w:b/>
                <w:sz w:val="20"/>
                <w:szCs w:val="20"/>
                <w:lang w:eastAsia="sl-SI"/>
              </w:rPr>
              <w:t xml:space="preserve">Kočevski rog </w:t>
            </w:r>
            <w:r w:rsidRPr="00D0134F">
              <w:rPr>
                <w:rFonts w:ascii="Arial" w:hAnsi="Arial" w:cs="Arial"/>
                <w:b/>
                <w:sz w:val="20"/>
                <w:szCs w:val="20"/>
              </w:rPr>
              <w:t xml:space="preserve">– </w:t>
            </w:r>
            <w:r w:rsidRPr="00D0134F">
              <w:rPr>
                <w:rFonts w:ascii="Arial" w:hAnsi="Arial" w:cs="Arial"/>
                <w:b/>
                <w:sz w:val="20"/>
                <w:szCs w:val="20"/>
                <w:lang w:eastAsia="sl-SI"/>
              </w:rPr>
              <w:t>Baza 20 (EŠD 271)</w:t>
            </w:r>
          </w:p>
          <w:p w:rsidR="003B1AAD" w:rsidRPr="00D0134F" w:rsidRDefault="003B1AAD" w:rsidP="00A42425">
            <w:pPr>
              <w:spacing w:line="260" w:lineRule="exact"/>
              <w:ind w:left="34"/>
              <w:jc w:val="both"/>
              <w:rPr>
                <w:rFonts w:ascii="Arial" w:hAnsi="Arial" w:cs="Arial"/>
                <w:sz w:val="20"/>
                <w:szCs w:val="20"/>
                <w:lang w:eastAsia="sl-SI"/>
              </w:rPr>
            </w:pPr>
            <w:r w:rsidRPr="00D0134F">
              <w:rPr>
                <w:rFonts w:ascii="Arial" w:hAnsi="Arial" w:cs="Arial"/>
                <w:bCs/>
                <w:sz w:val="20"/>
                <w:szCs w:val="20"/>
                <w:lang w:eastAsia="sl-SI"/>
              </w:rPr>
              <w:t xml:space="preserve">Edini tovrstno zgrajeni in ohranjeni kompleks sedeža vodstva odporniškega gibanja med drugo svetovno vojno v Evropi sestavlja 26 barak in bunker. Zgrajene so iz hlodov, desk in krite s skodlami. Objekti so sicer redno vzdrževani, vendar jih je bilo v zadnjih letih zaradi ekstremnih vremenskih vplivov zelo veliko poškodovanih in potrebna bi bila celovitejša prenova. </w:t>
            </w:r>
            <w:r w:rsidRPr="00D0134F">
              <w:rPr>
                <w:rFonts w:ascii="Arial" w:hAnsi="Arial" w:cs="Arial"/>
                <w:sz w:val="20"/>
                <w:szCs w:val="20"/>
              </w:rPr>
              <w:t xml:space="preserve">Objekt je bil uvrščen v zakon kot neuresničen projekt po </w:t>
            </w:r>
            <w:r w:rsidRPr="00D0134F">
              <w:rPr>
                <w:rFonts w:ascii="Arial" w:hAnsi="Arial" w:cs="Arial"/>
                <w:sz w:val="20"/>
                <w:szCs w:val="20"/>
                <w:lang w:eastAsia="sl-SI"/>
              </w:rPr>
              <w:t xml:space="preserve">Zakonu o zagotavljanju sredstev za nekatere nujne programe Republike Slovenije v kulturi v letih od 1999 do 2013 (Uradni list RS, št. </w:t>
            </w:r>
            <w:hyperlink r:id="rId28"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29"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xml:space="preserve">). </w:t>
            </w:r>
          </w:p>
          <w:p w:rsidR="003B1AAD" w:rsidRPr="00D0134F" w:rsidRDefault="003B1AAD" w:rsidP="00A42425">
            <w:pPr>
              <w:spacing w:line="260" w:lineRule="exact"/>
              <w:ind w:left="34"/>
              <w:jc w:val="both"/>
              <w:rPr>
                <w:rFonts w:ascii="Arial" w:hAnsi="Arial" w:cs="Arial"/>
                <w:sz w:val="20"/>
                <w:szCs w:val="20"/>
                <w:lang w:eastAsia="sl-SI"/>
              </w:rPr>
            </w:pPr>
          </w:p>
          <w:p w:rsidR="003B1AAD" w:rsidRPr="00D0134F" w:rsidRDefault="003B1AAD" w:rsidP="00A42425">
            <w:pPr>
              <w:spacing w:line="260" w:lineRule="exact"/>
              <w:ind w:left="34"/>
              <w:jc w:val="both"/>
              <w:rPr>
                <w:rFonts w:ascii="Arial" w:hAnsi="Arial" w:cs="Arial"/>
                <w:b/>
                <w:sz w:val="20"/>
                <w:szCs w:val="20"/>
              </w:rPr>
            </w:pPr>
            <w:r w:rsidRPr="00D0134F">
              <w:rPr>
                <w:rFonts w:ascii="Arial" w:hAnsi="Arial" w:cs="Arial"/>
                <w:b/>
                <w:sz w:val="20"/>
                <w:szCs w:val="20"/>
              </w:rPr>
              <w:t>Črnomelj – Kulturni dom (EŠD 89)</w:t>
            </w:r>
          </w:p>
          <w:p w:rsidR="003B1AAD" w:rsidRPr="00D0134F" w:rsidRDefault="003B1AAD" w:rsidP="00B05539">
            <w:pPr>
              <w:spacing w:line="260" w:lineRule="exact"/>
              <w:ind w:left="34"/>
              <w:jc w:val="both"/>
              <w:rPr>
                <w:rFonts w:ascii="Arial" w:hAnsi="Arial" w:cs="Arial"/>
                <w:sz w:val="20"/>
                <w:szCs w:val="20"/>
                <w:lang w:eastAsia="sl-SI"/>
              </w:rPr>
            </w:pPr>
            <w:r w:rsidRPr="00D0134F">
              <w:rPr>
                <w:rFonts w:ascii="Arial" w:hAnsi="Arial" w:cs="Arial"/>
                <w:sz w:val="20"/>
                <w:szCs w:val="20"/>
              </w:rPr>
              <w:t xml:space="preserve">Spomenik je uvrščen v zakon kot nedokončan projekt po </w:t>
            </w:r>
            <w:r w:rsidRPr="00D0134F">
              <w:rPr>
                <w:rFonts w:ascii="Arial" w:hAnsi="Arial" w:cs="Arial"/>
                <w:sz w:val="20"/>
                <w:szCs w:val="20"/>
                <w:lang w:eastAsia="sl-SI"/>
              </w:rPr>
              <w:t xml:space="preserve">Zakonu o zagotavljanju sredstev za nekatere nujne programe Republike Slovenije v kulturi v letih od 1999 do 2013 (Uradni list RS, št. </w:t>
            </w:r>
            <w:hyperlink r:id="rId30"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31"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Gre za nadaljevanje sofinanciranja obnove kulturnega spomenika.</w:t>
            </w:r>
          </w:p>
          <w:p w:rsidR="003B1AAD" w:rsidRPr="00D0134F" w:rsidRDefault="003B1AAD" w:rsidP="003D702E">
            <w:pPr>
              <w:spacing w:line="260" w:lineRule="exact"/>
              <w:ind w:left="34"/>
              <w:jc w:val="both"/>
              <w:rPr>
                <w:rFonts w:ascii="Arial" w:hAnsi="Arial" w:cs="Arial"/>
                <w:b/>
                <w:sz w:val="20"/>
                <w:szCs w:val="20"/>
                <w:lang w:eastAsia="sl-SI"/>
              </w:rPr>
            </w:pPr>
          </w:p>
          <w:p w:rsidR="003B1AAD" w:rsidRPr="00D0134F" w:rsidRDefault="003B1AAD" w:rsidP="003D702E">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MUZEJ NA PROSTEM</w:t>
            </w:r>
          </w:p>
          <w:p w:rsidR="003B1AAD" w:rsidRPr="00D0134F" w:rsidRDefault="003B1AAD" w:rsidP="003D702E">
            <w:pPr>
              <w:spacing w:line="260" w:lineRule="exact"/>
              <w:ind w:left="34"/>
              <w:jc w:val="both"/>
              <w:rPr>
                <w:rFonts w:ascii="Arial" w:hAnsi="Arial" w:cs="Arial"/>
                <w:b/>
                <w:sz w:val="20"/>
                <w:szCs w:val="20"/>
                <w:lang w:eastAsia="sl-SI"/>
              </w:rPr>
            </w:pPr>
          </w:p>
          <w:p w:rsidR="003B1AAD" w:rsidRPr="00D0134F" w:rsidRDefault="003B1AAD" w:rsidP="003D702E">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 xml:space="preserve">Rogatec </w:t>
            </w:r>
            <w:r w:rsidRPr="00D0134F">
              <w:rPr>
                <w:rFonts w:ascii="Arial" w:hAnsi="Arial" w:cs="Arial"/>
                <w:b/>
                <w:sz w:val="20"/>
                <w:szCs w:val="20"/>
              </w:rPr>
              <w:t xml:space="preserve">– </w:t>
            </w:r>
            <w:r w:rsidRPr="00D0134F">
              <w:rPr>
                <w:rFonts w:ascii="Arial" w:hAnsi="Arial" w:cs="Arial"/>
                <w:b/>
                <w:sz w:val="20"/>
                <w:szCs w:val="20"/>
                <w:lang w:eastAsia="sl-SI"/>
              </w:rPr>
              <w:t xml:space="preserve">Muzej na prostem Rogatec (EŠD 626) </w:t>
            </w:r>
          </w:p>
          <w:p w:rsidR="003B1AAD" w:rsidRPr="00D0134F" w:rsidRDefault="003B1AAD" w:rsidP="003D702E">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 xml:space="preserve">Prvotna ideja o ohranitvi rojstne hiše pesnika Jožeta Šmita je z leti prerasla v največji lokalni muzej na prostem v Sloveniji, ki je bil leta 1997 nominiran za evropski muzej leta. Muzej se gradi več let, zato ga je treba dokončati in omogočiti njegovo prezentacijo. </w:t>
            </w:r>
            <w:r w:rsidRPr="00D0134F">
              <w:rPr>
                <w:rFonts w:ascii="Arial" w:hAnsi="Arial" w:cs="Arial"/>
                <w:sz w:val="20"/>
                <w:szCs w:val="20"/>
              </w:rPr>
              <w:t xml:space="preserve">Gre za nadaljevanje projekta iz </w:t>
            </w:r>
            <w:r w:rsidRPr="00D0134F">
              <w:rPr>
                <w:rFonts w:ascii="Arial" w:hAnsi="Arial" w:cs="Arial"/>
                <w:sz w:val="20"/>
                <w:szCs w:val="20"/>
                <w:lang w:eastAsia="sl-SI"/>
              </w:rPr>
              <w:t xml:space="preserve">Zakona o zagotavljanju sredstev za nekatere nujne programe Republike Slovenije v kulturi v letih od 1999 do 2013 (Uradni list RS, št. </w:t>
            </w:r>
            <w:hyperlink r:id="rId32"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33"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xml:space="preserve">). </w:t>
            </w:r>
          </w:p>
          <w:p w:rsidR="003B1AAD" w:rsidRPr="00D0134F" w:rsidRDefault="003B1AAD" w:rsidP="00F3106C">
            <w:pPr>
              <w:spacing w:line="260" w:lineRule="exact"/>
              <w:ind w:left="34"/>
              <w:jc w:val="both"/>
              <w:rPr>
                <w:rFonts w:ascii="Arial" w:hAnsi="Arial" w:cs="Arial"/>
                <w:sz w:val="20"/>
                <w:szCs w:val="20"/>
                <w:u w:val="single"/>
              </w:rPr>
            </w:pPr>
          </w:p>
          <w:p w:rsidR="003B1AAD" w:rsidRPr="00D0134F" w:rsidRDefault="003B1AAD" w:rsidP="005B7D69">
            <w:pPr>
              <w:pStyle w:val="Odstavekseznama"/>
              <w:numPr>
                <w:ilvl w:val="0"/>
                <w:numId w:val="47"/>
              </w:numPr>
              <w:spacing w:line="260" w:lineRule="exact"/>
              <w:jc w:val="both"/>
              <w:rPr>
                <w:rFonts w:ascii="Arial" w:hAnsi="Arial" w:cs="Arial"/>
                <w:b/>
                <w:sz w:val="20"/>
                <w:szCs w:val="20"/>
              </w:rPr>
            </w:pPr>
            <w:r w:rsidRPr="00D0134F">
              <w:rPr>
                <w:rFonts w:ascii="Arial" w:hAnsi="Arial" w:cs="Arial"/>
                <w:b/>
                <w:sz w:val="20"/>
                <w:szCs w:val="20"/>
              </w:rPr>
              <w:t>V okviru sanacije najbolj ogroženih in najkakovostnejših enot kulturne dediščine v lasti občin in zasebnih pravnih in fizičnih oseb se na seznam uvrstijo te enote:</w:t>
            </w:r>
          </w:p>
          <w:p w:rsidR="003B1AAD" w:rsidRPr="00D0134F" w:rsidRDefault="003B1AAD" w:rsidP="005B1E1A">
            <w:pPr>
              <w:spacing w:line="260" w:lineRule="exact"/>
              <w:ind w:left="34"/>
              <w:jc w:val="both"/>
              <w:rPr>
                <w:rFonts w:ascii="Arial" w:hAnsi="Arial" w:cs="Arial"/>
                <w:b/>
                <w:sz w:val="20"/>
                <w:szCs w:val="20"/>
              </w:rPr>
            </w:pPr>
          </w:p>
          <w:p w:rsidR="003B1AAD" w:rsidRPr="00D0134F" w:rsidRDefault="003B1AAD" w:rsidP="005B1E1A">
            <w:pPr>
              <w:spacing w:line="260" w:lineRule="exact"/>
              <w:ind w:left="34"/>
              <w:jc w:val="both"/>
              <w:rPr>
                <w:rFonts w:ascii="Arial" w:hAnsi="Arial" w:cs="Arial"/>
                <w:b/>
                <w:sz w:val="20"/>
                <w:szCs w:val="20"/>
              </w:rPr>
            </w:pPr>
            <w:r w:rsidRPr="00D0134F">
              <w:rPr>
                <w:rFonts w:ascii="Arial" w:hAnsi="Arial" w:cs="Arial"/>
                <w:b/>
                <w:sz w:val="20"/>
                <w:szCs w:val="20"/>
              </w:rPr>
              <w:t>ARHEOLOGIJA</w:t>
            </w:r>
          </w:p>
          <w:p w:rsidR="003B1AAD" w:rsidRPr="00D0134F" w:rsidRDefault="003B1AAD" w:rsidP="005B1E1A">
            <w:pPr>
              <w:spacing w:line="260" w:lineRule="exact"/>
              <w:ind w:left="34"/>
              <w:jc w:val="both"/>
              <w:rPr>
                <w:rFonts w:ascii="Arial" w:hAnsi="Arial" w:cs="Arial"/>
                <w:b/>
                <w:sz w:val="20"/>
                <w:szCs w:val="20"/>
              </w:rPr>
            </w:pPr>
          </w:p>
          <w:p w:rsidR="003B1AAD" w:rsidRPr="00D0134F" w:rsidRDefault="003B1AAD" w:rsidP="005B1E1A">
            <w:pPr>
              <w:spacing w:line="260" w:lineRule="exact"/>
              <w:ind w:left="34"/>
              <w:jc w:val="both"/>
              <w:rPr>
                <w:rFonts w:ascii="Arial" w:hAnsi="Arial" w:cs="Arial"/>
                <w:b/>
                <w:sz w:val="20"/>
                <w:szCs w:val="20"/>
              </w:rPr>
            </w:pPr>
            <w:r w:rsidRPr="00D0134F">
              <w:rPr>
                <w:rFonts w:ascii="Arial" w:hAnsi="Arial" w:cs="Arial"/>
                <w:b/>
                <w:sz w:val="20"/>
                <w:szCs w:val="20"/>
              </w:rPr>
              <w:t>Šempeter v Savinjski dolini – Antična nekropola (EŠD 1053)</w:t>
            </w:r>
          </w:p>
          <w:p w:rsidR="003B1AAD" w:rsidRPr="00D0134F" w:rsidRDefault="003B1AAD" w:rsidP="00212912">
            <w:pPr>
              <w:spacing w:line="260" w:lineRule="exact"/>
              <w:ind w:left="34"/>
              <w:jc w:val="both"/>
              <w:rPr>
                <w:rFonts w:ascii="Arial" w:hAnsi="Arial" w:cs="Arial"/>
                <w:sz w:val="20"/>
                <w:szCs w:val="20"/>
              </w:rPr>
            </w:pPr>
            <w:r w:rsidRPr="00D0134F">
              <w:rPr>
                <w:rFonts w:ascii="Arial" w:hAnsi="Arial" w:cs="Arial"/>
                <w:sz w:val="20"/>
                <w:szCs w:val="20"/>
              </w:rPr>
              <w:t xml:space="preserve">Rimska nekropola v Šempetru je zaradi svoje ohranjenosti eden najpomembnejših in najlepših arheoloških spomenikov pri nas, ki pa mu grozi izguba spomeniških lastnosti. Občina Žalec je v obdobju 2012–2014 skupaj z območno enoto Zavoda za varstvo kulturne dediščine Celje pripravila projektno dokumentacijo za obnovo Antične nekropole in pridobila gradbeno dovoljenje. </w:t>
            </w:r>
          </w:p>
          <w:p w:rsidR="003B1AAD" w:rsidRPr="00D0134F" w:rsidRDefault="003B1AAD" w:rsidP="005B1E1A">
            <w:pPr>
              <w:spacing w:line="260" w:lineRule="exact"/>
              <w:ind w:left="34"/>
              <w:jc w:val="both"/>
              <w:rPr>
                <w:rFonts w:ascii="Arial" w:hAnsi="Arial" w:cs="Arial"/>
                <w:sz w:val="20"/>
                <w:szCs w:val="20"/>
              </w:rPr>
            </w:pPr>
          </w:p>
          <w:p w:rsidR="003B1AAD" w:rsidRPr="00D0134F" w:rsidRDefault="003B1AAD" w:rsidP="005B1E1A">
            <w:pPr>
              <w:spacing w:line="260" w:lineRule="exact"/>
              <w:ind w:left="34"/>
              <w:jc w:val="both"/>
              <w:rPr>
                <w:rFonts w:ascii="Arial" w:hAnsi="Arial" w:cs="Arial"/>
                <w:b/>
                <w:sz w:val="20"/>
                <w:szCs w:val="20"/>
              </w:rPr>
            </w:pPr>
            <w:r w:rsidRPr="00D0134F">
              <w:rPr>
                <w:rFonts w:ascii="Arial" w:hAnsi="Arial" w:cs="Arial"/>
                <w:b/>
                <w:sz w:val="20"/>
                <w:szCs w:val="20"/>
              </w:rPr>
              <w:t>Celje – Keltsko-rimski tempelj (EŠD 29713)</w:t>
            </w:r>
          </w:p>
          <w:p w:rsidR="003B1AAD" w:rsidRPr="00D0134F" w:rsidRDefault="003B1AAD" w:rsidP="005B1E1A">
            <w:pPr>
              <w:spacing w:line="260" w:lineRule="exact"/>
              <w:ind w:left="34"/>
              <w:jc w:val="both"/>
              <w:rPr>
                <w:rFonts w:ascii="Arial" w:hAnsi="Arial" w:cs="Arial"/>
                <w:sz w:val="20"/>
                <w:szCs w:val="20"/>
              </w:rPr>
            </w:pPr>
            <w:r w:rsidRPr="00D0134F">
              <w:rPr>
                <w:rFonts w:ascii="Arial" w:hAnsi="Arial" w:cs="Arial"/>
                <w:sz w:val="20"/>
                <w:szCs w:val="20"/>
              </w:rPr>
              <w:t xml:space="preserve">Ostaline manjšega, v kamnu zidanega keltsko-rimskega svetišča obodnega tipa so prezentirane v bližini odkritja ob Mariborski cesti v Celju. Objekt je zaradi nedokončane prezentacije, predvsem pa zaradi slabega vzdrževanja močno ogrožen, saj so na njem občasno parkirani tudi avtomobili, originalna substanca pa zaradi vremenskih vplivov propada. </w:t>
            </w:r>
          </w:p>
          <w:p w:rsidR="003B1AAD" w:rsidRPr="00D0134F" w:rsidRDefault="003B1AAD" w:rsidP="005B1E1A">
            <w:pPr>
              <w:spacing w:line="260" w:lineRule="exact"/>
              <w:ind w:left="34"/>
              <w:jc w:val="both"/>
              <w:rPr>
                <w:rFonts w:ascii="Arial" w:hAnsi="Arial" w:cs="Arial"/>
                <w:sz w:val="20"/>
                <w:szCs w:val="20"/>
              </w:rPr>
            </w:pPr>
          </w:p>
          <w:p w:rsidR="003B1AAD" w:rsidRPr="00D0134F" w:rsidRDefault="003B1AAD" w:rsidP="002076F2">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 xml:space="preserve">Drugi ogroženi arheološki spomeniki </w:t>
            </w:r>
          </w:p>
          <w:p w:rsidR="003B1AAD" w:rsidRPr="00D0134F" w:rsidRDefault="003B1AAD" w:rsidP="002076F2">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 xml:space="preserve">Del sredstev bo namenjen obnovi drugih ogroženih arheoloških spomenikov, ki ob pripravi zakona še </w:t>
            </w:r>
            <w:r w:rsidRPr="00D0134F">
              <w:rPr>
                <w:rFonts w:ascii="Arial" w:hAnsi="Arial" w:cs="Arial"/>
                <w:sz w:val="20"/>
                <w:szCs w:val="20"/>
                <w:lang w:eastAsia="sl-SI"/>
              </w:rPr>
              <w:lastRenderedPageBreak/>
              <w:t>niso bili identificirani, se pa bosta njihova ogroženost in izbor ugotavljala po merilih javnega razpisa ali poziva.</w:t>
            </w:r>
          </w:p>
          <w:p w:rsidR="003B1AAD" w:rsidRPr="00D0134F" w:rsidRDefault="003B1AAD" w:rsidP="005B1E1A">
            <w:pPr>
              <w:spacing w:line="260" w:lineRule="exact"/>
              <w:ind w:left="34"/>
              <w:jc w:val="both"/>
              <w:rPr>
                <w:rFonts w:ascii="Arial" w:hAnsi="Arial" w:cs="Arial"/>
                <w:b/>
                <w:sz w:val="20"/>
                <w:szCs w:val="20"/>
              </w:rPr>
            </w:pPr>
          </w:p>
          <w:p w:rsidR="003B1AAD" w:rsidRPr="00D0134F" w:rsidRDefault="003B1AAD" w:rsidP="005B1E1A">
            <w:pPr>
              <w:spacing w:line="260" w:lineRule="exact"/>
              <w:ind w:left="34"/>
              <w:jc w:val="both"/>
              <w:rPr>
                <w:rFonts w:ascii="Arial" w:hAnsi="Arial" w:cs="Arial"/>
                <w:b/>
                <w:sz w:val="20"/>
                <w:szCs w:val="20"/>
              </w:rPr>
            </w:pPr>
            <w:r w:rsidRPr="00D0134F">
              <w:rPr>
                <w:rFonts w:ascii="Arial" w:hAnsi="Arial" w:cs="Arial"/>
                <w:b/>
                <w:sz w:val="20"/>
                <w:szCs w:val="20"/>
              </w:rPr>
              <w:t>STARA MESTNA JEDRA, TRŠKA IN VAŠKA NASELJA</w:t>
            </w:r>
          </w:p>
          <w:p w:rsidR="003B1AAD" w:rsidRPr="00D0134F" w:rsidRDefault="003B1AAD" w:rsidP="005B1E1A">
            <w:pPr>
              <w:spacing w:line="260" w:lineRule="exact"/>
              <w:ind w:left="34"/>
              <w:jc w:val="both"/>
              <w:rPr>
                <w:rFonts w:ascii="Arial" w:hAnsi="Arial" w:cs="Arial"/>
                <w:sz w:val="20"/>
                <w:szCs w:val="20"/>
                <w:lang w:eastAsia="sl-SI"/>
              </w:rPr>
            </w:pPr>
          </w:p>
          <w:p w:rsidR="003B1AAD" w:rsidRPr="00D0134F" w:rsidRDefault="003B1AAD" w:rsidP="005B1E1A">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 xml:space="preserve">Stara mestna jedra, trška in vaška naselja so s svojo večinoma srednjeveško strukturo sklenjene urbane celote, ki so zaradi različnih dejavnikov ali vzrokov (razdrobljeno lastništvo, socialna struktura, dotrajana infrastruktura itd.) ogrožene. Ogrožena sta njihov obstoj in razvoj. Z zagotovitvijo vira za financiranje obnov starih mestnih središč varujemo tako njihovo zunanjo podobo kot tudi fasadne in ulične nize, ki v prvi vrsti zaznamujejo njihovo pojavnost. </w:t>
            </w:r>
          </w:p>
          <w:p w:rsidR="003B1AAD" w:rsidRPr="00D0134F" w:rsidRDefault="003B1AAD" w:rsidP="005B1E1A">
            <w:pPr>
              <w:spacing w:line="260" w:lineRule="exact"/>
              <w:ind w:left="34"/>
              <w:jc w:val="both"/>
              <w:rPr>
                <w:rFonts w:ascii="Arial" w:hAnsi="Arial" w:cs="Arial"/>
                <w:sz w:val="20"/>
                <w:szCs w:val="20"/>
                <w:lang w:eastAsia="sl-SI"/>
              </w:rPr>
            </w:pPr>
          </w:p>
          <w:p w:rsidR="003B1AAD" w:rsidRPr="00D0134F" w:rsidRDefault="003B1AAD" w:rsidP="005B1E1A">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GRADOVI, DVORCI IN PROFANE PALAČE</w:t>
            </w:r>
          </w:p>
          <w:p w:rsidR="003B1AAD" w:rsidRPr="00D0134F" w:rsidRDefault="003B1AAD" w:rsidP="005B1E1A">
            <w:pPr>
              <w:spacing w:line="260" w:lineRule="exact"/>
              <w:ind w:left="34"/>
              <w:jc w:val="both"/>
              <w:rPr>
                <w:rFonts w:ascii="Arial" w:hAnsi="Arial" w:cs="Arial"/>
                <w:b/>
                <w:sz w:val="20"/>
                <w:szCs w:val="20"/>
                <w:lang w:eastAsia="sl-SI"/>
              </w:rPr>
            </w:pPr>
          </w:p>
          <w:p w:rsidR="003B1AAD" w:rsidRPr="00D0134F" w:rsidRDefault="003B1AAD" w:rsidP="005B1E1A">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 xml:space="preserve">Celje </w:t>
            </w:r>
            <w:r w:rsidRPr="00D0134F">
              <w:rPr>
                <w:rFonts w:ascii="Arial" w:hAnsi="Arial" w:cs="Arial"/>
                <w:b/>
                <w:sz w:val="20"/>
                <w:szCs w:val="20"/>
              </w:rPr>
              <w:t xml:space="preserve">– </w:t>
            </w:r>
            <w:r w:rsidRPr="00D0134F">
              <w:rPr>
                <w:rFonts w:ascii="Arial" w:hAnsi="Arial" w:cs="Arial"/>
                <w:b/>
                <w:sz w:val="20"/>
                <w:szCs w:val="20"/>
                <w:lang w:eastAsia="sl-SI"/>
              </w:rPr>
              <w:t>Stara grofija (Celjski strop) (EŠD 62)</w:t>
            </w:r>
          </w:p>
          <w:p w:rsidR="003B1AAD" w:rsidRPr="00D0134F" w:rsidRDefault="003B1AAD" w:rsidP="005B1E1A">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Iluzionistična stropna poslikava na platno, sestavljena iz 11 slik, ki pokriva strop v Stari grofiji v Celju, zgrajeni med 1580 in 1603, je edinstvena ne le v slovenskem prostoru, temveč mnogo širše. Je ena redkih ohranjenih tovrstnih poslikav v celotnem evropskem prostoru. Zaradi izredno slabega stanja same umetnine, težav pri ustreznem vzdrževanju klimatskih pogojev in negativnega vpliva starih gradbenih sanacij gre za izredno obsežen konservatorsko-restavratorski projekt. V letih 2016–202</w:t>
            </w:r>
            <w:r w:rsidR="00C70102">
              <w:rPr>
                <w:rFonts w:ascii="Arial" w:hAnsi="Arial" w:cs="Arial"/>
                <w:sz w:val="20"/>
                <w:szCs w:val="20"/>
                <w:lang w:eastAsia="sl-SI"/>
              </w:rPr>
              <w:t>1</w:t>
            </w:r>
            <w:r w:rsidRPr="00D0134F">
              <w:rPr>
                <w:rFonts w:ascii="Arial" w:hAnsi="Arial" w:cs="Arial"/>
                <w:sz w:val="20"/>
                <w:szCs w:val="20"/>
                <w:lang w:eastAsia="sl-SI"/>
              </w:rPr>
              <w:t xml:space="preserve"> bi lahko ustrezno izvedli vse naravoslovne preiskave (identifikacija materialov, poškodb in njihovih vzrokov), izvedli meritve mikroklime, predvideli gradbeno sanacijo, izvedli preventivno utrjevanje oslabljenih delov slikovnih plasti in naredili natančen načrt za nadaljevanje del.</w:t>
            </w:r>
          </w:p>
          <w:p w:rsidR="003B1AAD" w:rsidRPr="00D0134F" w:rsidRDefault="003B1AAD" w:rsidP="005B1E1A">
            <w:pPr>
              <w:spacing w:line="260" w:lineRule="exact"/>
              <w:ind w:left="34"/>
              <w:jc w:val="both"/>
              <w:rPr>
                <w:rFonts w:ascii="Arial" w:hAnsi="Arial" w:cs="Arial"/>
                <w:sz w:val="20"/>
                <w:szCs w:val="20"/>
                <w:lang w:eastAsia="sl-SI"/>
              </w:rPr>
            </w:pPr>
          </w:p>
          <w:p w:rsidR="003B1AAD" w:rsidRPr="00D0134F" w:rsidRDefault="003B1AAD" w:rsidP="005B1E1A">
            <w:pPr>
              <w:spacing w:line="260" w:lineRule="exact"/>
              <w:ind w:left="34"/>
              <w:jc w:val="both"/>
              <w:rPr>
                <w:rFonts w:ascii="Arial" w:hAnsi="Arial" w:cs="Arial"/>
                <w:b/>
                <w:sz w:val="20"/>
                <w:szCs w:val="20"/>
              </w:rPr>
            </w:pPr>
            <w:r w:rsidRPr="00D0134F">
              <w:rPr>
                <w:rFonts w:ascii="Arial" w:hAnsi="Arial" w:cs="Arial"/>
                <w:b/>
                <w:sz w:val="20"/>
                <w:szCs w:val="20"/>
              </w:rPr>
              <w:t>Maribor – Grad (EŠD 431)</w:t>
            </w:r>
          </w:p>
          <w:p w:rsidR="003B1AAD" w:rsidRPr="00D0134F" w:rsidRDefault="003B1AAD" w:rsidP="005B1E1A">
            <w:pPr>
              <w:spacing w:line="260" w:lineRule="exact"/>
              <w:ind w:left="34"/>
              <w:jc w:val="both"/>
              <w:rPr>
                <w:rFonts w:ascii="Arial" w:hAnsi="Arial" w:cs="Arial"/>
                <w:sz w:val="20"/>
                <w:szCs w:val="20"/>
              </w:rPr>
            </w:pPr>
            <w:r w:rsidRPr="00D0134F">
              <w:rPr>
                <w:rFonts w:ascii="Arial" w:hAnsi="Arial" w:cs="Arial"/>
                <w:sz w:val="20"/>
                <w:szCs w:val="20"/>
              </w:rPr>
              <w:t>Gre za zadnjo fazo prenove Mariborskega gradu, v kateri sta predvidena sanacija vzhodnega dela objekta in nadkritje grajskega dvorišča. Obnova Mariborskega gradu bo prispevala k razvoju turizma, ohranjanju kulturne dediščine in razvoju podjetništva v središču mesta.</w:t>
            </w:r>
          </w:p>
          <w:p w:rsidR="003B1AAD" w:rsidRPr="00D0134F" w:rsidRDefault="003B1AAD" w:rsidP="005B1E1A">
            <w:pPr>
              <w:spacing w:line="260" w:lineRule="exact"/>
              <w:ind w:left="34"/>
              <w:jc w:val="both"/>
              <w:rPr>
                <w:rFonts w:ascii="Arial" w:hAnsi="Arial" w:cs="Arial"/>
                <w:sz w:val="20"/>
                <w:szCs w:val="20"/>
              </w:rPr>
            </w:pPr>
          </w:p>
          <w:p w:rsidR="003B1AAD" w:rsidRPr="00D0134F" w:rsidRDefault="003B1AAD" w:rsidP="005B1E1A">
            <w:pPr>
              <w:spacing w:line="260" w:lineRule="exact"/>
              <w:ind w:left="34"/>
              <w:jc w:val="both"/>
              <w:rPr>
                <w:rFonts w:ascii="Arial" w:hAnsi="Arial" w:cs="Arial"/>
                <w:b/>
                <w:sz w:val="20"/>
                <w:szCs w:val="20"/>
              </w:rPr>
            </w:pPr>
            <w:r w:rsidRPr="00D0134F">
              <w:rPr>
                <w:rFonts w:ascii="Arial" w:hAnsi="Arial" w:cs="Arial"/>
                <w:b/>
                <w:sz w:val="20"/>
                <w:szCs w:val="20"/>
              </w:rPr>
              <w:t>Visoko pri Poljanah – Dvorec Visoko (EŠD 824)</w:t>
            </w:r>
          </w:p>
          <w:p w:rsidR="003B1AAD" w:rsidRPr="00D0134F" w:rsidRDefault="003B1AAD" w:rsidP="005B1E1A">
            <w:pPr>
              <w:spacing w:line="260" w:lineRule="exact"/>
              <w:ind w:left="34"/>
              <w:jc w:val="both"/>
              <w:rPr>
                <w:rFonts w:ascii="Arial" w:hAnsi="Arial" w:cs="Arial"/>
                <w:sz w:val="20"/>
                <w:szCs w:val="20"/>
              </w:rPr>
            </w:pPr>
            <w:r w:rsidRPr="00D0134F">
              <w:rPr>
                <w:rFonts w:ascii="Arial" w:hAnsi="Arial" w:cs="Arial"/>
                <w:sz w:val="20"/>
                <w:szCs w:val="20"/>
              </w:rPr>
              <w:t xml:space="preserve">Objekt je uvrščen v zakon kot neuresničen projekt po </w:t>
            </w:r>
            <w:r w:rsidRPr="00D0134F">
              <w:rPr>
                <w:rFonts w:ascii="Arial" w:hAnsi="Arial" w:cs="Arial"/>
                <w:sz w:val="20"/>
                <w:szCs w:val="20"/>
                <w:lang w:eastAsia="sl-SI"/>
              </w:rPr>
              <w:t xml:space="preserve">Zakonu o zagotavljanju sredstev za nekatere nujne programe Republike Slovenije v kulturi v letih od 1999 do 2013 (Uradni list RS, št. </w:t>
            </w:r>
            <w:hyperlink r:id="rId34"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35"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xml:space="preserve">). </w:t>
            </w:r>
            <w:r w:rsidRPr="00D0134F">
              <w:rPr>
                <w:rFonts w:ascii="Arial" w:hAnsi="Arial" w:cs="Arial"/>
                <w:sz w:val="20"/>
                <w:szCs w:val="20"/>
              </w:rPr>
              <w:t>Domačija obsega kmečki dvorec, vzporedno stoječe gospodarsko poslopje, kozolec in grobnico družine Tavčar ter spomenik pisatelja. Predvidena je obnova streh dvorca, gospodarskega poslopja in kozolca, da se prepreči nadaljnje propadanje spomenika.</w:t>
            </w:r>
          </w:p>
          <w:p w:rsidR="003B1AAD" w:rsidRPr="00D0134F" w:rsidRDefault="003B1AAD" w:rsidP="005B1E1A">
            <w:pPr>
              <w:spacing w:line="260" w:lineRule="exact"/>
              <w:ind w:left="34"/>
              <w:jc w:val="both"/>
              <w:rPr>
                <w:rFonts w:ascii="Arial" w:hAnsi="Arial" w:cs="Arial"/>
                <w:sz w:val="20"/>
                <w:szCs w:val="20"/>
              </w:rPr>
            </w:pPr>
          </w:p>
          <w:p w:rsidR="003B1AAD" w:rsidRPr="00D0134F" w:rsidRDefault="003B1AAD" w:rsidP="005B1E1A">
            <w:pPr>
              <w:spacing w:line="260" w:lineRule="exact"/>
              <w:ind w:left="34"/>
              <w:jc w:val="both"/>
              <w:rPr>
                <w:rFonts w:ascii="Arial" w:hAnsi="Arial" w:cs="Arial"/>
                <w:b/>
                <w:sz w:val="20"/>
                <w:szCs w:val="20"/>
              </w:rPr>
            </w:pPr>
            <w:r w:rsidRPr="00D0134F">
              <w:rPr>
                <w:rFonts w:ascii="Arial" w:hAnsi="Arial" w:cs="Arial"/>
                <w:b/>
                <w:sz w:val="20"/>
                <w:szCs w:val="20"/>
              </w:rPr>
              <w:t>Celje – Knežji dvorec (EŠD 60)</w:t>
            </w:r>
          </w:p>
          <w:p w:rsidR="003B1AAD" w:rsidRPr="00D0134F" w:rsidRDefault="003B1AAD" w:rsidP="005B1E1A">
            <w:pPr>
              <w:spacing w:line="260" w:lineRule="exact"/>
              <w:ind w:left="34"/>
              <w:jc w:val="both"/>
              <w:rPr>
                <w:rFonts w:ascii="Arial" w:hAnsi="Arial" w:cs="Arial"/>
                <w:sz w:val="20"/>
                <w:szCs w:val="20"/>
                <w:lang w:eastAsia="sl-SI"/>
              </w:rPr>
            </w:pPr>
            <w:r w:rsidRPr="00D0134F">
              <w:rPr>
                <w:rFonts w:ascii="Arial" w:hAnsi="Arial" w:cs="Arial"/>
                <w:sz w:val="20"/>
                <w:szCs w:val="20"/>
              </w:rPr>
              <w:t xml:space="preserve">Spomenik je uvrščen v zakon kot nedokončan projekt po </w:t>
            </w:r>
            <w:r w:rsidRPr="00D0134F">
              <w:rPr>
                <w:rFonts w:ascii="Arial" w:hAnsi="Arial" w:cs="Arial"/>
                <w:sz w:val="20"/>
                <w:szCs w:val="20"/>
                <w:lang w:eastAsia="sl-SI"/>
              </w:rPr>
              <w:t xml:space="preserve">Zakonu o zagotavljanju sredstev za nekatere nujne programe Republike Slovenije v kulturi v letih od 1999 do 2013 (Uradni list RS, št. </w:t>
            </w:r>
            <w:hyperlink r:id="rId36"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37"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Gre za nadaljevanje sofinanciranja celovite obnove kulturnega spomenika.</w:t>
            </w:r>
          </w:p>
          <w:p w:rsidR="003B1AAD" w:rsidRPr="00D0134F" w:rsidRDefault="003B1AAD" w:rsidP="005B1E1A">
            <w:pPr>
              <w:spacing w:line="260" w:lineRule="exact"/>
              <w:ind w:left="34"/>
              <w:jc w:val="both"/>
              <w:rPr>
                <w:rFonts w:ascii="Arial" w:hAnsi="Arial" w:cs="Arial"/>
                <w:sz w:val="20"/>
                <w:szCs w:val="20"/>
                <w:lang w:eastAsia="sl-SI"/>
              </w:rPr>
            </w:pPr>
          </w:p>
          <w:p w:rsidR="003B1AAD" w:rsidRPr="00D0134F" w:rsidRDefault="003B1AAD" w:rsidP="005B1E1A">
            <w:pPr>
              <w:spacing w:line="260" w:lineRule="exact"/>
              <w:ind w:left="34"/>
              <w:jc w:val="both"/>
              <w:rPr>
                <w:rFonts w:ascii="Arial" w:hAnsi="Arial" w:cs="Arial"/>
                <w:b/>
                <w:sz w:val="20"/>
                <w:szCs w:val="20"/>
              </w:rPr>
            </w:pPr>
            <w:r w:rsidRPr="00D0134F">
              <w:rPr>
                <w:rFonts w:ascii="Arial" w:hAnsi="Arial" w:cs="Arial"/>
                <w:b/>
                <w:sz w:val="20"/>
                <w:szCs w:val="20"/>
                <w:lang w:eastAsia="sl-SI"/>
              </w:rPr>
              <w:t xml:space="preserve">Kostel </w:t>
            </w:r>
            <w:r w:rsidRPr="00D0134F">
              <w:rPr>
                <w:rFonts w:ascii="Arial" w:hAnsi="Arial" w:cs="Arial"/>
                <w:b/>
                <w:sz w:val="20"/>
                <w:szCs w:val="20"/>
              </w:rPr>
              <w:t>– Grad Kostel (EŠD 910)</w:t>
            </w:r>
          </w:p>
          <w:p w:rsidR="003B1AAD" w:rsidRPr="00D0134F" w:rsidRDefault="003B1AAD" w:rsidP="005B1E1A">
            <w:pPr>
              <w:spacing w:line="260" w:lineRule="exact"/>
              <w:ind w:left="34"/>
              <w:jc w:val="both"/>
              <w:rPr>
                <w:rFonts w:ascii="Arial" w:hAnsi="Arial" w:cs="Arial"/>
                <w:sz w:val="20"/>
                <w:szCs w:val="20"/>
                <w:lang w:eastAsia="sl-SI"/>
              </w:rPr>
            </w:pPr>
            <w:r w:rsidRPr="00D0134F">
              <w:rPr>
                <w:rFonts w:ascii="Arial" w:hAnsi="Arial" w:cs="Arial"/>
                <w:sz w:val="20"/>
                <w:szCs w:val="20"/>
              </w:rPr>
              <w:t xml:space="preserve">Objekt je uvrščen v zakon kot neuresničen projekt po </w:t>
            </w:r>
            <w:r w:rsidRPr="00D0134F">
              <w:rPr>
                <w:rFonts w:ascii="Arial" w:hAnsi="Arial" w:cs="Arial"/>
                <w:sz w:val="20"/>
                <w:szCs w:val="20"/>
                <w:lang w:eastAsia="sl-SI"/>
              </w:rPr>
              <w:t xml:space="preserve">Zakonu o zagotavljanju sredstev za nekatere nujne programe Republike Slovenije v kulturi v letih od 1999 do 2013 (Uradni list RS, št. </w:t>
            </w:r>
            <w:hyperlink r:id="rId38"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39"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xml:space="preserve">). Na spomeniku so predvidena </w:t>
            </w:r>
            <w:proofErr w:type="spellStart"/>
            <w:r w:rsidRPr="00D0134F">
              <w:rPr>
                <w:rFonts w:ascii="Arial" w:hAnsi="Arial" w:cs="Arial"/>
                <w:sz w:val="20"/>
                <w:szCs w:val="20"/>
                <w:lang w:eastAsia="sl-SI"/>
              </w:rPr>
              <w:t>investicijskovzdrževalna</w:t>
            </w:r>
            <w:proofErr w:type="spellEnd"/>
            <w:r w:rsidRPr="00D0134F">
              <w:rPr>
                <w:rFonts w:ascii="Arial" w:hAnsi="Arial" w:cs="Arial"/>
                <w:sz w:val="20"/>
                <w:szCs w:val="20"/>
                <w:lang w:eastAsia="sl-SI"/>
              </w:rPr>
              <w:t xml:space="preserve"> dela za njegovo ohranitev.</w:t>
            </w:r>
          </w:p>
          <w:p w:rsidR="003B1AAD" w:rsidRPr="00D0134F" w:rsidRDefault="003B1AAD" w:rsidP="005B1E1A">
            <w:pPr>
              <w:spacing w:line="260" w:lineRule="exact"/>
              <w:ind w:left="34"/>
              <w:jc w:val="both"/>
              <w:rPr>
                <w:rFonts w:ascii="Arial" w:hAnsi="Arial" w:cs="Arial"/>
                <w:b/>
                <w:sz w:val="20"/>
                <w:szCs w:val="20"/>
              </w:rPr>
            </w:pPr>
          </w:p>
          <w:p w:rsidR="003B1AAD" w:rsidRPr="00D0134F" w:rsidRDefault="003B1AAD" w:rsidP="005B1E1A">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Metlika – Grad (EŠD 7481)</w:t>
            </w:r>
          </w:p>
          <w:p w:rsidR="003B1AAD" w:rsidRPr="00D0134F" w:rsidRDefault="003B1AAD" w:rsidP="00F13DD3">
            <w:pPr>
              <w:spacing w:line="260" w:lineRule="exact"/>
              <w:ind w:left="34"/>
              <w:jc w:val="both"/>
              <w:rPr>
                <w:rFonts w:ascii="Arial" w:hAnsi="Arial" w:cs="Arial"/>
                <w:sz w:val="20"/>
                <w:szCs w:val="20"/>
                <w:lang w:eastAsia="sl-SI"/>
              </w:rPr>
            </w:pPr>
            <w:r w:rsidRPr="00D0134F">
              <w:rPr>
                <w:rFonts w:ascii="Arial" w:hAnsi="Arial" w:cs="Arial"/>
                <w:sz w:val="20"/>
                <w:szCs w:val="20"/>
              </w:rPr>
              <w:t xml:space="preserve">Objekt je uvrščen v zakon kot neuresničen projekt po </w:t>
            </w:r>
            <w:r w:rsidRPr="00D0134F">
              <w:rPr>
                <w:rFonts w:ascii="Arial" w:hAnsi="Arial" w:cs="Arial"/>
                <w:sz w:val="20"/>
                <w:szCs w:val="20"/>
                <w:lang w:eastAsia="sl-SI"/>
              </w:rPr>
              <w:t xml:space="preserve">Zakonu o zagotavljanju sredstev za nekatere nujne programe Republike Slovenije v kulturi v letih od 1999 do 2013 (Uradni list RS, št. </w:t>
            </w:r>
            <w:hyperlink r:id="rId40"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41"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xml:space="preserve">). Na spomeniku so predvidena </w:t>
            </w:r>
            <w:proofErr w:type="spellStart"/>
            <w:r w:rsidRPr="00D0134F">
              <w:rPr>
                <w:rFonts w:ascii="Arial" w:hAnsi="Arial" w:cs="Arial"/>
                <w:sz w:val="20"/>
                <w:szCs w:val="20"/>
                <w:lang w:eastAsia="sl-SI"/>
              </w:rPr>
              <w:t>investicijskovzdrževalna</w:t>
            </w:r>
            <w:proofErr w:type="spellEnd"/>
            <w:r w:rsidRPr="00D0134F">
              <w:rPr>
                <w:rFonts w:ascii="Arial" w:hAnsi="Arial" w:cs="Arial"/>
                <w:sz w:val="20"/>
                <w:szCs w:val="20"/>
                <w:lang w:eastAsia="sl-SI"/>
              </w:rPr>
              <w:t xml:space="preserve"> dela za njegovo ohranitev.</w:t>
            </w:r>
          </w:p>
          <w:p w:rsidR="003B1AAD" w:rsidRPr="00D0134F" w:rsidRDefault="003B1AAD" w:rsidP="005B1E1A">
            <w:pPr>
              <w:spacing w:line="260" w:lineRule="exact"/>
              <w:ind w:left="34"/>
              <w:jc w:val="both"/>
              <w:rPr>
                <w:rFonts w:ascii="Arial" w:hAnsi="Arial" w:cs="Arial"/>
                <w:b/>
                <w:sz w:val="20"/>
                <w:szCs w:val="20"/>
                <w:lang w:eastAsia="sl-SI"/>
              </w:rPr>
            </w:pPr>
          </w:p>
          <w:p w:rsidR="003B1AAD" w:rsidRPr="00D0134F" w:rsidRDefault="003B1AAD" w:rsidP="005B1E1A">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Ormož – Grad in pristave (EŠD 6288)</w:t>
            </w:r>
          </w:p>
          <w:p w:rsidR="003B1AAD" w:rsidRPr="00D0134F" w:rsidRDefault="003B1AAD" w:rsidP="00F13DD3">
            <w:pPr>
              <w:spacing w:line="260" w:lineRule="exact"/>
              <w:ind w:left="34"/>
              <w:jc w:val="both"/>
              <w:rPr>
                <w:rFonts w:ascii="Arial" w:hAnsi="Arial" w:cs="Arial"/>
                <w:sz w:val="20"/>
                <w:szCs w:val="20"/>
                <w:lang w:eastAsia="sl-SI"/>
              </w:rPr>
            </w:pPr>
            <w:r w:rsidRPr="00D0134F">
              <w:rPr>
                <w:rFonts w:ascii="Arial" w:hAnsi="Arial" w:cs="Arial"/>
                <w:sz w:val="20"/>
                <w:szCs w:val="20"/>
              </w:rPr>
              <w:t xml:space="preserve">Spomenik je uvrščen v zakon kot nedokončan projekt po </w:t>
            </w:r>
            <w:r w:rsidRPr="00D0134F">
              <w:rPr>
                <w:rFonts w:ascii="Arial" w:hAnsi="Arial" w:cs="Arial"/>
                <w:sz w:val="20"/>
                <w:szCs w:val="20"/>
                <w:lang w:eastAsia="sl-SI"/>
              </w:rPr>
              <w:t xml:space="preserve">Zakonu o zagotavljanju sredstev za </w:t>
            </w:r>
            <w:r w:rsidRPr="00D0134F">
              <w:rPr>
                <w:rFonts w:ascii="Arial" w:hAnsi="Arial" w:cs="Arial"/>
                <w:sz w:val="20"/>
                <w:szCs w:val="20"/>
                <w:lang w:eastAsia="sl-SI"/>
              </w:rPr>
              <w:lastRenderedPageBreak/>
              <w:t xml:space="preserve">nekatere nujne programe Republike Slovenije v kulturi v letih od 1999 do 2013 (Uradni list RS, št. </w:t>
            </w:r>
            <w:hyperlink r:id="rId42"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43"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Gre za nadaljevanje sofinanciranja obnove kulturnega spomenika.</w:t>
            </w:r>
          </w:p>
          <w:p w:rsidR="003B1AAD" w:rsidRPr="00D0134F" w:rsidRDefault="003B1AAD" w:rsidP="005B1E1A">
            <w:pPr>
              <w:spacing w:line="260" w:lineRule="exact"/>
              <w:ind w:left="34"/>
              <w:jc w:val="both"/>
              <w:rPr>
                <w:rFonts w:ascii="Arial" w:hAnsi="Arial" w:cs="Arial"/>
                <w:b/>
                <w:sz w:val="20"/>
                <w:szCs w:val="20"/>
                <w:lang w:eastAsia="sl-SI"/>
              </w:rPr>
            </w:pPr>
          </w:p>
          <w:p w:rsidR="003B1AAD" w:rsidRPr="00D0134F" w:rsidRDefault="003B1AAD" w:rsidP="005B1E1A">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Žužemberk – Grad (EŠD 903)</w:t>
            </w:r>
          </w:p>
          <w:p w:rsidR="003B1AAD" w:rsidRPr="00D0134F" w:rsidRDefault="003B1AAD" w:rsidP="00F13DD3">
            <w:pPr>
              <w:spacing w:line="260" w:lineRule="exact"/>
              <w:ind w:left="34"/>
              <w:jc w:val="both"/>
              <w:rPr>
                <w:rFonts w:ascii="Arial" w:hAnsi="Arial" w:cs="Arial"/>
                <w:sz w:val="20"/>
                <w:szCs w:val="20"/>
                <w:lang w:eastAsia="sl-SI"/>
              </w:rPr>
            </w:pPr>
            <w:r w:rsidRPr="00D0134F">
              <w:rPr>
                <w:rFonts w:ascii="Arial" w:hAnsi="Arial" w:cs="Arial"/>
                <w:sz w:val="20"/>
                <w:szCs w:val="20"/>
              </w:rPr>
              <w:t xml:space="preserve">Spomenik je uvrščen v zakon kot nedokončan projekt po </w:t>
            </w:r>
            <w:r w:rsidRPr="00D0134F">
              <w:rPr>
                <w:rFonts w:ascii="Arial" w:hAnsi="Arial" w:cs="Arial"/>
                <w:sz w:val="20"/>
                <w:szCs w:val="20"/>
                <w:lang w:eastAsia="sl-SI"/>
              </w:rPr>
              <w:t xml:space="preserve">Zakonu o zagotavljanju sredstev za nekatere nujne programe Republike Slovenije v kulturi v letih od 1999 do 2013 (Uradni list RS, št. </w:t>
            </w:r>
            <w:hyperlink r:id="rId44"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45"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Gre za nadaljevanje sofinanciranja celovite obnove kulturnega spomenika, statične sanacije drugega in tretjega stolpa.</w:t>
            </w:r>
          </w:p>
          <w:p w:rsidR="003B1AAD" w:rsidRPr="00D0134F" w:rsidRDefault="003B1AAD" w:rsidP="00F13DD3">
            <w:pPr>
              <w:spacing w:line="260" w:lineRule="exact"/>
              <w:ind w:left="34"/>
              <w:jc w:val="both"/>
              <w:rPr>
                <w:rFonts w:ascii="Arial" w:hAnsi="Arial" w:cs="Arial"/>
                <w:sz w:val="20"/>
                <w:szCs w:val="20"/>
                <w:lang w:eastAsia="sl-SI"/>
              </w:rPr>
            </w:pPr>
          </w:p>
          <w:p w:rsidR="003B1AAD" w:rsidRPr="00D0134F" w:rsidRDefault="003B1AAD" w:rsidP="00B05539">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KOZJE – Podsreda - Grad (EŠD 549)</w:t>
            </w:r>
          </w:p>
          <w:p w:rsidR="003B1AAD" w:rsidRPr="00D0134F" w:rsidRDefault="003B1AAD" w:rsidP="00B05539">
            <w:pPr>
              <w:spacing w:line="260" w:lineRule="exact"/>
              <w:ind w:left="34"/>
              <w:jc w:val="both"/>
              <w:rPr>
                <w:rFonts w:ascii="Arial" w:hAnsi="Arial" w:cs="Arial"/>
                <w:sz w:val="20"/>
                <w:szCs w:val="20"/>
                <w:lang w:eastAsia="sl-SI"/>
              </w:rPr>
            </w:pPr>
            <w:r w:rsidRPr="00D0134F">
              <w:rPr>
                <w:rFonts w:ascii="Arial" w:hAnsi="Arial" w:cs="Arial"/>
                <w:sz w:val="20"/>
                <w:szCs w:val="20"/>
              </w:rPr>
              <w:t xml:space="preserve">Spomenik je uvrščen v zakon kot nedokončan projekt po </w:t>
            </w:r>
            <w:r w:rsidRPr="00D0134F">
              <w:rPr>
                <w:rFonts w:ascii="Arial" w:hAnsi="Arial" w:cs="Arial"/>
                <w:sz w:val="20"/>
                <w:szCs w:val="20"/>
                <w:lang w:eastAsia="sl-SI"/>
              </w:rPr>
              <w:t xml:space="preserve">Zakonu o zagotavljanju sredstev za nekatere nujne programe Republike Slovenije v kulturi v letih od 1999 do 2013 (Uradni list RS, št. </w:t>
            </w:r>
            <w:hyperlink r:id="rId46"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47"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Gre za nadaljevanje sofinanciranja obnove kulturnega spomenika.</w:t>
            </w:r>
          </w:p>
          <w:p w:rsidR="003B1AAD" w:rsidRPr="00D0134F" w:rsidRDefault="003B1AAD" w:rsidP="00B05539">
            <w:pPr>
              <w:spacing w:line="260" w:lineRule="exact"/>
              <w:ind w:left="34"/>
              <w:jc w:val="both"/>
              <w:rPr>
                <w:rFonts w:ascii="Arial" w:hAnsi="Arial" w:cs="Arial"/>
                <w:b/>
                <w:sz w:val="20"/>
                <w:szCs w:val="20"/>
                <w:lang w:eastAsia="sl-SI"/>
              </w:rPr>
            </w:pPr>
          </w:p>
          <w:p w:rsidR="003B1AAD" w:rsidRPr="00D0134F" w:rsidRDefault="003B1AAD" w:rsidP="007F4033">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SAKRALNA DEDIŠČINA</w:t>
            </w:r>
          </w:p>
          <w:p w:rsidR="003B1AAD" w:rsidRPr="00D0134F" w:rsidRDefault="003B1AAD" w:rsidP="007F4033">
            <w:pPr>
              <w:spacing w:line="260" w:lineRule="exact"/>
              <w:ind w:left="34"/>
              <w:jc w:val="both"/>
              <w:rPr>
                <w:rFonts w:ascii="Arial" w:hAnsi="Arial" w:cs="Arial"/>
                <w:b/>
                <w:sz w:val="20"/>
                <w:szCs w:val="20"/>
                <w:lang w:eastAsia="sl-SI"/>
              </w:rPr>
            </w:pPr>
          </w:p>
          <w:p w:rsidR="003B1AAD" w:rsidRPr="00D0134F" w:rsidRDefault="003B1AAD" w:rsidP="007F4033">
            <w:pPr>
              <w:spacing w:line="260" w:lineRule="exact"/>
              <w:ind w:left="34"/>
              <w:jc w:val="both"/>
              <w:rPr>
                <w:rFonts w:ascii="Arial" w:hAnsi="Arial" w:cs="Arial"/>
                <w:b/>
                <w:sz w:val="20"/>
                <w:szCs w:val="20"/>
                <w:lang w:eastAsia="sl-SI"/>
              </w:rPr>
            </w:pPr>
            <w:proofErr w:type="spellStart"/>
            <w:r w:rsidRPr="00D0134F">
              <w:rPr>
                <w:rFonts w:ascii="Arial" w:hAnsi="Arial" w:cs="Arial"/>
                <w:b/>
                <w:sz w:val="20"/>
                <w:szCs w:val="20"/>
                <w:lang w:eastAsia="sl-SI"/>
              </w:rPr>
              <w:t>Štafelajno</w:t>
            </w:r>
            <w:proofErr w:type="spellEnd"/>
            <w:r w:rsidRPr="00D0134F">
              <w:rPr>
                <w:rFonts w:ascii="Arial" w:hAnsi="Arial" w:cs="Arial"/>
                <w:b/>
                <w:sz w:val="20"/>
                <w:szCs w:val="20"/>
                <w:lang w:eastAsia="sl-SI"/>
              </w:rPr>
              <w:t xml:space="preserve"> slikarstvo – restavriranje najbolj ogroženih slik na platnu</w:t>
            </w:r>
          </w:p>
          <w:p w:rsidR="003B1AAD" w:rsidRPr="00D0134F" w:rsidRDefault="003B1AAD" w:rsidP="007F4033">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Slike na platnu, ki se hranijo v sakralnih objektih, zagotovo spadajo med najbolj ogroženo vrsto likovne dediščine v Sloveniji. Z umetnostnozgodovinskega vidika pa spadajo med najbogatejšo dediščino, saj gre pri teh predmetih za dela pomembnih tujih in domačih slikarjev. Zaradi tehnološke zgradbe, neprimernih klimatskih pogojev hranjenja in neustreznega ravnanja so izpostavljene nastankom raznovrstnih poškodb, ki jih je treba reševati z invazivnimi restavratorskimi posegi.</w:t>
            </w:r>
          </w:p>
          <w:p w:rsidR="003B1AAD" w:rsidRPr="00D0134F" w:rsidRDefault="003B1AAD" w:rsidP="007F4033">
            <w:pPr>
              <w:spacing w:line="260" w:lineRule="exact"/>
              <w:ind w:left="34"/>
              <w:jc w:val="both"/>
              <w:rPr>
                <w:rFonts w:ascii="Arial" w:hAnsi="Arial" w:cs="Arial"/>
                <w:sz w:val="20"/>
                <w:szCs w:val="20"/>
                <w:lang w:eastAsia="sl-SI"/>
              </w:rPr>
            </w:pPr>
          </w:p>
          <w:p w:rsidR="003B1AAD" w:rsidRPr="00D0134F" w:rsidRDefault="003B1AAD" w:rsidP="007F4033">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 xml:space="preserve">Ogrožena lesena </w:t>
            </w:r>
            <w:proofErr w:type="spellStart"/>
            <w:r w:rsidRPr="00D0134F">
              <w:rPr>
                <w:rFonts w:ascii="Arial" w:hAnsi="Arial" w:cs="Arial"/>
                <w:b/>
                <w:sz w:val="20"/>
                <w:szCs w:val="20"/>
                <w:lang w:eastAsia="sl-SI"/>
              </w:rPr>
              <w:t>polihromirana</w:t>
            </w:r>
            <w:proofErr w:type="spellEnd"/>
            <w:r w:rsidRPr="00D0134F">
              <w:rPr>
                <w:rFonts w:ascii="Arial" w:hAnsi="Arial" w:cs="Arial"/>
                <w:b/>
                <w:sz w:val="20"/>
                <w:szCs w:val="20"/>
                <w:lang w:eastAsia="sl-SI"/>
              </w:rPr>
              <w:t xml:space="preserve"> plastika</w:t>
            </w:r>
          </w:p>
          <w:p w:rsidR="003B1AAD" w:rsidRPr="00D0134F" w:rsidRDefault="003B1AAD" w:rsidP="007F4033">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Sredstva bi omogočila reševanje najkakovostnejše lesene sakralne dediščine, ki je zelo ogrožena. Leseni zlati oltarji 17. in 18. stoletja pospešeno razpadajo zaradi starosti lesa, spreminjajočih se klimatskih, mikroklimatskih pogojev in posledično vseh drugih naravnih dejavnikov, ob tem so ogroženi tudi zaradi nestrokovnih posegov. Posledica prostega trga dejavnosti in neozaveščenosti lastnikov je izgubljanje najkakovostnejših artefaktov, katerih večina je v podružničnih cerkvah. Hkrati so tovrstni projekti namenjeni izvajanju učno-pedagoških procesov, obenem pa so tudi poligon za razvoj stroke, uvajanje in preizkušanje novih metod in materialov ipd.</w:t>
            </w:r>
          </w:p>
          <w:p w:rsidR="003B1AAD" w:rsidRPr="00D0134F" w:rsidRDefault="003B1AAD" w:rsidP="007F4033">
            <w:pPr>
              <w:autoSpaceDE w:val="0"/>
              <w:autoSpaceDN w:val="0"/>
              <w:adjustRightInd w:val="0"/>
              <w:ind w:left="34"/>
              <w:jc w:val="both"/>
              <w:rPr>
                <w:rFonts w:ascii="Arial" w:hAnsi="Arial" w:cs="Arial"/>
                <w:b/>
                <w:bCs/>
                <w:sz w:val="20"/>
                <w:szCs w:val="20"/>
                <w:lang w:eastAsia="sl-SI"/>
              </w:rPr>
            </w:pPr>
          </w:p>
          <w:p w:rsidR="003B1AAD" w:rsidRPr="00D0134F" w:rsidRDefault="003B1AAD" w:rsidP="007F4033">
            <w:pPr>
              <w:autoSpaceDE w:val="0"/>
              <w:autoSpaceDN w:val="0"/>
              <w:adjustRightInd w:val="0"/>
              <w:ind w:left="34"/>
              <w:jc w:val="both"/>
              <w:rPr>
                <w:rFonts w:ascii="Arial" w:hAnsi="Arial" w:cs="Arial"/>
                <w:b/>
                <w:bCs/>
                <w:sz w:val="20"/>
                <w:szCs w:val="20"/>
                <w:lang w:eastAsia="sl-SI"/>
              </w:rPr>
            </w:pPr>
            <w:r w:rsidRPr="00D0134F">
              <w:rPr>
                <w:rFonts w:ascii="Arial" w:hAnsi="Arial" w:cs="Arial"/>
                <w:b/>
                <w:bCs/>
                <w:sz w:val="20"/>
                <w:szCs w:val="20"/>
                <w:lang w:eastAsia="sl-SI"/>
              </w:rPr>
              <w:t>Ogrožene stenske poslikave</w:t>
            </w:r>
          </w:p>
          <w:p w:rsidR="003B1AAD" w:rsidRPr="00D0134F" w:rsidRDefault="003B1AAD" w:rsidP="007F4033">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Sredstva na podlagi zakona o kulturnem tolarju bi bila namenjena tudi reševanje ogroženih stenskih poslikav. Mednje spadajo spomeniki, ki imajo velik nacionalni pomen in je stanje tamkajšnjih poslikav že dlje časa alarmantno, saj gre za stenske slike, ki jim brez tovrstnih posegov v nadaljevanju grozi izguba spomeniškovarstvenih lastnosti ali celo uničenje. Namen posegov je zaustaviti propadanje in izvesti najnujnejše konservatorsko-restavratorske posege.</w:t>
            </w:r>
          </w:p>
          <w:p w:rsidR="003B1AAD" w:rsidRPr="00D0134F" w:rsidRDefault="003B1AAD" w:rsidP="007F4033">
            <w:pPr>
              <w:spacing w:line="260" w:lineRule="exact"/>
              <w:ind w:left="34"/>
              <w:jc w:val="both"/>
              <w:rPr>
                <w:rFonts w:ascii="Arial" w:hAnsi="Arial" w:cs="Arial"/>
                <w:b/>
                <w:sz w:val="20"/>
                <w:szCs w:val="20"/>
                <w:lang w:eastAsia="sl-SI"/>
              </w:rPr>
            </w:pPr>
          </w:p>
          <w:p w:rsidR="003B1AAD" w:rsidRPr="00D0134F" w:rsidRDefault="003B1AAD" w:rsidP="007F4033">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 xml:space="preserve">Petrovče </w:t>
            </w:r>
            <w:r w:rsidRPr="00D0134F">
              <w:rPr>
                <w:rFonts w:ascii="Arial" w:hAnsi="Arial" w:cs="Arial"/>
                <w:b/>
                <w:sz w:val="20"/>
                <w:szCs w:val="20"/>
              </w:rPr>
              <w:t xml:space="preserve">– </w:t>
            </w:r>
            <w:r w:rsidRPr="00D0134F">
              <w:rPr>
                <w:rFonts w:ascii="Arial" w:hAnsi="Arial" w:cs="Arial"/>
                <w:b/>
                <w:sz w:val="20"/>
                <w:szCs w:val="20"/>
                <w:lang w:eastAsia="sl-SI"/>
              </w:rPr>
              <w:t>Cerkev Marijinega obiskanja (EŠD 510)</w:t>
            </w:r>
          </w:p>
          <w:p w:rsidR="003B1AAD" w:rsidRPr="00D0134F" w:rsidRDefault="003B1AAD" w:rsidP="007F4033">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Današnja podoba petrovške bazilike, ene izmed najbolj obiskanih romarskih cerkva v Sloveniji, izvira iz druge četrtine 18. stoletja, ko je bila prvotna triladijska gotska cerkev barokizirana ter opremljena z bogato kiparsko in slikarsko opremo. V notranjščini se je do danes ohranila oprema znanih kiparskih in slikarskih mojstrov. Kamniti križi so izjemno ogroženi, zato je izvedba konservatorsko-restavratorskih del nujna.</w:t>
            </w:r>
          </w:p>
          <w:p w:rsidR="003B1AAD" w:rsidRPr="00D0134F" w:rsidRDefault="003B1AAD" w:rsidP="005B1E1A">
            <w:pPr>
              <w:spacing w:line="260" w:lineRule="exact"/>
              <w:ind w:left="34"/>
              <w:jc w:val="both"/>
              <w:rPr>
                <w:rFonts w:ascii="Arial" w:hAnsi="Arial" w:cs="Arial"/>
                <w:sz w:val="20"/>
                <w:szCs w:val="20"/>
              </w:rPr>
            </w:pPr>
          </w:p>
          <w:p w:rsidR="003B1AAD" w:rsidRPr="00D0134F" w:rsidRDefault="003B1AAD" w:rsidP="007F4033">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 xml:space="preserve">Dolnje Cerovo </w:t>
            </w:r>
            <w:r w:rsidRPr="00D0134F">
              <w:rPr>
                <w:rFonts w:ascii="Arial" w:hAnsi="Arial" w:cs="Arial"/>
                <w:b/>
                <w:sz w:val="20"/>
                <w:szCs w:val="20"/>
              </w:rPr>
              <w:t xml:space="preserve">– </w:t>
            </w:r>
            <w:r w:rsidRPr="00D0134F">
              <w:rPr>
                <w:rFonts w:ascii="Arial" w:hAnsi="Arial" w:cs="Arial"/>
                <w:b/>
                <w:sz w:val="20"/>
                <w:szCs w:val="20"/>
                <w:lang w:eastAsia="sl-SI"/>
              </w:rPr>
              <w:t>Cerkev sv. Lenarta (EŠD 3607)</w:t>
            </w:r>
          </w:p>
          <w:p w:rsidR="003B1AAD" w:rsidRPr="00D0134F" w:rsidRDefault="003B1AAD" w:rsidP="007F4033">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 xml:space="preserve">Med do zdaj opravljenimi raziskavami so bili v prezbiteriju današnje cerkve sv. Lenarta odkriti ostanki mogočne romanske apside in več grobov – skeletnih ostankov ljudi iz tega obdobja. V naslednjih letih je nujno treba najprej raziskati grobove v prostoru predvidenega posega in izvesti vse dodatne arheološke raziskave za boljšo interpretacijo odkritih najdb ter izvesti prezentacijo tako apside kot tudi morebitnih odkritih arhitekturnih elementov, da bo mogoče vrniti že restavriran oltar. </w:t>
            </w:r>
          </w:p>
          <w:p w:rsidR="003B1AAD" w:rsidRPr="00D0134F" w:rsidRDefault="003B1AAD" w:rsidP="005B1E1A">
            <w:pPr>
              <w:spacing w:line="260" w:lineRule="exact"/>
              <w:ind w:left="34"/>
              <w:jc w:val="both"/>
              <w:rPr>
                <w:rFonts w:ascii="Arial" w:hAnsi="Arial" w:cs="Arial"/>
                <w:bCs/>
                <w:sz w:val="20"/>
                <w:szCs w:val="20"/>
                <w:lang w:eastAsia="sl-SI"/>
              </w:rPr>
            </w:pPr>
          </w:p>
          <w:p w:rsidR="003B1AAD" w:rsidRPr="00D0134F" w:rsidRDefault="003B1AAD" w:rsidP="005B1E1A">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 xml:space="preserve">Koper </w:t>
            </w:r>
            <w:r w:rsidRPr="00D0134F">
              <w:rPr>
                <w:rFonts w:ascii="Arial" w:hAnsi="Arial" w:cs="Arial"/>
                <w:b/>
                <w:sz w:val="20"/>
                <w:szCs w:val="20"/>
              </w:rPr>
              <w:t xml:space="preserve">– </w:t>
            </w:r>
            <w:r w:rsidRPr="00D0134F">
              <w:rPr>
                <w:rFonts w:ascii="Arial" w:hAnsi="Arial" w:cs="Arial"/>
                <w:b/>
                <w:sz w:val="20"/>
                <w:szCs w:val="20"/>
                <w:lang w:eastAsia="sl-SI"/>
              </w:rPr>
              <w:t xml:space="preserve">Cerkev Marijinega vnebovzetja (EŠD 239) </w:t>
            </w:r>
            <w:r w:rsidRPr="00D0134F">
              <w:rPr>
                <w:rFonts w:ascii="Arial" w:hAnsi="Arial" w:cs="Arial"/>
                <w:b/>
                <w:sz w:val="20"/>
                <w:szCs w:val="20"/>
              </w:rPr>
              <w:t>–</w:t>
            </w:r>
            <w:r w:rsidRPr="00D0134F">
              <w:rPr>
                <w:rFonts w:ascii="Arial" w:hAnsi="Arial" w:cs="Arial"/>
                <w:b/>
                <w:sz w:val="20"/>
                <w:szCs w:val="20"/>
                <w:lang w:eastAsia="sl-SI"/>
              </w:rPr>
              <w:t xml:space="preserve"> slike B. in V. Carpaccia ter P. Liberija</w:t>
            </w:r>
          </w:p>
          <w:p w:rsidR="003B1AAD" w:rsidRPr="00D0134F" w:rsidRDefault="003B1AAD" w:rsidP="005B1E1A">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lastRenderedPageBreak/>
              <w:t xml:space="preserve">Umetnine iz domnevno 16. stoletja, katerih avtorji so </w:t>
            </w:r>
            <w:proofErr w:type="spellStart"/>
            <w:r w:rsidRPr="00D0134F">
              <w:rPr>
                <w:rFonts w:ascii="Arial" w:hAnsi="Arial" w:cs="Arial"/>
                <w:sz w:val="20"/>
                <w:szCs w:val="20"/>
                <w:lang w:eastAsia="sl-SI"/>
              </w:rPr>
              <w:t>Benedetto</w:t>
            </w:r>
            <w:proofErr w:type="spellEnd"/>
            <w:r w:rsidRPr="00D0134F">
              <w:rPr>
                <w:rFonts w:ascii="Arial" w:hAnsi="Arial" w:cs="Arial"/>
                <w:sz w:val="20"/>
                <w:szCs w:val="20"/>
                <w:lang w:eastAsia="sl-SI"/>
              </w:rPr>
              <w:t xml:space="preserve"> Carpaccio (Marija na prestolu z detetom, Janezom Krstnikom in sv. Nikolajem iz Barija), </w:t>
            </w:r>
            <w:proofErr w:type="spellStart"/>
            <w:r w:rsidRPr="00D0134F">
              <w:rPr>
                <w:rFonts w:ascii="Arial" w:hAnsi="Arial" w:cs="Arial"/>
                <w:sz w:val="20"/>
                <w:szCs w:val="20"/>
                <w:lang w:eastAsia="sl-SI"/>
              </w:rPr>
              <w:t>Vittore</w:t>
            </w:r>
            <w:proofErr w:type="spellEnd"/>
            <w:r w:rsidRPr="00D0134F">
              <w:rPr>
                <w:rFonts w:ascii="Arial" w:hAnsi="Arial" w:cs="Arial"/>
                <w:sz w:val="20"/>
                <w:szCs w:val="20"/>
                <w:lang w:eastAsia="sl-SI"/>
              </w:rPr>
              <w:t xml:space="preserve"> Carpaccio (orgelski sliki: Pokol nedolžnih otrok in Darovanje v templju ter Marija s svetniki) in Pietro Liberi (sv. Hieronim), spadajo v vrh likovne dediščine na Slovenskem. Gre za kompleksnost konservatorsko-restavratorskih posegov, predvsem zaradi pomembnosti del in obsega poškodb.</w:t>
            </w:r>
          </w:p>
          <w:p w:rsidR="003B1AAD" w:rsidRPr="00D0134F" w:rsidRDefault="003B1AAD" w:rsidP="005B1E1A">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 xml:space="preserve"> </w:t>
            </w:r>
          </w:p>
          <w:p w:rsidR="003B1AAD" w:rsidRPr="00D0134F" w:rsidRDefault="003B1AAD" w:rsidP="005B1E1A">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 xml:space="preserve">Ljubljana </w:t>
            </w:r>
            <w:r w:rsidRPr="00D0134F">
              <w:rPr>
                <w:rFonts w:ascii="Arial" w:hAnsi="Arial" w:cs="Arial"/>
                <w:b/>
                <w:sz w:val="20"/>
                <w:szCs w:val="20"/>
              </w:rPr>
              <w:t xml:space="preserve">– </w:t>
            </w:r>
            <w:r w:rsidRPr="00D0134F">
              <w:rPr>
                <w:rFonts w:ascii="Arial" w:hAnsi="Arial" w:cs="Arial"/>
                <w:b/>
                <w:sz w:val="20"/>
                <w:szCs w:val="20"/>
                <w:lang w:eastAsia="sl-SI"/>
              </w:rPr>
              <w:t>Cerkev Marijinega oznanjenja (EŠD 1978)</w:t>
            </w:r>
          </w:p>
          <w:p w:rsidR="003B1AAD" w:rsidRPr="00D0134F" w:rsidRDefault="003B1AAD" w:rsidP="005B1E1A">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V zadnjih sedmih letih v cerkvi Marijinega oznanjenja (Frančiškanska cerkev) s stenskimi poslikavami pomembnih slovenskih avtorjev – slikarjev in freskantov (Matevž Langus, Janez Wolf in Matej Sternen) potekajo pomembna konservatorsko-restavratorska dela, ki so se začela v ladji v šestih stranskih kapelah (2006–2012), nadaljevala v prezbiteriju na Sternenovih stenskih poslikavah leta 2014. Sredstva bodo namenjena nadaljevanju konservatorsko-restavratorskih posegov na Sternenovih stropnih poslikav v cerkveni ladji.</w:t>
            </w:r>
          </w:p>
          <w:p w:rsidR="003B1AAD" w:rsidRPr="00D0134F" w:rsidRDefault="003B1AAD" w:rsidP="005B1E1A">
            <w:pPr>
              <w:spacing w:line="260" w:lineRule="exact"/>
              <w:ind w:left="34"/>
              <w:jc w:val="both"/>
              <w:rPr>
                <w:rFonts w:ascii="Arial" w:hAnsi="Arial" w:cs="Arial"/>
                <w:sz w:val="20"/>
                <w:szCs w:val="20"/>
                <w:lang w:eastAsia="sl-SI"/>
              </w:rPr>
            </w:pPr>
          </w:p>
          <w:p w:rsidR="003B1AAD" w:rsidRPr="00D0134F" w:rsidRDefault="003B1AAD" w:rsidP="005B1E1A">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 xml:space="preserve">Ljubljana </w:t>
            </w:r>
            <w:r w:rsidRPr="00D0134F">
              <w:rPr>
                <w:rFonts w:ascii="Arial" w:hAnsi="Arial" w:cs="Arial"/>
                <w:b/>
                <w:sz w:val="20"/>
                <w:szCs w:val="20"/>
              </w:rPr>
              <w:t xml:space="preserve">– </w:t>
            </w:r>
            <w:r w:rsidRPr="00D0134F">
              <w:rPr>
                <w:rFonts w:ascii="Arial" w:hAnsi="Arial" w:cs="Arial"/>
                <w:b/>
                <w:sz w:val="20"/>
                <w:szCs w:val="20"/>
                <w:lang w:eastAsia="sl-SI"/>
              </w:rPr>
              <w:t>Cerkev sv. Jakoba (EŠD 332)</w:t>
            </w:r>
          </w:p>
          <w:p w:rsidR="003B1AAD" w:rsidRPr="00D0134F" w:rsidRDefault="003B1AAD" w:rsidP="005B1E1A">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Štukaturni okras kapele sv. Frančiška Ksaverija velja za eno najbogatejših tovrstnih dekoraciji v našem prostoru in že vrsto let ostaja javnosti nedostopen. Kamnit oltar pa pomeni enega vrhuncev tovrstnih baročnih oltarjev tako zaradi kiparskega okrasja kot tudi zaradi uporabe številnih kamnin lokalnega in tujega izvora. V naslednjih letih bi nadaljevali konservatorsko-restavratorske posege na slikah v kapeli sv. Frančiška Ksaverija.</w:t>
            </w:r>
          </w:p>
          <w:p w:rsidR="003B1AAD" w:rsidRPr="00D0134F" w:rsidRDefault="003B1AAD" w:rsidP="005B1E1A">
            <w:pPr>
              <w:spacing w:line="260" w:lineRule="exact"/>
              <w:ind w:left="34"/>
              <w:jc w:val="both"/>
              <w:rPr>
                <w:rFonts w:ascii="Arial" w:hAnsi="Arial" w:cs="Arial"/>
                <w:sz w:val="20"/>
                <w:szCs w:val="20"/>
                <w:lang w:eastAsia="sl-SI"/>
              </w:rPr>
            </w:pPr>
          </w:p>
          <w:p w:rsidR="003B1AAD" w:rsidRPr="00D0134F" w:rsidRDefault="003B1AAD" w:rsidP="007F4033">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Črna pri Kamniku – Cerkev sv. Primoža in Felicijana (EŠD 78)</w:t>
            </w:r>
          </w:p>
          <w:p w:rsidR="003B1AAD" w:rsidRPr="00D0134F" w:rsidRDefault="003B1AAD" w:rsidP="007F4033">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 xml:space="preserve">Treba je izvesti konservatorsko-restavratorske posege na stenski poslikavi v ladji, saj se je na podlagi podrobnih analiz razkrilo kritično stanje poslikane severne ladijske stene. Zaradi izpostavljene lege treh plasti ometov (romanska, gotska in poznogotska) odstopajo ena od druge in od zidanega nosilca. Potrebni sta utrditev in zapolnitev vmesnih mest, s čimer se bo zmanjšala nevarnost odstopanja poslikave. V nadaljevanju bo treba izvesti utrjevanje in čiščenje barvne plasti na severni in južni steni. </w:t>
            </w:r>
            <w:r w:rsidRPr="00D0134F">
              <w:rPr>
                <w:rFonts w:ascii="Arial" w:hAnsi="Arial" w:cs="Arial"/>
                <w:sz w:val="20"/>
                <w:szCs w:val="20"/>
              </w:rPr>
              <w:t xml:space="preserve">Spomenik je uvrščen v zakon kot neuresničen projekt po </w:t>
            </w:r>
            <w:r w:rsidRPr="00D0134F">
              <w:rPr>
                <w:rFonts w:ascii="Arial" w:hAnsi="Arial" w:cs="Arial"/>
                <w:sz w:val="20"/>
                <w:szCs w:val="20"/>
                <w:lang w:eastAsia="sl-SI"/>
              </w:rPr>
              <w:t xml:space="preserve">Zakonu o zagotavljanju sredstev za nekatere nujne programe Republike Slovenije v kulturi v letih od 1999 do 2013 (Uradni list RS, št. </w:t>
            </w:r>
            <w:hyperlink r:id="rId48"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49"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w:t>
            </w:r>
          </w:p>
          <w:p w:rsidR="003B1AAD" w:rsidRPr="00D0134F" w:rsidRDefault="003B1AAD" w:rsidP="005B1E1A">
            <w:pPr>
              <w:spacing w:line="260" w:lineRule="exact"/>
              <w:ind w:left="34"/>
              <w:jc w:val="both"/>
              <w:rPr>
                <w:rFonts w:ascii="Arial" w:hAnsi="Arial" w:cs="Arial"/>
                <w:sz w:val="20"/>
                <w:szCs w:val="20"/>
                <w:lang w:eastAsia="sl-SI"/>
              </w:rPr>
            </w:pPr>
          </w:p>
          <w:p w:rsidR="003B1AAD" w:rsidRPr="00D0134F" w:rsidRDefault="003B1AAD" w:rsidP="007F4033">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 xml:space="preserve">Sevnica </w:t>
            </w:r>
            <w:r w:rsidRPr="00D0134F">
              <w:rPr>
                <w:rFonts w:ascii="Arial" w:hAnsi="Arial" w:cs="Arial"/>
                <w:b/>
                <w:sz w:val="20"/>
                <w:szCs w:val="20"/>
              </w:rPr>
              <w:t xml:space="preserve">– </w:t>
            </w:r>
            <w:r w:rsidRPr="00D0134F">
              <w:rPr>
                <w:rFonts w:ascii="Arial" w:hAnsi="Arial" w:cs="Arial"/>
                <w:b/>
                <w:sz w:val="20"/>
                <w:szCs w:val="20"/>
                <w:lang w:eastAsia="sl-SI"/>
              </w:rPr>
              <w:t>Lutrovska klet (EŠD 13753)</w:t>
            </w:r>
          </w:p>
          <w:p w:rsidR="003B1AAD" w:rsidRPr="00D0134F" w:rsidRDefault="003B1AAD" w:rsidP="007F4033">
            <w:pPr>
              <w:spacing w:line="260" w:lineRule="exact"/>
              <w:ind w:left="34"/>
              <w:jc w:val="both"/>
              <w:rPr>
                <w:rFonts w:ascii="Arial" w:hAnsi="Arial" w:cs="Arial"/>
                <w:bCs/>
                <w:sz w:val="20"/>
                <w:szCs w:val="20"/>
                <w:lang w:eastAsia="sl-SI"/>
              </w:rPr>
            </w:pPr>
            <w:r w:rsidRPr="00D0134F">
              <w:rPr>
                <w:rFonts w:ascii="Arial" w:hAnsi="Arial" w:cs="Arial"/>
                <w:bCs/>
                <w:sz w:val="20"/>
                <w:szCs w:val="20"/>
                <w:lang w:eastAsia="sl-SI"/>
              </w:rPr>
              <w:t xml:space="preserve">Obnova nadstropne grajske kašče, ki je bila okoli leta 1610 preurejena v protestantsko molilnico, je </w:t>
            </w:r>
            <w:r w:rsidRPr="00D0134F">
              <w:rPr>
                <w:rFonts w:ascii="Arial" w:hAnsi="Arial" w:cs="Arial"/>
                <w:sz w:val="20"/>
                <w:szCs w:val="20"/>
              </w:rPr>
              <w:t xml:space="preserve">uvrščena </w:t>
            </w:r>
            <w:r w:rsidRPr="00D0134F">
              <w:rPr>
                <w:rFonts w:ascii="Arial" w:hAnsi="Arial" w:cs="Arial"/>
                <w:bCs/>
                <w:sz w:val="20"/>
                <w:szCs w:val="20"/>
                <w:lang w:eastAsia="sl-SI"/>
              </w:rPr>
              <w:t xml:space="preserve">v zakon </w:t>
            </w:r>
            <w:r w:rsidRPr="00D0134F">
              <w:rPr>
                <w:rFonts w:ascii="Arial" w:hAnsi="Arial" w:cs="Arial"/>
                <w:sz w:val="20"/>
                <w:szCs w:val="20"/>
              </w:rPr>
              <w:t xml:space="preserve">kot nedokončan projekt po </w:t>
            </w:r>
            <w:r w:rsidRPr="00D0134F">
              <w:rPr>
                <w:rFonts w:ascii="Arial" w:hAnsi="Arial" w:cs="Arial"/>
                <w:sz w:val="20"/>
                <w:szCs w:val="20"/>
                <w:lang w:eastAsia="sl-SI"/>
              </w:rPr>
              <w:t xml:space="preserve">Zakonu o zagotavljanju sredstev za nekatere nujne programe Republike Slovenije v kulturi v letih od 1999 do 2013 (Uradni list RS, št. </w:t>
            </w:r>
            <w:hyperlink r:id="rId50"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51"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ki se je delno izvedel v letu 2010.</w:t>
            </w:r>
            <w:r w:rsidRPr="00D0134F">
              <w:rPr>
                <w:rFonts w:ascii="Arial" w:hAnsi="Arial" w:cs="Arial"/>
                <w:bCs/>
                <w:sz w:val="20"/>
                <w:szCs w:val="20"/>
                <w:lang w:eastAsia="sl-SI"/>
              </w:rPr>
              <w:t xml:space="preserve"> Projekt bo končan z nadaljevanjem konservatorsko-restavratorskih del na poslikavah.</w:t>
            </w:r>
          </w:p>
          <w:p w:rsidR="003B1AAD" w:rsidRPr="00D0134F" w:rsidRDefault="003B1AAD" w:rsidP="005B1E1A">
            <w:pPr>
              <w:spacing w:line="260" w:lineRule="exact"/>
              <w:ind w:left="34"/>
              <w:jc w:val="both"/>
              <w:rPr>
                <w:rFonts w:ascii="Arial" w:hAnsi="Arial" w:cs="Arial"/>
                <w:b/>
                <w:sz w:val="20"/>
                <w:szCs w:val="20"/>
                <w:lang w:eastAsia="sl-SI"/>
              </w:rPr>
            </w:pPr>
          </w:p>
          <w:p w:rsidR="003B1AAD" w:rsidRPr="00D0134F" w:rsidRDefault="003B1AAD" w:rsidP="005B1E1A">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Ptujska Gora – Cerkev Marije zaščitnice (EŠD 591)</w:t>
            </w:r>
          </w:p>
          <w:p w:rsidR="003B1AAD" w:rsidRPr="00D0134F" w:rsidRDefault="003B1AAD" w:rsidP="006A6FE4">
            <w:pPr>
              <w:spacing w:line="260" w:lineRule="exact"/>
              <w:ind w:left="34"/>
              <w:jc w:val="both"/>
              <w:rPr>
                <w:rFonts w:ascii="Arial" w:hAnsi="Arial" w:cs="Arial"/>
                <w:sz w:val="20"/>
                <w:szCs w:val="20"/>
                <w:lang w:eastAsia="sl-SI"/>
              </w:rPr>
            </w:pPr>
            <w:r w:rsidRPr="00D0134F">
              <w:rPr>
                <w:rFonts w:ascii="Arial" w:hAnsi="Arial" w:cs="Arial"/>
                <w:sz w:val="20"/>
                <w:szCs w:val="20"/>
              </w:rPr>
              <w:t xml:space="preserve">Spomenik je uvrščen v zakon kot nedokončan projekt po </w:t>
            </w:r>
            <w:r w:rsidRPr="00D0134F">
              <w:rPr>
                <w:rFonts w:ascii="Arial" w:hAnsi="Arial" w:cs="Arial"/>
                <w:sz w:val="20"/>
                <w:szCs w:val="20"/>
                <w:lang w:eastAsia="sl-SI"/>
              </w:rPr>
              <w:t xml:space="preserve">Zakonu o zagotavljanju sredstev za nekatere nujne programe Republike Slovenije v kulturi v letih od 1999 do 2013 (Uradni list RS, št. </w:t>
            </w:r>
            <w:hyperlink r:id="rId52"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53"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Gre za nadaljevanje sofinanciranja obnove kulturnega spomenika.</w:t>
            </w:r>
          </w:p>
          <w:p w:rsidR="003B1AAD" w:rsidRPr="00D0134F" w:rsidRDefault="003B1AAD" w:rsidP="007F4033">
            <w:pPr>
              <w:spacing w:line="260" w:lineRule="exact"/>
              <w:jc w:val="both"/>
              <w:rPr>
                <w:rFonts w:ascii="Arial" w:hAnsi="Arial" w:cs="Arial"/>
                <w:b/>
                <w:sz w:val="20"/>
                <w:szCs w:val="20"/>
                <w:lang w:eastAsia="sl-SI"/>
              </w:rPr>
            </w:pPr>
          </w:p>
          <w:p w:rsidR="003B1AAD" w:rsidRPr="00D0134F" w:rsidRDefault="003B1AAD" w:rsidP="007F4033">
            <w:pPr>
              <w:spacing w:line="260" w:lineRule="exact"/>
              <w:jc w:val="both"/>
              <w:rPr>
                <w:rFonts w:ascii="Arial" w:hAnsi="Arial" w:cs="Arial"/>
                <w:b/>
                <w:sz w:val="20"/>
                <w:szCs w:val="20"/>
                <w:lang w:eastAsia="sl-SI"/>
              </w:rPr>
            </w:pPr>
            <w:r w:rsidRPr="00D0134F">
              <w:rPr>
                <w:rFonts w:ascii="Arial" w:hAnsi="Arial" w:cs="Arial"/>
                <w:b/>
                <w:sz w:val="20"/>
                <w:szCs w:val="20"/>
                <w:lang w:eastAsia="sl-SI"/>
              </w:rPr>
              <w:t>TEHNIŠKI SPOMENIKI</w:t>
            </w:r>
          </w:p>
          <w:p w:rsidR="003B1AAD" w:rsidRPr="00D0134F" w:rsidRDefault="003B1AAD" w:rsidP="005B1E1A">
            <w:pPr>
              <w:spacing w:line="260" w:lineRule="exact"/>
              <w:ind w:left="34"/>
              <w:jc w:val="both"/>
              <w:rPr>
                <w:rFonts w:ascii="Arial" w:hAnsi="Arial" w:cs="Arial"/>
                <w:sz w:val="20"/>
                <w:szCs w:val="20"/>
                <w:lang w:eastAsia="sl-SI"/>
              </w:rPr>
            </w:pPr>
          </w:p>
          <w:p w:rsidR="003B1AAD" w:rsidRPr="00D0134F" w:rsidRDefault="003B1AAD" w:rsidP="005B1E1A">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 xml:space="preserve">Ljubljana </w:t>
            </w:r>
            <w:r w:rsidRPr="00D0134F">
              <w:rPr>
                <w:rFonts w:ascii="Arial" w:hAnsi="Arial" w:cs="Arial"/>
                <w:b/>
                <w:sz w:val="20"/>
                <w:szCs w:val="20"/>
              </w:rPr>
              <w:t xml:space="preserve">– </w:t>
            </w:r>
            <w:r w:rsidRPr="00D0134F">
              <w:rPr>
                <w:rFonts w:ascii="Arial" w:hAnsi="Arial" w:cs="Arial"/>
                <w:b/>
                <w:sz w:val="20"/>
                <w:szCs w:val="20"/>
                <w:lang w:eastAsia="sl-SI"/>
              </w:rPr>
              <w:t>Cukrarna (EŠD 5930)</w:t>
            </w:r>
          </w:p>
          <w:p w:rsidR="003B1AAD" w:rsidRPr="00D0134F" w:rsidRDefault="003B1AAD" w:rsidP="005B1E1A">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 xml:space="preserve">V prvi fazi celovite prenove objekta bo izvedena sanacija kritine in konstrukcije stavbe. Projektna dokumentacija za omenjeno fazo je pripravljena, projekt pripravljen za izvedbo. </w:t>
            </w:r>
          </w:p>
          <w:p w:rsidR="003B1AAD" w:rsidRPr="00D0134F" w:rsidRDefault="003B1AAD" w:rsidP="005B1E1A">
            <w:pPr>
              <w:spacing w:line="260" w:lineRule="exact"/>
              <w:ind w:left="34"/>
              <w:jc w:val="both"/>
              <w:rPr>
                <w:rFonts w:ascii="Arial" w:hAnsi="Arial" w:cs="Arial"/>
                <w:sz w:val="20"/>
                <w:szCs w:val="20"/>
                <w:lang w:eastAsia="sl-SI"/>
              </w:rPr>
            </w:pPr>
          </w:p>
          <w:p w:rsidR="003B1AAD" w:rsidRPr="00D0134F" w:rsidRDefault="003B1AAD" w:rsidP="005B1E1A">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 xml:space="preserve">Jesenice </w:t>
            </w:r>
            <w:r w:rsidRPr="00D0134F">
              <w:rPr>
                <w:rFonts w:ascii="Arial" w:hAnsi="Arial" w:cs="Arial"/>
                <w:b/>
                <w:sz w:val="20"/>
                <w:szCs w:val="20"/>
              </w:rPr>
              <w:t xml:space="preserve">– </w:t>
            </w:r>
            <w:r w:rsidRPr="00D0134F">
              <w:rPr>
                <w:rFonts w:ascii="Arial" w:hAnsi="Arial" w:cs="Arial"/>
                <w:b/>
                <w:sz w:val="20"/>
                <w:szCs w:val="20"/>
                <w:lang w:eastAsia="sl-SI"/>
              </w:rPr>
              <w:t>Ruard</w:t>
            </w:r>
            <w:r w:rsidRPr="00D0134F">
              <w:rPr>
                <w:rFonts w:ascii="Arial" w:hAnsi="Arial" w:cs="Arial"/>
                <w:b/>
                <w:sz w:val="20"/>
                <w:szCs w:val="20"/>
              </w:rPr>
              <w:t>-</w:t>
            </w:r>
            <w:r w:rsidRPr="00D0134F">
              <w:rPr>
                <w:rFonts w:ascii="Arial" w:hAnsi="Arial" w:cs="Arial"/>
                <w:b/>
                <w:sz w:val="20"/>
                <w:szCs w:val="20"/>
                <w:lang w:eastAsia="sl-SI"/>
              </w:rPr>
              <w:t>Buccellinijeva graščina na Savi na Jes</w:t>
            </w:r>
            <w:r w:rsidR="002134E6">
              <w:rPr>
                <w:rFonts w:ascii="Arial" w:hAnsi="Arial" w:cs="Arial"/>
                <w:b/>
                <w:sz w:val="20"/>
                <w:szCs w:val="20"/>
                <w:lang w:eastAsia="sl-SI"/>
              </w:rPr>
              <w:t>e</w:t>
            </w:r>
            <w:r w:rsidRPr="00D0134F">
              <w:rPr>
                <w:rFonts w:ascii="Arial" w:hAnsi="Arial" w:cs="Arial"/>
                <w:b/>
                <w:sz w:val="20"/>
                <w:szCs w:val="20"/>
                <w:lang w:eastAsia="sl-SI"/>
              </w:rPr>
              <w:t>nicah (EŠD 5301)</w:t>
            </w:r>
          </w:p>
          <w:p w:rsidR="003B1AAD" w:rsidRPr="00D0134F" w:rsidRDefault="003B1AAD" w:rsidP="00607A2E">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 xml:space="preserve">Predmet investicijskega programa je obnova (varovanje) kulturnega spomenika, saj je zaradi poškodb grožen njegov obstoj. Glavni namen projekta je ohraniti in varovati pristnost kulturne dediščine ter zagotoviti ustrezne pogoje za izvajanje in razvoj muzejske dejavnosti v </w:t>
            </w:r>
            <w:proofErr w:type="spellStart"/>
            <w:r w:rsidRPr="00D0134F">
              <w:rPr>
                <w:rFonts w:ascii="Arial" w:hAnsi="Arial" w:cs="Arial"/>
                <w:sz w:val="20"/>
                <w:szCs w:val="20"/>
                <w:lang w:eastAsia="sl-SI"/>
              </w:rPr>
              <w:t>Ruard</w:t>
            </w:r>
            <w:proofErr w:type="spellEnd"/>
            <w:r w:rsidRPr="00D0134F">
              <w:rPr>
                <w:rFonts w:ascii="Arial" w:hAnsi="Arial" w:cs="Arial"/>
                <w:sz w:val="20"/>
                <w:szCs w:val="20"/>
                <w:lang w:eastAsia="sl-SI"/>
              </w:rPr>
              <w:t>-</w:t>
            </w:r>
            <w:proofErr w:type="spellStart"/>
            <w:r w:rsidRPr="00D0134F">
              <w:rPr>
                <w:rFonts w:ascii="Arial" w:hAnsi="Arial" w:cs="Arial"/>
                <w:sz w:val="20"/>
                <w:szCs w:val="20"/>
                <w:lang w:eastAsia="sl-SI"/>
              </w:rPr>
              <w:t>Buccelinijevi</w:t>
            </w:r>
            <w:proofErr w:type="spellEnd"/>
            <w:r w:rsidRPr="00D0134F">
              <w:rPr>
                <w:rFonts w:ascii="Arial" w:hAnsi="Arial" w:cs="Arial"/>
                <w:sz w:val="20"/>
                <w:szCs w:val="20"/>
                <w:lang w:eastAsia="sl-SI"/>
              </w:rPr>
              <w:t xml:space="preserve"> graščini. S svojo kulturnozgodovinsko komponento bo urejen muzejski kompleks omogočil optimalno izhodišče za vključevanje kulturne in tehniške dediščine v načrtovani razvoj </w:t>
            </w:r>
            <w:r w:rsidRPr="00D0134F">
              <w:rPr>
                <w:rFonts w:ascii="Arial" w:hAnsi="Arial" w:cs="Arial"/>
                <w:sz w:val="20"/>
                <w:szCs w:val="20"/>
                <w:lang w:eastAsia="sl-SI"/>
              </w:rPr>
              <w:lastRenderedPageBreak/>
              <w:t>turističnih programov, ki se bodo izvajali na območju Stare Save. Na podlagi investicijskega programa se začne prva faza obnove.</w:t>
            </w:r>
          </w:p>
          <w:p w:rsidR="003B1AAD" w:rsidRPr="00D0134F" w:rsidRDefault="003B1AAD" w:rsidP="00607A2E">
            <w:pPr>
              <w:spacing w:line="260" w:lineRule="exact"/>
              <w:ind w:left="34"/>
              <w:jc w:val="both"/>
              <w:rPr>
                <w:rFonts w:ascii="Arial" w:hAnsi="Arial" w:cs="Arial"/>
                <w:sz w:val="20"/>
                <w:szCs w:val="20"/>
                <w:lang w:eastAsia="sl-SI"/>
              </w:rPr>
            </w:pPr>
          </w:p>
          <w:p w:rsidR="003B1AAD" w:rsidRPr="00D0134F" w:rsidRDefault="003B1AAD" w:rsidP="00B92734">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Druge ogrožene enote industrijske in tehniške dediščine</w:t>
            </w:r>
          </w:p>
          <w:p w:rsidR="003B1AAD" w:rsidRPr="00D0134F" w:rsidRDefault="003B1AAD" w:rsidP="003667EF">
            <w:pPr>
              <w:spacing w:line="260" w:lineRule="exact"/>
              <w:jc w:val="both"/>
              <w:rPr>
                <w:rFonts w:ascii="Arial" w:hAnsi="Arial" w:cs="Arial"/>
                <w:sz w:val="20"/>
                <w:szCs w:val="20"/>
                <w:lang w:eastAsia="sl-SI"/>
              </w:rPr>
            </w:pPr>
            <w:r w:rsidRPr="00D0134F">
              <w:rPr>
                <w:rFonts w:ascii="Arial" w:hAnsi="Arial" w:cs="Arial"/>
                <w:sz w:val="20"/>
                <w:szCs w:val="20"/>
                <w:lang w:eastAsia="sl-SI"/>
              </w:rPr>
              <w:t>Del sredstev bo namenjen obnovi drugih ogroženih enot industrijske in tehniške dediščine, ki ob pripravi zakona še niso bile identificirane, se pa bosta njihova ogroženost in izbor ugotavljala po merilih javnega razpisa ali poziva.</w:t>
            </w:r>
          </w:p>
          <w:p w:rsidR="003B1AAD" w:rsidRPr="00D0134F" w:rsidRDefault="003B1AAD" w:rsidP="00607A2E">
            <w:pPr>
              <w:spacing w:line="260" w:lineRule="exact"/>
              <w:ind w:left="34"/>
              <w:jc w:val="both"/>
              <w:rPr>
                <w:rFonts w:ascii="Arial" w:hAnsi="Arial" w:cs="Arial"/>
                <w:b/>
                <w:sz w:val="20"/>
                <w:szCs w:val="20"/>
                <w:lang w:eastAsia="sl-SI"/>
              </w:rPr>
            </w:pPr>
          </w:p>
          <w:p w:rsidR="003B1AAD" w:rsidRPr="00D0134F" w:rsidRDefault="003B1AAD" w:rsidP="005B1E1A">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 xml:space="preserve">ZGODOVINSKI SPOMENIKI </w:t>
            </w:r>
          </w:p>
          <w:p w:rsidR="003B1AAD" w:rsidRPr="00D0134F" w:rsidRDefault="003B1AAD" w:rsidP="005B1E1A">
            <w:pPr>
              <w:spacing w:line="260" w:lineRule="exact"/>
              <w:ind w:left="34"/>
              <w:jc w:val="both"/>
              <w:rPr>
                <w:rFonts w:ascii="Arial" w:hAnsi="Arial" w:cs="Arial"/>
                <w:b/>
                <w:sz w:val="20"/>
                <w:szCs w:val="20"/>
                <w:lang w:eastAsia="sl-SI"/>
              </w:rPr>
            </w:pPr>
          </w:p>
          <w:p w:rsidR="003B1AAD" w:rsidRPr="00D0134F" w:rsidRDefault="003B1AAD" w:rsidP="005B1E1A">
            <w:pPr>
              <w:spacing w:line="260" w:lineRule="exact"/>
              <w:ind w:left="34"/>
              <w:jc w:val="both"/>
              <w:rPr>
                <w:rFonts w:ascii="Arial" w:hAnsi="Arial" w:cs="Arial"/>
                <w:b/>
                <w:sz w:val="20"/>
                <w:szCs w:val="20"/>
                <w:lang w:eastAsia="sl-SI"/>
              </w:rPr>
            </w:pPr>
            <w:r w:rsidRPr="00D0134F">
              <w:rPr>
                <w:rFonts w:ascii="Arial" w:hAnsi="Arial" w:cs="Arial"/>
                <w:b/>
                <w:sz w:val="20"/>
                <w:szCs w:val="20"/>
                <w:lang w:eastAsia="sl-SI"/>
              </w:rPr>
              <w:t xml:space="preserve">Dolenji Novaki </w:t>
            </w:r>
            <w:r w:rsidRPr="00D0134F">
              <w:rPr>
                <w:rFonts w:ascii="Arial" w:hAnsi="Arial" w:cs="Arial"/>
                <w:b/>
                <w:sz w:val="20"/>
                <w:szCs w:val="20"/>
              </w:rPr>
              <w:t xml:space="preserve">– </w:t>
            </w:r>
            <w:r w:rsidRPr="00D0134F">
              <w:rPr>
                <w:rFonts w:ascii="Arial" w:hAnsi="Arial" w:cs="Arial"/>
                <w:b/>
                <w:sz w:val="20"/>
                <w:szCs w:val="20"/>
                <w:lang w:eastAsia="sl-SI"/>
              </w:rPr>
              <w:t>Partizanska bolnišnica Franja (EŠD 109)</w:t>
            </w:r>
          </w:p>
          <w:p w:rsidR="003B1AAD" w:rsidRPr="00D0134F" w:rsidRDefault="003B1AAD" w:rsidP="005B1E1A">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 xml:space="preserve">Partizanska bolnišnica Franja, ki je delovala od decembra 1943 pa do konca vojne, je po vojni postala simbol partizanskega gibanja ter njegove razvejane in izjemno dobro organizirane zdravstvene dejavnosti. </w:t>
            </w:r>
            <w:r w:rsidRPr="00D0134F">
              <w:rPr>
                <w:rFonts w:ascii="Arial" w:hAnsi="Arial" w:cs="Arial"/>
                <w:sz w:val="20"/>
                <w:szCs w:val="20"/>
              </w:rPr>
              <w:t xml:space="preserve">Objekt je bil uvrščen že v </w:t>
            </w:r>
            <w:r w:rsidRPr="00D0134F">
              <w:rPr>
                <w:rFonts w:ascii="Arial" w:hAnsi="Arial" w:cs="Arial"/>
                <w:sz w:val="20"/>
                <w:szCs w:val="20"/>
                <w:lang w:eastAsia="sl-SI"/>
              </w:rPr>
              <w:t xml:space="preserve">Zakon o zagotavljanju sredstev za nekatere nujne programe Republike Slovenije v kulturi v letih od 1999 do 2013 (Uradni list RS, št. </w:t>
            </w:r>
            <w:hyperlink r:id="rId54"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55"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V vmesnem času je bila izvedena rekonstrukcija partizanske bolnišnice. Za zaščito barak in obiskovalcev pa je treba postaviti še varovalne mreže, ki bodo preprečevale padanje in podore kamenja in skal.</w:t>
            </w:r>
          </w:p>
          <w:p w:rsidR="003B1AAD" w:rsidRPr="00D0134F" w:rsidRDefault="003B1AAD" w:rsidP="005B1E1A">
            <w:pPr>
              <w:spacing w:line="260" w:lineRule="exact"/>
              <w:ind w:left="34"/>
              <w:jc w:val="both"/>
              <w:rPr>
                <w:rFonts w:ascii="Arial" w:hAnsi="Arial" w:cs="Arial"/>
                <w:sz w:val="20"/>
                <w:szCs w:val="20"/>
                <w:lang w:eastAsia="sl-SI"/>
              </w:rPr>
            </w:pPr>
          </w:p>
          <w:p w:rsidR="003B1AAD" w:rsidRPr="00D0134F" w:rsidRDefault="003B1AAD" w:rsidP="005B1E1A">
            <w:pPr>
              <w:spacing w:line="260" w:lineRule="exact"/>
              <w:ind w:left="34"/>
              <w:jc w:val="both"/>
              <w:rPr>
                <w:rFonts w:ascii="Arial" w:hAnsi="Arial" w:cs="Arial"/>
                <w:b/>
                <w:bCs/>
                <w:sz w:val="20"/>
                <w:szCs w:val="20"/>
                <w:lang w:eastAsia="sl-SI"/>
              </w:rPr>
            </w:pPr>
            <w:r w:rsidRPr="00D0134F">
              <w:rPr>
                <w:rFonts w:ascii="Arial" w:hAnsi="Arial" w:cs="Arial"/>
                <w:b/>
                <w:bCs/>
                <w:sz w:val="20"/>
                <w:szCs w:val="20"/>
                <w:lang w:eastAsia="sl-SI"/>
              </w:rPr>
              <w:t>Podljubelj – Taborišče Podljubelj (EŠD 327)</w:t>
            </w:r>
          </w:p>
          <w:p w:rsidR="003B1AAD" w:rsidRPr="00D0134F" w:rsidRDefault="003B1AAD" w:rsidP="005B1E1A">
            <w:pPr>
              <w:spacing w:line="260" w:lineRule="exact"/>
              <w:ind w:left="34"/>
              <w:jc w:val="both"/>
              <w:rPr>
                <w:rFonts w:ascii="Arial" w:hAnsi="Arial" w:cs="Arial"/>
                <w:b/>
                <w:bCs/>
                <w:sz w:val="20"/>
                <w:szCs w:val="20"/>
                <w:lang w:eastAsia="sl-SI"/>
              </w:rPr>
            </w:pPr>
            <w:r w:rsidRPr="00D0134F">
              <w:rPr>
                <w:rFonts w:ascii="Arial" w:hAnsi="Arial" w:cs="Arial"/>
                <w:sz w:val="20"/>
                <w:szCs w:val="20"/>
              </w:rPr>
              <w:t xml:space="preserve">Spomenik je uvrščen v zakon kot neuresničen projekt po </w:t>
            </w:r>
            <w:r w:rsidRPr="00D0134F">
              <w:rPr>
                <w:rFonts w:ascii="Arial" w:hAnsi="Arial" w:cs="Arial"/>
                <w:sz w:val="20"/>
                <w:szCs w:val="20"/>
                <w:lang w:eastAsia="sl-SI"/>
              </w:rPr>
              <w:t xml:space="preserve">Zakonu o zagotavljanju sredstev za nekatere nujne programe Republike Slovenije v kulturi v letih od 1999 do 2013 (Uradni list RS, št. </w:t>
            </w:r>
            <w:hyperlink r:id="rId56" w:tgtFrame="_blank" w:tooltip="Zakon o zagotavljanju sredstev za nekatere nujne programe Republike Slovenije v kulturi (uradno prečiščeno besedilo)" w:history="1">
              <w:r w:rsidRPr="00D0134F">
                <w:rPr>
                  <w:rFonts w:ascii="Arial" w:hAnsi="Arial" w:cs="Arial"/>
                  <w:sz w:val="20"/>
                  <w:szCs w:val="20"/>
                  <w:lang w:eastAsia="sl-SI"/>
                </w:rPr>
                <w:t>14/03</w:t>
              </w:r>
            </w:hyperlink>
            <w:r w:rsidRPr="00D0134F">
              <w:rPr>
                <w:rFonts w:ascii="Arial" w:hAnsi="Arial" w:cs="Arial"/>
                <w:sz w:val="20"/>
                <w:szCs w:val="20"/>
                <w:lang w:eastAsia="sl-SI"/>
              </w:rPr>
              <w:t xml:space="preserve"> – uradno prečiščeno besedilo in </w:t>
            </w:r>
            <w:hyperlink r:id="rId57" w:tgtFrame="_blank" w:tooltip="Zakon o spremembah in dopolnitvah Zakona o zagotavljanju sredstev za nekatere nujne programe Republike Slovenije v kulturi" w:history="1">
              <w:r w:rsidRPr="00D0134F">
                <w:rPr>
                  <w:rFonts w:ascii="Arial" w:hAnsi="Arial" w:cs="Arial"/>
                  <w:sz w:val="20"/>
                  <w:szCs w:val="20"/>
                  <w:lang w:eastAsia="sl-SI"/>
                </w:rPr>
                <w:t>77/08</w:t>
              </w:r>
            </w:hyperlink>
            <w:r w:rsidRPr="00D0134F">
              <w:rPr>
                <w:rFonts w:ascii="Arial" w:hAnsi="Arial" w:cs="Arial"/>
                <w:sz w:val="20"/>
                <w:szCs w:val="20"/>
                <w:lang w:eastAsia="sl-SI"/>
              </w:rPr>
              <w:t>). Na spomeniškem območju so nujna investicijsko</w:t>
            </w:r>
            <w:r w:rsidR="002134E6">
              <w:rPr>
                <w:rFonts w:ascii="Arial" w:hAnsi="Arial" w:cs="Arial"/>
                <w:sz w:val="20"/>
                <w:szCs w:val="20"/>
                <w:lang w:eastAsia="sl-SI"/>
              </w:rPr>
              <w:t xml:space="preserve"> </w:t>
            </w:r>
            <w:r w:rsidRPr="00D0134F">
              <w:rPr>
                <w:rFonts w:ascii="Arial" w:hAnsi="Arial" w:cs="Arial"/>
                <w:sz w:val="20"/>
                <w:szCs w:val="20"/>
                <w:lang w:eastAsia="sl-SI"/>
              </w:rPr>
              <w:t>vzdrževalna dela za njegovo ohranitev.</w:t>
            </w:r>
          </w:p>
          <w:p w:rsidR="003B1AAD" w:rsidRPr="00D0134F" w:rsidRDefault="003B1AAD" w:rsidP="005B1E1A">
            <w:pPr>
              <w:spacing w:line="260" w:lineRule="exact"/>
              <w:ind w:left="34"/>
              <w:jc w:val="both"/>
              <w:rPr>
                <w:rFonts w:ascii="Arial" w:hAnsi="Arial" w:cs="Arial"/>
                <w:b/>
                <w:bCs/>
                <w:sz w:val="20"/>
                <w:szCs w:val="20"/>
                <w:lang w:eastAsia="sl-SI"/>
              </w:rPr>
            </w:pPr>
          </w:p>
          <w:p w:rsidR="003B1AAD" w:rsidRPr="00D0134F" w:rsidRDefault="003B1AAD" w:rsidP="005B1E1A">
            <w:pPr>
              <w:spacing w:line="260" w:lineRule="exact"/>
              <w:ind w:left="34"/>
              <w:jc w:val="both"/>
              <w:rPr>
                <w:rFonts w:ascii="Arial" w:hAnsi="Arial" w:cs="Arial"/>
                <w:b/>
                <w:sz w:val="20"/>
                <w:szCs w:val="20"/>
                <w:lang w:eastAsia="sl-SI"/>
              </w:rPr>
            </w:pPr>
            <w:r w:rsidRPr="00D0134F">
              <w:rPr>
                <w:rFonts w:ascii="Arial" w:hAnsi="Arial" w:cs="Arial"/>
                <w:b/>
                <w:bCs/>
                <w:sz w:val="20"/>
                <w:szCs w:val="20"/>
                <w:lang w:eastAsia="sl-SI"/>
              </w:rPr>
              <w:t>STAVBNA DEDIŠČINA NA PODEŽELJU</w:t>
            </w:r>
            <w:r w:rsidRPr="00D0134F">
              <w:rPr>
                <w:rFonts w:ascii="Arial" w:hAnsi="Arial" w:cs="Arial"/>
                <w:b/>
                <w:sz w:val="20"/>
                <w:szCs w:val="20"/>
                <w:lang w:eastAsia="sl-SI"/>
              </w:rPr>
              <w:t xml:space="preserve"> </w:t>
            </w:r>
          </w:p>
          <w:p w:rsidR="003B1AAD" w:rsidRPr="00D0134F" w:rsidRDefault="003B1AAD" w:rsidP="005B1E1A">
            <w:pPr>
              <w:spacing w:line="260" w:lineRule="exact"/>
              <w:ind w:left="34"/>
              <w:jc w:val="both"/>
              <w:rPr>
                <w:rFonts w:ascii="Arial" w:hAnsi="Arial" w:cs="Arial"/>
                <w:b/>
                <w:sz w:val="20"/>
                <w:szCs w:val="20"/>
                <w:lang w:eastAsia="sl-SI"/>
              </w:rPr>
            </w:pPr>
            <w:r w:rsidRPr="00D0134F">
              <w:rPr>
                <w:rFonts w:ascii="Arial" w:hAnsi="Arial" w:cs="Arial"/>
                <w:sz w:val="20"/>
                <w:szCs w:val="20"/>
                <w:lang w:eastAsia="sl-SI"/>
              </w:rPr>
              <w:t>Stavbna dediščina na podeželju je ena najbolj ogroženih v Sloveniji, saj praktično vsak teden izgubimo eno enoto. V pretekli finančni perspektivi so se kot odlična spodbuda za obnovo stavbne dediščine podeželja pokazali Program razvoj podeželja Republike Slovenije 2007–2013 in nanjo vezana ukrepa, ukrep 322 (obnova in razvoj vasi) in ukrep 323 (ohranjanje in izboljševanje dediščine podeželja). Žal v novi finančni perspektivi teh ukrepov ni več, zato je nujno, da se za obnovo najbolj ogrožene stavbne dediščine na podeželju zagotovijo integralna proračunska namenska sredstva, saj gre za velik razvojni gospodarsko-turistični potencial.</w:t>
            </w:r>
            <w:r w:rsidRPr="00D0134F">
              <w:rPr>
                <w:rFonts w:ascii="Arial" w:hAnsi="Arial" w:cs="Arial"/>
                <w:b/>
                <w:sz w:val="20"/>
                <w:szCs w:val="20"/>
                <w:lang w:eastAsia="sl-SI"/>
              </w:rPr>
              <w:t xml:space="preserve"> </w:t>
            </w:r>
          </w:p>
          <w:p w:rsidR="003B1AAD" w:rsidRPr="00D0134F" w:rsidRDefault="003B1AAD" w:rsidP="005B1E1A">
            <w:pPr>
              <w:spacing w:line="260" w:lineRule="exact"/>
              <w:ind w:left="34"/>
              <w:jc w:val="both"/>
              <w:rPr>
                <w:rFonts w:ascii="Arial" w:hAnsi="Arial" w:cs="Arial"/>
                <w:sz w:val="20"/>
                <w:szCs w:val="20"/>
                <w:lang w:eastAsia="sl-SI"/>
              </w:rPr>
            </w:pPr>
          </w:p>
          <w:p w:rsidR="003B1AAD" w:rsidRPr="00D0134F" w:rsidRDefault="003B1AAD" w:rsidP="005B1E1A">
            <w:pPr>
              <w:autoSpaceDE w:val="0"/>
              <w:autoSpaceDN w:val="0"/>
              <w:adjustRightInd w:val="0"/>
              <w:spacing w:line="260" w:lineRule="exact"/>
              <w:ind w:left="34"/>
              <w:jc w:val="both"/>
              <w:rPr>
                <w:rFonts w:ascii="Arial" w:hAnsi="Arial" w:cs="Arial"/>
                <w:sz w:val="20"/>
                <w:szCs w:val="20"/>
                <w:lang w:eastAsia="sl-SI"/>
              </w:rPr>
            </w:pPr>
            <w:r w:rsidRPr="00D0134F">
              <w:rPr>
                <w:rFonts w:ascii="Arial" w:hAnsi="Arial" w:cs="Arial"/>
                <w:sz w:val="20"/>
                <w:szCs w:val="20"/>
              </w:rPr>
              <w:t xml:space="preserve">Ministrstvo za kulturo bo sredstva za obnovo dodeljevalo lastnikom kulturnih spomenikov na podlagi javnega poziva ali javnega razpisa. Obnove spomenikov v lasti države pa se financirajo neposredno v skladu z letnim programom aktivnosti na spomenikih. </w:t>
            </w:r>
          </w:p>
          <w:p w:rsidR="003B1AAD" w:rsidRPr="00D0134F" w:rsidRDefault="003B1AAD" w:rsidP="00144ABB">
            <w:pPr>
              <w:autoSpaceDE w:val="0"/>
              <w:autoSpaceDN w:val="0"/>
              <w:adjustRightInd w:val="0"/>
              <w:rPr>
                <w:rFonts w:ascii="Arial" w:hAnsi="Arial" w:cs="Arial"/>
                <w:sz w:val="20"/>
                <w:szCs w:val="20"/>
              </w:rPr>
            </w:pPr>
          </w:p>
          <w:p w:rsidR="003B1AAD" w:rsidRPr="00D0134F" w:rsidRDefault="003B1AAD" w:rsidP="004B56F2">
            <w:pPr>
              <w:pStyle w:val="Odstavekseznama"/>
              <w:numPr>
                <w:ilvl w:val="0"/>
                <w:numId w:val="20"/>
              </w:numPr>
              <w:spacing w:after="200" w:line="276" w:lineRule="auto"/>
              <w:ind w:left="601" w:hanging="283"/>
              <w:contextualSpacing/>
              <w:jc w:val="both"/>
              <w:rPr>
                <w:rFonts w:ascii="Arial" w:hAnsi="Arial" w:cs="Arial"/>
                <w:b/>
                <w:sz w:val="20"/>
                <w:szCs w:val="20"/>
              </w:rPr>
            </w:pPr>
            <w:r w:rsidRPr="00D0134F">
              <w:rPr>
                <w:rFonts w:ascii="Arial" w:hAnsi="Arial" w:cs="Arial"/>
                <w:b/>
                <w:sz w:val="20"/>
                <w:szCs w:val="20"/>
              </w:rPr>
              <w:t xml:space="preserve">V okviru ukrepa za ureditev osnovnih prostorskih </w:t>
            </w:r>
            <w:r w:rsidR="00D579B1" w:rsidRPr="00D579B1">
              <w:rPr>
                <w:rFonts w:ascii="Arial" w:hAnsi="Arial" w:cs="Arial"/>
                <w:b/>
                <w:sz w:val="20"/>
                <w:szCs w:val="20"/>
              </w:rPr>
              <w:t>pogojev</w:t>
            </w:r>
            <w:r w:rsidR="00D579B1" w:rsidRPr="00D0134F">
              <w:rPr>
                <w:rFonts w:ascii="Arial" w:hAnsi="Arial" w:cs="Arial"/>
                <w:b/>
                <w:sz w:val="20"/>
                <w:szCs w:val="20"/>
              </w:rPr>
              <w:t xml:space="preserve"> </w:t>
            </w:r>
            <w:r w:rsidRPr="00D0134F">
              <w:rPr>
                <w:rFonts w:ascii="Arial" w:hAnsi="Arial" w:cs="Arial"/>
                <w:b/>
                <w:sz w:val="20"/>
                <w:szCs w:val="20"/>
              </w:rPr>
              <w:t xml:space="preserve">za nekatere osrednje javne zavode s področja kulture </w:t>
            </w:r>
          </w:p>
          <w:p w:rsidR="003B1AAD" w:rsidRPr="00D0134F" w:rsidRDefault="003B1AAD" w:rsidP="005B7D69">
            <w:pPr>
              <w:pStyle w:val="Odstavekseznama"/>
              <w:spacing w:after="200" w:line="276" w:lineRule="auto"/>
              <w:ind w:left="601"/>
              <w:contextualSpacing/>
              <w:jc w:val="both"/>
              <w:rPr>
                <w:rFonts w:ascii="Arial" w:hAnsi="Arial" w:cs="Arial"/>
                <w:b/>
                <w:sz w:val="20"/>
                <w:szCs w:val="20"/>
              </w:rPr>
            </w:pPr>
          </w:p>
          <w:p w:rsidR="003B1AAD" w:rsidRPr="00D0134F" w:rsidRDefault="003B1AAD" w:rsidP="005B7D69">
            <w:pPr>
              <w:pStyle w:val="Odstavekseznama"/>
              <w:numPr>
                <w:ilvl w:val="0"/>
                <w:numId w:val="48"/>
              </w:numPr>
              <w:spacing w:after="200" w:line="276" w:lineRule="auto"/>
              <w:contextualSpacing/>
              <w:jc w:val="both"/>
              <w:rPr>
                <w:rFonts w:ascii="Arial" w:hAnsi="Arial" w:cs="Arial"/>
                <w:b/>
                <w:sz w:val="20"/>
                <w:szCs w:val="20"/>
              </w:rPr>
            </w:pPr>
            <w:r w:rsidRPr="00D0134F">
              <w:rPr>
                <w:rFonts w:ascii="Arial" w:hAnsi="Arial" w:cs="Arial"/>
                <w:b/>
                <w:sz w:val="20"/>
                <w:szCs w:val="20"/>
              </w:rPr>
              <w:t xml:space="preserve">V okviru predlaganega zakona bodo izvedeni naslednji projekti ureditve osnovnih prostorskih </w:t>
            </w:r>
            <w:r w:rsidR="008E6AC3" w:rsidRPr="00D0134F">
              <w:rPr>
                <w:rFonts w:ascii="Arial" w:hAnsi="Arial" w:cs="Arial"/>
                <w:b/>
                <w:sz w:val="20"/>
                <w:szCs w:val="20"/>
              </w:rPr>
              <w:t xml:space="preserve">pogojev </w:t>
            </w:r>
            <w:r w:rsidRPr="00D0134F">
              <w:rPr>
                <w:rFonts w:ascii="Arial" w:hAnsi="Arial" w:cs="Arial"/>
                <w:b/>
                <w:sz w:val="20"/>
                <w:szCs w:val="20"/>
              </w:rPr>
              <w:t>za nekatere osrednje javne zavode s področja kulture:</w:t>
            </w:r>
          </w:p>
          <w:p w:rsidR="003B1AAD" w:rsidRPr="00D0134F" w:rsidRDefault="003B1AAD" w:rsidP="00132AF4">
            <w:pPr>
              <w:spacing w:line="260" w:lineRule="exact"/>
              <w:jc w:val="both"/>
              <w:rPr>
                <w:rFonts w:ascii="Arial" w:hAnsi="Arial" w:cs="Arial"/>
                <w:b/>
                <w:sz w:val="20"/>
                <w:szCs w:val="20"/>
              </w:rPr>
            </w:pPr>
            <w:r w:rsidRPr="00D0134F">
              <w:rPr>
                <w:rFonts w:ascii="Arial" w:hAnsi="Arial" w:cs="Arial"/>
                <w:b/>
                <w:sz w:val="20"/>
                <w:szCs w:val="20"/>
              </w:rPr>
              <w:t>Slovensko narodno gledališče Drama Ljubljana</w:t>
            </w:r>
          </w:p>
          <w:p w:rsidR="003B1AAD" w:rsidRPr="00D0134F" w:rsidRDefault="003B1AAD" w:rsidP="00132AF4">
            <w:pPr>
              <w:spacing w:line="260" w:lineRule="exact"/>
              <w:jc w:val="both"/>
              <w:rPr>
                <w:rFonts w:ascii="Arial" w:hAnsi="Arial" w:cs="Arial"/>
                <w:sz w:val="20"/>
                <w:szCs w:val="20"/>
              </w:rPr>
            </w:pPr>
            <w:r w:rsidRPr="00D0134F">
              <w:rPr>
                <w:rFonts w:ascii="Arial" w:hAnsi="Arial" w:cs="Arial"/>
                <w:sz w:val="20"/>
                <w:szCs w:val="20"/>
              </w:rPr>
              <w:t>Naslov: Erjavčeva 1, Ljubljana</w:t>
            </w:r>
          </w:p>
          <w:p w:rsidR="003B1AAD" w:rsidRPr="00D0134F" w:rsidRDefault="003B1AAD" w:rsidP="00132AF4">
            <w:pPr>
              <w:spacing w:line="260" w:lineRule="exact"/>
              <w:jc w:val="both"/>
              <w:rPr>
                <w:rFonts w:ascii="Arial" w:hAnsi="Arial" w:cs="Arial"/>
                <w:sz w:val="20"/>
                <w:szCs w:val="20"/>
              </w:rPr>
            </w:pPr>
            <w:r w:rsidRPr="00D0134F">
              <w:rPr>
                <w:rFonts w:ascii="Arial" w:hAnsi="Arial" w:cs="Arial"/>
                <w:sz w:val="20"/>
                <w:szCs w:val="20"/>
              </w:rPr>
              <w:t>Objekt Slovensko narodno gledališče Drama Ljubljana, ki je kulturni spomenik lokalnega pomena, je v celoti v zelo slabem stanju. Razmere za delo so izredno težke, prostori so vlažni, higiensko in varnostno neprimerni, stene so razpokane, oprema je zastarela, dotrajana in delno uničena, manjka vadbenih prostorov. Objekt je energetsko potraten, v prostorih ni mogoče zagotoviti primernih klimatskih pogojev, odrska tehnika je popolnoma zastarela in skoraj neuporabna, obnova je nujno potrebna.</w:t>
            </w:r>
          </w:p>
          <w:p w:rsidR="003B1AAD" w:rsidRPr="00D0134F" w:rsidRDefault="003B1AAD" w:rsidP="00132AF4">
            <w:pPr>
              <w:spacing w:line="260" w:lineRule="exact"/>
              <w:jc w:val="both"/>
              <w:rPr>
                <w:rFonts w:ascii="Arial" w:hAnsi="Arial" w:cs="Arial"/>
                <w:sz w:val="20"/>
                <w:szCs w:val="20"/>
              </w:rPr>
            </w:pPr>
            <w:r w:rsidRPr="00D0134F">
              <w:rPr>
                <w:rFonts w:ascii="Arial" w:hAnsi="Arial" w:cs="Arial"/>
                <w:sz w:val="20"/>
                <w:szCs w:val="20"/>
              </w:rPr>
              <w:t>V prvi fazi obnove se bodo v celoti obnovili prostori obstoječega objekta (pribl. 8.100 m</w:t>
            </w:r>
            <w:r w:rsidRPr="00D0134F">
              <w:rPr>
                <w:rFonts w:ascii="Arial" w:hAnsi="Arial" w:cs="Arial"/>
                <w:sz w:val="20"/>
                <w:szCs w:val="20"/>
                <w:vertAlign w:val="superscript"/>
              </w:rPr>
              <w:t>2</w:t>
            </w:r>
            <w:r w:rsidRPr="00D0134F">
              <w:rPr>
                <w:rFonts w:ascii="Arial" w:hAnsi="Arial" w:cs="Arial"/>
                <w:sz w:val="20"/>
                <w:szCs w:val="20"/>
              </w:rPr>
              <w:t>), obnovila in posodobila se bo odrska tehnika. V obnovo je zajet tudi prostor v Nemški hiši, ki ga Drama sicer že uporablja, zdajšnje skladišča pa bo preurejeno v prostore za izvajanje programa.</w:t>
            </w:r>
          </w:p>
          <w:p w:rsidR="003B1AAD" w:rsidRPr="00D0134F" w:rsidRDefault="003B1AAD" w:rsidP="00132AF4">
            <w:pPr>
              <w:spacing w:line="260" w:lineRule="exact"/>
              <w:rPr>
                <w:rFonts w:ascii="Arial" w:hAnsi="Arial" w:cs="Arial"/>
                <w:b/>
                <w:sz w:val="20"/>
                <w:szCs w:val="20"/>
              </w:rPr>
            </w:pPr>
          </w:p>
          <w:p w:rsidR="003B1AAD" w:rsidRPr="00D0134F" w:rsidRDefault="003B1AAD" w:rsidP="00132AF4">
            <w:pPr>
              <w:spacing w:line="260" w:lineRule="exact"/>
              <w:rPr>
                <w:rFonts w:ascii="Arial" w:hAnsi="Arial" w:cs="Arial"/>
                <w:b/>
                <w:sz w:val="20"/>
                <w:szCs w:val="20"/>
              </w:rPr>
            </w:pPr>
            <w:r w:rsidRPr="00D0134F">
              <w:rPr>
                <w:rFonts w:ascii="Arial" w:hAnsi="Arial" w:cs="Arial"/>
                <w:b/>
                <w:sz w:val="20"/>
                <w:szCs w:val="20"/>
              </w:rPr>
              <w:lastRenderedPageBreak/>
              <w:t>Metelkova – objekt 6</w:t>
            </w:r>
          </w:p>
          <w:p w:rsidR="003B1AAD" w:rsidRPr="00D0134F" w:rsidRDefault="003B1AAD" w:rsidP="00132AF4">
            <w:pPr>
              <w:spacing w:line="260" w:lineRule="exact"/>
              <w:rPr>
                <w:rFonts w:ascii="Arial" w:hAnsi="Arial" w:cs="Arial"/>
                <w:sz w:val="20"/>
                <w:szCs w:val="20"/>
              </w:rPr>
            </w:pPr>
            <w:r w:rsidRPr="00D0134F">
              <w:rPr>
                <w:rFonts w:ascii="Arial" w:hAnsi="Arial" w:cs="Arial"/>
                <w:sz w:val="20"/>
                <w:szCs w:val="20"/>
              </w:rPr>
              <w:t>Naslov: Metelkova 6, Ljubljana</w:t>
            </w:r>
          </w:p>
          <w:p w:rsidR="003B1AAD" w:rsidRPr="00D0134F" w:rsidRDefault="003B1AAD" w:rsidP="00132AF4">
            <w:pPr>
              <w:spacing w:line="260" w:lineRule="exact"/>
              <w:jc w:val="both"/>
              <w:rPr>
                <w:rFonts w:ascii="Arial" w:hAnsi="Arial" w:cs="Arial"/>
                <w:sz w:val="20"/>
                <w:szCs w:val="20"/>
              </w:rPr>
            </w:pPr>
            <w:r w:rsidRPr="00D0134F">
              <w:rPr>
                <w:rFonts w:ascii="Arial" w:hAnsi="Arial" w:cs="Arial"/>
                <w:sz w:val="20"/>
                <w:szCs w:val="20"/>
              </w:rPr>
              <w:t>Objekt 6 je zadnji objekt v kompleksu Metelkove, ki še ni obnovljen, v katerem imajo prostore osrednji državni javni zavodi – Slovenski etnografski muzej, Narodni muzej Slovenije in Muzej sodobne umetnosti ter Slovenska kinoteka. Namenjen je izvajalcem neinstitucionalne kulture in nevladnim organizacijam. Gradbeno je v zelo slabem stanju in potreben celovite obnove (2.670 m</w:t>
            </w:r>
            <w:r w:rsidRPr="00D0134F">
              <w:rPr>
                <w:rFonts w:ascii="Arial" w:hAnsi="Arial" w:cs="Arial"/>
                <w:sz w:val="20"/>
                <w:szCs w:val="20"/>
                <w:vertAlign w:val="superscript"/>
              </w:rPr>
              <w:t>2</w:t>
            </w:r>
            <w:r w:rsidRPr="00D0134F">
              <w:rPr>
                <w:rFonts w:ascii="Arial" w:hAnsi="Arial" w:cs="Arial"/>
                <w:sz w:val="20"/>
                <w:szCs w:val="20"/>
              </w:rPr>
              <w:t>), sicer obstaja nevarnost, da ga bo treba zapreti. Z obnovo bo dokončana t. i. nova muzejska četrt, nekdaj degradiran mestni prostor, ki so ga meščani že osvojili, bo lahko zaživel v celoti. Na obstoječem objektu bodo izvedena gradbena, obrtniška in inštalacijska dela.</w:t>
            </w:r>
          </w:p>
          <w:p w:rsidR="003B1AAD" w:rsidRPr="00D0134F" w:rsidRDefault="003B1AAD" w:rsidP="00132AF4">
            <w:pPr>
              <w:spacing w:line="260" w:lineRule="exact"/>
              <w:rPr>
                <w:rFonts w:ascii="Arial" w:hAnsi="Arial" w:cs="Arial"/>
                <w:b/>
                <w:sz w:val="20"/>
                <w:szCs w:val="20"/>
              </w:rPr>
            </w:pPr>
          </w:p>
          <w:p w:rsidR="003B1AAD" w:rsidRPr="00D0134F" w:rsidRDefault="003B1AAD" w:rsidP="00132AF4">
            <w:pPr>
              <w:spacing w:line="260" w:lineRule="exact"/>
              <w:rPr>
                <w:rFonts w:ascii="Arial" w:hAnsi="Arial" w:cs="Arial"/>
                <w:b/>
                <w:sz w:val="20"/>
                <w:szCs w:val="20"/>
              </w:rPr>
            </w:pPr>
            <w:r w:rsidRPr="00D0134F">
              <w:rPr>
                <w:rFonts w:ascii="Arial" w:hAnsi="Arial" w:cs="Arial"/>
                <w:b/>
                <w:sz w:val="20"/>
                <w:szCs w:val="20"/>
              </w:rPr>
              <w:t>Prirodoslovni muzej Slovenije</w:t>
            </w:r>
          </w:p>
          <w:p w:rsidR="003B1AAD" w:rsidRPr="00D0134F" w:rsidRDefault="003B1AAD" w:rsidP="00132AF4">
            <w:pPr>
              <w:spacing w:line="260" w:lineRule="exact"/>
              <w:rPr>
                <w:rFonts w:ascii="Arial" w:hAnsi="Arial" w:cs="Arial"/>
                <w:sz w:val="20"/>
                <w:szCs w:val="20"/>
              </w:rPr>
            </w:pPr>
            <w:r w:rsidRPr="00D0134F">
              <w:rPr>
                <w:rFonts w:ascii="Arial" w:hAnsi="Arial" w:cs="Arial"/>
                <w:sz w:val="20"/>
                <w:szCs w:val="20"/>
              </w:rPr>
              <w:t>Naslov: Prešernova 20, Ljubljana</w:t>
            </w:r>
          </w:p>
          <w:p w:rsidR="003B1AAD" w:rsidRPr="00D0134F" w:rsidRDefault="003B1AAD" w:rsidP="00132AF4">
            <w:pPr>
              <w:spacing w:line="260" w:lineRule="exact"/>
              <w:jc w:val="both"/>
              <w:rPr>
                <w:rFonts w:ascii="Arial" w:hAnsi="Arial" w:cs="Arial"/>
                <w:sz w:val="20"/>
                <w:szCs w:val="20"/>
              </w:rPr>
            </w:pPr>
            <w:r w:rsidRPr="00D0134F">
              <w:rPr>
                <w:rFonts w:ascii="Arial" w:hAnsi="Arial" w:cs="Arial"/>
                <w:sz w:val="20"/>
                <w:szCs w:val="20"/>
              </w:rPr>
              <w:t xml:space="preserve">Prirodoslovni muzej Slovenije, ki je osrednji naravoslovni muzej na Slovenskem, si deli prostore v isti stavbi z Narodnim muzejem Slovenije, kar obema ustanovama onemogoča širitev in razvoj. Zbirke so v dislociranih najetih depojih, ki ne zagotavljajo optimalnih klimatskih pogojev, varnosti in preglednosti, gradivo ni zaščiteno pred vsemi škodljivimi vplivi, najem depojev pomeni veliko finančno obremenitev, onemogočeno je normalno raziskovalno delo, izjemno veliko število informacij, ki jih vsebujejo zbirke, ostaja neizkoriščenih. Zaradi pomanjkanja prostora sta onemogočena ohranjanje gradiva (ni primernih preparatorskih delavnic in laboratorijev) in razvoj razstavne dejavnosti. </w:t>
            </w:r>
          </w:p>
          <w:p w:rsidR="003B1AAD" w:rsidRPr="00D0134F" w:rsidRDefault="003B1AAD" w:rsidP="00132AF4">
            <w:pPr>
              <w:spacing w:line="260" w:lineRule="exact"/>
              <w:jc w:val="both"/>
              <w:rPr>
                <w:rFonts w:ascii="Arial" w:hAnsi="Arial" w:cs="Arial"/>
                <w:sz w:val="20"/>
                <w:szCs w:val="20"/>
              </w:rPr>
            </w:pPr>
            <w:r w:rsidRPr="00D0134F">
              <w:rPr>
                <w:rFonts w:ascii="Arial" w:hAnsi="Arial" w:cs="Arial"/>
                <w:sz w:val="20"/>
                <w:szCs w:val="20"/>
              </w:rPr>
              <w:t>Po izdelanih načrtih je za delovanje Prirodoslovnega muzej skupaj z depoji treba zagotoviti 5.114 m</w:t>
            </w:r>
            <w:r w:rsidRPr="00D0134F">
              <w:rPr>
                <w:rFonts w:ascii="Arial" w:hAnsi="Arial" w:cs="Arial"/>
                <w:sz w:val="20"/>
                <w:szCs w:val="20"/>
                <w:vertAlign w:val="superscript"/>
              </w:rPr>
              <w:t>2</w:t>
            </w:r>
            <w:r w:rsidRPr="00D0134F">
              <w:rPr>
                <w:rFonts w:ascii="Arial" w:hAnsi="Arial" w:cs="Arial"/>
                <w:sz w:val="20"/>
                <w:szCs w:val="20"/>
              </w:rPr>
              <w:t xml:space="preserve"> novih prostorov. </w:t>
            </w:r>
          </w:p>
          <w:p w:rsidR="003B1AAD" w:rsidRPr="00D0134F" w:rsidRDefault="003B1AAD" w:rsidP="00132AF4">
            <w:pPr>
              <w:tabs>
                <w:tab w:val="num" w:pos="363"/>
              </w:tabs>
              <w:spacing w:line="260" w:lineRule="exact"/>
              <w:rPr>
                <w:rFonts w:ascii="Arial" w:hAnsi="Arial" w:cs="Arial"/>
                <w:b/>
                <w:sz w:val="20"/>
                <w:szCs w:val="20"/>
              </w:rPr>
            </w:pPr>
          </w:p>
          <w:p w:rsidR="003B1AAD" w:rsidRPr="00D0134F" w:rsidRDefault="003B1AAD" w:rsidP="00132AF4">
            <w:pPr>
              <w:tabs>
                <w:tab w:val="num" w:pos="363"/>
              </w:tabs>
              <w:spacing w:line="260" w:lineRule="exact"/>
              <w:rPr>
                <w:rFonts w:ascii="Arial" w:hAnsi="Arial" w:cs="Arial"/>
                <w:b/>
                <w:sz w:val="20"/>
                <w:szCs w:val="20"/>
              </w:rPr>
            </w:pPr>
            <w:r w:rsidRPr="00D0134F">
              <w:rPr>
                <w:rFonts w:ascii="Arial" w:hAnsi="Arial" w:cs="Arial"/>
                <w:b/>
                <w:sz w:val="20"/>
                <w:szCs w:val="20"/>
              </w:rPr>
              <w:t>Grad Grm:</w:t>
            </w:r>
            <w:r w:rsidRPr="00D0134F">
              <w:rPr>
                <w:rFonts w:ascii="Arial" w:hAnsi="Arial" w:cs="Arial"/>
                <w:b/>
                <w:sz w:val="20"/>
                <w:szCs w:val="20"/>
              </w:rPr>
              <w:br/>
              <w:t>Zgodovinski arhiv Ljubljana, Enota za Dolenjsko in Belo krajino Novo mesto (ZAL)</w:t>
            </w:r>
          </w:p>
          <w:p w:rsidR="003B1AAD" w:rsidRPr="00D0134F" w:rsidRDefault="003B1AAD" w:rsidP="00132AF4">
            <w:pPr>
              <w:tabs>
                <w:tab w:val="num" w:pos="363"/>
              </w:tabs>
              <w:spacing w:line="260" w:lineRule="exact"/>
              <w:rPr>
                <w:rFonts w:ascii="Arial" w:hAnsi="Arial" w:cs="Arial"/>
                <w:b/>
                <w:sz w:val="20"/>
                <w:szCs w:val="20"/>
              </w:rPr>
            </w:pPr>
            <w:r w:rsidRPr="00D0134F">
              <w:rPr>
                <w:rFonts w:ascii="Arial" w:hAnsi="Arial" w:cs="Arial"/>
                <w:sz w:val="20"/>
                <w:szCs w:val="20"/>
              </w:rPr>
              <w:t>Naslov: Skalickega 1, Novo mesto</w:t>
            </w:r>
            <w:r w:rsidRPr="00D0134F">
              <w:rPr>
                <w:rFonts w:ascii="Arial" w:hAnsi="Arial" w:cs="Arial"/>
                <w:b/>
                <w:sz w:val="20"/>
                <w:szCs w:val="20"/>
              </w:rPr>
              <w:br/>
              <w:t>Zavod za varstvo kulturne dediščine, Območna enota Novo mesto (ZVKDS)</w:t>
            </w:r>
          </w:p>
          <w:p w:rsidR="003B1AAD" w:rsidRPr="00D0134F" w:rsidRDefault="003B1AAD" w:rsidP="00132AF4">
            <w:pPr>
              <w:tabs>
                <w:tab w:val="num" w:pos="363"/>
              </w:tabs>
              <w:spacing w:line="260" w:lineRule="exact"/>
              <w:rPr>
                <w:rFonts w:ascii="Arial" w:hAnsi="Arial" w:cs="Arial"/>
                <w:sz w:val="20"/>
                <w:szCs w:val="20"/>
              </w:rPr>
            </w:pPr>
            <w:r w:rsidRPr="00D0134F">
              <w:rPr>
                <w:rFonts w:ascii="Arial" w:hAnsi="Arial" w:cs="Arial"/>
                <w:sz w:val="20"/>
                <w:szCs w:val="20"/>
              </w:rPr>
              <w:t>Naslov: Skalickega 1, Novo mesto</w:t>
            </w:r>
          </w:p>
          <w:p w:rsidR="003B1AAD" w:rsidRPr="00D0134F" w:rsidRDefault="003B1AAD" w:rsidP="00132AF4">
            <w:pPr>
              <w:tabs>
                <w:tab w:val="num" w:pos="363"/>
              </w:tabs>
              <w:spacing w:line="260" w:lineRule="exact"/>
              <w:jc w:val="both"/>
              <w:rPr>
                <w:rFonts w:ascii="Arial" w:hAnsi="Arial" w:cs="Arial"/>
                <w:sz w:val="20"/>
                <w:szCs w:val="20"/>
              </w:rPr>
            </w:pPr>
          </w:p>
          <w:p w:rsidR="003B1AAD" w:rsidRPr="00D0134F" w:rsidRDefault="003B1AAD" w:rsidP="00132AF4">
            <w:pPr>
              <w:tabs>
                <w:tab w:val="num" w:pos="363"/>
              </w:tabs>
              <w:spacing w:line="260" w:lineRule="exact"/>
              <w:jc w:val="both"/>
              <w:rPr>
                <w:rFonts w:ascii="Arial" w:hAnsi="Arial" w:cs="Arial"/>
                <w:sz w:val="20"/>
                <w:szCs w:val="20"/>
              </w:rPr>
            </w:pPr>
            <w:r w:rsidRPr="00D0134F">
              <w:rPr>
                <w:rFonts w:ascii="Arial" w:hAnsi="Arial" w:cs="Arial"/>
                <w:sz w:val="20"/>
                <w:szCs w:val="20"/>
              </w:rPr>
              <w:t>Oba državna javna zavoda si delita prostore v gradu Grm v Novem mestu, ki je kulturni spomenik državnega pomena. Skupno bivanje zavodoma onemogoča ustrezne pogoje za delovanje in širitev. Objekt je dotrajan, ne zagotavlja pravih klimatskih pogojev, potrebnih za hranjenje gradiva, ne zagotavlja ustrezne protipotresne in protipožarne zaščite, zaradi stiske zavodoma ne omogoča ustreznih pogojev za izvajanje dejavnosti.</w:t>
            </w:r>
          </w:p>
          <w:p w:rsidR="003B1AAD" w:rsidRPr="00D0134F" w:rsidRDefault="003B1AAD" w:rsidP="00132AF4">
            <w:pPr>
              <w:tabs>
                <w:tab w:val="num" w:pos="363"/>
              </w:tabs>
              <w:spacing w:line="260" w:lineRule="exact"/>
              <w:jc w:val="both"/>
              <w:rPr>
                <w:rFonts w:ascii="Arial" w:hAnsi="Arial" w:cs="Arial"/>
                <w:b/>
                <w:sz w:val="20"/>
                <w:szCs w:val="20"/>
              </w:rPr>
            </w:pPr>
          </w:p>
          <w:p w:rsidR="003B1AAD" w:rsidRPr="00D0134F" w:rsidRDefault="003B1AAD" w:rsidP="004C6943">
            <w:pPr>
              <w:tabs>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0" w:lineRule="exact"/>
              <w:jc w:val="both"/>
              <w:rPr>
                <w:rFonts w:ascii="Arial" w:hAnsi="Arial" w:cs="Arial"/>
                <w:sz w:val="20"/>
                <w:szCs w:val="20"/>
                <w:lang w:eastAsia="zh-CN"/>
              </w:rPr>
            </w:pPr>
            <w:r w:rsidRPr="00D0134F">
              <w:rPr>
                <w:rFonts w:ascii="Arial" w:hAnsi="Arial" w:cs="Arial"/>
                <w:sz w:val="20"/>
                <w:szCs w:val="20"/>
                <w:lang w:eastAsia="zh-CN"/>
              </w:rPr>
              <w:t xml:space="preserve">Predvsem se stanje gradiva, ki ga na Gradu Grm hrani </w:t>
            </w:r>
            <w:r w:rsidRPr="00D0134F">
              <w:rPr>
                <w:rFonts w:ascii="Arial" w:hAnsi="Arial" w:cs="Arial"/>
                <w:sz w:val="20"/>
                <w:szCs w:val="20"/>
              </w:rPr>
              <w:t>Zgodovinski arhiv Ljubljana, Enota za Dolenjsko in Belo krajino Novo mesto</w:t>
            </w:r>
            <w:r w:rsidRPr="00D0134F">
              <w:rPr>
                <w:rFonts w:ascii="Arial" w:hAnsi="Arial" w:cs="Arial"/>
                <w:sz w:val="20"/>
                <w:szCs w:val="20"/>
                <w:lang w:eastAsia="zh-CN"/>
              </w:rPr>
              <w:t xml:space="preserve">, zaradi neprimernih mikroklimatskih razmer (preveliko nihanje temperature in vlage), vsak dan vztrajno slabša. Na gradivu se pojavlja tudi plesen. S selitvijo večine gradiva v dislocirano enoto (pribl. tri četrtine vsega) v Bršljin so v zadnjih letih sicer začasno in za prvo silo rešili najhujše težave, ki so mejile na katastrofalne razsežnosti. Kljub temu pa tudi to dislocirano skladišče nikakor ne ustreza minimalnim varnostnim standardom za trajno hrambo arhivskega gradiva. Ob tem je treba zanj plačevati visoko najemnino, gradivo pa je zaradi stalnih prevozov izpostavljeno dodatnim nevarnostim. V vseh depojih obstaja možnost vdora meteorne vode, tudi električna </w:t>
            </w:r>
            <w:r w:rsidRPr="00D0134F">
              <w:rPr>
                <w:rFonts w:ascii="Arial" w:hAnsi="Arial" w:cs="Arial"/>
                <w:sz w:val="20"/>
                <w:szCs w:val="20"/>
                <w:lang w:eastAsia="sl-SI"/>
              </w:rPr>
              <w:t>napeljava</w:t>
            </w:r>
            <w:r w:rsidRPr="00D0134F">
              <w:rPr>
                <w:rFonts w:ascii="Arial" w:hAnsi="Arial" w:cs="Arial"/>
                <w:sz w:val="20"/>
                <w:szCs w:val="20"/>
                <w:lang w:eastAsia="zh-CN"/>
              </w:rPr>
              <w:t xml:space="preserve"> je dotrajana. Zato je treba zagotoviti nove ustrezne prostorske zmogljivosti. V prvi fazi se bo za potrebe arhiva izvedla nadomestna gradnja objekta ob gradu.</w:t>
            </w:r>
          </w:p>
          <w:p w:rsidR="003B1AAD" w:rsidRPr="00D0134F" w:rsidRDefault="003B1AAD" w:rsidP="00132AF4">
            <w:pPr>
              <w:tabs>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0" w:lineRule="exact"/>
              <w:rPr>
                <w:rFonts w:ascii="Arial" w:hAnsi="Arial" w:cs="Arial"/>
                <w:sz w:val="20"/>
                <w:szCs w:val="20"/>
                <w:u w:val="single"/>
                <w:lang w:eastAsia="zh-CN"/>
              </w:rPr>
            </w:pPr>
          </w:p>
          <w:p w:rsidR="003B1AAD" w:rsidRPr="00D0134F" w:rsidRDefault="003B1AAD" w:rsidP="00132AF4">
            <w:pPr>
              <w:tabs>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line="260" w:lineRule="exact"/>
              <w:rPr>
                <w:rFonts w:ascii="Arial" w:hAnsi="Arial" w:cs="Arial"/>
                <w:sz w:val="20"/>
                <w:szCs w:val="20"/>
                <w:lang w:eastAsia="zh-CN"/>
              </w:rPr>
            </w:pPr>
            <w:r w:rsidRPr="00D0134F">
              <w:rPr>
                <w:rFonts w:ascii="Arial" w:hAnsi="Arial" w:cs="Arial"/>
                <w:b/>
                <w:sz w:val="20"/>
                <w:szCs w:val="20"/>
              </w:rPr>
              <w:t>Pokrajinski arhiv Maribor</w:t>
            </w:r>
            <w:r w:rsidRPr="00D0134F">
              <w:rPr>
                <w:rFonts w:ascii="Arial" w:hAnsi="Arial" w:cs="Arial"/>
                <w:sz w:val="20"/>
                <w:szCs w:val="20"/>
                <w:lang w:eastAsia="zh-CN"/>
              </w:rPr>
              <w:t xml:space="preserve"> </w:t>
            </w:r>
          </w:p>
          <w:p w:rsidR="003B1AAD" w:rsidRPr="00D0134F" w:rsidRDefault="003B1AAD" w:rsidP="00132AF4">
            <w:pPr>
              <w:tabs>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line="260" w:lineRule="exact"/>
              <w:rPr>
                <w:rFonts w:ascii="Arial" w:hAnsi="Arial" w:cs="Arial"/>
                <w:sz w:val="20"/>
                <w:szCs w:val="20"/>
                <w:lang w:eastAsia="zh-CN"/>
              </w:rPr>
            </w:pPr>
            <w:r w:rsidRPr="00D0134F">
              <w:rPr>
                <w:rFonts w:ascii="Arial" w:hAnsi="Arial" w:cs="Arial"/>
                <w:sz w:val="20"/>
                <w:szCs w:val="20"/>
                <w:lang w:eastAsia="zh-CN"/>
              </w:rPr>
              <w:t>Naslov: Glavni trg 7, Maribor</w:t>
            </w:r>
          </w:p>
          <w:p w:rsidR="003B1AAD" w:rsidRPr="00D0134F" w:rsidRDefault="003B1AAD" w:rsidP="00132AF4">
            <w:pPr>
              <w:tabs>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line="260" w:lineRule="exact"/>
              <w:jc w:val="both"/>
              <w:rPr>
                <w:rFonts w:ascii="Arial" w:hAnsi="Arial" w:cs="Arial"/>
                <w:sz w:val="20"/>
                <w:szCs w:val="20"/>
                <w:lang w:eastAsia="zh-CN"/>
              </w:rPr>
            </w:pPr>
            <w:r w:rsidRPr="00D0134F">
              <w:rPr>
                <w:rFonts w:ascii="Arial" w:hAnsi="Arial" w:cs="Arial"/>
                <w:sz w:val="20"/>
                <w:szCs w:val="20"/>
                <w:lang w:eastAsia="zh-CN"/>
              </w:rPr>
              <w:t xml:space="preserve">Glavna težava </w:t>
            </w:r>
            <w:r w:rsidRPr="00D0134F">
              <w:rPr>
                <w:rFonts w:ascii="Arial" w:hAnsi="Arial" w:cs="Arial"/>
                <w:sz w:val="20"/>
                <w:szCs w:val="20"/>
              </w:rPr>
              <w:t>Pokrajinskega arhiva Maribor</w:t>
            </w:r>
            <w:r w:rsidRPr="00D0134F">
              <w:rPr>
                <w:rFonts w:ascii="Arial" w:hAnsi="Arial" w:cs="Arial"/>
                <w:sz w:val="20"/>
                <w:szCs w:val="20"/>
                <w:lang w:eastAsia="zh-CN"/>
              </w:rPr>
              <w:t xml:space="preserve"> so popolnoma neustrezni depojski prostori, ki jih mora zaradi utesnjene lokacije na Glavnem trgu, kjer ni mogoča širitev, najemati na trenutno štirih lokacijah. Na največji lokaciji na Jadranski razmere otežujejo materialno varstvo arhivskega gradiva, hkrati pa se stanje naglo poslabšuje in ne zagotavlja normalnega in varnega dela. Gre za nekdanjo industrijsko halo z dotrajanim stavbnim pohištvom, okna ne tesnijo, prihaja do velikih nihanj temperature in vlage, ki povzročajo poškodbe na arhivskem gradivu, občasno tudi plesen, zaradi močne vlage se na notranjem zidu pojavljajo plesen in madeži. Prav tako prihaja do vdora vode skozi ventilator na stropu, stropne plošče pokajo in pomenijo nevarnost za zaposlene v depoju. Prostor je </w:t>
            </w:r>
            <w:r w:rsidRPr="00D0134F">
              <w:rPr>
                <w:rFonts w:ascii="Arial" w:hAnsi="Arial" w:cs="Arial"/>
                <w:sz w:val="20"/>
                <w:szCs w:val="20"/>
                <w:lang w:eastAsia="zh-CN"/>
              </w:rPr>
              <w:lastRenderedPageBreak/>
              <w:t xml:space="preserve">pozimi neogrevan, poleti ni zračen ali hlajen. </w:t>
            </w:r>
          </w:p>
          <w:p w:rsidR="003B1AAD" w:rsidRPr="00D0134F" w:rsidRDefault="003B1AAD" w:rsidP="00132AF4">
            <w:pPr>
              <w:tabs>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line="260" w:lineRule="exact"/>
              <w:jc w:val="both"/>
              <w:rPr>
                <w:rFonts w:ascii="Arial" w:hAnsi="Arial" w:cs="Arial"/>
                <w:sz w:val="20"/>
                <w:szCs w:val="20"/>
                <w:lang w:eastAsia="zh-CN"/>
              </w:rPr>
            </w:pPr>
            <w:r w:rsidRPr="00D0134F">
              <w:rPr>
                <w:rFonts w:ascii="Arial" w:hAnsi="Arial" w:cs="Arial"/>
                <w:sz w:val="20"/>
                <w:szCs w:val="20"/>
              </w:rPr>
              <w:t>Pokrajinskemu arhivu Maribor</w:t>
            </w:r>
            <w:r w:rsidRPr="00D0134F">
              <w:rPr>
                <w:rFonts w:ascii="Arial" w:hAnsi="Arial" w:cs="Arial"/>
                <w:sz w:val="20"/>
                <w:szCs w:val="20"/>
                <w:lang w:eastAsia="zh-CN"/>
              </w:rPr>
              <w:t xml:space="preserve"> je nujno treba zagotoviti ustrezne lastne prostore, v katerih bo mogoče hraniti gradivo po pravilih in normativih arhivske stroke, da ne bo prišlo do propadanja. V ta namen se zato na območju Mestne občine Maribor išče primerna lokacija za gradnjo ali objekt, ki bi ga bilo mogoče prenoviti za potrebe arhiva. </w:t>
            </w:r>
          </w:p>
          <w:p w:rsidR="003B1AAD" w:rsidRPr="00D0134F" w:rsidRDefault="003B1AAD" w:rsidP="00132AF4">
            <w:pPr>
              <w:tabs>
                <w:tab w:val="num" w:pos="363"/>
              </w:tabs>
              <w:spacing w:line="260" w:lineRule="exact"/>
              <w:jc w:val="both"/>
              <w:rPr>
                <w:rFonts w:ascii="Arial" w:hAnsi="Arial" w:cs="Arial"/>
                <w:sz w:val="20"/>
                <w:szCs w:val="20"/>
                <w:lang w:eastAsia="zh-CN"/>
              </w:rPr>
            </w:pPr>
            <w:r w:rsidRPr="00D0134F">
              <w:rPr>
                <w:rFonts w:ascii="Arial" w:hAnsi="Arial" w:cs="Arial"/>
                <w:sz w:val="20"/>
                <w:szCs w:val="20"/>
                <w:lang w:eastAsia="zh-CN"/>
              </w:rPr>
              <w:t>Ustrezne prostore bo treba zagotovi tudi za delovanje Pokrajinskega arhiva Maribor, Enote za Pomurje. Zdajšnje skladišče, pisarna in majhna čitalnica v stavbi nekdanje osnovne šole v majhni vasici Dolina pri Lendavi (160 m</w:t>
            </w:r>
            <w:r w:rsidRPr="00D0134F">
              <w:rPr>
                <w:rFonts w:ascii="Arial" w:hAnsi="Arial" w:cs="Arial"/>
                <w:sz w:val="20"/>
                <w:szCs w:val="20"/>
                <w:vertAlign w:val="superscript"/>
                <w:lang w:eastAsia="zh-CN"/>
              </w:rPr>
              <w:t>2</w:t>
            </w:r>
            <w:r w:rsidRPr="00D0134F">
              <w:rPr>
                <w:rFonts w:ascii="Arial" w:hAnsi="Arial" w:cs="Arial"/>
                <w:sz w:val="20"/>
                <w:szCs w:val="20"/>
                <w:lang w:eastAsia="zh-CN"/>
              </w:rPr>
              <w:t xml:space="preserve">) so skrajno neprimerni. Lesena tla so položena neposredno na zemljo, kar povzroča veliko vlago v vseh letnih časih. Pojavila se je tudi posebna goba. Stavba je pozimi slabo ogrevana, v drugih letnih časih pa prihaja o prevelikega nihanja temperature. Lokacija je za uporabnike skrajno neprimerna in nedosegljiva, saj javnega prevoza skorajda ni. </w:t>
            </w:r>
          </w:p>
          <w:p w:rsidR="003B1AAD" w:rsidRPr="00D0134F" w:rsidRDefault="003B1AAD" w:rsidP="00132AF4">
            <w:pPr>
              <w:tabs>
                <w:tab w:val="num" w:pos="363"/>
              </w:tabs>
              <w:spacing w:line="260" w:lineRule="exact"/>
              <w:jc w:val="both"/>
              <w:rPr>
                <w:rFonts w:ascii="Arial" w:hAnsi="Arial" w:cs="Arial"/>
                <w:sz w:val="20"/>
                <w:szCs w:val="20"/>
              </w:rPr>
            </w:pPr>
          </w:p>
          <w:p w:rsidR="003B1AAD" w:rsidRPr="00D0134F" w:rsidRDefault="003B1AAD" w:rsidP="00132AF4">
            <w:pPr>
              <w:tabs>
                <w:tab w:val="num" w:pos="363"/>
              </w:tabs>
              <w:spacing w:line="260" w:lineRule="exact"/>
              <w:rPr>
                <w:rFonts w:ascii="Arial" w:hAnsi="Arial" w:cs="Arial"/>
                <w:b/>
                <w:sz w:val="20"/>
                <w:szCs w:val="20"/>
              </w:rPr>
            </w:pPr>
            <w:r w:rsidRPr="00D0134F">
              <w:rPr>
                <w:rFonts w:ascii="Arial" w:hAnsi="Arial" w:cs="Arial"/>
                <w:b/>
                <w:sz w:val="20"/>
                <w:szCs w:val="20"/>
              </w:rPr>
              <w:t>Zgodovinski arhiv Ljubljana, Enota Ljubljana</w:t>
            </w:r>
          </w:p>
          <w:p w:rsidR="003B1AAD" w:rsidRPr="00D0134F" w:rsidRDefault="003B1AAD" w:rsidP="00132AF4">
            <w:pPr>
              <w:tabs>
                <w:tab w:val="num" w:pos="363"/>
              </w:tabs>
              <w:spacing w:line="260" w:lineRule="exact"/>
              <w:rPr>
                <w:rFonts w:ascii="Arial" w:hAnsi="Arial" w:cs="Arial"/>
                <w:sz w:val="20"/>
                <w:szCs w:val="20"/>
              </w:rPr>
            </w:pPr>
            <w:r w:rsidRPr="00D0134F">
              <w:rPr>
                <w:rFonts w:ascii="Arial" w:hAnsi="Arial" w:cs="Arial"/>
                <w:sz w:val="20"/>
                <w:szCs w:val="20"/>
              </w:rPr>
              <w:t>Naslov: Mestni trg 27, Ljubljana</w:t>
            </w:r>
          </w:p>
          <w:p w:rsidR="003B1AAD" w:rsidRPr="00D0134F" w:rsidRDefault="003B1AAD" w:rsidP="00132AF4">
            <w:pPr>
              <w:tabs>
                <w:tab w:val="num" w:pos="363"/>
              </w:tabs>
              <w:spacing w:line="260" w:lineRule="exact"/>
              <w:jc w:val="both"/>
              <w:rPr>
                <w:rFonts w:ascii="Arial" w:hAnsi="Arial" w:cs="Arial"/>
                <w:sz w:val="20"/>
                <w:szCs w:val="20"/>
                <w:lang w:eastAsia="zh-CN"/>
              </w:rPr>
            </w:pPr>
            <w:r w:rsidRPr="00D0134F">
              <w:rPr>
                <w:rFonts w:ascii="Arial" w:hAnsi="Arial" w:cs="Arial"/>
                <w:sz w:val="20"/>
                <w:szCs w:val="20"/>
                <w:lang w:eastAsia="zh-CN"/>
              </w:rPr>
              <w:t>Ljubljanska enota Zgodovinskega arhiva Ljubljana ima arhivska skladišča na štirih lokacijah. Na sedežu arhiva, Mestni trg 27, in v sosednji stavbi, Ciril-Metodov trg 21, so skladiščnim prostorom namenjeni 904 m</w:t>
            </w:r>
            <w:r w:rsidRPr="00D0134F">
              <w:rPr>
                <w:rFonts w:ascii="Arial" w:hAnsi="Arial" w:cs="Arial"/>
                <w:sz w:val="20"/>
                <w:szCs w:val="20"/>
                <w:vertAlign w:val="superscript"/>
                <w:lang w:eastAsia="zh-CN"/>
              </w:rPr>
              <w:t>2</w:t>
            </w:r>
            <w:r w:rsidRPr="00D0134F">
              <w:rPr>
                <w:rFonts w:ascii="Arial" w:hAnsi="Arial" w:cs="Arial"/>
                <w:sz w:val="20"/>
                <w:szCs w:val="20"/>
                <w:lang w:eastAsia="zh-CN"/>
              </w:rPr>
              <w:t xml:space="preserve"> površine, vendar so ti prostori v celoti zastareli in delno popolnoma neprimerni. Po ocenah Gradbenega inštituta ZRMK sta obe poslopji, predvsem pa stavba na Mestnem trgu 27, že preobremenjeni zaradi presežene napetosti v nosilnih zidovih. V vseh prostorih so zastarela okna, temperatura in vlaga sta neustrezni, zaradi starosti in načina gradnje stavbe pa so ugodne razmere za glodavce. Tako je arhivsko gradivo v teh depojih močno ogroženo (ponekod že celo načeto) predvsem zaradi vlage. Republika Slovenija – upravljavec Ministrstvo za kulturo razpolaga z zemljiščem na Kvedrovi ulici v Ljubljani, kjer je mogoča novogradnja. V prvi fazi gradnje bo treba zagotovi nujne depojske prostore z vso potrebno infrastrukturo, nato še upravne prostore.</w:t>
            </w:r>
          </w:p>
          <w:p w:rsidR="003B1AAD" w:rsidRPr="00D0134F" w:rsidRDefault="003B1AAD" w:rsidP="00132AF4">
            <w:pPr>
              <w:tabs>
                <w:tab w:val="num" w:pos="363"/>
              </w:tabs>
              <w:spacing w:line="260" w:lineRule="exact"/>
              <w:rPr>
                <w:rFonts w:ascii="Arial" w:hAnsi="Arial" w:cs="Arial"/>
                <w:sz w:val="20"/>
                <w:szCs w:val="20"/>
                <w:lang w:eastAsia="zh-CN"/>
              </w:rPr>
            </w:pPr>
          </w:p>
          <w:p w:rsidR="003B1AAD" w:rsidRPr="00D0134F" w:rsidRDefault="003B1AAD" w:rsidP="00132AF4">
            <w:pPr>
              <w:tabs>
                <w:tab w:val="num" w:pos="363"/>
              </w:tabs>
              <w:spacing w:line="260" w:lineRule="exact"/>
              <w:rPr>
                <w:rFonts w:ascii="Arial" w:hAnsi="Arial" w:cs="Arial"/>
                <w:b/>
                <w:sz w:val="20"/>
                <w:szCs w:val="20"/>
              </w:rPr>
            </w:pPr>
            <w:r w:rsidRPr="00D0134F">
              <w:rPr>
                <w:rFonts w:ascii="Arial" w:hAnsi="Arial" w:cs="Arial"/>
                <w:b/>
                <w:sz w:val="20"/>
                <w:szCs w:val="20"/>
              </w:rPr>
              <w:t>Zgodovinski arhiv Ljubljana, Enota za Gorenjsko Kranj</w:t>
            </w:r>
          </w:p>
          <w:p w:rsidR="003B1AAD" w:rsidRPr="00D0134F" w:rsidRDefault="003B1AAD" w:rsidP="00132AF4">
            <w:pPr>
              <w:tabs>
                <w:tab w:val="num" w:pos="363"/>
              </w:tabs>
              <w:spacing w:line="260" w:lineRule="exact"/>
              <w:rPr>
                <w:rFonts w:ascii="Arial" w:hAnsi="Arial" w:cs="Arial"/>
                <w:sz w:val="20"/>
                <w:szCs w:val="20"/>
                <w:lang w:eastAsia="sl-SI"/>
              </w:rPr>
            </w:pPr>
            <w:r w:rsidRPr="00D0134F">
              <w:rPr>
                <w:rFonts w:ascii="Arial" w:hAnsi="Arial" w:cs="Arial"/>
                <w:sz w:val="20"/>
                <w:szCs w:val="20"/>
                <w:lang w:eastAsia="sl-SI"/>
              </w:rPr>
              <w:t>Naslov: Savska cesta 8, Kranj</w:t>
            </w:r>
          </w:p>
          <w:p w:rsidR="003B1AAD" w:rsidRPr="00D0134F" w:rsidRDefault="003B1AAD" w:rsidP="00132AF4">
            <w:pPr>
              <w:tabs>
                <w:tab w:val="num" w:pos="363"/>
              </w:tabs>
              <w:spacing w:line="260" w:lineRule="exact"/>
              <w:jc w:val="both"/>
              <w:rPr>
                <w:rFonts w:ascii="Arial" w:hAnsi="Arial" w:cs="Arial"/>
                <w:sz w:val="20"/>
                <w:szCs w:val="20"/>
              </w:rPr>
            </w:pPr>
            <w:r w:rsidRPr="00D0134F">
              <w:rPr>
                <w:rFonts w:ascii="Arial" w:hAnsi="Arial" w:cs="Arial"/>
                <w:sz w:val="20"/>
                <w:szCs w:val="20"/>
                <w:lang w:eastAsia="sl-SI"/>
              </w:rPr>
              <w:t>Sedanje depojske zmogljivosti, ki jih ima arhiv v najemu, so zapolnjene. Oteženo je prevzemanje gradiva, zato je nujno treba zagotoviti trajno rešitev, vključno z zagotovitvijo zadostnih depojskih zmogljivosti.</w:t>
            </w:r>
            <w:r w:rsidRPr="00D0134F">
              <w:rPr>
                <w:rFonts w:ascii="Arial" w:hAnsi="Arial" w:cs="Arial"/>
                <w:b/>
                <w:sz w:val="20"/>
                <w:szCs w:val="20"/>
              </w:rPr>
              <w:t xml:space="preserve"> </w:t>
            </w:r>
            <w:r w:rsidRPr="00D0134F">
              <w:rPr>
                <w:rFonts w:ascii="Arial" w:hAnsi="Arial" w:cs="Arial"/>
                <w:sz w:val="20"/>
                <w:szCs w:val="20"/>
              </w:rPr>
              <w:t>Kot najhitrejša in racionalna rešitev se kaže odkup primernih</w:t>
            </w:r>
            <w:r w:rsidRPr="00D0134F">
              <w:rPr>
                <w:rFonts w:ascii="Arial" w:hAnsi="Arial" w:cs="Arial"/>
                <w:b/>
                <w:sz w:val="20"/>
                <w:szCs w:val="20"/>
              </w:rPr>
              <w:t xml:space="preserve"> </w:t>
            </w:r>
            <w:r w:rsidRPr="00D0134F">
              <w:rPr>
                <w:rFonts w:ascii="Arial" w:hAnsi="Arial" w:cs="Arial"/>
                <w:sz w:val="20"/>
                <w:szCs w:val="20"/>
              </w:rPr>
              <w:t xml:space="preserve">opuščenih skladišč podjetij, ki bi jih bilo mogoče z manjšo prenovo prilagoditi za depoje. </w:t>
            </w:r>
          </w:p>
          <w:p w:rsidR="003B1AAD" w:rsidRPr="00D0134F" w:rsidRDefault="003B1AAD" w:rsidP="00132AF4">
            <w:pPr>
              <w:tabs>
                <w:tab w:val="num" w:pos="363"/>
              </w:tabs>
              <w:spacing w:line="260" w:lineRule="exact"/>
              <w:rPr>
                <w:rFonts w:ascii="Arial" w:hAnsi="Arial" w:cs="Arial"/>
                <w:b/>
                <w:sz w:val="20"/>
                <w:szCs w:val="20"/>
              </w:rPr>
            </w:pPr>
          </w:p>
          <w:p w:rsidR="003B1AAD" w:rsidRPr="00D0134F" w:rsidRDefault="003B1AAD" w:rsidP="00132AF4">
            <w:pPr>
              <w:tabs>
                <w:tab w:val="num" w:pos="363"/>
              </w:tabs>
              <w:spacing w:line="260" w:lineRule="exact"/>
              <w:rPr>
                <w:rFonts w:ascii="Arial" w:hAnsi="Arial" w:cs="Arial"/>
                <w:b/>
                <w:sz w:val="20"/>
                <w:szCs w:val="20"/>
              </w:rPr>
            </w:pPr>
            <w:r w:rsidRPr="00D0134F">
              <w:rPr>
                <w:rFonts w:ascii="Arial" w:hAnsi="Arial" w:cs="Arial"/>
                <w:b/>
                <w:sz w:val="20"/>
                <w:szCs w:val="20"/>
              </w:rPr>
              <w:t>Pokrajinski arhiv Koper</w:t>
            </w:r>
          </w:p>
          <w:p w:rsidR="003B1AAD" w:rsidRPr="00D0134F" w:rsidRDefault="003B1AAD" w:rsidP="00132AF4">
            <w:pPr>
              <w:tabs>
                <w:tab w:val="num" w:pos="363"/>
              </w:tabs>
              <w:spacing w:line="260" w:lineRule="exact"/>
              <w:rPr>
                <w:rFonts w:ascii="Arial" w:hAnsi="Arial" w:cs="Arial"/>
                <w:sz w:val="20"/>
                <w:szCs w:val="20"/>
              </w:rPr>
            </w:pPr>
            <w:r w:rsidRPr="00D0134F">
              <w:rPr>
                <w:rFonts w:ascii="Arial" w:hAnsi="Arial" w:cs="Arial"/>
                <w:sz w:val="20"/>
                <w:szCs w:val="20"/>
              </w:rPr>
              <w:t>Naslov: Kapodistriasov trg 1, Koper</w:t>
            </w:r>
          </w:p>
          <w:p w:rsidR="003B1AAD" w:rsidRPr="00D0134F" w:rsidRDefault="003B1AAD" w:rsidP="00132AF4">
            <w:pPr>
              <w:tabs>
                <w:tab w:val="num" w:pos="363"/>
              </w:tabs>
              <w:spacing w:line="260" w:lineRule="exact"/>
              <w:jc w:val="both"/>
              <w:rPr>
                <w:rFonts w:ascii="Arial" w:hAnsi="Arial" w:cs="Arial"/>
                <w:b/>
                <w:sz w:val="20"/>
                <w:szCs w:val="20"/>
              </w:rPr>
            </w:pPr>
            <w:r w:rsidRPr="00D0134F">
              <w:rPr>
                <w:rFonts w:ascii="Arial" w:hAnsi="Arial" w:cs="Arial"/>
                <w:sz w:val="20"/>
                <w:szCs w:val="20"/>
              </w:rPr>
              <w:t xml:space="preserve">Sedež arhiva je v nekdanjem samostanu sv. Klare v Kopru. </w:t>
            </w:r>
            <w:r w:rsidRPr="00D0134F">
              <w:rPr>
                <w:rFonts w:ascii="Arial" w:hAnsi="Arial" w:cs="Arial"/>
                <w:sz w:val="20"/>
                <w:szCs w:val="20"/>
                <w:lang w:eastAsia="sl-SI"/>
              </w:rPr>
              <w:t xml:space="preserve">Sedanje depojske zmogljivosti so zapolnjene, prevzemanje gradiva je oteženo, zato je nujno treba zagotoviti dodatne depojske prostore. </w:t>
            </w:r>
          </w:p>
          <w:p w:rsidR="003B1AAD" w:rsidRPr="00D0134F" w:rsidRDefault="003B1AAD" w:rsidP="00132AF4">
            <w:pPr>
              <w:tabs>
                <w:tab w:val="num" w:pos="363"/>
              </w:tabs>
              <w:spacing w:line="260" w:lineRule="exact"/>
              <w:rPr>
                <w:rFonts w:ascii="Arial" w:hAnsi="Arial" w:cs="Arial"/>
                <w:sz w:val="20"/>
                <w:szCs w:val="20"/>
              </w:rPr>
            </w:pPr>
          </w:p>
          <w:p w:rsidR="003B1AAD" w:rsidRPr="00D0134F" w:rsidRDefault="003B1AAD" w:rsidP="00132AF4">
            <w:pPr>
              <w:tabs>
                <w:tab w:val="num" w:pos="363"/>
              </w:tabs>
              <w:spacing w:line="260" w:lineRule="exact"/>
              <w:rPr>
                <w:rFonts w:ascii="Arial" w:hAnsi="Arial" w:cs="Arial"/>
                <w:b/>
                <w:sz w:val="20"/>
                <w:szCs w:val="20"/>
              </w:rPr>
            </w:pPr>
            <w:r w:rsidRPr="00D0134F">
              <w:rPr>
                <w:rFonts w:ascii="Arial" w:hAnsi="Arial" w:cs="Arial"/>
                <w:b/>
                <w:sz w:val="20"/>
                <w:szCs w:val="20"/>
              </w:rPr>
              <w:t>Arhiv Republike Slovenije – kompleks Roška</w:t>
            </w:r>
          </w:p>
          <w:p w:rsidR="003B1AAD" w:rsidRPr="00D0134F" w:rsidRDefault="003B1AAD" w:rsidP="00132AF4">
            <w:pPr>
              <w:tabs>
                <w:tab w:val="num" w:pos="363"/>
              </w:tabs>
              <w:spacing w:line="260" w:lineRule="exact"/>
              <w:rPr>
                <w:rFonts w:ascii="Arial" w:hAnsi="Arial" w:cs="Arial"/>
                <w:sz w:val="20"/>
                <w:szCs w:val="20"/>
              </w:rPr>
            </w:pPr>
            <w:r w:rsidRPr="00D0134F">
              <w:rPr>
                <w:rFonts w:ascii="Arial" w:hAnsi="Arial" w:cs="Arial"/>
                <w:sz w:val="20"/>
                <w:szCs w:val="20"/>
              </w:rPr>
              <w:t>Naslov: Zvezdarska 1, Ljubljana</w:t>
            </w:r>
          </w:p>
          <w:p w:rsidR="003B1AAD" w:rsidRPr="00D0134F" w:rsidRDefault="003B1AAD" w:rsidP="00132AF4">
            <w:pPr>
              <w:tabs>
                <w:tab w:val="num" w:pos="363"/>
              </w:tabs>
              <w:spacing w:line="260" w:lineRule="exact"/>
              <w:jc w:val="both"/>
              <w:rPr>
                <w:rFonts w:ascii="Arial" w:hAnsi="Arial" w:cs="Arial"/>
                <w:sz w:val="20"/>
                <w:szCs w:val="20"/>
              </w:rPr>
            </w:pPr>
            <w:r w:rsidRPr="00D0134F">
              <w:rPr>
                <w:rFonts w:ascii="Arial" w:hAnsi="Arial" w:cs="Arial"/>
                <w:sz w:val="20"/>
                <w:szCs w:val="20"/>
              </w:rPr>
              <w:t>Arhiv Republike Slovenije</w:t>
            </w:r>
            <w:r w:rsidRPr="00D0134F">
              <w:rPr>
                <w:rFonts w:ascii="Arial" w:hAnsi="Arial" w:cs="Arial"/>
                <w:b/>
                <w:sz w:val="20"/>
                <w:szCs w:val="20"/>
              </w:rPr>
              <w:t xml:space="preserve"> </w:t>
            </w:r>
            <w:r w:rsidRPr="00D0134F">
              <w:rPr>
                <w:rFonts w:ascii="Arial" w:hAnsi="Arial" w:cs="Arial"/>
                <w:sz w:val="20"/>
                <w:szCs w:val="20"/>
              </w:rPr>
              <w:t>kot državni arhiv varuje javno arhivsko gradivo državnih organov, nosilcev javnih pooblastil oziroma izvajalcev javnih služb, ki jih zagotavlja država, Banke Slovenije ter državnih in javnih skladov, agencij in drugih pravnih oseb, ki jih ustanovi država in praviloma delujejo za območje celotne države. Varuje elektronsko, dokumentarno, arhivsko in filmsko gradivo ter druga avdiovizualna dela, ki veljajo za slovenska, na področju celotne države. Objekt Grubarjeve palače, v katerem ima sedež Arhiv Republike Slovenije, je dotrajan, neustrezen in neprimeren za izvajanje arhivske službe. Zaradi prepolnih depojev na sedeža arhiva in depojev, ki jih mora tudi najemati, je predvidena ureditev potrebnih prostorov z obnovo severnega trakta nekdanje vojašnice na Roški. Objekt je bil delno že prenovljen: zahodni trakt za potrebe Restavratorskega centra in vzhodni trakt za potrebe Arhiva Republike Slovenije in Zgodovinskega arhiva Ljubljana. Po načrtih sta predvideni še sanacija severnega dela nekdanje vojašnice in novogradnja v atriju kompleksa. Severni trakt je nujno treba sanirati, saj hitro propada in že pomeni nevarnost za mimoidoče.</w:t>
            </w:r>
          </w:p>
          <w:p w:rsidR="003B1AAD" w:rsidRPr="00D0134F" w:rsidRDefault="003B1AAD" w:rsidP="00132AF4">
            <w:pPr>
              <w:tabs>
                <w:tab w:val="num" w:pos="363"/>
              </w:tabs>
              <w:spacing w:line="260" w:lineRule="exact"/>
              <w:jc w:val="both"/>
              <w:rPr>
                <w:rFonts w:ascii="Arial" w:hAnsi="Arial" w:cs="Arial"/>
                <w:sz w:val="20"/>
                <w:szCs w:val="20"/>
              </w:rPr>
            </w:pPr>
          </w:p>
          <w:p w:rsidR="003B1AAD" w:rsidRPr="00D0134F" w:rsidRDefault="003B1AAD" w:rsidP="00132AF4">
            <w:pPr>
              <w:tabs>
                <w:tab w:val="num" w:pos="363"/>
              </w:tabs>
              <w:spacing w:line="260" w:lineRule="exact"/>
              <w:rPr>
                <w:rFonts w:ascii="Arial" w:hAnsi="Arial" w:cs="Arial"/>
                <w:b/>
                <w:sz w:val="20"/>
                <w:szCs w:val="20"/>
              </w:rPr>
            </w:pPr>
            <w:r w:rsidRPr="00D0134F">
              <w:rPr>
                <w:rFonts w:ascii="Arial" w:hAnsi="Arial" w:cs="Arial"/>
                <w:b/>
                <w:sz w:val="20"/>
                <w:szCs w:val="20"/>
              </w:rPr>
              <w:t>Tehniški muzej Slovenije</w:t>
            </w:r>
          </w:p>
          <w:p w:rsidR="003B1AAD" w:rsidRPr="00D0134F" w:rsidRDefault="003B1AAD" w:rsidP="00132AF4">
            <w:pPr>
              <w:tabs>
                <w:tab w:val="num" w:pos="363"/>
              </w:tabs>
              <w:spacing w:line="260" w:lineRule="exact"/>
              <w:rPr>
                <w:rFonts w:ascii="Arial" w:hAnsi="Arial" w:cs="Arial"/>
                <w:sz w:val="20"/>
                <w:szCs w:val="20"/>
              </w:rPr>
            </w:pPr>
            <w:r w:rsidRPr="00D0134F">
              <w:rPr>
                <w:rFonts w:ascii="Arial" w:hAnsi="Arial" w:cs="Arial"/>
                <w:sz w:val="20"/>
                <w:szCs w:val="20"/>
              </w:rPr>
              <w:t>Naslov: Bistra 6, Borovnica</w:t>
            </w:r>
          </w:p>
          <w:p w:rsidR="003B1AAD" w:rsidRPr="00D0134F" w:rsidRDefault="003B1AAD" w:rsidP="0041502A">
            <w:pPr>
              <w:tabs>
                <w:tab w:val="num" w:pos="363"/>
              </w:tabs>
              <w:spacing w:line="260" w:lineRule="exact"/>
              <w:jc w:val="both"/>
              <w:rPr>
                <w:rFonts w:ascii="Arial" w:hAnsi="Arial" w:cs="Arial"/>
                <w:sz w:val="20"/>
                <w:szCs w:val="20"/>
              </w:rPr>
            </w:pPr>
            <w:r w:rsidRPr="00D0134F">
              <w:rPr>
                <w:rFonts w:ascii="Arial" w:hAnsi="Arial" w:cs="Arial"/>
                <w:sz w:val="20"/>
                <w:szCs w:val="20"/>
              </w:rPr>
              <w:t xml:space="preserve">Grad Bistra je kulturni spomenik državnega pomena, v katerem ima prostore Tehniški muzej </w:t>
            </w:r>
            <w:r w:rsidRPr="00D0134F">
              <w:rPr>
                <w:rFonts w:ascii="Arial" w:hAnsi="Arial" w:cs="Arial"/>
                <w:sz w:val="20"/>
                <w:szCs w:val="20"/>
              </w:rPr>
              <w:lastRenderedPageBreak/>
              <w:t>Slovenije. Je v zelo slabem stanju, dotrajan, statično vprašljiv, dotrajana je napeljava (pozimi ni ogrevanja), ni možnosti širitve, depojski prostori ne dosegajo minimalnih muzejskih standardov. Kljub temu je najbolj obiskan muzej, čeprav pozimi, ker nima ogrevanja, ni mogoče primerno izvajati njegovega poslanstva. Za ustrezno zagotavljane delovanja muzeja bo treba objekt celovito obnoviti.</w:t>
            </w:r>
          </w:p>
          <w:p w:rsidR="003B1AAD" w:rsidRPr="00D0134F" w:rsidRDefault="003B1AAD" w:rsidP="00132AF4">
            <w:pPr>
              <w:tabs>
                <w:tab w:val="num" w:pos="363"/>
              </w:tabs>
              <w:spacing w:line="260" w:lineRule="exact"/>
              <w:rPr>
                <w:rFonts w:ascii="Arial" w:hAnsi="Arial" w:cs="Arial"/>
                <w:sz w:val="20"/>
                <w:szCs w:val="20"/>
              </w:rPr>
            </w:pPr>
          </w:p>
          <w:p w:rsidR="003B1AAD" w:rsidRPr="00D0134F" w:rsidRDefault="003B1AAD" w:rsidP="00132AF4">
            <w:pPr>
              <w:tabs>
                <w:tab w:val="num" w:pos="363"/>
              </w:tabs>
              <w:spacing w:line="260" w:lineRule="exact"/>
              <w:rPr>
                <w:rFonts w:ascii="Arial" w:hAnsi="Arial" w:cs="Arial"/>
                <w:b/>
                <w:sz w:val="20"/>
                <w:szCs w:val="20"/>
              </w:rPr>
            </w:pPr>
            <w:r w:rsidRPr="00D0134F">
              <w:rPr>
                <w:rFonts w:ascii="Arial" w:hAnsi="Arial" w:cs="Arial"/>
                <w:b/>
                <w:sz w:val="20"/>
                <w:szCs w:val="20"/>
              </w:rPr>
              <w:t>Slovensko narodno gledališče Maribor</w:t>
            </w:r>
          </w:p>
          <w:p w:rsidR="003B1AAD" w:rsidRPr="00D0134F" w:rsidRDefault="003B1AAD" w:rsidP="00132AF4">
            <w:pPr>
              <w:tabs>
                <w:tab w:val="num" w:pos="363"/>
              </w:tabs>
              <w:spacing w:line="260" w:lineRule="exact"/>
              <w:rPr>
                <w:rFonts w:ascii="Arial" w:hAnsi="Arial" w:cs="Arial"/>
                <w:sz w:val="20"/>
                <w:szCs w:val="20"/>
              </w:rPr>
            </w:pPr>
            <w:r w:rsidRPr="00D0134F">
              <w:rPr>
                <w:rFonts w:ascii="Arial" w:hAnsi="Arial" w:cs="Arial"/>
                <w:sz w:val="20"/>
                <w:szCs w:val="20"/>
              </w:rPr>
              <w:t>Naslov: Slovenska ulica 27, Maribor</w:t>
            </w:r>
          </w:p>
          <w:p w:rsidR="003B1AAD" w:rsidRPr="00D0134F" w:rsidRDefault="003B1AAD" w:rsidP="00132AF4">
            <w:pPr>
              <w:tabs>
                <w:tab w:val="num" w:pos="363"/>
              </w:tabs>
              <w:spacing w:line="260" w:lineRule="exact"/>
              <w:jc w:val="both"/>
              <w:rPr>
                <w:rFonts w:ascii="Arial" w:hAnsi="Arial" w:cs="Arial"/>
                <w:sz w:val="20"/>
                <w:szCs w:val="20"/>
              </w:rPr>
            </w:pPr>
            <w:r w:rsidRPr="00D0134F">
              <w:rPr>
                <w:rFonts w:ascii="Arial" w:hAnsi="Arial" w:cs="Arial"/>
                <w:sz w:val="20"/>
                <w:szCs w:val="20"/>
              </w:rPr>
              <w:t>Slovensko narodno gledališče Maribor je središče kulturnega dogajanja v severovzhodni Sloveniji in edina gledališka hiša, ki pod svojo streho združuje dramski, glasbeni in plesni gledališki izraz. Vsako leto tudi gosti in organizira osrednji festival slovenskih dramskih gledališč Borštnikovo srečanje.</w:t>
            </w:r>
          </w:p>
          <w:p w:rsidR="003B1AAD" w:rsidRPr="00D0134F" w:rsidRDefault="003B1AAD" w:rsidP="001755B1">
            <w:pPr>
              <w:tabs>
                <w:tab w:val="num" w:pos="363"/>
              </w:tabs>
              <w:spacing w:line="260" w:lineRule="exact"/>
              <w:jc w:val="both"/>
              <w:rPr>
                <w:rFonts w:ascii="Arial" w:hAnsi="Arial" w:cs="Arial"/>
                <w:sz w:val="20"/>
                <w:szCs w:val="20"/>
              </w:rPr>
            </w:pPr>
            <w:r w:rsidRPr="00D0134F">
              <w:rPr>
                <w:rFonts w:ascii="Arial" w:hAnsi="Arial" w:cs="Arial"/>
                <w:sz w:val="20"/>
                <w:szCs w:val="20"/>
              </w:rPr>
              <w:t xml:space="preserve">Objekt je kulturni spomenik lokalnega pomena. Zaradi pomanjkanja sredstev za investicijsko vzdrževanje je odrska tehnična oprema izrabljena, dotrajana in zastarela, delovanje je nezanesljivo, kar ogroža delo in izvajanje programa na potrebni ravni. Nujno je treba prenoviti tudi prostore uprave, garderobe in sanitarije (napeljava, stavbno pohištvo, oprema). Ravno tako so nujno potrebni obnove spomeniško zaščiteni fasadni elementi, skulpture in štukature, ki razpadajo. Poleg tega je objekt energetsko potraten in potreben energetske sanacije. </w:t>
            </w:r>
          </w:p>
          <w:p w:rsidR="003B1AAD" w:rsidRPr="00D0134F" w:rsidRDefault="003B1AAD" w:rsidP="00132AF4">
            <w:pPr>
              <w:tabs>
                <w:tab w:val="num" w:pos="363"/>
              </w:tabs>
              <w:spacing w:line="260" w:lineRule="exact"/>
              <w:rPr>
                <w:rFonts w:ascii="Arial" w:hAnsi="Arial" w:cs="Arial"/>
                <w:sz w:val="20"/>
                <w:szCs w:val="20"/>
              </w:rPr>
            </w:pPr>
          </w:p>
          <w:p w:rsidR="003B1AAD" w:rsidRPr="00D0134F" w:rsidRDefault="003B1AAD" w:rsidP="00132AF4">
            <w:pPr>
              <w:tabs>
                <w:tab w:val="num" w:pos="363"/>
              </w:tabs>
              <w:spacing w:line="260" w:lineRule="exact"/>
              <w:rPr>
                <w:rFonts w:ascii="Arial" w:hAnsi="Arial" w:cs="Arial"/>
                <w:b/>
                <w:sz w:val="20"/>
                <w:szCs w:val="20"/>
              </w:rPr>
            </w:pPr>
            <w:r w:rsidRPr="00D0134F">
              <w:rPr>
                <w:rFonts w:ascii="Arial" w:hAnsi="Arial" w:cs="Arial"/>
                <w:b/>
                <w:sz w:val="20"/>
                <w:szCs w:val="20"/>
              </w:rPr>
              <w:t>Filmski studio Viba film – Piran</w:t>
            </w:r>
          </w:p>
          <w:p w:rsidR="003B1AAD" w:rsidRPr="00D0134F" w:rsidRDefault="003B1AAD" w:rsidP="00132AF4">
            <w:pPr>
              <w:tabs>
                <w:tab w:val="num" w:pos="363"/>
              </w:tabs>
              <w:spacing w:line="260" w:lineRule="exact"/>
              <w:rPr>
                <w:rFonts w:ascii="Arial" w:hAnsi="Arial" w:cs="Arial"/>
                <w:sz w:val="20"/>
                <w:szCs w:val="20"/>
              </w:rPr>
            </w:pPr>
            <w:r w:rsidRPr="00D0134F">
              <w:rPr>
                <w:rFonts w:ascii="Arial" w:hAnsi="Arial" w:cs="Arial"/>
                <w:sz w:val="20"/>
                <w:szCs w:val="20"/>
              </w:rPr>
              <w:t>Naslov: Fornače 27, Piran</w:t>
            </w:r>
          </w:p>
          <w:p w:rsidR="003B1AAD" w:rsidRPr="00D0134F" w:rsidRDefault="003B1AAD" w:rsidP="00132AF4">
            <w:pPr>
              <w:spacing w:line="260" w:lineRule="exact"/>
              <w:jc w:val="both"/>
              <w:rPr>
                <w:rFonts w:ascii="Arial" w:hAnsi="Arial" w:cs="Arial"/>
                <w:sz w:val="20"/>
                <w:szCs w:val="20"/>
              </w:rPr>
            </w:pPr>
            <w:r w:rsidRPr="00D0134F">
              <w:rPr>
                <w:rFonts w:ascii="Arial" w:hAnsi="Arial" w:cs="Arial"/>
                <w:sz w:val="20"/>
                <w:szCs w:val="20"/>
              </w:rPr>
              <w:t xml:space="preserve">Prostori filmskega studia v Piranu so neločljivo povezani s pionirskimi časi povojne filmske produkcije v Sloveniji, predvsem s časi Triglav filma in Film servisa v drugi polovici petdesetih in prvi polovici šestdesetih let. Filmska produkcija v Piranu, v kateri so sodelovala tudi največja svetovna igralska in režiserska imena, so omogočala izobraževanje in izpopolnjevanje številnih slovenskih filmskih delavcev, ki so pri mednarodnih projektih pridobivali dragocene izkušnje. Da bi se v objektu lahko izvajala dejavnost (organizacijsko središče Festivala slovenskega filma, mednarodno izobraževalno središče za avdiovizualno področje (šole, seminarji, konference, filmski tabori), produkcijsko središče s snemalno in tonsko tehniko, sejem filmske tehnike s ponudniki z območja širše regije, spominska soba Františka Čapa in »zlato« filmsko obdobje v Piranu, kinoteka filmov, posnetih v filmskem studiu in Piranu z okolico (možnost povezave s turističnimi organizacijami), </w:t>
            </w:r>
            <w:proofErr w:type="spellStart"/>
            <w:r w:rsidRPr="00D0134F">
              <w:rPr>
                <w:rFonts w:ascii="Arial" w:hAnsi="Arial" w:cs="Arial"/>
                <w:sz w:val="20"/>
                <w:szCs w:val="20"/>
              </w:rPr>
              <w:t>Art</w:t>
            </w:r>
            <w:proofErr w:type="spellEnd"/>
            <w:r w:rsidRPr="00D0134F">
              <w:rPr>
                <w:rFonts w:ascii="Arial" w:hAnsi="Arial" w:cs="Arial"/>
                <w:sz w:val="20"/>
                <w:szCs w:val="20"/>
              </w:rPr>
              <w:t xml:space="preserve"> kinematograf, razstavni, muzejski in prireditveni prostori (možnost povezave s turističnimi organizacijami), bi ga bilo treba celovito prenoviti. V prvi fazi se bo uporabni del objekta zaščitil pred nadaljnjim propadanjem (statična sanacija, sanacija fasade in strehe).</w:t>
            </w:r>
          </w:p>
          <w:p w:rsidR="003B1AAD" w:rsidRPr="00D0134F" w:rsidRDefault="003B1AAD" w:rsidP="00132AF4">
            <w:pPr>
              <w:spacing w:line="260" w:lineRule="exact"/>
              <w:jc w:val="both"/>
              <w:rPr>
                <w:rFonts w:ascii="Arial" w:hAnsi="Arial" w:cs="Arial"/>
                <w:b/>
                <w:sz w:val="20"/>
                <w:szCs w:val="20"/>
              </w:rPr>
            </w:pPr>
          </w:p>
          <w:p w:rsidR="003B1AAD" w:rsidRPr="00D0134F" w:rsidRDefault="003B1AAD" w:rsidP="00132AF4">
            <w:pPr>
              <w:spacing w:line="260" w:lineRule="exact"/>
              <w:jc w:val="both"/>
              <w:rPr>
                <w:rFonts w:ascii="Arial" w:hAnsi="Arial" w:cs="Arial"/>
                <w:b/>
                <w:sz w:val="20"/>
                <w:szCs w:val="20"/>
              </w:rPr>
            </w:pPr>
            <w:r w:rsidRPr="00D0134F">
              <w:rPr>
                <w:rFonts w:ascii="Arial" w:hAnsi="Arial" w:cs="Arial"/>
                <w:b/>
                <w:sz w:val="20"/>
                <w:szCs w:val="20"/>
              </w:rPr>
              <w:t>Arboretum Volčji Potok</w:t>
            </w:r>
          </w:p>
          <w:p w:rsidR="003B1AAD" w:rsidRPr="00D0134F" w:rsidRDefault="003B1AAD" w:rsidP="00132AF4">
            <w:pPr>
              <w:spacing w:line="260" w:lineRule="exact"/>
              <w:jc w:val="both"/>
              <w:rPr>
                <w:rFonts w:ascii="Arial" w:hAnsi="Arial" w:cs="Arial"/>
                <w:b/>
                <w:bCs/>
                <w:sz w:val="20"/>
                <w:szCs w:val="20"/>
                <w:lang w:eastAsia="sl-SI"/>
              </w:rPr>
            </w:pPr>
            <w:r w:rsidRPr="00D0134F">
              <w:rPr>
                <w:rFonts w:ascii="Arial" w:hAnsi="Arial" w:cs="Arial"/>
                <w:sz w:val="20"/>
                <w:szCs w:val="20"/>
              </w:rPr>
              <w:t>Naslov: Volčji Potok 3, Radomlje</w:t>
            </w:r>
            <w:r w:rsidRPr="00D0134F">
              <w:rPr>
                <w:rFonts w:ascii="Arial" w:hAnsi="Arial" w:cs="Arial"/>
                <w:b/>
                <w:bCs/>
                <w:sz w:val="20"/>
                <w:szCs w:val="20"/>
                <w:lang w:eastAsia="sl-SI"/>
              </w:rPr>
              <w:t xml:space="preserve"> </w:t>
            </w:r>
          </w:p>
          <w:p w:rsidR="003B1AAD" w:rsidRPr="00D0134F" w:rsidRDefault="003B1AAD" w:rsidP="00132AF4">
            <w:pPr>
              <w:spacing w:line="260" w:lineRule="exact"/>
              <w:jc w:val="both"/>
              <w:rPr>
                <w:rFonts w:ascii="Arial" w:hAnsi="Arial" w:cs="Arial"/>
                <w:b/>
                <w:bCs/>
                <w:sz w:val="20"/>
                <w:szCs w:val="20"/>
                <w:lang w:eastAsia="sl-SI"/>
              </w:rPr>
            </w:pPr>
            <w:r w:rsidRPr="00D0134F">
              <w:rPr>
                <w:rFonts w:ascii="Arial" w:hAnsi="Arial" w:cs="Arial"/>
                <w:bCs/>
                <w:sz w:val="20"/>
                <w:szCs w:val="20"/>
                <w:lang w:eastAsia="sl-SI"/>
              </w:rPr>
              <w:t>Arboretum spada med najpomembnejšo vrtno arhitekturno dediščino v Sloveniji</w:t>
            </w:r>
            <w:r w:rsidRPr="00D0134F">
              <w:rPr>
                <w:rFonts w:ascii="Arial" w:hAnsi="Arial" w:cs="Arial"/>
                <w:sz w:val="20"/>
                <w:szCs w:val="20"/>
                <w:lang w:eastAsia="sl-SI"/>
              </w:rPr>
              <w:t xml:space="preserve">, zato je bil razglašen za kulturni spomenik državnega pomena. Na ozemlju nekdanjega grajskega kompleksa se je ohranila parkovna zasnova, ki v prepoznavno celoto med seboj združuje ohranjene grajske prvine, po tematskih sklopih urejene različne vrste rastlinja, vodne motive, naravno krajinsko okolje in panoramske poglede na bližnjo okolico. Zaradi sodobnejše in popolne oskrbe obiskovalcev je treba urediti vhodni del z vstopnim objektom, ki bo namenjen sodobnejši oskrbi obiskovalcev, urediti programske poti na območju spodnjega graščinskega polja, prenoviti pristavo in zgraditi oranžerijo, ki bo s širitvijo botaničnega programa za mrzlo polovico leta program iz pristave ustrezno dopolnila in zaključila. V prvi fazi naložbe bo nefunkcionalen in dotrajan vstopni objekt nadomeščen z novogradnjo ter urejena prva faza vstopnega območja. </w:t>
            </w:r>
          </w:p>
          <w:p w:rsidR="003B1AAD" w:rsidRPr="00D0134F" w:rsidRDefault="003B1AAD" w:rsidP="005F6A67">
            <w:pPr>
              <w:pStyle w:val="Navadensplet"/>
              <w:ind w:left="284"/>
              <w:jc w:val="both"/>
              <w:rPr>
                <w:rFonts w:ascii="Arial" w:hAnsi="Arial" w:cs="Arial"/>
                <w:color w:val="auto"/>
                <w:sz w:val="20"/>
                <w:szCs w:val="20"/>
              </w:rPr>
            </w:pPr>
          </w:p>
          <w:p w:rsidR="003B1AAD" w:rsidRPr="00D0134F" w:rsidRDefault="003B1AAD" w:rsidP="005B7D69">
            <w:pPr>
              <w:pStyle w:val="Navadensplet"/>
              <w:numPr>
                <w:ilvl w:val="0"/>
                <w:numId w:val="48"/>
              </w:numPr>
              <w:spacing w:after="0" w:line="260" w:lineRule="exact"/>
              <w:jc w:val="both"/>
              <w:rPr>
                <w:rFonts w:ascii="Arial" w:hAnsi="Arial" w:cs="Arial"/>
                <w:color w:val="auto"/>
                <w:sz w:val="20"/>
                <w:szCs w:val="20"/>
              </w:rPr>
            </w:pPr>
            <w:r w:rsidRPr="00D0134F">
              <w:rPr>
                <w:rFonts w:ascii="Arial" w:hAnsi="Arial" w:cs="Arial"/>
                <w:b/>
                <w:color w:val="auto"/>
                <w:sz w:val="20"/>
                <w:szCs w:val="20"/>
              </w:rPr>
              <w:t>Investicije v javno kulturno infrastrukturo občin, namenjene javnim zavodom s področja kulture, katerih ustanoviteljice so občine,</w:t>
            </w:r>
            <w:r w:rsidRPr="00D0134F">
              <w:rPr>
                <w:rFonts w:ascii="Arial" w:hAnsi="Arial" w:cs="Arial"/>
                <w:color w:val="auto"/>
                <w:sz w:val="20"/>
                <w:szCs w:val="20"/>
              </w:rPr>
              <w:t xml:space="preserve"> se bodo sofinancirale iz proračunskih sredstev RS na podlagi javnih razpisov v skupnem znesku do 32.000.000 EUR.</w:t>
            </w:r>
          </w:p>
          <w:p w:rsidR="003B1AAD" w:rsidRPr="00D0134F" w:rsidRDefault="003B1AAD" w:rsidP="00EE7359">
            <w:pPr>
              <w:pStyle w:val="Odstavekseznama"/>
              <w:spacing w:after="200" w:line="276" w:lineRule="auto"/>
              <w:ind w:left="709" w:hanging="283"/>
              <w:contextualSpacing/>
              <w:rPr>
                <w:rFonts w:ascii="Arial" w:hAnsi="Arial" w:cs="Arial"/>
                <w:sz w:val="20"/>
                <w:szCs w:val="20"/>
              </w:rPr>
            </w:pPr>
          </w:p>
          <w:p w:rsidR="003B1AAD" w:rsidRPr="00D0134F" w:rsidRDefault="003B1AAD" w:rsidP="004B56F2">
            <w:pPr>
              <w:pStyle w:val="Odstavekseznama"/>
              <w:numPr>
                <w:ilvl w:val="0"/>
                <w:numId w:val="20"/>
              </w:numPr>
              <w:shd w:val="clear" w:color="auto" w:fill="FFFFFF"/>
              <w:spacing w:after="200" w:line="276" w:lineRule="auto"/>
              <w:ind w:left="601" w:hanging="283"/>
              <w:contextualSpacing/>
              <w:rPr>
                <w:rFonts w:ascii="Arial" w:hAnsi="Arial" w:cs="Arial"/>
                <w:b/>
                <w:sz w:val="20"/>
                <w:szCs w:val="20"/>
              </w:rPr>
            </w:pPr>
            <w:r w:rsidRPr="00D0134F">
              <w:rPr>
                <w:rFonts w:ascii="Arial" w:hAnsi="Arial" w:cs="Arial"/>
                <w:b/>
                <w:sz w:val="20"/>
                <w:szCs w:val="20"/>
              </w:rPr>
              <w:t>Podpora razvoju sodobnih knjižničnih storitev v potujočih knjižnicah</w:t>
            </w:r>
          </w:p>
          <w:p w:rsidR="003B1AAD" w:rsidRPr="00D0134F" w:rsidRDefault="003B1AAD" w:rsidP="00581132">
            <w:pPr>
              <w:spacing w:line="260" w:lineRule="exact"/>
              <w:jc w:val="both"/>
              <w:rPr>
                <w:rFonts w:ascii="Arial" w:hAnsi="Arial" w:cs="Arial"/>
                <w:sz w:val="20"/>
                <w:szCs w:val="20"/>
                <w:lang w:eastAsia="sl-SI"/>
              </w:rPr>
            </w:pPr>
            <w:r w:rsidRPr="00D0134F">
              <w:rPr>
                <w:rFonts w:ascii="Arial" w:hAnsi="Arial" w:cs="Arial"/>
                <w:sz w:val="20"/>
                <w:szCs w:val="20"/>
                <w:lang w:eastAsia="sl-SI"/>
              </w:rPr>
              <w:t xml:space="preserve">Podpora razvoju sodobnih knjižničnih storitev v potujočih knjižnicah bo namenjena nakupu bibliobusov splošnih knjižnic. Ukrep bo skladno z Zakonom o knjižničarstvu (Uradni list RS, št. </w:t>
            </w:r>
            <w:hyperlink r:id="rId58" w:tgtFrame="_blank" w:tooltip="Zakon o knjižničarstvu (ZKnj-1)" w:history="1">
              <w:r w:rsidRPr="00D0134F">
                <w:rPr>
                  <w:rFonts w:ascii="Arial" w:hAnsi="Arial" w:cs="Arial"/>
                  <w:sz w:val="20"/>
                  <w:szCs w:val="20"/>
                  <w:lang w:eastAsia="sl-SI"/>
                </w:rPr>
                <w:t>87/01</w:t>
              </w:r>
            </w:hyperlink>
            <w:r w:rsidRPr="00D0134F">
              <w:rPr>
                <w:rFonts w:ascii="Arial" w:hAnsi="Arial" w:cs="Arial"/>
                <w:sz w:val="20"/>
                <w:szCs w:val="20"/>
                <w:lang w:eastAsia="sl-SI"/>
              </w:rPr>
              <w:t xml:space="preserve"> in </w:t>
            </w:r>
            <w:hyperlink r:id="rId59" w:tgtFrame="_blank" w:tooltip="Zakon o uresničevanju javnega interesa za kulturo" w:history="1">
              <w:r w:rsidRPr="00D0134F">
                <w:rPr>
                  <w:rFonts w:ascii="Arial" w:hAnsi="Arial" w:cs="Arial"/>
                  <w:sz w:val="20"/>
                  <w:szCs w:val="20"/>
                  <w:lang w:eastAsia="sl-SI"/>
                </w:rPr>
                <w:t>96/02</w:t>
              </w:r>
            </w:hyperlink>
            <w:r w:rsidRPr="00D0134F">
              <w:rPr>
                <w:rFonts w:ascii="Arial" w:hAnsi="Arial" w:cs="Arial"/>
                <w:sz w:val="20"/>
                <w:szCs w:val="20"/>
                <w:lang w:eastAsia="sl-SI"/>
              </w:rPr>
              <w:t xml:space="preserve"> – ZUJIK) in 103. členom Zakona o uresničevanju javnega interesa za kulturo (Uradni list RS, št. </w:t>
            </w:r>
            <w:hyperlink r:id="rId60" w:tgtFrame="_blank" w:tooltip="Zakon o uresničevanju javnega interesa za kulturo (uradno prečiščeno besedilo)" w:history="1">
              <w:r w:rsidRPr="00D0134F">
                <w:rPr>
                  <w:rFonts w:ascii="Arial" w:hAnsi="Arial" w:cs="Arial"/>
                  <w:sz w:val="20"/>
                  <w:szCs w:val="20"/>
                  <w:lang w:eastAsia="sl-SI"/>
                </w:rPr>
                <w:t>77/07</w:t>
              </w:r>
            </w:hyperlink>
            <w:r w:rsidRPr="00D0134F">
              <w:rPr>
                <w:rFonts w:ascii="Arial" w:hAnsi="Arial" w:cs="Arial"/>
                <w:sz w:val="20"/>
                <w:szCs w:val="20"/>
                <w:lang w:eastAsia="sl-SI"/>
              </w:rPr>
              <w:t xml:space="preserve"> – uradno prečiščeno besedilo, </w:t>
            </w:r>
            <w:hyperlink r:id="rId61" w:tgtFrame="_blank" w:tooltip="Zakon o spremembah in dopolnitvah Zakona o uresničevanju javnega interesa za kulturo" w:history="1">
              <w:r w:rsidRPr="00D0134F">
                <w:rPr>
                  <w:rFonts w:ascii="Arial" w:hAnsi="Arial" w:cs="Arial"/>
                  <w:sz w:val="20"/>
                  <w:szCs w:val="20"/>
                  <w:lang w:eastAsia="sl-SI"/>
                </w:rPr>
                <w:t>56/08</w:t>
              </w:r>
            </w:hyperlink>
            <w:r w:rsidRPr="00D0134F">
              <w:rPr>
                <w:rFonts w:ascii="Arial" w:hAnsi="Arial" w:cs="Arial"/>
                <w:sz w:val="20"/>
                <w:szCs w:val="20"/>
                <w:lang w:eastAsia="sl-SI"/>
              </w:rPr>
              <w:t xml:space="preserve">, </w:t>
            </w:r>
            <w:hyperlink r:id="rId62" w:tgtFrame="_blank" w:tooltip="Zakon o spremembah in dopolnitvah Zakona o uresničevanju javnega interesa za kulturo" w:history="1">
              <w:r w:rsidRPr="00D0134F">
                <w:rPr>
                  <w:rFonts w:ascii="Arial" w:hAnsi="Arial" w:cs="Arial"/>
                  <w:sz w:val="20"/>
                  <w:szCs w:val="20"/>
                  <w:lang w:eastAsia="sl-SI"/>
                </w:rPr>
                <w:t>4/10</w:t>
              </w:r>
            </w:hyperlink>
            <w:r w:rsidRPr="00D0134F">
              <w:rPr>
                <w:rFonts w:ascii="Arial" w:hAnsi="Arial" w:cs="Arial"/>
                <w:sz w:val="20"/>
                <w:szCs w:val="20"/>
                <w:lang w:eastAsia="sl-SI"/>
              </w:rPr>
              <w:t xml:space="preserve">, </w:t>
            </w:r>
            <w:hyperlink r:id="rId63" w:tgtFrame="_blank" w:tooltip="Zakon o spremembah in dopolnitvah Zakona o uresničevanju javnega interesa za kulturo" w:history="1">
              <w:r w:rsidRPr="00D0134F">
                <w:rPr>
                  <w:rFonts w:ascii="Arial" w:hAnsi="Arial" w:cs="Arial"/>
                  <w:sz w:val="20"/>
                  <w:szCs w:val="20"/>
                  <w:lang w:eastAsia="sl-SI"/>
                </w:rPr>
                <w:t>20/11</w:t>
              </w:r>
            </w:hyperlink>
            <w:r w:rsidRPr="00D0134F">
              <w:rPr>
                <w:rFonts w:ascii="Arial" w:hAnsi="Arial" w:cs="Arial"/>
                <w:sz w:val="20"/>
                <w:szCs w:val="20"/>
                <w:lang w:eastAsia="sl-SI"/>
              </w:rPr>
              <w:t xml:space="preserve"> in </w:t>
            </w:r>
            <w:hyperlink r:id="rId64" w:tgtFrame="_blank" w:tooltip="Zakon o spremembah in dopolnitvah Zakona o uresničevanju javnega interesa za kulturo" w:history="1">
              <w:r w:rsidRPr="00D0134F">
                <w:rPr>
                  <w:rFonts w:ascii="Arial" w:hAnsi="Arial" w:cs="Arial"/>
                  <w:sz w:val="20"/>
                  <w:szCs w:val="20"/>
                  <w:lang w:eastAsia="sl-SI"/>
                </w:rPr>
                <w:t>111/13</w:t>
              </w:r>
            </w:hyperlink>
            <w:r w:rsidRPr="00D0134F">
              <w:rPr>
                <w:rFonts w:ascii="Arial" w:hAnsi="Arial" w:cs="Arial"/>
                <w:sz w:val="20"/>
                <w:szCs w:val="20"/>
                <w:lang w:eastAsia="sl-SI"/>
              </w:rPr>
              <w:t xml:space="preserve">) izveden z neposrednim </w:t>
            </w:r>
            <w:r w:rsidRPr="00D0134F">
              <w:rPr>
                <w:rFonts w:ascii="Arial" w:hAnsi="Arial" w:cs="Arial"/>
                <w:sz w:val="20"/>
                <w:szCs w:val="20"/>
                <w:lang w:eastAsia="sl-SI"/>
              </w:rPr>
              <w:lastRenderedPageBreak/>
              <w:t>pozivom, s katerim bo Ministrstvo za kulturo splošne knjižnice povabilo k oddaji predlogov projektov za sofinanciranje nakupa ali obnove bibliobusov za potrebe splošnih knjižnic. Poziv bo namenjen splošnim knjižnicam, ki so javni zavodi, navedeni v prilogi 1 k Pravilniku o pogojih za izvajanje knjižnične dejavnosti kot javne službe (Uradni list RS, št. 73/03, 70/08 in 80/12), oziroma njihovim pravnim naslednicam.</w:t>
            </w:r>
          </w:p>
          <w:p w:rsidR="003B1AAD" w:rsidRPr="00D0134F" w:rsidRDefault="003B1AAD" w:rsidP="008C1C0C">
            <w:pPr>
              <w:spacing w:line="260" w:lineRule="exact"/>
              <w:ind w:left="708"/>
              <w:jc w:val="both"/>
              <w:rPr>
                <w:rFonts w:ascii="Arial" w:hAnsi="Arial" w:cs="Arial"/>
                <w:sz w:val="20"/>
                <w:szCs w:val="20"/>
                <w:lang w:eastAsia="sl-SI"/>
              </w:rPr>
            </w:pPr>
          </w:p>
          <w:p w:rsidR="003B1AAD" w:rsidRPr="00D0134F" w:rsidRDefault="003B1AAD" w:rsidP="004B56F2">
            <w:pPr>
              <w:pStyle w:val="Odstavekseznama"/>
              <w:numPr>
                <w:ilvl w:val="0"/>
                <w:numId w:val="20"/>
              </w:numPr>
              <w:shd w:val="clear" w:color="auto" w:fill="FFFFFF"/>
              <w:autoSpaceDE w:val="0"/>
              <w:autoSpaceDN w:val="0"/>
              <w:adjustRightInd w:val="0"/>
              <w:ind w:left="601" w:hanging="283"/>
              <w:contextualSpacing/>
              <w:jc w:val="both"/>
              <w:rPr>
                <w:rFonts w:ascii="Arial" w:hAnsi="Arial" w:cs="Arial"/>
                <w:b/>
                <w:sz w:val="20"/>
                <w:szCs w:val="20"/>
              </w:rPr>
            </w:pPr>
            <w:r w:rsidRPr="00D0134F">
              <w:rPr>
                <w:rFonts w:ascii="Arial" w:hAnsi="Arial" w:cs="Arial"/>
                <w:b/>
                <w:sz w:val="20"/>
                <w:szCs w:val="20"/>
              </w:rPr>
              <w:t>Ohranjanje in obnova slovenske filmske, glasbene</w:t>
            </w:r>
            <w:r w:rsidR="00A3092A">
              <w:rPr>
                <w:rFonts w:ascii="Arial" w:hAnsi="Arial" w:cs="Arial"/>
                <w:b/>
                <w:sz w:val="20"/>
                <w:szCs w:val="20"/>
              </w:rPr>
              <w:t>,</w:t>
            </w:r>
            <w:r w:rsidRPr="00D0134F">
              <w:rPr>
                <w:rFonts w:ascii="Arial" w:hAnsi="Arial" w:cs="Arial"/>
                <w:b/>
                <w:sz w:val="20"/>
                <w:szCs w:val="20"/>
              </w:rPr>
              <w:t xml:space="preserve"> baletne </w:t>
            </w:r>
            <w:r w:rsidR="00A3092A">
              <w:rPr>
                <w:rFonts w:ascii="Arial" w:hAnsi="Arial" w:cs="Arial"/>
                <w:b/>
                <w:sz w:val="20"/>
                <w:szCs w:val="20"/>
              </w:rPr>
              <w:t xml:space="preserve">in plesne </w:t>
            </w:r>
            <w:r w:rsidRPr="00D0134F">
              <w:rPr>
                <w:rFonts w:ascii="Arial" w:hAnsi="Arial" w:cs="Arial"/>
                <w:b/>
                <w:sz w:val="20"/>
                <w:szCs w:val="20"/>
              </w:rPr>
              <w:t>dediščine ter trajna hramba digitalnih kulturnih vsebin</w:t>
            </w:r>
          </w:p>
          <w:p w:rsidR="003B1AAD" w:rsidRPr="00D0134F" w:rsidRDefault="003B1AAD" w:rsidP="005E22F7">
            <w:pPr>
              <w:pStyle w:val="Odstavekseznama"/>
              <w:shd w:val="clear" w:color="auto" w:fill="FFFFFF"/>
              <w:autoSpaceDE w:val="0"/>
              <w:autoSpaceDN w:val="0"/>
              <w:adjustRightInd w:val="0"/>
              <w:ind w:left="1080"/>
              <w:contextualSpacing/>
              <w:jc w:val="both"/>
              <w:rPr>
                <w:rFonts w:ascii="Arial" w:hAnsi="Arial" w:cs="Arial"/>
                <w:sz w:val="20"/>
                <w:szCs w:val="20"/>
              </w:rPr>
            </w:pPr>
          </w:p>
          <w:p w:rsidR="003B1AAD" w:rsidRPr="00D0134F" w:rsidRDefault="003B1AAD" w:rsidP="00581132">
            <w:pPr>
              <w:pStyle w:val="Odstavekseznama"/>
              <w:shd w:val="clear" w:color="auto" w:fill="FFFFFF"/>
              <w:autoSpaceDE w:val="0"/>
              <w:autoSpaceDN w:val="0"/>
              <w:adjustRightInd w:val="0"/>
              <w:ind w:left="34"/>
              <w:contextualSpacing/>
              <w:jc w:val="both"/>
              <w:rPr>
                <w:rFonts w:ascii="Arial" w:hAnsi="Arial" w:cs="Arial"/>
                <w:sz w:val="20"/>
                <w:szCs w:val="20"/>
                <w:u w:val="single"/>
              </w:rPr>
            </w:pPr>
            <w:r w:rsidRPr="00D0134F">
              <w:rPr>
                <w:rFonts w:ascii="Arial" w:hAnsi="Arial" w:cs="Arial"/>
                <w:sz w:val="20"/>
                <w:szCs w:val="20"/>
                <w:u w:val="single"/>
              </w:rPr>
              <w:t>4.1 Ohranjanje in obnova slovenske filmske dediščine v javnem interesu za namen promocije in dostopnosti ter spodbujanje novih možnosti za razširjanje kakovostnih avdiovizualnih in kinematografskih projektov</w:t>
            </w:r>
          </w:p>
          <w:p w:rsidR="003B1AAD" w:rsidRPr="00D0134F" w:rsidRDefault="003B1AAD" w:rsidP="00581132">
            <w:pPr>
              <w:pStyle w:val="Odstavekseznama"/>
              <w:shd w:val="clear" w:color="auto" w:fill="FFFFFF"/>
              <w:autoSpaceDE w:val="0"/>
              <w:autoSpaceDN w:val="0"/>
              <w:adjustRightInd w:val="0"/>
              <w:ind w:left="34"/>
              <w:contextualSpacing/>
              <w:jc w:val="both"/>
              <w:rPr>
                <w:rFonts w:ascii="Arial" w:hAnsi="Arial" w:cs="Arial"/>
                <w:sz w:val="20"/>
                <w:szCs w:val="20"/>
              </w:rPr>
            </w:pPr>
          </w:p>
          <w:p w:rsidR="003B1AAD" w:rsidRPr="00D0134F" w:rsidRDefault="003B1AAD" w:rsidP="00581132">
            <w:pPr>
              <w:pStyle w:val="Odstavekseznama"/>
              <w:shd w:val="clear" w:color="auto" w:fill="FFFFFF"/>
              <w:autoSpaceDE w:val="0"/>
              <w:autoSpaceDN w:val="0"/>
              <w:adjustRightInd w:val="0"/>
              <w:ind w:left="34"/>
              <w:contextualSpacing/>
              <w:jc w:val="both"/>
              <w:rPr>
                <w:rFonts w:ascii="Arial" w:hAnsi="Arial" w:cs="Arial"/>
                <w:sz w:val="20"/>
                <w:szCs w:val="20"/>
              </w:rPr>
            </w:pPr>
            <w:r w:rsidRPr="00D0134F">
              <w:rPr>
                <w:rFonts w:ascii="Arial" w:hAnsi="Arial" w:cs="Arial"/>
                <w:sz w:val="20"/>
                <w:szCs w:val="20"/>
              </w:rPr>
              <w:t xml:space="preserve">Podlaga za ohranjanje in obnovo slovenske filmske dediščine v javnem interesu bo prednostni seznam del, pripravljen v skladu z določenimi merili ter ob upoštevanju ureditve avtorskih in sorodnih pravic. </w:t>
            </w:r>
          </w:p>
          <w:p w:rsidR="003B1AAD" w:rsidRPr="00D0134F" w:rsidRDefault="003B1AAD" w:rsidP="00581132">
            <w:pPr>
              <w:pStyle w:val="Odstavekseznama"/>
              <w:shd w:val="clear" w:color="auto" w:fill="FFFFFF"/>
              <w:autoSpaceDE w:val="0"/>
              <w:autoSpaceDN w:val="0"/>
              <w:adjustRightInd w:val="0"/>
              <w:ind w:left="34"/>
              <w:contextualSpacing/>
              <w:jc w:val="both"/>
              <w:rPr>
                <w:rFonts w:ascii="Arial" w:hAnsi="Arial" w:cs="Arial"/>
                <w:sz w:val="20"/>
                <w:szCs w:val="20"/>
              </w:rPr>
            </w:pPr>
            <w:r w:rsidRPr="00D0134F">
              <w:rPr>
                <w:rFonts w:ascii="Arial" w:hAnsi="Arial" w:cs="Arial"/>
                <w:sz w:val="20"/>
                <w:szCs w:val="20"/>
              </w:rPr>
              <w:t>Sredstva se bodo dodeljevala na podlagi veljavnega proračuna v okviru financiranja dela Arhiva Republike Slovenije ter pristojnih ustanov s področja avdiovizualne in filmske kulture (Slovenske kinoteke ali Slovenskega filmskega centra, javne agencije RS).</w:t>
            </w:r>
          </w:p>
          <w:p w:rsidR="003B1AAD" w:rsidRPr="00D0134F" w:rsidRDefault="003B1AAD" w:rsidP="00581132">
            <w:pPr>
              <w:pStyle w:val="Odstavekseznama"/>
              <w:shd w:val="clear" w:color="auto" w:fill="FFFFFF"/>
              <w:autoSpaceDE w:val="0"/>
              <w:autoSpaceDN w:val="0"/>
              <w:adjustRightInd w:val="0"/>
              <w:ind w:left="34"/>
              <w:contextualSpacing/>
              <w:jc w:val="both"/>
              <w:rPr>
                <w:rFonts w:ascii="Arial" w:hAnsi="Arial" w:cs="Arial"/>
                <w:sz w:val="20"/>
                <w:szCs w:val="20"/>
              </w:rPr>
            </w:pPr>
            <w:r w:rsidRPr="00D0134F">
              <w:rPr>
                <w:rFonts w:ascii="Arial" w:hAnsi="Arial" w:cs="Arial"/>
                <w:sz w:val="20"/>
                <w:szCs w:val="20"/>
              </w:rPr>
              <w:t xml:space="preserve">Sredstva za spodbujanje novih možnosti za razširjanje kakovostnih avdiovizualnih in kinematografskih projektov se bodo dodeljevala na podlagi javnih razpisov. </w:t>
            </w:r>
          </w:p>
          <w:p w:rsidR="003B1AAD" w:rsidRPr="00D0134F" w:rsidRDefault="003B1AAD" w:rsidP="00581132">
            <w:pPr>
              <w:pStyle w:val="Odstavekseznama"/>
              <w:shd w:val="clear" w:color="auto" w:fill="FFFFFF"/>
              <w:autoSpaceDE w:val="0"/>
              <w:autoSpaceDN w:val="0"/>
              <w:adjustRightInd w:val="0"/>
              <w:ind w:left="34"/>
              <w:contextualSpacing/>
              <w:jc w:val="both"/>
              <w:rPr>
                <w:rFonts w:ascii="Arial" w:hAnsi="Arial" w:cs="Arial"/>
                <w:sz w:val="20"/>
                <w:szCs w:val="20"/>
              </w:rPr>
            </w:pPr>
          </w:p>
          <w:p w:rsidR="003B1AAD" w:rsidRPr="00D0134F" w:rsidRDefault="003B1AAD" w:rsidP="00581132">
            <w:pPr>
              <w:pStyle w:val="Odstavek"/>
              <w:tabs>
                <w:tab w:val="left" w:pos="0"/>
              </w:tabs>
              <w:spacing w:before="0"/>
              <w:ind w:left="34" w:firstLine="0"/>
              <w:rPr>
                <w:rFonts w:cs="Arial"/>
                <w:sz w:val="20"/>
                <w:u w:val="single"/>
              </w:rPr>
            </w:pPr>
            <w:r w:rsidRPr="00D0134F">
              <w:rPr>
                <w:rFonts w:cs="Arial"/>
                <w:sz w:val="20"/>
                <w:u w:val="single"/>
              </w:rPr>
              <w:t>4.2 Enotno informacijsko okno za dostopnost do različnih virov slovenske glasbene dediščine ter zagotavljanje arhiviranja novih kakovostnih del glasbenih</w:t>
            </w:r>
            <w:r w:rsidR="00A3092A">
              <w:rPr>
                <w:rFonts w:cs="Arial"/>
                <w:sz w:val="20"/>
                <w:u w:val="single"/>
              </w:rPr>
              <w:t xml:space="preserve">, </w:t>
            </w:r>
            <w:r w:rsidRPr="00D0134F">
              <w:rPr>
                <w:rFonts w:cs="Arial"/>
                <w:sz w:val="20"/>
                <w:u w:val="single"/>
              </w:rPr>
              <w:t xml:space="preserve">baletnih </w:t>
            </w:r>
            <w:r w:rsidR="00A3092A">
              <w:rPr>
                <w:rFonts w:cs="Arial"/>
                <w:sz w:val="20"/>
                <w:u w:val="single"/>
              </w:rPr>
              <w:t xml:space="preserve">in plesnih </w:t>
            </w:r>
            <w:r w:rsidRPr="00D0134F">
              <w:rPr>
                <w:rFonts w:cs="Arial"/>
                <w:sz w:val="20"/>
                <w:u w:val="single"/>
              </w:rPr>
              <w:t>ustvarjalcev</w:t>
            </w:r>
          </w:p>
          <w:p w:rsidR="003B1AAD" w:rsidRPr="00D0134F" w:rsidRDefault="003B1AAD" w:rsidP="00581132">
            <w:pPr>
              <w:pStyle w:val="Odstavek"/>
              <w:tabs>
                <w:tab w:val="left" w:pos="0"/>
              </w:tabs>
              <w:spacing w:before="0"/>
              <w:ind w:left="34" w:firstLine="0"/>
              <w:rPr>
                <w:rFonts w:cs="Arial"/>
                <w:sz w:val="20"/>
              </w:rPr>
            </w:pPr>
          </w:p>
          <w:p w:rsidR="003B1AAD" w:rsidRPr="00D0134F" w:rsidRDefault="003B1AAD" w:rsidP="00581132">
            <w:pPr>
              <w:spacing w:after="210"/>
              <w:ind w:left="34"/>
              <w:jc w:val="both"/>
              <w:rPr>
                <w:rFonts w:ascii="Arial" w:hAnsi="Arial" w:cs="Arial"/>
                <w:sz w:val="20"/>
                <w:szCs w:val="20"/>
                <w:lang w:eastAsia="sl-SI"/>
              </w:rPr>
            </w:pPr>
            <w:r w:rsidRPr="00D0134F">
              <w:rPr>
                <w:rFonts w:ascii="Arial" w:hAnsi="Arial" w:cs="Arial"/>
                <w:sz w:val="20"/>
                <w:szCs w:val="20"/>
                <w:lang w:eastAsia="sl-SI"/>
              </w:rPr>
              <w:t xml:space="preserve">Vzpostavljeno bo enotno informacijsko okno za dostopnost do različnih virov slovenske glasbene dediščine. </w:t>
            </w:r>
            <w:r w:rsidRPr="00D0134F">
              <w:rPr>
                <w:rFonts w:ascii="Arial" w:hAnsi="Arial" w:cs="Arial"/>
                <w:sz w:val="20"/>
                <w:szCs w:val="20"/>
              </w:rPr>
              <w:t>Projekt bo uresničen s hranjenjem slovenske glasbene dediščine in zbiranjem podatkov o njej na podlagi javnega razpisa za izbiro nosilca dejavnosti ob trdnem sodelovanju z arhivsko stroko</w:t>
            </w:r>
            <w:r w:rsidRPr="00D0134F">
              <w:rPr>
                <w:rFonts w:ascii="Arial" w:hAnsi="Arial" w:cs="Arial"/>
                <w:sz w:val="20"/>
                <w:szCs w:val="20"/>
                <w:lang w:eastAsia="sl-SI"/>
              </w:rPr>
              <w:t xml:space="preserve">. </w:t>
            </w:r>
            <w:r w:rsidRPr="00D0134F">
              <w:rPr>
                <w:rFonts w:ascii="Arial" w:hAnsi="Arial" w:cs="Arial"/>
                <w:sz w:val="20"/>
                <w:szCs w:val="20"/>
              </w:rPr>
              <w:t xml:space="preserve">Vzpostavljen bo muzej slovenske glasbene sodobnosti s pripadajočim razstavnim prostorom, ki bo temeljil tudi na digitalnem predstavljanju obstoječih zbirk muzejev, galerij in nevladnih organizacij, ki se ukvarjajo s hranjenjem slovenske glasbene dediščine, vključeval razstavni prostor za občasne razstave iz teh zbirk ter pridobival sodobne artefakte s področja glasbene umetnosti, ki še niso del zbirk drugih muzejskih in galerijskih ustanov. </w:t>
            </w:r>
            <w:r w:rsidRPr="00D0134F">
              <w:rPr>
                <w:rFonts w:ascii="Arial" w:hAnsi="Arial" w:cs="Arial"/>
                <w:sz w:val="20"/>
                <w:szCs w:val="20"/>
                <w:lang w:eastAsia="sl-SI"/>
              </w:rPr>
              <w:t>V okviru obstoječih zbirk muzejev se za zaščito slovenske koreografske dediščine in ureditev arhiva vzpostavi osrednja nacionalna zbirka na področju baletne umetnosti in plesa. Ukrepe bo izvajalo Ministrstvo za kulturo.</w:t>
            </w:r>
          </w:p>
          <w:p w:rsidR="003B1AAD" w:rsidRPr="00D0134F" w:rsidRDefault="003B1AAD" w:rsidP="00581132">
            <w:pPr>
              <w:pStyle w:val="Odstavek"/>
              <w:tabs>
                <w:tab w:val="left" w:pos="0"/>
              </w:tabs>
              <w:spacing w:before="0"/>
              <w:ind w:left="34" w:firstLine="0"/>
              <w:rPr>
                <w:rFonts w:cs="Arial"/>
                <w:sz w:val="20"/>
              </w:rPr>
            </w:pPr>
          </w:p>
          <w:p w:rsidR="003B1AAD" w:rsidRPr="00D0134F" w:rsidRDefault="003B1AAD" w:rsidP="00581132">
            <w:pPr>
              <w:pStyle w:val="Odstavekseznama"/>
              <w:shd w:val="clear" w:color="auto" w:fill="FFFFFF"/>
              <w:autoSpaceDE w:val="0"/>
              <w:autoSpaceDN w:val="0"/>
              <w:adjustRightInd w:val="0"/>
              <w:ind w:left="34"/>
              <w:contextualSpacing/>
              <w:jc w:val="both"/>
              <w:rPr>
                <w:rFonts w:ascii="Arial" w:hAnsi="Arial" w:cs="Arial"/>
                <w:sz w:val="20"/>
                <w:szCs w:val="20"/>
                <w:u w:val="single"/>
              </w:rPr>
            </w:pPr>
            <w:r w:rsidRPr="00D0134F">
              <w:rPr>
                <w:rFonts w:ascii="Arial" w:hAnsi="Arial" w:cs="Arial"/>
                <w:sz w:val="20"/>
                <w:szCs w:val="20"/>
                <w:u w:val="single"/>
              </w:rPr>
              <w:t xml:space="preserve">4.3 Digitalizacija kulturne dediščine, arhivskega in knjižničnega gradiva </w:t>
            </w:r>
          </w:p>
          <w:p w:rsidR="003B1AAD" w:rsidRPr="00D0134F" w:rsidRDefault="003B1AAD" w:rsidP="00581132">
            <w:pPr>
              <w:pStyle w:val="Odstavekseznama"/>
              <w:shd w:val="clear" w:color="auto" w:fill="FFFFFF"/>
              <w:autoSpaceDE w:val="0"/>
              <w:autoSpaceDN w:val="0"/>
              <w:adjustRightInd w:val="0"/>
              <w:ind w:left="34"/>
              <w:contextualSpacing/>
              <w:jc w:val="both"/>
              <w:rPr>
                <w:rFonts w:ascii="Arial" w:hAnsi="Arial" w:cs="Arial"/>
                <w:sz w:val="20"/>
                <w:szCs w:val="20"/>
              </w:rPr>
            </w:pPr>
          </w:p>
          <w:p w:rsidR="003B1AAD" w:rsidRPr="00D0134F" w:rsidRDefault="003B1AAD" w:rsidP="00581132">
            <w:pPr>
              <w:pStyle w:val="Default"/>
              <w:ind w:left="34"/>
              <w:jc w:val="both"/>
              <w:rPr>
                <w:rFonts w:ascii="Arial" w:hAnsi="Arial" w:cs="Arial"/>
                <w:color w:val="auto"/>
                <w:sz w:val="20"/>
                <w:szCs w:val="20"/>
              </w:rPr>
            </w:pPr>
            <w:r w:rsidRPr="00D0134F">
              <w:rPr>
                <w:rFonts w:ascii="Arial" w:hAnsi="Arial" w:cs="Arial"/>
                <w:color w:val="auto"/>
                <w:sz w:val="20"/>
                <w:szCs w:val="20"/>
              </w:rPr>
              <w:t>S postopki financiranja bo Ministrstvo za kulturo prek javnih pozivov in javnih razpisov izvajalcem javne službe podpiralo projekte digitalizacije kulturne dediščine ter arhivskega in knjižničnega gradiva, s čimer se bodo povečale njihova javna dostopnost, promocija in ponovna uporaba. Za zagotavljanje trajne hrambe digitalnih kulturnih vsebin kulturnih ustanov bo izveden pilotni projekt, na podlagi katerega bo oblikovana mreža za trajno hrambo in vzpostavljeno informacijsko okolje za trajno hrambo digitalnih kulturnih vsebin različnih področij kulture.</w:t>
            </w:r>
          </w:p>
          <w:p w:rsidR="003B1AAD" w:rsidRPr="00D0134F" w:rsidRDefault="003B1AAD" w:rsidP="00FE7AE6">
            <w:pPr>
              <w:pStyle w:val="Odstavekseznama"/>
              <w:shd w:val="clear" w:color="auto" w:fill="FFFFFF"/>
              <w:autoSpaceDE w:val="0"/>
              <w:autoSpaceDN w:val="0"/>
              <w:adjustRightInd w:val="0"/>
              <w:ind w:left="709"/>
              <w:contextualSpacing/>
              <w:jc w:val="both"/>
              <w:rPr>
                <w:rFonts w:ascii="Arial" w:hAnsi="Arial" w:cs="Arial"/>
                <w:sz w:val="20"/>
                <w:szCs w:val="20"/>
              </w:rPr>
            </w:pPr>
          </w:p>
          <w:p w:rsidR="003B1AAD" w:rsidRPr="00D0134F" w:rsidRDefault="003B1AAD" w:rsidP="00EE7359">
            <w:pPr>
              <w:pStyle w:val="Odstavekseznama"/>
              <w:shd w:val="clear" w:color="auto" w:fill="FFFFFF"/>
              <w:autoSpaceDE w:val="0"/>
              <w:autoSpaceDN w:val="0"/>
              <w:adjustRightInd w:val="0"/>
              <w:ind w:left="709" w:hanging="283"/>
              <w:contextualSpacing/>
              <w:jc w:val="both"/>
              <w:rPr>
                <w:rFonts w:ascii="Arial" w:hAnsi="Arial" w:cs="Arial"/>
                <w:sz w:val="20"/>
                <w:szCs w:val="20"/>
              </w:rPr>
            </w:pPr>
          </w:p>
          <w:p w:rsidR="003B1AAD" w:rsidRPr="00D0134F" w:rsidRDefault="003B1AAD" w:rsidP="004B56F2">
            <w:pPr>
              <w:pStyle w:val="Odstavekseznama"/>
              <w:numPr>
                <w:ilvl w:val="0"/>
                <w:numId w:val="20"/>
              </w:numPr>
              <w:shd w:val="clear" w:color="auto" w:fill="FFFFFF"/>
              <w:autoSpaceDE w:val="0"/>
              <w:autoSpaceDN w:val="0"/>
              <w:adjustRightInd w:val="0"/>
              <w:ind w:left="601" w:hanging="283"/>
              <w:contextualSpacing/>
              <w:jc w:val="both"/>
              <w:rPr>
                <w:rFonts w:ascii="Arial" w:hAnsi="Arial" w:cs="Arial"/>
                <w:b/>
                <w:sz w:val="20"/>
                <w:szCs w:val="20"/>
              </w:rPr>
            </w:pPr>
            <w:r w:rsidRPr="00D0134F">
              <w:rPr>
                <w:rFonts w:ascii="Arial" w:hAnsi="Arial" w:cs="Arial"/>
                <w:b/>
                <w:sz w:val="20"/>
                <w:szCs w:val="20"/>
              </w:rPr>
              <w:t xml:space="preserve">Gradnja infrastrukture za slovenski jezik v digitalnem okolju </w:t>
            </w:r>
          </w:p>
          <w:p w:rsidR="003B1AAD" w:rsidRPr="00D0134F" w:rsidRDefault="003B1AAD" w:rsidP="004F76DA">
            <w:pPr>
              <w:pStyle w:val="Odstavekseznama"/>
              <w:shd w:val="clear" w:color="auto" w:fill="FFFFFF"/>
              <w:autoSpaceDE w:val="0"/>
              <w:autoSpaceDN w:val="0"/>
              <w:adjustRightInd w:val="0"/>
              <w:ind w:left="601"/>
              <w:contextualSpacing/>
              <w:jc w:val="both"/>
              <w:rPr>
                <w:rFonts w:ascii="Arial" w:hAnsi="Arial" w:cs="Arial"/>
                <w:b/>
                <w:sz w:val="20"/>
                <w:szCs w:val="20"/>
              </w:rPr>
            </w:pPr>
          </w:p>
          <w:p w:rsidR="003B1AAD" w:rsidRPr="00D0134F" w:rsidRDefault="003B1AAD" w:rsidP="004F76DA">
            <w:pPr>
              <w:pStyle w:val="Odstavekseznama"/>
              <w:shd w:val="clear" w:color="auto" w:fill="FFFFFF"/>
              <w:autoSpaceDE w:val="0"/>
              <w:autoSpaceDN w:val="0"/>
              <w:adjustRightInd w:val="0"/>
              <w:ind w:left="34"/>
              <w:contextualSpacing/>
              <w:jc w:val="both"/>
              <w:rPr>
                <w:rFonts w:ascii="Arial" w:hAnsi="Arial" w:cs="Arial"/>
                <w:b/>
                <w:sz w:val="20"/>
                <w:szCs w:val="20"/>
              </w:rPr>
            </w:pPr>
            <w:r w:rsidRPr="00D0134F">
              <w:rPr>
                <w:rFonts w:ascii="Arial" w:hAnsi="Arial" w:cs="Arial"/>
                <w:sz w:val="20"/>
                <w:szCs w:val="20"/>
                <w:lang w:eastAsia="en-US"/>
              </w:rPr>
              <w:t>Financirala se bo okrepitev prisotnosti slovenskih besedil na spletu s pomočjo digitalizacije, razvoja jezikovnih virov in tehnologij za slovenski jezik, kamor spadajo razvoj tehnologij računalniškega procesiranja in interpretacije besedil, razvoj orodja za govorno komunikacijo z računalniki, razvoj korpusov za slovenski jezik ter izdelava novega splošnega slovarskega in slovničnega opisa ter na tem temelječe kodifikacije za slovenski jezik, kar bo prilagojeno uporabi v spletnem in drugih digitalnih okoljih.</w:t>
            </w:r>
          </w:p>
          <w:p w:rsidR="003B1AAD" w:rsidRPr="00D0134F" w:rsidRDefault="003B1AAD" w:rsidP="00EE7359">
            <w:pPr>
              <w:pStyle w:val="Odstavekseznama"/>
              <w:shd w:val="clear" w:color="auto" w:fill="FFFFFF"/>
              <w:autoSpaceDE w:val="0"/>
              <w:autoSpaceDN w:val="0"/>
              <w:adjustRightInd w:val="0"/>
              <w:ind w:left="709" w:hanging="283"/>
              <w:contextualSpacing/>
              <w:jc w:val="both"/>
              <w:rPr>
                <w:rFonts w:ascii="Arial" w:hAnsi="Arial" w:cs="Arial"/>
                <w:sz w:val="20"/>
                <w:szCs w:val="20"/>
              </w:rPr>
            </w:pPr>
          </w:p>
          <w:p w:rsidR="003B1AAD" w:rsidRPr="00D0134F" w:rsidRDefault="003B1AAD" w:rsidP="004B56F2">
            <w:pPr>
              <w:pStyle w:val="Odstavekseznama"/>
              <w:numPr>
                <w:ilvl w:val="0"/>
                <w:numId w:val="20"/>
              </w:numPr>
              <w:spacing w:after="200" w:line="276" w:lineRule="auto"/>
              <w:ind w:left="601" w:hanging="283"/>
              <w:contextualSpacing/>
              <w:rPr>
                <w:rFonts w:ascii="Arial" w:hAnsi="Arial" w:cs="Arial"/>
                <w:b/>
                <w:sz w:val="20"/>
                <w:szCs w:val="20"/>
              </w:rPr>
            </w:pPr>
            <w:r w:rsidRPr="00D0134F">
              <w:rPr>
                <w:rFonts w:ascii="Arial" w:hAnsi="Arial" w:cs="Arial"/>
                <w:b/>
                <w:sz w:val="20"/>
                <w:szCs w:val="20"/>
              </w:rPr>
              <w:t>Ohranjanje dosežene in izenačevanje stopnje razvojnih standardov prostorskih pogojev ter opreme ljubiteljske kulture po lokalnih skupnostih in mladinske kulturne dejavnosti</w:t>
            </w:r>
          </w:p>
          <w:p w:rsidR="003B1AAD" w:rsidRPr="00D0134F" w:rsidRDefault="003B1AAD" w:rsidP="00581132">
            <w:pPr>
              <w:rPr>
                <w:rFonts w:ascii="Arial" w:hAnsi="Arial" w:cs="Arial"/>
                <w:sz w:val="20"/>
                <w:szCs w:val="20"/>
                <w:u w:val="single"/>
                <w:lang w:eastAsia="sl-SI"/>
              </w:rPr>
            </w:pPr>
            <w:r w:rsidRPr="00D0134F">
              <w:rPr>
                <w:rFonts w:ascii="Arial" w:hAnsi="Arial" w:cs="Arial"/>
                <w:sz w:val="20"/>
                <w:szCs w:val="20"/>
                <w:u w:val="single"/>
                <w:lang w:eastAsia="sl-SI"/>
              </w:rPr>
              <w:t>6.1 Manjše nujne investicije v prostore in opremo kulturnih društev ali dvoran</w:t>
            </w:r>
          </w:p>
          <w:p w:rsidR="003B1AAD" w:rsidRPr="00D0134F" w:rsidRDefault="003B1AAD" w:rsidP="00581132">
            <w:pPr>
              <w:rPr>
                <w:rFonts w:ascii="Arial" w:hAnsi="Arial" w:cs="Arial"/>
                <w:sz w:val="20"/>
                <w:szCs w:val="20"/>
                <w:u w:val="single"/>
                <w:lang w:eastAsia="sl-SI"/>
              </w:rPr>
            </w:pPr>
          </w:p>
          <w:p w:rsidR="003B1AAD" w:rsidRPr="00D0134F" w:rsidRDefault="003B1AAD" w:rsidP="00581132">
            <w:pPr>
              <w:pStyle w:val="Default"/>
              <w:jc w:val="both"/>
              <w:rPr>
                <w:rFonts w:ascii="Arial" w:hAnsi="Arial" w:cs="Arial"/>
                <w:color w:val="auto"/>
                <w:sz w:val="20"/>
                <w:szCs w:val="20"/>
                <w:lang w:eastAsia="sl-SI"/>
              </w:rPr>
            </w:pPr>
            <w:r w:rsidRPr="00D0134F">
              <w:rPr>
                <w:rFonts w:ascii="Arial" w:hAnsi="Arial" w:cs="Arial"/>
                <w:color w:val="auto"/>
                <w:sz w:val="20"/>
                <w:szCs w:val="20"/>
                <w:lang w:eastAsia="sl-SI"/>
              </w:rPr>
              <w:t xml:space="preserve">S sistemom projektnega financiranja se načrtno omogoča vzdrževanje minimalno potrebnih infrastrukturnih standardov. S postopki financiranja bo Javni sklad Republike Slovenije za kulturne </w:t>
            </w:r>
            <w:r w:rsidRPr="00D0134F">
              <w:rPr>
                <w:rFonts w:ascii="Arial" w:hAnsi="Arial" w:cs="Arial"/>
                <w:color w:val="auto"/>
                <w:sz w:val="20"/>
                <w:szCs w:val="20"/>
                <w:lang w:eastAsia="sl-SI"/>
              </w:rPr>
              <w:lastRenderedPageBreak/>
              <w:t>dejavnosti prek javnih razpisov podpiral investicijske projekte kulturnih društev, s čimer bosta omogočena dvig kakovosti produkcije in ustvarjanje ustreznih razmer za delo. Podpora bo namenjena manjšim investicijskim posegom v prostore in nakupu opreme za izvajanje kulturnih dejavnosti.</w:t>
            </w:r>
          </w:p>
          <w:p w:rsidR="003B1AAD" w:rsidRPr="00D0134F" w:rsidRDefault="003B1AAD" w:rsidP="00581132">
            <w:pPr>
              <w:rPr>
                <w:rFonts w:ascii="Arial" w:hAnsi="Arial" w:cs="Arial"/>
                <w:sz w:val="20"/>
                <w:szCs w:val="20"/>
                <w:lang w:eastAsia="sl-SI"/>
              </w:rPr>
            </w:pPr>
          </w:p>
          <w:p w:rsidR="003B1AAD" w:rsidRPr="00D0134F" w:rsidRDefault="003B1AAD" w:rsidP="00581132">
            <w:pPr>
              <w:rPr>
                <w:rFonts w:ascii="Arial" w:hAnsi="Arial" w:cs="Arial"/>
                <w:sz w:val="20"/>
                <w:szCs w:val="20"/>
                <w:u w:val="single"/>
                <w:lang w:eastAsia="sl-SI"/>
              </w:rPr>
            </w:pPr>
            <w:r w:rsidRPr="00D0134F">
              <w:rPr>
                <w:rFonts w:ascii="Arial" w:hAnsi="Arial" w:cs="Arial"/>
                <w:sz w:val="20"/>
                <w:szCs w:val="20"/>
                <w:u w:val="single"/>
                <w:lang w:eastAsia="sl-SI"/>
              </w:rPr>
              <w:t>6.2 Ohranjanje multimedijskih in regionalnih kulturnih centrov</w:t>
            </w:r>
          </w:p>
          <w:p w:rsidR="003B1AAD" w:rsidRPr="00D0134F" w:rsidRDefault="003B1AAD" w:rsidP="00581132">
            <w:pPr>
              <w:rPr>
                <w:rFonts w:ascii="Arial" w:hAnsi="Arial" w:cs="Arial"/>
                <w:sz w:val="20"/>
                <w:szCs w:val="20"/>
                <w:u w:val="single"/>
                <w:lang w:eastAsia="sl-SI"/>
              </w:rPr>
            </w:pPr>
          </w:p>
          <w:p w:rsidR="003B1AAD" w:rsidRPr="00D0134F" w:rsidRDefault="003B1AAD" w:rsidP="00581132">
            <w:pPr>
              <w:pStyle w:val="Default"/>
              <w:jc w:val="both"/>
              <w:rPr>
                <w:rFonts w:ascii="Arial" w:hAnsi="Arial" w:cs="Arial"/>
                <w:color w:val="auto"/>
                <w:sz w:val="20"/>
                <w:szCs w:val="20"/>
                <w:lang w:eastAsia="sl-SI"/>
              </w:rPr>
            </w:pPr>
            <w:r w:rsidRPr="00D0134F">
              <w:rPr>
                <w:rFonts w:ascii="Arial" w:hAnsi="Arial" w:cs="Arial"/>
                <w:color w:val="auto"/>
                <w:sz w:val="20"/>
                <w:szCs w:val="20"/>
                <w:lang w:eastAsia="sl-SI"/>
              </w:rPr>
              <w:t>S postopki financiranja bo Javni sklad Republike Slovenije za kulturne dejavnosti prek javnih razpisov podpiral investicijske projekte multimedijskih centrov, s čimer bosta omogočena dvig kakovosti produkcije in izboljšanje razmer za delo. Sredstva bodo namenjena mladinskim kulturnim centrom in drugim nevladnim, nepridobitnim in prostovoljnim združenjem, ki posedujejo ali uporabljajo prostore za izvajanje mladinske kulturne dejavnosti. Sofinanciranje bo namenjeno nujnim interventnim posegom obnove prostorov, poudarek pa je tudi na multimedijski opremi, ki je za delovanje večine upravičencev razpisa bistvenega pomena.</w:t>
            </w:r>
          </w:p>
          <w:p w:rsidR="003B1AAD" w:rsidRPr="00D0134F" w:rsidRDefault="003B1AAD" w:rsidP="00581132">
            <w:pPr>
              <w:pStyle w:val="Alineazatoko"/>
              <w:spacing w:line="260" w:lineRule="exact"/>
              <w:ind w:left="0"/>
              <w:rPr>
                <w:rFonts w:cs="Arial"/>
                <w:sz w:val="20"/>
              </w:rPr>
            </w:pPr>
          </w:p>
          <w:p w:rsidR="003B1AAD" w:rsidRPr="00D0134F" w:rsidRDefault="003B1AAD" w:rsidP="004B56F2">
            <w:pPr>
              <w:pStyle w:val="rkovnatokazaodstavkom"/>
              <w:numPr>
                <w:ilvl w:val="0"/>
                <w:numId w:val="37"/>
              </w:numPr>
              <w:spacing w:line="260" w:lineRule="exact"/>
              <w:rPr>
                <w:rFonts w:cs="Arial"/>
                <w:b/>
                <w:i/>
                <w:u w:val="single"/>
              </w:rPr>
            </w:pPr>
            <w:r w:rsidRPr="00D0134F">
              <w:rPr>
                <w:rFonts w:cs="Arial"/>
                <w:b/>
                <w:i/>
                <w:u w:val="single"/>
              </w:rPr>
              <w:t>Način reševanja:</w:t>
            </w:r>
          </w:p>
          <w:p w:rsidR="003B1AAD" w:rsidRPr="00D0134F" w:rsidRDefault="003B1AAD" w:rsidP="000F3101">
            <w:pPr>
              <w:pStyle w:val="Alineazatoko"/>
              <w:spacing w:beforeLines="60" w:before="144" w:afterLines="60" w:after="144" w:line="240" w:lineRule="auto"/>
              <w:ind w:left="34" w:right="-108" w:firstLine="0"/>
              <w:rPr>
                <w:rFonts w:cs="Arial"/>
                <w:sz w:val="20"/>
              </w:rPr>
            </w:pPr>
            <w:r w:rsidRPr="00D0134F">
              <w:rPr>
                <w:rFonts w:cs="Arial"/>
                <w:sz w:val="20"/>
              </w:rPr>
              <w:t>Za uresničitev projektov, zajetih v predlaganem zakonu, se bodo izvedli potrebni postopki financiranja.</w:t>
            </w:r>
          </w:p>
          <w:p w:rsidR="003B1AAD" w:rsidRPr="00D0134F" w:rsidRDefault="003B1AAD" w:rsidP="004B56F2">
            <w:pPr>
              <w:pStyle w:val="rkovnatokazaodstavkom"/>
              <w:numPr>
                <w:ilvl w:val="0"/>
                <w:numId w:val="37"/>
              </w:numPr>
              <w:spacing w:line="260" w:lineRule="exact"/>
              <w:rPr>
                <w:rFonts w:cs="Arial"/>
                <w:b/>
                <w:i/>
                <w:u w:val="single"/>
              </w:rPr>
            </w:pPr>
            <w:r w:rsidRPr="00D0134F">
              <w:rPr>
                <w:rFonts w:cs="Arial"/>
                <w:b/>
                <w:i/>
                <w:u w:val="single"/>
              </w:rPr>
              <w:t>Normativna usklajenost predloga zakona:</w:t>
            </w:r>
          </w:p>
          <w:p w:rsidR="003B1AAD" w:rsidRPr="00D0134F" w:rsidRDefault="003B1AAD" w:rsidP="00114021">
            <w:pPr>
              <w:pStyle w:val="rkovnatokazaodstavkom"/>
              <w:numPr>
                <w:ilvl w:val="0"/>
                <w:numId w:val="0"/>
              </w:numPr>
              <w:spacing w:line="260" w:lineRule="exact"/>
              <w:ind w:left="34"/>
              <w:rPr>
                <w:rFonts w:cs="Arial"/>
              </w:rPr>
            </w:pPr>
            <w:r w:rsidRPr="00D0134F">
              <w:rPr>
                <w:rFonts w:cs="Arial"/>
              </w:rPr>
              <w:t xml:space="preserve">Zakon je usklajen s pravnim redom Republike Slovenije ter ni predmet usklajevanja slovenske pravne ureditve s pravnim redom EU in ni z njim v nasprotju. </w:t>
            </w:r>
          </w:p>
          <w:p w:rsidR="003B1AAD" w:rsidRPr="00D0134F" w:rsidRDefault="003B1AAD" w:rsidP="00E455F9">
            <w:pPr>
              <w:pStyle w:val="rkovnatokazaodstavkom"/>
              <w:numPr>
                <w:ilvl w:val="0"/>
                <w:numId w:val="0"/>
              </w:numPr>
              <w:spacing w:line="260" w:lineRule="exact"/>
              <w:ind w:left="1068" w:hanging="360"/>
              <w:rPr>
                <w:rFonts w:cs="Arial"/>
              </w:rPr>
            </w:pPr>
          </w:p>
          <w:p w:rsidR="003B1AAD" w:rsidRPr="00D0134F" w:rsidRDefault="003B1AAD" w:rsidP="004B56F2">
            <w:pPr>
              <w:pStyle w:val="rkovnatokazaodstavkom"/>
              <w:numPr>
                <w:ilvl w:val="0"/>
                <w:numId w:val="37"/>
              </w:numPr>
              <w:spacing w:line="260" w:lineRule="exact"/>
              <w:rPr>
                <w:rFonts w:cs="Arial"/>
                <w:b/>
                <w:i/>
                <w:u w:val="single"/>
              </w:rPr>
            </w:pPr>
            <w:r w:rsidRPr="00D0134F">
              <w:rPr>
                <w:rFonts w:cs="Arial"/>
                <w:b/>
                <w:i/>
                <w:u w:val="single"/>
              </w:rPr>
              <w:t xml:space="preserve">Usklajenost predloga zakona: </w:t>
            </w:r>
          </w:p>
          <w:p w:rsidR="003B1AAD" w:rsidRPr="00D0134F" w:rsidRDefault="003B1AAD" w:rsidP="008904C0">
            <w:pPr>
              <w:pStyle w:val="rkovnatokazaodstavkom"/>
              <w:numPr>
                <w:ilvl w:val="0"/>
                <w:numId w:val="0"/>
              </w:numPr>
              <w:spacing w:line="260" w:lineRule="exact"/>
              <w:rPr>
                <w:rFonts w:cs="Arial"/>
              </w:rPr>
            </w:pPr>
            <w:r w:rsidRPr="00D0134F">
              <w:rPr>
                <w:rFonts w:cs="Arial"/>
              </w:rPr>
              <w:t>Ministrstvo za kulturo je k javni obravnavi neposredno pozvalo</w:t>
            </w:r>
            <w:r w:rsidRPr="00D0134F">
              <w:rPr>
                <w:rFonts w:cs="Arial"/>
                <w:iCs/>
              </w:rPr>
              <w:t xml:space="preserve"> Nacionalni svet za kulturo, Nacionalni svet za knjižnično dejavnost, Skupnost občin Slovenije, Zvezo občin Slovenije, Združenje zgodovinskih mest Slovenije ter Združenju mestnih občin Slovenije. Predloge in mnenja je dala Skupnost občin Slovenije. Upoštevanje predlogov je razvidno iz predstavitve sodelovanja javnosti pod točko 7 tega gradiva in v preglednici, objavljeni na spletni strani Ministrstva za kulturo. </w:t>
            </w:r>
          </w:p>
        </w:tc>
      </w:tr>
      <w:tr w:rsidR="003B1AAD" w:rsidRPr="00D0134F" w:rsidTr="003011A9">
        <w:tc>
          <w:tcPr>
            <w:tcW w:w="9180" w:type="dxa"/>
          </w:tcPr>
          <w:p w:rsidR="003B1AAD" w:rsidRPr="00D0134F" w:rsidRDefault="003B1AAD" w:rsidP="00CB335E">
            <w:pPr>
              <w:pStyle w:val="Oddelek"/>
              <w:numPr>
                <w:ilvl w:val="0"/>
                <w:numId w:val="0"/>
              </w:numPr>
              <w:spacing w:before="0" w:after="0" w:line="260" w:lineRule="exact"/>
              <w:jc w:val="both"/>
              <w:rPr>
                <w:rFonts w:cs="Arial"/>
                <w:sz w:val="20"/>
              </w:rPr>
            </w:pPr>
          </w:p>
        </w:tc>
      </w:tr>
      <w:tr w:rsidR="003B1AAD" w:rsidRPr="00D0134F" w:rsidTr="000C1889">
        <w:trPr>
          <w:trHeight w:val="6159"/>
        </w:trPr>
        <w:tc>
          <w:tcPr>
            <w:tcW w:w="9180" w:type="dxa"/>
          </w:tcPr>
          <w:p w:rsidR="003B1AAD" w:rsidRPr="00D0134F" w:rsidRDefault="003B1AAD" w:rsidP="008E3202">
            <w:pPr>
              <w:pStyle w:val="Alineazaodstavkom"/>
              <w:numPr>
                <w:ilvl w:val="0"/>
                <w:numId w:val="0"/>
              </w:numPr>
              <w:spacing w:line="260" w:lineRule="exact"/>
              <w:ind w:left="426"/>
              <w:rPr>
                <w:rFonts w:cs="Arial"/>
                <w:sz w:val="20"/>
              </w:rPr>
            </w:pPr>
          </w:p>
          <w:p w:rsidR="003B1AAD" w:rsidRPr="00D0134F" w:rsidRDefault="003B1AAD" w:rsidP="00CB335E">
            <w:pPr>
              <w:pStyle w:val="Oddelek"/>
              <w:numPr>
                <w:ilvl w:val="0"/>
                <w:numId w:val="52"/>
              </w:numPr>
              <w:spacing w:before="0" w:after="0" w:line="260" w:lineRule="exact"/>
              <w:jc w:val="both"/>
              <w:rPr>
                <w:rFonts w:cs="Arial"/>
                <w:sz w:val="20"/>
              </w:rPr>
            </w:pPr>
            <w:r w:rsidRPr="00D0134F">
              <w:rPr>
                <w:rFonts w:cs="Arial"/>
                <w:sz w:val="20"/>
              </w:rPr>
              <w:t>OCENA FINANČNIH POSLEDIC PREDLOGA ZAKONA ZA DRŽAVNI PRORAČUN IN DRUGA JAVNA FINANČNA SREDSTVA</w:t>
            </w:r>
          </w:p>
          <w:p w:rsidR="003B1AAD" w:rsidRPr="00D0134F" w:rsidRDefault="003B1AAD" w:rsidP="00CB335E">
            <w:pPr>
              <w:pStyle w:val="Oddelek"/>
              <w:numPr>
                <w:ilvl w:val="0"/>
                <w:numId w:val="0"/>
              </w:numPr>
              <w:spacing w:before="0" w:after="0" w:line="260" w:lineRule="exact"/>
              <w:ind w:left="420"/>
              <w:jc w:val="both"/>
              <w:rPr>
                <w:rFonts w:cs="Arial"/>
                <w:sz w:val="20"/>
              </w:rPr>
            </w:pPr>
          </w:p>
          <w:p w:rsidR="003B1AAD" w:rsidRPr="00D0134F" w:rsidRDefault="003B1AAD" w:rsidP="00581132">
            <w:pPr>
              <w:pStyle w:val="Alineazaodstavkom"/>
              <w:numPr>
                <w:ilvl w:val="0"/>
                <w:numId w:val="0"/>
              </w:numPr>
              <w:spacing w:line="260" w:lineRule="exact"/>
              <w:ind w:left="34"/>
              <w:rPr>
                <w:rFonts w:cs="Arial"/>
                <w:sz w:val="20"/>
              </w:rPr>
            </w:pPr>
            <w:r w:rsidRPr="00D0134F">
              <w:rPr>
                <w:rFonts w:cs="Arial"/>
                <w:sz w:val="20"/>
              </w:rPr>
              <w:t>Republika Slovenija bo za uresničitev programov, zajetih v predlogu zakona, zagotovila dodatna proračunska oziroma druga javnofinančna sredstva. Poseg v trenutno zagotovljena proračunska sredstva, namenjena kulturi, bi pomenil okrnitev javnih projektov in programov.</w:t>
            </w:r>
          </w:p>
          <w:p w:rsidR="003B1AAD" w:rsidRPr="00D0134F" w:rsidRDefault="003B1AAD" w:rsidP="00581132">
            <w:pPr>
              <w:pStyle w:val="Alineazaodstavkom"/>
              <w:numPr>
                <w:ilvl w:val="0"/>
                <w:numId w:val="0"/>
              </w:numPr>
              <w:spacing w:line="260" w:lineRule="exact"/>
              <w:ind w:left="34"/>
              <w:rPr>
                <w:rFonts w:cs="Arial"/>
                <w:sz w:val="20"/>
              </w:rPr>
            </w:pPr>
          </w:p>
          <w:p w:rsidR="00A1089A" w:rsidRDefault="00A1089A" w:rsidP="00A1089A">
            <w:pPr>
              <w:autoSpaceDE w:val="0"/>
              <w:autoSpaceDN w:val="0"/>
              <w:adjustRightInd w:val="0"/>
              <w:ind w:left="420" w:hanging="360"/>
              <w:jc w:val="both"/>
              <w:rPr>
                <w:rFonts w:ascii="Arial" w:hAnsi="Arial" w:cs="Arial"/>
                <w:color w:val="000000"/>
                <w:sz w:val="20"/>
                <w:szCs w:val="20"/>
                <w:lang w:eastAsia="sl-SI"/>
              </w:rPr>
            </w:pPr>
            <w:r>
              <w:rPr>
                <w:rFonts w:ascii="Arial" w:hAnsi="Arial" w:cs="Arial"/>
                <w:color w:val="000000"/>
                <w:sz w:val="20"/>
                <w:szCs w:val="20"/>
                <w:lang w:eastAsia="sl-SI"/>
              </w:rPr>
              <w:t>Predlog zakona ima finančne posledice za državni proračun in druga javna finančna sredstva.</w:t>
            </w:r>
          </w:p>
          <w:p w:rsidR="003B1AAD" w:rsidRPr="00D0134F" w:rsidRDefault="003B1AAD" w:rsidP="009A1A02">
            <w:pPr>
              <w:pStyle w:val="Alineazaodstavkom"/>
              <w:numPr>
                <w:ilvl w:val="0"/>
                <w:numId w:val="0"/>
              </w:numPr>
              <w:spacing w:line="260" w:lineRule="exact"/>
              <w:rPr>
                <w:rFonts w:cs="Arial"/>
                <w:sz w:val="20"/>
              </w:rPr>
            </w:pPr>
            <w:r w:rsidRPr="00D0134F">
              <w:rPr>
                <w:rFonts w:cs="Arial"/>
                <w:sz w:val="20"/>
              </w:rPr>
              <w:t xml:space="preserve">Za izvedbo vseh predlaganih ukrepov je treba zagotoviti sredstva v skupni višini </w:t>
            </w:r>
            <w:r w:rsidRPr="007D7AA4">
              <w:rPr>
                <w:rFonts w:cs="Arial"/>
                <w:sz w:val="20"/>
              </w:rPr>
              <w:t>184.872.304 EUR</w:t>
            </w:r>
            <w:r w:rsidRPr="00D0134F">
              <w:rPr>
                <w:rFonts w:cs="Arial"/>
                <w:sz w:val="20"/>
              </w:rPr>
              <w:t xml:space="preserve"> po naslednji letni dinamiki:</w:t>
            </w:r>
          </w:p>
          <w:p w:rsidR="003B1AAD" w:rsidRPr="00D0134F" w:rsidRDefault="003B1AAD" w:rsidP="009A1A02">
            <w:pPr>
              <w:pStyle w:val="Alineazaodstavkom"/>
              <w:numPr>
                <w:ilvl w:val="0"/>
                <w:numId w:val="0"/>
              </w:numPr>
              <w:spacing w:line="260" w:lineRule="exact"/>
              <w:rPr>
                <w:rFonts w:cs="Arial"/>
                <w:sz w:val="20"/>
              </w:rPr>
            </w:pPr>
          </w:p>
          <w:tbl>
            <w:tblPr>
              <w:tblW w:w="8944" w:type="dxa"/>
              <w:tblCellMar>
                <w:left w:w="70" w:type="dxa"/>
                <w:right w:w="70" w:type="dxa"/>
              </w:tblCellMar>
              <w:tblLook w:val="00A0" w:firstRow="1" w:lastRow="0" w:firstColumn="1" w:lastColumn="0" w:noHBand="0" w:noVBand="0"/>
            </w:tblPr>
            <w:tblGrid>
              <w:gridCol w:w="733"/>
              <w:gridCol w:w="1174"/>
              <w:gridCol w:w="1323"/>
              <w:gridCol w:w="1045"/>
              <w:gridCol w:w="1254"/>
              <w:gridCol w:w="1045"/>
              <w:gridCol w:w="1045"/>
              <w:gridCol w:w="1325"/>
            </w:tblGrid>
            <w:tr w:rsidR="003B1AAD" w:rsidRPr="00D0134F" w:rsidTr="007D7AA4">
              <w:trPr>
                <w:trHeight w:val="1290"/>
              </w:trPr>
              <w:tc>
                <w:tcPr>
                  <w:tcW w:w="733" w:type="dxa"/>
                  <w:tcBorders>
                    <w:top w:val="single" w:sz="8" w:space="0" w:color="000000"/>
                    <w:left w:val="single" w:sz="8" w:space="0" w:color="000000"/>
                    <w:bottom w:val="single" w:sz="8" w:space="0" w:color="000000"/>
                    <w:right w:val="single" w:sz="8" w:space="0" w:color="000000"/>
                  </w:tcBorders>
                  <w:vAlign w:val="center"/>
                </w:tcPr>
                <w:p w:rsidR="003B1AAD" w:rsidRPr="00D0134F" w:rsidRDefault="003B1AAD" w:rsidP="00236EA3">
                  <w:pPr>
                    <w:rPr>
                      <w:rFonts w:ascii="Arial" w:hAnsi="Arial" w:cs="Arial"/>
                      <w:sz w:val="16"/>
                      <w:szCs w:val="16"/>
                      <w:lang w:eastAsia="sl-SI"/>
                    </w:rPr>
                  </w:pPr>
                  <w:r w:rsidRPr="00D0134F">
                    <w:rPr>
                      <w:rFonts w:ascii="Arial" w:hAnsi="Arial" w:cs="Arial"/>
                      <w:sz w:val="16"/>
                      <w:szCs w:val="16"/>
                      <w:lang w:eastAsia="sl-SI"/>
                    </w:rPr>
                    <w:t>Leto</w:t>
                  </w:r>
                </w:p>
              </w:tc>
              <w:tc>
                <w:tcPr>
                  <w:tcW w:w="1174" w:type="dxa"/>
                  <w:tcBorders>
                    <w:top w:val="single" w:sz="8" w:space="0" w:color="000000"/>
                    <w:left w:val="nil"/>
                    <w:bottom w:val="single" w:sz="8" w:space="0" w:color="000000"/>
                    <w:right w:val="single" w:sz="8" w:space="0" w:color="000000"/>
                  </w:tcBorders>
                  <w:vAlign w:val="center"/>
                </w:tcPr>
                <w:p w:rsidR="003B1AAD" w:rsidRPr="00D0134F" w:rsidRDefault="003B1AAD" w:rsidP="00236EA3">
                  <w:pPr>
                    <w:rPr>
                      <w:rFonts w:ascii="Arial" w:hAnsi="Arial" w:cs="Arial"/>
                      <w:sz w:val="16"/>
                      <w:szCs w:val="16"/>
                      <w:lang w:eastAsia="sl-SI"/>
                    </w:rPr>
                  </w:pPr>
                  <w:r w:rsidRPr="00D0134F">
                    <w:rPr>
                      <w:rFonts w:ascii="Arial" w:hAnsi="Arial" w:cs="Arial"/>
                      <w:sz w:val="16"/>
                      <w:szCs w:val="16"/>
                      <w:lang w:eastAsia="sl-SI"/>
                    </w:rPr>
                    <w:t>Kulturni spomeniki</w:t>
                  </w:r>
                </w:p>
              </w:tc>
              <w:tc>
                <w:tcPr>
                  <w:tcW w:w="1323" w:type="dxa"/>
                  <w:tcBorders>
                    <w:top w:val="single" w:sz="8" w:space="0" w:color="000000"/>
                    <w:left w:val="nil"/>
                    <w:bottom w:val="single" w:sz="8" w:space="0" w:color="000000"/>
                    <w:right w:val="single" w:sz="8" w:space="0" w:color="000000"/>
                  </w:tcBorders>
                  <w:vAlign w:val="center"/>
                </w:tcPr>
                <w:p w:rsidR="003B1AAD" w:rsidRPr="00D0134F" w:rsidRDefault="003B1AAD" w:rsidP="00236EA3">
                  <w:pPr>
                    <w:rPr>
                      <w:rFonts w:ascii="Arial" w:hAnsi="Arial" w:cs="Arial"/>
                      <w:sz w:val="16"/>
                      <w:szCs w:val="16"/>
                      <w:lang w:eastAsia="sl-SI"/>
                    </w:rPr>
                  </w:pPr>
                  <w:r w:rsidRPr="00D0134F">
                    <w:rPr>
                      <w:rFonts w:ascii="Arial" w:hAnsi="Arial" w:cs="Arial"/>
                      <w:sz w:val="16"/>
                      <w:szCs w:val="16"/>
                      <w:lang w:eastAsia="sl-SI"/>
                    </w:rPr>
                    <w:t>Javna kulturna infrastruktura</w:t>
                  </w:r>
                </w:p>
              </w:tc>
              <w:tc>
                <w:tcPr>
                  <w:tcW w:w="1045" w:type="dxa"/>
                  <w:tcBorders>
                    <w:top w:val="single" w:sz="8" w:space="0" w:color="000000"/>
                    <w:left w:val="nil"/>
                    <w:bottom w:val="single" w:sz="8" w:space="0" w:color="000000"/>
                    <w:right w:val="single" w:sz="8" w:space="0" w:color="000000"/>
                  </w:tcBorders>
                  <w:vAlign w:val="center"/>
                </w:tcPr>
                <w:p w:rsidR="003B1AAD" w:rsidRPr="00D0134F" w:rsidRDefault="003B1AAD" w:rsidP="00236EA3">
                  <w:pPr>
                    <w:rPr>
                      <w:rFonts w:ascii="Arial" w:hAnsi="Arial" w:cs="Arial"/>
                      <w:sz w:val="16"/>
                      <w:szCs w:val="16"/>
                      <w:lang w:eastAsia="sl-SI"/>
                    </w:rPr>
                  </w:pPr>
                  <w:r w:rsidRPr="00D0134F">
                    <w:rPr>
                      <w:rFonts w:ascii="Arial" w:hAnsi="Arial" w:cs="Arial"/>
                      <w:sz w:val="16"/>
                      <w:szCs w:val="16"/>
                      <w:lang w:eastAsia="sl-SI"/>
                    </w:rPr>
                    <w:t>Bibliobusi</w:t>
                  </w:r>
                </w:p>
              </w:tc>
              <w:tc>
                <w:tcPr>
                  <w:tcW w:w="1254" w:type="dxa"/>
                  <w:tcBorders>
                    <w:top w:val="single" w:sz="8" w:space="0" w:color="000000"/>
                    <w:left w:val="nil"/>
                    <w:bottom w:val="single" w:sz="4" w:space="0" w:color="auto"/>
                    <w:right w:val="single" w:sz="8" w:space="0" w:color="000000"/>
                  </w:tcBorders>
                  <w:vAlign w:val="center"/>
                </w:tcPr>
                <w:p w:rsidR="003B1AAD" w:rsidRPr="00D0134F" w:rsidRDefault="003B1AAD" w:rsidP="00236EA3">
                  <w:pPr>
                    <w:rPr>
                      <w:rFonts w:ascii="Arial" w:hAnsi="Arial" w:cs="Arial"/>
                      <w:sz w:val="16"/>
                      <w:szCs w:val="16"/>
                      <w:lang w:eastAsia="sl-SI"/>
                    </w:rPr>
                  </w:pPr>
                  <w:r w:rsidRPr="00D0134F">
                    <w:rPr>
                      <w:rFonts w:ascii="Arial" w:hAnsi="Arial" w:cs="Arial"/>
                      <w:sz w:val="16"/>
                      <w:szCs w:val="16"/>
                      <w:lang w:eastAsia="sl-SI"/>
                    </w:rPr>
                    <w:t>Trajna hramba in digitalizacija</w:t>
                  </w:r>
                </w:p>
              </w:tc>
              <w:tc>
                <w:tcPr>
                  <w:tcW w:w="1045" w:type="dxa"/>
                  <w:tcBorders>
                    <w:top w:val="single" w:sz="8" w:space="0" w:color="000000"/>
                    <w:left w:val="nil"/>
                    <w:bottom w:val="single" w:sz="8" w:space="0" w:color="000000"/>
                    <w:right w:val="single" w:sz="8" w:space="0" w:color="000000"/>
                  </w:tcBorders>
                  <w:vAlign w:val="center"/>
                </w:tcPr>
                <w:p w:rsidR="003B1AAD" w:rsidRPr="00D0134F" w:rsidRDefault="003B1AAD" w:rsidP="00236EA3">
                  <w:pPr>
                    <w:rPr>
                      <w:rFonts w:ascii="Arial" w:hAnsi="Arial" w:cs="Arial"/>
                      <w:sz w:val="16"/>
                      <w:szCs w:val="16"/>
                      <w:lang w:eastAsia="sl-SI"/>
                    </w:rPr>
                  </w:pPr>
                  <w:r w:rsidRPr="00D0134F">
                    <w:rPr>
                      <w:rFonts w:ascii="Arial" w:hAnsi="Arial" w:cs="Arial"/>
                      <w:sz w:val="16"/>
                      <w:szCs w:val="16"/>
                      <w:lang w:eastAsia="sl-SI"/>
                    </w:rPr>
                    <w:t>Slovenski jezik v digitalnem okolju</w:t>
                  </w:r>
                </w:p>
              </w:tc>
              <w:tc>
                <w:tcPr>
                  <w:tcW w:w="1045" w:type="dxa"/>
                  <w:tcBorders>
                    <w:top w:val="single" w:sz="8" w:space="0" w:color="000000"/>
                    <w:left w:val="nil"/>
                    <w:bottom w:val="single" w:sz="8" w:space="0" w:color="000000"/>
                    <w:right w:val="single" w:sz="8" w:space="0" w:color="000000"/>
                  </w:tcBorders>
                  <w:vAlign w:val="center"/>
                </w:tcPr>
                <w:p w:rsidR="003B1AAD" w:rsidRPr="00D0134F" w:rsidRDefault="003B1AAD" w:rsidP="00236EA3">
                  <w:pPr>
                    <w:rPr>
                      <w:rFonts w:ascii="Arial" w:hAnsi="Arial" w:cs="Arial"/>
                      <w:sz w:val="16"/>
                      <w:szCs w:val="16"/>
                      <w:lang w:eastAsia="sl-SI"/>
                    </w:rPr>
                  </w:pPr>
                  <w:r w:rsidRPr="00D0134F">
                    <w:rPr>
                      <w:rFonts w:ascii="Arial" w:hAnsi="Arial" w:cs="Arial"/>
                      <w:sz w:val="16"/>
                      <w:szCs w:val="16"/>
                      <w:lang w:eastAsia="sl-SI"/>
                    </w:rPr>
                    <w:t>Ljubiteljska kultura in mladinska kulturna dejavnost</w:t>
                  </w:r>
                </w:p>
              </w:tc>
              <w:tc>
                <w:tcPr>
                  <w:tcW w:w="1325" w:type="dxa"/>
                  <w:tcBorders>
                    <w:top w:val="single" w:sz="8" w:space="0" w:color="000000"/>
                    <w:left w:val="nil"/>
                    <w:bottom w:val="single" w:sz="8" w:space="0" w:color="000000"/>
                    <w:right w:val="single" w:sz="8" w:space="0" w:color="000000"/>
                  </w:tcBorders>
                  <w:vAlign w:val="center"/>
                </w:tcPr>
                <w:p w:rsidR="003B1AAD" w:rsidRPr="00D0134F" w:rsidRDefault="003B1AAD" w:rsidP="00236EA3">
                  <w:pPr>
                    <w:rPr>
                      <w:rFonts w:ascii="Arial" w:hAnsi="Arial" w:cs="Arial"/>
                      <w:sz w:val="16"/>
                      <w:szCs w:val="16"/>
                      <w:lang w:eastAsia="sl-SI"/>
                    </w:rPr>
                  </w:pPr>
                  <w:r w:rsidRPr="00D0134F">
                    <w:rPr>
                      <w:rFonts w:ascii="Arial" w:hAnsi="Arial" w:cs="Arial"/>
                      <w:sz w:val="16"/>
                      <w:szCs w:val="16"/>
                      <w:lang w:eastAsia="sl-SI"/>
                    </w:rPr>
                    <w:t xml:space="preserve">Skupaj </w:t>
                  </w:r>
                </w:p>
                <w:p w:rsidR="003B1AAD" w:rsidRPr="00D0134F" w:rsidRDefault="003B1AAD" w:rsidP="00236EA3">
                  <w:pPr>
                    <w:rPr>
                      <w:rFonts w:ascii="Arial" w:hAnsi="Arial" w:cs="Arial"/>
                      <w:sz w:val="16"/>
                      <w:szCs w:val="16"/>
                      <w:lang w:eastAsia="sl-SI"/>
                    </w:rPr>
                  </w:pPr>
                  <w:r w:rsidRPr="00D0134F">
                    <w:rPr>
                      <w:rFonts w:ascii="Arial" w:hAnsi="Arial" w:cs="Arial"/>
                      <w:sz w:val="16"/>
                      <w:szCs w:val="16"/>
                      <w:lang w:eastAsia="sl-SI"/>
                    </w:rPr>
                    <w:t>EUR</w:t>
                  </w:r>
                </w:p>
              </w:tc>
            </w:tr>
            <w:tr w:rsidR="003B1AAD" w:rsidRPr="00D0134F" w:rsidTr="007D7AA4">
              <w:trPr>
                <w:trHeight w:val="315"/>
              </w:trPr>
              <w:tc>
                <w:tcPr>
                  <w:tcW w:w="733" w:type="dxa"/>
                  <w:tcBorders>
                    <w:top w:val="nil"/>
                    <w:left w:val="single" w:sz="8" w:space="0" w:color="000000"/>
                    <w:bottom w:val="single" w:sz="8" w:space="0" w:color="000000"/>
                    <w:right w:val="single" w:sz="8" w:space="0" w:color="000000"/>
                  </w:tcBorders>
                  <w:vAlign w:val="center"/>
                </w:tcPr>
                <w:p w:rsidR="003B1AAD" w:rsidRPr="00D0134F" w:rsidRDefault="003B1AAD" w:rsidP="007D7AA4">
                  <w:pPr>
                    <w:rPr>
                      <w:rFonts w:ascii="Arial" w:hAnsi="Arial" w:cs="Arial"/>
                      <w:sz w:val="16"/>
                      <w:szCs w:val="16"/>
                      <w:lang w:eastAsia="sl-SI"/>
                    </w:rPr>
                  </w:pPr>
                  <w:r w:rsidRPr="00D0134F">
                    <w:rPr>
                      <w:rFonts w:ascii="Arial" w:hAnsi="Arial" w:cs="Arial"/>
                      <w:sz w:val="16"/>
                      <w:szCs w:val="16"/>
                      <w:lang w:eastAsia="sl-SI"/>
                    </w:rPr>
                    <w:t>2016</w:t>
                  </w:r>
                </w:p>
              </w:tc>
              <w:tc>
                <w:tcPr>
                  <w:tcW w:w="1174" w:type="dxa"/>
                  <w:tcBorders>
                    <w:top w:val="single" w:sz="4" w:space="0" w:color="000000"/>
                    <w:left w:val="single" w:sz="4" w:space="0" w:color="000000"/>
                    <w:bottom w:val="single" w:sz="4" w:space="0" w:color="000000"/>
                    <w:right w:val="single" w:sz="4" w:space="0" w:color="000000"/>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rPr>
                    <w:t>3.175.000</w:t>
                  </w:r>
                </w:p>
              </w:tc>
              <w:tc>
                <w:tcPr>
                  <w:tcW w:w="1323" w:type="dxa"/>
                  <w:tcBorders>
                    <w:top w:val="nil"/>
                    <w:left w:val="nil"/>
                    <w:bottom w:val="single" w:sz="4" w:space="0" w:color="000000"/>
                    <w:right w:val="single" w:sz="4" w:space="0" w:color="000000"/>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rPr>
                    <w:t>3.175.000</w:t>
                  </w:r>
                </w:p>
              </w:tc>
              <w:tc>
                <w:tcPr>
                  <w:tcW w:w="1045" w:type="dxa"/>
                  <w:tcBorders>
                    <w:top w:val="nil"/>
                    <w:left w:val="nil"/>
                    <w:bottom w:val="single" w:sz="8" w:space="0" w:color="000000"/>
                    <w:right w:val="single" w:sz="4" w:space="0" w:color="auto"/>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lang w:eastAsia="sl-SI"/>
                    </w:rPr>
                    <w:t xml:space="preserve">200.000 </w:t>
                  </w:r>
                </w:p>
              </w:tc>
              <w:tc>
                <w:tcPr>
                  <w:tcW w:w="1254" w:type="dxa"/>
                  <w:tcBorders>
                    <w:top w:val="single" w:sz="4" w:space="0" w:color="auto"/>
                    <w:left w:val="single" w:sz="4" w:space="0" w:color="auto"/>
                    <w:bottom w:val="single" w:sz="4" w:space="0" w:color="auto"/>
                    <w:right w:val="single" w:sz="4" w:space="0" w:color="auto"/>
                  </w:tcBorders>
                  <w:noWrap/>
                  <w:vAlign w:val="center"/>
                </w:tcPr>
                <w:p w:rsidR="003B1AAD" w:rsidRPr="00D0134F" w:rsidRDefault="003B1AAD">
                  <w:pPr>
                    <w:jc w:val="right"/>
                    <w:rPr>
                      <w:rFonts w:ascii="Arial" w:hAnsi="Arial" w:cs="Arial"/>
                      <w:sz w:val="16"/>
                      <w:szCs w:val="16"/>
                    </w:rPr>
                  </w:pPr>
                  <w:r w:rsidRPr="00D0134F">
                    <w:rPr>
                      <w:rFonts w:ascii="Arial" w:hAnsi="Arial" w:cs="Arial"/>
                      <w:sz w:val="20"/>
                      <w:szCs w:val="20"/>
                      <w:lang w:eastAsia="sl-SI"/>
                    </w:rPr>
                    <w:t>1.450.000</w:t>
                  </w:r>
                </w:p>
              </w:tc>
              <w:tc>
                <w:tcPr>
                  <w:tcW w:w="1045" w:type="dxa"/>
                  <w:tcBorders>
                    <w:top w:val="single" w:sz="4" w:space="0" w:color="000000"/>
                    <w:left w:val="single" w:sz="4" w:space="0" w:color="auto"/>
                    <w:bottom w:val="single" w:sz="4" w:space="0" w:color="000000"/>
                    <w:right w:val="single" w:sz="4" w:space="0" w:color="000000"/>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lang w:eastAsia="sl-SI"/>
                    </w:rPr>
                    <w:t>500.000</w:t>
                  </w:r>
                </w:p>
              </w:tc>
              <w:tc>
                <w:tcPr>
                  <w:tcW w:w="1045" w:type="dxa"/>
                  <w:tcBorders>
                    <w:top w:val="single" w:sz="4" w:space="0" w:color="000000"/>
                    <w:left w:val="nil"/>
                    <w:bottom w:val="single" w:sz="4" w:space="0" w:color="000000"/>
                    <w:right w:val="single" w:sz="4" w:space="0" w:color="000000"/>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lang w:eastAsia="sl-SI"/>
                    </w:rPr>
                    <w:t>500.000</w:t>
                  </w:r>
                </w:p>
              </w:tc>
              <w:tc>
                <w:tcPr>
                  <w:tcW w:w="1325" w:type="dxa"/>
                  <w:tcBorders>
                    <w:top w:val="nil"/>
                    <w:left w:val="nil"/>
                    <w:bottom w:val="single" w:sz="8" w:space="0" w:color="000000"/>
                    <w:right w:val="single" w:sz="8" w:space="0" w:color="000000"/>
                  </w:tcBorders>
                  <w:vAlign w:val="bottom"/>
                </w:tcPr>
                <w:p w:rsidR="003B1AAD" w:rsidRPr="00D0134F" w:rsidRDefault="003B1AAD">
                  <w:pPr>
                    <w:jc w:val="right"/>
                    <w:rPr>
                      <w:rFonts w:ascii="Arial" w:hAnsi="Arial" w:cs="Arial"/>
                      <w:bCs/>
                      <w:sz w:val="16"/>
                      <w:szCs w:val="16"/>
                    </w:rPr>
                  </w:pPr>
                  <w:r w:rsidRPr="00D0134F">
                    <w:t>9.000.000</w:t>
                  </w:r>
                </w:p>
              </w:tc>
            </w:tr>
            <w:tr w:rsidR="002134E6" w:rsidRPr="00D0134F" w:rsidTr="007D7AA4">
              <w:trPr>
                <w:trHeight w:val="315"/>
              </w:trPr>
              <w:tc>
                <w:tcPr>
                  <w:tcW w:w="733" w:type="dxa"/>
                  <w:tcBorders>
                    <w:top w:val="nil"/>
                    <w:left w:val="single" w:sz="8" w:space="0" w:color="000000"/>
                    <w:bottom w:val="single" w:sz="8" w:space="0" w:color="000000"/>
                    <w:right w:val="single" w:sz="8" w:space="0" w:color="000000"/>
                  </w:tcBorders>
                  <w:vAlign w:val="center"/>
                </w:tcPr>
                <w:p w:rsidR="002134E6" w:rsidRPr="00D0134F" w:rsidRDefault="002134E6" w:rsidP="007D7AA4">
                  <w:pPr>
                    <w:rPr>
                      <w:rFonts w:ascii="Arial" w:hAnsi="Arial" w:cs="Arial"/>
                      <w:sz w:val="16"/>
                      <w:szCs w:val="16"/>
                      <w:lang w:eastAsia="sl-SI"/>
                    </w:rPr>
                  </w:pPr>
                  <w:r w:rsidRPr="00D0134F">
                    <w:rPr>
                      <w:rFonts w:ascii="Arial" w:hAnsi="Arial" w:cs="Arial"/>
                      <w:sz w:val="16"/>
                      <w:szCs w:val="16"/>
                      <w:lang w:eastAsia="sl-SI"/>
                    </w:rPr>
                    <w:t>2017</w:t>
                  </w:r>
                </w:p>
              </w:tc>
              <w:tc>
                <w:tcPr>
                  <w:tcW w:w="1174" w:type="dxa"/>
                  <w:tcBorders>
                    <w:top w:val="nil"/>
                    <w:left w:val="single" w:sz="4" w:space="0" w:color="000000"/>
                    <w:bottom w:val="single" w:sz="4" w:space="0" w:color="000000"/>
                    <w:right w:val="single" w:sz="4" w:space="0" w:color="000000"/>
                  </w:tcBorders>
                  <w:vAlign w:val="center"/>
                </w:tcPr>
                <w:p w:rsidR="002134E6" w:rsidRPr="00D0134F" w:rsidRDefault="002134E6">
                  <w:pPr>
                    <w:jc w:val="right"/>
                    <w:rPr>
                      <w:rFonts w:ascii="Arial" w:hAnsi="Arial" w:cs="Arial"/>
                      <w:sz w:val="16"/>
                      <w:szCs w:val="16"/>
                    </w:rPr>
                  </w:pPr>
                  <w:r>
                    <w:rPr>
                      <w:rFonts w:ascii="Arial" w:hAnsi="Arial" w:cs="Arial"/>
                      <w:color w:val="000000"/>
                      <w:sz w:val="20"/>
                      <w:szCs w:val="20"/>
                    </w:rPr>
                    <w:t>3.832.500</w:t>
                  </w:r>
                </w:p>
              </w:tc>
              <w:tc>
                <w:tcPr>
                  <w:tcW w:w="1323" w:type="dxa"/>
                  <w:tcBorders>
                    <w:top w:val="nil"/>
                    <w:left w:val="nil"/>
                    <w:bottom w:val="single" w:sz="4" w:space="0" w:color="000000"/>
                    <w:right w:val="single" w:sz="4" w:space="0" w:color="000000"/>
                  </w:tcBorders>
                  <w:vAlign w:val="center"/>
                </w:tcPr>
                <w:p w:rsidR="002134E6" w:rsidRPr="00D0134F" w:rsidRDefault="002134E6">
                  <w:pPr>
                    <w:jc w:val="right"/>
                    <w:rPr>
                      <w:rFonts w:ascii="Arial" w:hAnsi="Arial" w:cs="Arial"/>
                      <w:sz w:val="16"/>
                      <w:szCs w:val="16"/>
                    </w:rPr>
                  </w:pPr>
                  <w:r>
                    <w:rPr>
                      <w:rFonts w:ascii="Arial" w:hAnsi="Arial" w:cs="Arial"/>
                      <w:color w:val="000000"/>
                      <w:sz w:val="20"/>
                      <w:szCs w:val="20"/>
                    </w:rPr>
                    <w:t>3.382.500</w:t>
                  </w:r>
                </w:p>
              </w:tc>
              <w:tc>
                <w:tcPr>
                  <w:tcW w:w="1045" w:type="dxa"/>
                  <w:tcBorders>
                    <w:top w:val="nil"/>
                    <w:left w:val="nil"/>
                    <w:bottom w:val="single" w:sz="8" w:space="0" w:color="000000"/>
                    <w:right w:val="single" w:sz="4" w:space="0" w:color="auto"/>
                  </w:tcBorders>
                  <w:vAlign w:val="center"/>
                </w:tcPr>
                <w:p w:rsidR="002134E6" w:rsidRPr="00D0134F" w:rsidRDefault="002134E6">
                  <w:pPr>
                    <w:jc w:val="right"/>
                    <w:rPr>
                      <w:rFonts w:ascii="Arial" w:hAnsi="Arial" w:cs="Arial"/>
                      <w:sz w:val="16"/>
                      <w:szCs w:val="16"/>
                    </w:rPr>
                  </w:pPr>
                  <w:r>
                    <w:rPr>
                      <w:rFonts w:ascii="Arial" w:hAnsi="Arial" w:cs="Arial"/>
                      <w:color w:val="000000"/>
                      <w:sz w:val="20"/>
                      <w:szCs w:val="20"/>
                    </w:rPr>
                    <w:t>200.000</w:t>
                  </w:r>
                </w:p>
              </w:tc>
              <w:tc>
                <w:tcPr>
                  <w:tcW w:w="1254" w:type="dxa"/>
                  <w:tcBorders>
                    <w:top w:val="single" w:sz="4" w:space="0" w:color="auto"/>
                    <w:left w:val="single" w:sz="4" w:space="0" w:color="auto"/>
                    <w:bottom w:val="single" w:sz="4" w:space="0" w:color="auto"/>
                    <w:right w:val="single" w:sz="4" w:space="0" w:color="auto"/>
                  </w:tcBorders>
                  <w:noWrap/>
                  <w:vAlign w:val="center"/>
                </w:tcPr>
                <w:p w:rsidR="002134E6" w:rsidRPr="00D0134F" w:rsidRDefault="002134E6">
                  <w:pPr>
                    <w:jc w:val="right"/>
                    <w:rPr>
                      <w:rFonts w:ascii="Arial" w:hAnsi="Arial" w:cs="Arial"/>
                      <w:sz w:val="16"/>
                      <w:szCs w:val="16"/>
                    </w:rPr>
                  </w:pPr>
                  <w:r>
                    <w:rPr>
                      <w:rFonts w:ascii="Arial" w:hAnsi="Arial" w:cs="Arial"/>
                      <w:color w:val="000000"/>
                      <w:sz w:val="20"/>
                      <w:szCs w:val="20"/>
                    </w:rPr>
                    <w:t>1.035.000</w:t>
                  </w:r>
                </w:p>
              </w:tc>
              <w:tc>
                <w:tcPr>
                  <w:tcW w:w="1045" w:type="dxa"/>
                  <w:tcBorders>
                    <w:top w:val="nil"/>
                    <w:left w:val="single" w:sz="4" w:space="0" w:color="auto"/>
                    <w:bottom w:val="single" w:sz="4" w:space="0" w:color="000000"/>
                    <w:right w:val="single" w:sz="4" w:space="0" w:color="000000"/>
                  </w:tcBorders>
                  <w:vAlign w:val="center"/>
                </w:tcPr>
                <w:p w:rsidR="002134E6" w:rsidRPr="00D0134F" w:rsidRDefault="002134E6">
                  <w:pPr>
                    <w:jc w:val="right"/>
                    <w:rPr>
                      <w:rFonts w:ascii="Arial" w:hAnsi="Arial" w:cs="Arial"/>
                      <w:sz w:val="16"/>
                      <w:szCs w:val="16"/>
                    </w:rPr>
                  </w:pPr>
                  <w:r>
                    <w:rPr>
                      <w:rFonts w:ascii="Arial" w:hAnsi="Arial" w:cs="Arial"/>
                      <w:color w:val="000000"/>
                      <w:sz w:val="20"/>
                      <w:szCs w:val="20"/>
                    </w:rPr>
                    <w:t>250.000</w:t>
                  </w:r>
                </w:p>
              </w:tc>
              <w:tc>
                <w:tcPr>
                  <w:tcW w:w="1045" w:type="dxa"/>
                  <w:tcBorders>
                    <w:top w:val="nil"/>
                    <w:left w:val="nil"/>
                    <w:bottom w:val="single" w:sz="4" w:space="0" w:color="000000"/>
                    <w:right w:val="single" w:sz="4" w:space="0" w:color="000000"/>
                  </w:tcBorders>
                  <w:vAlign w:val="center"/>
                </w:tcPr>
                <w:p w:rsidR="002134E6" w:rsidRPr="00D0134F" w:rsidRDefault="002134E6">
                  <w:pPr>
                    <w:jc w:val="right"/>
                    <w:rPr>
                      <w:rFonts w:ascii="Arial" w:hAnsi="Arial" w:cs="Arial"/>
                      <w:sz w:val="16"/>
                      <w:szCs w:val="16"/>
                    </w:rPr>
                  </w:pPr>
                  <w:r>
                    <w:rPr>
                      <w:rFonts w:ascii="Arial" w:hAnsi="Arial" w:cs="Arial"/>
                      <w:color w:val="000000"/>
                      <w:sz w:val="20"/>
                      <w:szCs w:val="20"/>
                    </w:rPr>
                    <w:t>300.000</w:t>
                  </w:r>
                </w:p>
              </w:tc>
              <w:tc>
                <w:tcPr>
                  <w:tcW w:w="1325" w:type="dxa"/>
                  <w:tcBorders>
                    <w:top w:val="nil"/>
                    <w:left w:val="nil"/>
                    <w:bottom w:val="single" w:sz="8" w:space="0" w:color="000000"/>
                    <w:right w:val="single" w:sz="8" w:space="0" w:color="000000"/>
                  </w:tcBorders>
                  <w:vAlign w:val="bottom"/>
                </w:tcPr>
                <w:p w:rsidR="002134E6" w:rsidRPr="00D0134F" w:rsidRDefault="002134E6">
                  <w:pPr>
                    <w:jc w:val="right"/>
                    <w:rPr>
                      <w:rFonts w:ascii="Arial" w:hAnsi="Arial" w:cs="Arial"/>
                      <w:bCs/>
                      <w:sz w:val="16"/>
                      <w:szCs w:val="16"/>
                    </w:rPr>
                  </w:pPr>
                  <w:r>
                    <w:rPr>
                      <w:color w:val="000000"/>
                    </w:rPr>
                    <w:t>9.000.000</w:t>
                  </w:r>
                </w:p>
              </w:tc>
            </w:tr>
            <w:tr w:rsidR="002134E6" w:rsidRPr="00D0134F" w:rsidTr="007D7AA4">
              <w:trPr>
                <w:trHeight w:val="315"/>
              </w:trPr>
              <w:tc>
                <w:tcPr>
                  <w:tcW w:w="733" w:type="dxa"/>
                  <w:tcBorders>
                    <w:top w:val="nil"/>
                    <w:left w:val="single" w:sz="8" w:space="0" w:color="000000"/>
                    <w:bottom w:val="single" w:sz="8" w:space="0" w:color="000000"/>
                    <w:right w:val="single" w:sz="8" w:space="0" w:color="000000"/>
                  </w:tcBorders>
                  <w:vAlign w:val="center"/>
                </w:tcPr>
                <w:p w:rsidR="002134E6" w:rsidRPr="00D0134F" w:rsidRDefault="002134E6" w:rsidP="007D7AA4">
                  <w:pPr>
                    <w:rPr>
                      <w:rFonts w:ascii="Arial" w:hAnsi="Arial" w:cs="Arial"/>
                      <w:sz w:val="16"/>
                      <w:szCs w:val="16"/>
                      <w:lang w:eastAsia="sl-SI"/>
                    </w:rPr>
                  </w:pPr>
                  <w:r>
                    <w:rPr>
                      <w:rFonts w:ascii="Arial" w:hAnsi="Arial" w:cs="Arial"/>
                      <w:sz w:val="16"/>
                      <w:szCs w:val="16"/>
                      <w:lang w:eastAsia="sl-SI"/>
                    </w:rPr>
                    <w:t>2018</w:t>
                  </w:r>
                </w:p>
              </w:tc>
              <w:tc>
                <w:tcPr>
                  <w:tcW w:w="1174" w:type="dxa"/>
                  <w:tcBorders>
                    <w:top w:val="nil"/>
                    <w:left w:val="single" w:sz="4" w:space="0" w:color="000000"/>
                    <w:bottom w:val="single" w:sz="4" w:space="0" w:color="000000"/>
                    <w:right w:val="single" w:sz="4" w:space="0" w:color="000000"/>
                  </w:tcBorders>
                  <w:vAlign w:val="center"/>
                </w:tcPr>
                <w:p w:rsidR="002134E6" w:rsidRPr="00D0134F" w:rsidRDefault="00174F67">
                  <w:pPr>
                    <w:jc w:val="right"/>
                    <w:rPr>
                      <w:rFonts w:ascii="Arial" w:hAnsi="Arial" w:cs="Arial"/>
                      <w:sz w:val="20"/>
                      <w:szCs w:val="20"/>
                    </w:rPr>
                  </w:pPr>
                  <w:r>
                    <w:rPr>
                      <w:rFonts w:ascii="Arial" w:hAnsi="Arial" w:cs="Arial"/>
                      <w:color w:val="000000"/>
                      <w:sz w:val="20"/>
                      <w:szCs w:val="20"/>
                    </w:rPr>
                    <w:t>11.5</w:t>
                  </w:r>
                  <w:r w:rsidR="002134E6">
                    <w:rPr>
                      <w:rFonts w:ascii="Arial" w:hAnsi="Arial" w:cs="Arial"/>
                      <w:color w:val="000000"/>
                      <w:sz w:val="20"/>
                      <w:szCs w:val="20"/>
                    </w:rPr>
                    <w:t>92.884</w:t>
                  </w:r>
                </w:p>
              </w:tc>
              <w:tc>
                <w:tcPr>
                  <w:tcW w:w="1323" w:type="dxa"/>
                  <w:tcBorders>
                    <w:top w:val="nil"/>
                    <w:left w:val="nil"/>
                    <w:bottom w:val="single" w:sz="4" w:space="0" w:color="000000"/>
                    <w:right w:val="single" w:sz="4" w:space="0" w:color="000000"/>
                  </w:tcBorders>
                  <w:vAlign w:val="center"/>
                </w:tcPr>
                <w:p w:rsidR="002134E6" w:rsidRPr="00D0134F" w:rsidRDefault="002134E6">
                  <w:pPr>
                    <w:jc w:val="right"/>
                    <w:rPr>
                      <w:rFonts w:ascii="Arial" w:hAnsi="Arial" w:cs="Arial"/>
                      <w:sz w:val="20"/>
                      <w:szCs w:val="20"/>
                    </w:rPr>
                  </w:pPr>
                  <w:r>
                    <w:rPr>
                      <w:rFonts w:ascii="Arial" w:hAnsi="Arial" w:cs="Arial"/>
                      <w:color w:val="000000"/>
                      <w:sz w:val="20"/>
                      <w:szCs w:val="20"/>
                    </w:rPr>
                    <w:t>6.717.116</w:t>
                  </w:r>
                </w:p>
              </w:tc>
              <w:tc>
                <w:tcPr>
                  <w:tcW w:w="1045" w:type="dxa"/>
                  <w:tcBorders>
                    <w:top w:val="nil"/>
                    <w:left w:val="nil"/>
                    <w:bottom w:val="single" w:sz="8" w:space="0" w:color="000000"/>
                    <w:right w:val="single" w:sz="4" w:space="0" w:color="auto"/>
                  </w:tcBorders>
                  <w:vAlign w:val="center"/>
                </w:tcPr>
                <w:p w:rsidR="002134E6" w:rsidRPr="00D0134F" w:rsidRDefault="002134E6">
                  <w:pPr>
                    <w:jc w:val="right"/>
                    <w:rPr>
                      <w:rFonts w:ascii="Arial" w:hAnsi="Arial" w:cs="Arial"/>
                      <w:sz w:val="20"/>
                      <w:szCs w:val="20"/>
                      <w:lang w:eastAsia="sl-SI"/>
                    </w:rPr>
                  </w:pPr>
                  <w:r>
                    <w:rPr>
                      <w:rFonts w:ascii="Arial" w:hAnsi="Arial" w:cs="Arial"/>
                      <w:color w:val="000000"/>
                      <w:sz w:val="20"/>
                      <w:szCs w:val="20"/>
                    </w:rPr>
                    <w:t>0</w:t>
                  </w:r>
                </w:p>
              </w:tc>
              <w:tc>
                <w:tcPr>
                  <w:tcW w:w="1254" w:type="dxa"/>
                  <w:tcBorders>
                    <w:top w:val="single" w:sz="4" w:space="0" w:color="auto"/>
                    <w:left w:val="single" w:sz="4" w:space="0" w:color="auto"/>
                    <w:bottom w:val="single" w:sz="4" w:space="0" w:color="auto"/>
                    <w:right w:val="single" w:sz="4" w:space="0" w:color="auto"/>
                  </w:tcBorders>
                  <w:noWrap/>
                  <w:vAlign w:val="center"/>
                </w:tcPr>
                <w:p w:rsidR="002134E6" w:rsidRPr="00D0134F" w:rsidRDefault="002134E6">
                  <w:pPr>
                    <w:jc w:val="right"/>
                    <w:rPr>
                      <w:rFonts w:ascii="Arial" w:hAnsi="Arial" w:cs="Arial"/>
                      <w:sz w:val="20"/>
                      <w:szCs w:val="20"/>
                      <w:lang w:eastAsia="sl-SI"/>
                    </w:rPr>
                  </w:pPr>
                  <w:r>
                    <w:rPr>
                      <w:rFonts w:ascii="Arial" w:hAnsi="Arial" w:cs="Arial"/>
                      <w:color w:val="000000"/>
                      <w:sz w:val="20"/>
                      <w:szCs w:val="20"/>
                    </w:rPr>
                    <w:t>1.140.000</w:t>
                  </w:r>
                </w:p>
              </w:tc>
              <w:tc>
                <w:tcPr>
                  <w:tcW w:w="1045" w:type="dxa"/>
                  <w:tcBorders>
                    <w:top w:val="nil"/>
                    <w:left w:val="single" w:sz="4" w:space="0" w:color="auto"/>
                    <w:bottom w:val="single" w:sz="4" w:space="0" w:color="000000"/>
                    <w:right w:val="single" w:sz="4" w:space="0" w:color="000000"/>
                  </w:tcBorders>
                  <w:vAlign w:val="center"/>
                </w:tcPr>
                <w:p w:rsidR="002134E6" w:rsidRPr="00D0134F" w:rsidRDefault="002134E6">
                  <w:pPr>
                    <w:jc w:val="right"/>
                    <w:rPr>
                      <w:rFonts w:ascii="Arial" w:hAnsi="Arial" w:cs="Arial"/>
                      <w:sz w:val="20"/>
                      <w:szCs w:val="20"/>
                      <w:lang w:eastAsia="sl-SI"/>
                    </w:rPr>
                  </w:pPr>
                  <w:r>
                    <w:rPr>
                      <w:rFonts w:ascii="Arial" w:hAnsi="Arial" w:cs="Arial"/>
                      <w:color w:val="000000"/>
                      <w:sz w:val="20"/>
                      <w:szCs w:val="20"/>
                    </w:rPr>
                    <w:t>250.000</w:t>
                  </w:r>
                </w:p>
              </w:tc>
              <w:tc>
                <w:tcPr>
                  <w:tcW w:w="1045" w:type="dxa"/>
                  <w:tcBorders>
                    <w:top w:val="nil"/>
                    <w:left w:val="nil"/>
                    <w:bottom w:val="single" w:sz="4" w:space="0" w:color="000000"/>
                    <w:right w:val="single" w:sz="4" w:space="0" w:color="000000"/>
                  </w:tcBorders>
                  <w:vAlign w:val="center"/>
                </w:tcPr>
                <w:p w:rsidR="002134E6" w:rsidRPr="00D0134F" w:rsidRDefault="00174F67">
                  <w:pPr>
                    <w:jc w:val="right"/>
                    <w:rPr>
                      <w:rFonts w:ascii="Arial" w:hAnsi="Arial" w:cs="Arial"/>
                      <w:sz w:val="20"/>
                      <w:szCs w:val="20"/>
                      <w:lang w:eastAsia="sl-SI"/>
                    </w:rPr>
                  </w:pPr>
                  <w:r>
                    <w:rPr>
                      <w:rFonts w:ascii="Arial" w:hAnsi="Arial" w:cs="Arial"/>
                      <w:color w:val="000000"/>
                      <w:sz w:val="20"/>
                      <w:szCs w:val="20"/>
                    </w:rPr>
                    <w:t>3</w:t>
                  </w:r>
                  <w:r w:rsidR="002134E6">
                    <w:rPr>
                      <w:rFonts w:ascii="Arial" w:hAnsi="Arial" w:cs="Arial"/>
                      <w:color w:val="000000"/>
                      <w:sz w:val="20"/>
                      <w:szCs w:val="20"/>
                    </w:rPr>
                    <w:t>00.000</w:t>
                  </w:r>
                </w:p>
              </w:tc>
              <w:tc>
                <w:tcPr>
                  <w:tcW w:w="1325" w:type="dxa"/>
                  <w:tcBorders>
                    <w:top w:val="nil"/>
                    <w:left w:val="nil"/>
                    <w:bottom w:val="single" w:sz="8" w:space="0" w:color="000000"/>
                    <w:right w:val="single" w:sz="8" w:space="0" w:color="000000"/>
                  </w:tcBorders>
                  <w:vAlign w:val="bottom"/>
                </w:tcPr>
                <w:p w:rsidR="002134E6" w:rsidRPr="00D0134F" w:rsidRDefault="002134E6">
                  <w:pPr>
                    <w:jc w:val="right"/>
                  </w:pPr>
                  <w:r>
                    <w:rPr>
                      <w:color w:val="000000"/>
                    </w:rPr>
                    <w:t>20.000.000</w:t>
                  </w:r>
                </w:p>
              </w:tc>
            </w:tr>
            <w:tr w:rsidR="003B1AAD" w:rsidRPr="00D0134F" w:rsidTr="007D7AA4">
              <w:trPr>
                <w:trHeight w:val="315"/>
              </w:trPr>
              <w:tc>
                <w:tcPr>
                  <w:tcW w:w="733" w:type="dxa"/>
                  <w:tcBorders>
                    <w:top w:val="nil"/>
                    <w:left w:val="single" w:sz="8" w:space="0" w:color="000000"/>
                    <w:bottom w:val="single" w:sz="8" w:space="0" w:color="000000"/>
                    <w:right w:val="single" w:sz="8" w:space="0" w:color="000000"/>
                  </w:tcBorders>
                  <w:vAlign w:val="center"/>
                </w:tcPr>
                <w:p w:rsidR="003B1AAD" w:rsidRPr="00D0134F" w:rsidRDefault="003B1AAD" w:rsidP="007D7AA4">
                  <w:pPr>
                    <w:rPr>
                      <w:rFonts w:ascii="Arial" w:hAnsi="Arial" w:cs="Arial"/>
                      <w:sz w:val="16"/>
                      <w:szCs w:val="16"/>
                      <w:lang w:eastAsia="sl-SI"/>
                    </w:rPr>
                  </w:pPr>
                  <w:r w:rsidRPr="00D0134F">
                    <w:rPr>
                      <w:rFonts w:ascii="Arial" w:hAnsi="Arial" w:cs="Arial"/>
                      <w:sz w:val="16"/>
                      <w:szCs w:val="16"/>
                      <w:lang w:eastAsia="sl-SI"/>
                    </w:rPr>
                    <w:t>201</w:t>
                  </w:r>
                  <w:r w:rsidR="005A6FD5">
                    <w:rPr>
                      <w:rFonts w:ascii="Arial" w:hAnsi="Arial" w:cs="Arial"/>
                      <w:sz w:val="16"/>
                      <w:szCs w:val="16"/>
                      <w:lang w:eastAsia="sl-SI"/>
                    </w:rPr>
                    <w:t>9</w:t>
                  </w:r>
                </w:p>
              </w:tc>
              <w:tc>
                <w:tcPr>
                  <w:tcW w:w="1174" w:type="dxa"/>
                  <w:tcBorders>
                    <w:top w:val="nil"/>
                    <w:left w:val="single" w:sz="4" w:space="0" w:color="000000"/>
                    <w:bottom w:val="single" w:sz="4" w:space="0" w:color="000000"/>
                    <w:right w:val="single" w:sz="4" w:space="0" w:color="000000"/>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rPr>
                    <w:t>18.000.268</w:t>
                  </w:r>
                </w:p>
              </w:tc>
              <w:tc>
                <w:tcPr>
                  <w:tcW w:w="1323" w:type="dxa"/>
                  <w:tcBorders>
                    <w:top w:val="nil"/>
                    <w:left w:val="nil"/>
                    <w:bottom w:val="single" w:sz="4" w:space="0" w:color="000000"/>
                    <w:right w:val="single" w:sz="4" w:space="0" w:color="000000"/>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rPr>
                    <w:t>24.974.616</w:t>
                  </w:r>
                </w:p>
              </w:tc>
              <w:tc>
                <w:tcPr>
                  <w:tcW w:w="1045" w:type="dxa"/>
                  <w:tcBorders>
                    <w:top w:val="nil"/>
                    <w:left w:val="nil"/>
                    <w:bottom w:val="single" w:sz="8" w:space="0" w:color="000000"/>
                    <w:right w:val="single" w:sz="4" w:space="0" w:color="auto"/>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lang w:eastAsia="sl-SI"/>
                    </w:rPr>
                    <w:t xml:space="preserve">200.000 </w:t>
                  </w:r>
                </w:p>
              </w:tc>
              <w:tc>
                <w:tcPr>
                  <w:tcW w:w="1254" w:type="dxa"/>
                  <w:tcBorders>
                    <w:top w:val="single" w:sz="4" w:space="0" w:color="auto"/>
                    <w:left w:val="single" w:sz="4" w:space="0" w:color="auto"/>
                    <w:bottom w:val="single" w:sz="4" w:space="0" w:color="auto"/>
                    <w:right w:val="single" w:sz="4" w:space="0" w:color="auto"/>
                  </w:tcBorders>
                  <w:noWrap/>
                  <w:vAlign w:val="center"/>
                </w:tcPr>
                <w:p w:rsidR="003B1AAD" w:rsidRPr="00D0134F" w:rsidRDefault="003B1AAD">
                  <w:pPr>
                    <w:jc w:val="right"/>
                    <w:rPr>
                      <w:rFonts w:ascii="Arial" w:hAnsi="Arial" w:cs="Arial"/>
                      <w:sz w:val="16"/>
                      <w:szCs w:val="16"/>
                    </w:rPr>
                  </w:pPr>
                  <w:r w:rsidRPr="00D0134F">
                    <w:rPr>
                      <w:rFonts w:ascii="Arial" w:hAnsi="Arial" w:cs="Arial"/>
                      <w:sz w:val="20"/>
                      <w:szCs w:val="20"/>
                      <w:lang w:eastAsia="sl-SI"/>
                    </w:rPr>
                    <w:t>2.300.000</w:t>
                  </w:r>
                </w:p>
              </w:tc>
              <w:tc>
                <w:tcPr>
                  <w:tcW w:w="1045" w:type="dxa"/>
                  <w:tcBorders>
                    <w:top w:val="nil"/>
                    <w:left w:val="single" w:sz="4" w:space="0" w:color="auto"/>
                    <w:bottom w:val="single" w:sz="4" w:space="0" w:color="000000"/>
                    <w:right w:val="single" w:sz="4" w:space="0" w:color="000000"/>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lang w:eastAsia="sl-SI"/>
                    </w:rPr>
                    <w:t>500.000</w:t>
                  </w:r>
                </w:p>
              </w:tc>
              <w:tc>
                <w:tcPr>
                  <w:tcW w:w="1045" w:type="dxa"/>
                  <w:tcBorders>
                    <w:top w:val="nil"/>
                    <w:left w:val="nil"/>
                    <w:bottom w:val="single" w:sz="4" w:space="0" w:color="000000"/>
                    <w:right w:val="single" w:sz="4" w:space="0" w:color="000000"/>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lang w:eastAsia="sl-SI"/>
                    </w:rPr>
                    <w:t>500.000</w:t>
                  </w:r>
                </w:p>
              </w:tc>
              <w:tc>
                <w:tcPr>
                  <w:tcW w:w="1325" w:type="dxa"/>
                  <w:tcBorders>
                    <w:top w:val="nil"/>
                    <w:left w:val="nil"/>
                    <w:bottom w:val="single" w:sz="8" w:space="0" w:color="000000"/>
                    <w:right w:val="single" w:sz="8" w:space="0" w:color="000000"/>
                  </w:tcBorders>
                  <w:vAlign w:val="bottom"/>
                </w:tcPr>
                <w:p w:rsidR="003B1AAD" w:rsidRPr="00D0134F" w:rsidRDefault="003B1AAD">
                  <w:pPr>
                    <w:jc w:val="right"/>
                    <w:rPr>
                      <w:rFonts w:ascii="Arial" w:hAnsi="Arial" w:cs="Arial"/>
                      <w:bCs/>
                      <w:sz w:val="16"/>
                      <w:szCs w:val="16"/>
                    </w:rPr>
                  </w:pPr>
                  <w:r w:rsidRPr="00D0134F">
                    <w:t>46.474.884</w:t>
                  </w:r>
                </w:p>
              </w:tc>
            </w:tr>
            <w:tr w:rsidR="003B1AAD" w:rsidRPr="00D0134F" w:rsidTr="007D7AA4">
              <w:trPr>
                <w:trHeight w:val="315"/>
              </w:trPr>
              <w:tc>
                <w:tcPr>
                  <w:tcW w:w="733" w:type="dxa"/>
                  <w:tcBorders>
                    <w:top w:val="nil"/>
                    <w:left w:val="single" w:sz="8" w:space="0" w:color="000000"/>
                    <w:bottom w:val="single" w:sz="8" w:space="0" w:color="000000"/>
                    <w:right w:val="single" w:sz="8" w:space="0" w:color="000000"/>
                  </w:tcBorders>
                  <w:vAlign w:val="center"/>
                </w:tcPr>
                <w:p w:rsidR="003B1AAD" w:rsidRPr="00D0134F" w:rsidRDefault="005A6FD5" w:rsidP="007D7AA4">
                  <w:pPr>
                    <w:rPr>
                      <w:rFonts w:ascii="Arial" w:hAnsi="Arial" w:cs="Arial"/>
                      <w:sz w:val="16"/>
                      <w:szCs w:val="16"/>
                      <w:lang w:eastAsia="sl-SI"/>
                    </w:rPr>
                  </w:pPr>
                  <w:r w:rsidRPr="00D0134F">
                    <w:rPr>
                      <w:rFonts w:ascii="Arial" w:hAnsi="Arial" w:cs="Arial"/>
                      <w:sz w:val="16"/>
                      <w:szCs w:val="16"/>
                      <w:lang w:eastAsia="sl-SI"/>
                    </w:rPr>
                    <w:t>20</w:t>
                  </w:r>
                  <w:r>
                    <w:rPr>
                      <w:rFonts w:ascii="Arial" w:hAnsi="Arial" w:cs="Arial"/>
                      <w:sz w:val="16"/>
                      <w:szCs w:val="16"/>
                      <w:lang w:eastAsia="sl-SI"/>
                    </w:rPr>
                    <w:t>20</w:t>
                  </w:r>
                </w:p>
              </w:tc>
              <w:tc>
                <w:tcPr>
                  <w:tcW w:w="1174" w:type="dxa"/>
                  <w:tcBorders>
                    <w:top w:val="nil"/>
                    <w:left w:val="single" w:sz="4" w:space="0" w:color="000000"/>
                    <w:bottom w:val="single" w:sz="4" w:space="0" w:color="000000"/>
                    <w:right w:val="single" w:sz="4" w:space="0" w:color="000000"/>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rPr>
                    <w:t>18.000.268</w:t>
                  </w:r>
                </w:p>
              </w:tc>
              <w:tc>
                <w:tcPr>
                  <w:tcW w:w="1323" w:type="dxa"/>
                  <w:tcBorders>
                    <w:top w:val="nil"/>
                    <w:left w:val="nil"/>
                    <w:bottom w:val="single" w:sz="4" w:space="0" w:color="000000"/>
                    <w:right w:val="single" w:sz="4" w:space="0" w:color="000000"/>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rPr>
                    <w:t>24.949.616</w:t>
                  </w:r>
                </w:p>
              </w:tc>
              <w:tc>
                <w:tcPr>
                  <w:tcW w:w="1045" w:type="dxa"/>
                  <w:tcBorders>
                    <w:top w:val="nil"/>
                    <w:left w:val="nil"/>
                    <w:bottom w:val="single" w:sz="8" w:space="0" w:color="000000"/>
                    <w:right w:val="single" w:sz="4" w:space="0" w:color="auto"/>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lang w:eastAsia="sl-SI"/>
                    </w:rPr>
                    <w:t xml:space="preserve">200.000 </w:t>
                  </w:r>
                </w:p>
              </w:tc>
              <w:tc>
                <w:tcPr>
                  <w:tcW w:w="1254" w:type="dxa"/>
                  <w:tcBorders>
                    <w:top w:val="single" w:sz="4" w:space="0" w:color="auto"/>
                    <w:left w:val="single" w:sz="4" w:space="0" w:color="auto"/>
                    <w:bottom w:val="single" w:sz="4" w:space="0" w:color="auto"/>
                    <w:right w:val="single" w:sz="4" w:space="0" w:color="auto"/>
                  </w:tcBorders>
                  <w:noWrap/>
                  <w:vAlign w:val="center"/>
                </w:tcPr>
                <w:p w:rsidR="003B1AAD" w:rsidRPr="00D0134F" w:rsidRDefault="003B1AAD">
                  <w:pPr>
                    <w:jc w:val="right"/>
                    <w:rPr>
                      <w:rFonts w:ascii="Arial" w:hAnsi="Arial" w:cs="Arial"/>
                      <w:sz w:val="16"/>
                      <w:szCs w:val="16"/>
                    </w:rPr>
                  </w:pPr>
                  <w:r w:rsidRPr="00D0134F">
                    <w:rPr>
                      <w:rFonts w:ascii="Arial" w:hAnsi="Arial" w:cs="Arial"/>
                      <w:sz w:val="20"/>
                      <w:szCs w:val="20"/>
                      <w:lang w:eastAsia="sl-SI"/>
                    </w:rPr>
                    <w:t>2.325.000</w:t>
                  </w:r>
                </w:p>
              </w:tc>
              <w:tc>
                <w:tcPr>
                  <w:tcW w:w="1045" w:type="dxa"/>
                  <w:tcBorders>
                    <w:top w:val="nil"/>
                    <w:left w:val="single" w:sz="4" w:space="0" w:color="auto"/>
                    <w:bottom w:val="single" w:sz="4" w:space="0" w:color="000000"/>
                    <w:right w:val="single" w:sz="4" w:space="0" w:color="000000"/>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lang w:eastAsia="sl-SI"/>
                    </w:rPr>
                    <w:t>500.000</w:t>
                  </w:r>
                </w:p>
              </w:tc>
              <w:tc>
                <w:tcPr>
                  <w:tcW w:w="1045" w:type="dxa"/>
                  <w:tcBorders>
                    <w:top w:val="nil"/>
                    <w:left w:val="nil"/>
                    <w:bottom w:val="single" w:sz="4" w:space="0" w:color="000000"/>
                    <w:right w:val="single" w:sz="4" w:space="0" w:color="000000"/>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lang w:eastAsia="sl-SI"/>
                    </w:rPr>
                    <w:t>500.000</w:t>
                  </w:r>
                </w:p>
              </w:tc>
              <w:tc>
                <w:tcPr>
                  <w:tcW w:w="1325" w:type="dxa"/>
                  <w:tcBorders>
                    <w:top w:val="nil"/>
                    <w:left w:val="nil"/>
                    <w:bottom w:val="single" w:sz="8" w:space="0" w:color="000000"/>
                    <w:right w:val="single" w:sz="8" w:space="0" w:color="000000"/>
                  </w:tcBorders>
                  <w:vAlign w:val="bottom"/>
                </w:tcPr>
                <w:p w:rsidR="003B1AAD" w:rsidRPr="00D0134F" w:rsidRDefault="003B1AAD">
                  <w:pPr>
                    <w:jc w:val="right"/>
                    <w:rPr>
                      <w:rFonts w:ascii="Arial" w:hAnsi="Arial" w:cs="Arial"/>
                      <w:bCs/>
                      <w:sz w:val="16"/>
                      <w:szCs w:val="16"/>
                    </w:rPr>
                  </w:pPr>
                  <w:r w:rsidRPr="00D0134F">
                    <w:t>46.474.884</w:t>
                  </w:r>
                </w:p>
              </w:tc>
            </w:tr>
            <w:tr w:rsidR="003B1AAD" w:rsidRPr="00D0134F" w:rsidTr="007D7AA4">
              <w:trPr>
                <w:trHeight w:val="315"/>
              </w:trPr>
              <w:tc>
                <w:tcPr>
                  <w:tcW w:w="733" w:type="dxa"/>
                  <w:tcBorders>
                    <w:top w:val="nil"/>
                    <w:left w:val="single" w:sz="8" w:space="0" w:color="000000"/>
                    <w:bottom w:val="single" w:sz="8" w:space="0" w:color="000000"/>
                    <w:right w:val="single" w:sz="8" w:space="0" w:color="000000"/>
                  </w:tcBorders>
                  <w:vAlign w:val="center"/>
                </w:tcPr>
                <w:p w:rsidR="003B1AAD" w:rsidRPr="00D0134F" w:rsidRDefault="005A6FD5" w:rsidP="007D7AA4">
                  <w:pPr>
                    <w:rPr>
                      <w:rFonts w:ascii="Arial" w:hAnsi="Arial" w:cs="Arial"/>
                      <w:sz w:val="16"/>
                      <w:szCs w:val="16"/>
                      <w:lang w:eastAsia="sl-SI"/>
                    </w:rPr>
                  </w:pPr>
                  <w:r w:rsidRPr="00D0134F">
                    <w:rPr>
                      <w:rFonts w:ascii="Arial" w:hAnsi="Arial" w:cs="Arial"/>
                      <w:sz w:val="16"/>
                      <w:szCs w:val="16"/>
                      <w:lang w:eastAsia="sl-SI"/>
                    </w:rPr>
                    <w:t>20</w:t>
                  </w:r>
                  <w:r>
                    <w:rPr>
                      <w:rFonts w:ascii="Arial" w:hAnsi="Arial" w:cs="Arial"/>
                      <w:sz w:val="16"/>
                      <w:szCs w:val="16"/>
                      <w:lang w:eastAsia="sl-SI"/>
                    </w:rPr>
                    <w:t>21</w:t>
                  </w:r>
                </w:p>
              </w:tc>
              <w:tc>
                <w:tcPr>
                  <w:tcW w:w="1174" w:type="dxa"/>
                  <w:tcBorders>
                    <w:top w:val="nil"/>
                    <w:left w:val="single" w:sz="4" w:space="0" w:color="000000"/>
                    <w:bottom w:val="single" w:sz="4" w:space="0" w:color="000000"/>
                    <w:right w:val="single" w:sz="4" w:space="0" w:color="000000"/>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rPr>
                    <w:t>11.</w:t>
                  </w:r>
                  <w:r w:rsidR="00174F67">
                    <w:rPr>
                      <w:rFonts w:ascii="Arial" w:hAnsi="Arial" w:cs="Arial"/>
                      <w:sz w:val="20"/>
                      <w:szCs w:val="20"/>
                    </w:rPr>
                    <w:t>6</w:t>
                  </w:r>
                  <w:r w:rsidRPr="00D0134F">
                    <w:rPr>
                      <w:rFonts w:ascii="Arial" w:hAnsi="Arial" w:cs="Arial"/>
                      <w:sz w:val="20"/>
                      <w:szCs w:val="20"/>
                    </w:rPr>
                    <w:t>25.384</w:t>
                  </w:r>
                </w:p>
              </w:tc>
              <w:tc>
                <w:tcPr>
                  <w:tcW w:w="1323" w:type="dxa"/>
                  <w:tcBorders>
                    <w:top w:val="nil"/>
                    <w:left w:val="nil"/>
                    <w:bottom w:val="single" w:sz="4" w:space="0" w:color="000000"/>
                    <w:right w:val="single" w:sz="4" w:space="0" w:color="000000"/>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rPr>
                    <w:t>38.747.152</w:t>
                  </w:r>
                </w:p>
              </w:tc>
              <w:tc>
                <w:tcPr>
                  <w:tcW w:w="1045" w:type="dxa"/>
                  <w:tcBorders>
                    <w:top w:val="nil"/>
                    <w:left w:val="nil"/>
                    <w:bottom w:val="single" w:sz="8" w:space="0" w:color="000000"/>
                    <w:right w:val="single" w:sz="4" w:space="0" w:color="auto"/>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lang w:eastAsia="sl-SI"/>
                    </w:rPr>
                    <w:t xml:space="preserve">200.000 </w:t>
                  </w:r>
                </w:p>
              </w:tc>
              <w:tc>
                <w:tcPr>
                  <w:tcW w:w="1254" w:type="dxa"/>
                  <w:tcBorders>
                    <w:top w:val="single" w:sz="4" w:space="0" w:color="auto"/>
                    <w:left w:val="single" w:sz="4" w:space="0" w:color="auto"/>
                    <w:bottom w:val="single" w:sz="4" w:space="0" w:color="auto"/>
                    <w:right w:val="single" w:sz="4" w:space="0" w:color="auto"/>
                  </w:tcBorders>
                  <w:noWrap/>
                  <w:vAlign w:val="center"/>
                </w:tcPr>
                <w:p w:rsidR="003B1AAD" w:rsidRPr="00D0134F" w:rsidRDefault="003B1AAD">
                  <w:pPr>
                    <w:jc w:val="right"/>
                    <w:rPr>
                      <w:rFonts w:ascii="Arial" w:hAnsi="Arial" w:cs="Arial"/>
                      <w:sz w:val="16"/>
                      <w:szCs w:val="16"/>
                    </w:rPr>
                  </w:pPr>
                  <w:r w:rsidRPr="00D0134F">
                    <w:rPr>
                      <w:rFonts w:ascii="Arial" w:hAnsi="Arial" w:cs="Arial"/>
                      <w:sz w:val="20"/>
                      <w:szCs w:val="20"/>
                      <w:lang w:eastAsia="sl-SI"/>
                    </w:rPr>
                    <w:t>2.450.000</w:t>
                  </w:r>
                </w:p>
              </w:tc>
              <w:tc>
                <w:tcPr>
                  <w:tcW w:w="1045" w:type="dxa"/>
                  <w:tcBorders>
                    <w:top w:val="nil"/>
                    <w:left w:val="single" w:sz="4" w:space="0" w:color="auto"/>
                    <w:bottom w:val="single" w:sz="4" w:space="0" w:color="000000"/>
                    <w:right w:val="single" w:sz="4" w:space="0" w:color="000000"/>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lang w:eastAsia="sl-SI"/>
                    </w:rPr>
                    <w:t>500.000</w:t>
                  </w:r>
                </w:p>
              </w:tc>
              <w:tc>
                <w:tcPr>
                  <w:tcW w:w="1045" w:type="dxa"/>
                  <w:tcBorders>
                    <w:top w:val="nil"/>
                    <w:left w:val="nil"/>
                    <w:bottom w:val="single" w:sz="4" w:space="0" w:color="000000"/>
                    <w:right w:val="single" w:sz="4" w:space="0" w:color="000000"/>
                  </w:tcBorders>
                  <w:vAlign w:val="center"/>
                </w:tcPr>
                <w:p w:rsidR="003B1AAD" w:rsidRPr="00D0134F" w:rsidRDefault="000E73E2">
                  <w:pPr>
                    <w:jc w:val="right"/>
                    <w:rPr>
                      <w:rFonts w:ascii="Arial" w:hAnsi="Arial" w:cs="Arial"/>
                      <w:sz w:val="16"/>
                      <w:szCs w:val="16"/>
                    </w:rPr>
                  </w:pPr>
                  <w:r>
                    <w:rPr>
                      <w:rFonts w:ascii="Arial" w:hAnsi="Arial" w:cs="Arial"/>
                      <w:sz w:val="20"/>
                      <w:szCs w:val="20"/>
                      <w:lang w:eastAsia="sl-SI"/>
                    </w:rPr>
                    <w:t>4</w:t>
                  </w:r>
                  <w:r w:rsidR="003B1AAD" w:rsidRPr="00D0134F">
                    <w:rPr>
                      <w:rFonts w:ascii="Arial" w:hAnsi="Arial" w:cs="Arial"/>
                      <w:sz w:val="20"/>
                      <w:szCs w:val="20"/>
                      <w:lang w:eastAsia="sl-SI"/>
                    </w:rPr>
                    <w:t>00.000</w:t>
                  </w:r>
                </w:p>
              </w:tc>
              <w:tc>
                <w:tcPr>
                  <w:tcW w:w="1325" w:type="dxa"/>
                  <w:tcBorders>
                    <w:top w:val="nil"/>
                    <w:left w:val="nil"/>
                    <w:bottom w:val="single" w:sz="8" w:space="0" w:color="000000"/>
                    <w:right w:val="single" w:sz="8" w:space="0" w:color="000000"/>
                  </w:tcBorders>
                  <w:vAlign w:val="bottom"/>
                </w:tcPr>
                <w:p w:rsidR="003B1AAD" w:rsidRPr="00D0134F" w:rsidRDefault="003B1AAD">
                  <w:pPr>
                    <w:jc w:val="right"/>
                    <w:rPr>
                      <w:rFonts w:ascii="Arial" w:hAnsi="Arial" w:cs="Arial"/>
                      <w:bCs/>
                      <w:sz w:val="16"/>
                      <w:szCs w:val="16"/>
                    </w:rPr>
                  </w:pPr>
                  <w:r w:rsidRPr="00D0134F">
                    <w:t>53.922.536</w:t>
                  </w:r>
                </w:p>
              </w:tc>
            </w:tr>
            <w:tr w:rsidR="003B1AAD" w:rsidRPr="00D0134F" w:rsidTr="007D7AA4">
              <w:trPr>
                <w:trHeight w:val="315"/>
              </w:trPr>
              <w:tc>
                <w:tcPr>
                  <w:tcW w:w="733" w:type="dxa"/>
                  <w:tcBorders>
                    <w:top w:val="nil"/>
                    <w:left w:val="single" w:sz="8" w:space="0" w:color="000000"/>
                    <w:bottom w:val="single" w:sz="8" w:space="0" w:color="000000"/>
                    <w:right w:val="single" w:sz="8" w:space="0" w:color="000000"/>
                  </w:tcBorders>
                  <w:vAlign w:val="center"/>
                </w:tcPr>
                <w:p w:rsidR="003B1AAD" w:rsidRPr="00D0134F" w:rsidRDefault="003B1AAD" w:rsidP="007D7AA4">
                  <w:pPr>
                    <w:rPr>
                      <w:rFonts w:ascii="Arial" w:hAnsi="Arial" w:cs="Arial"/>
                      <w:bCs/>
                      <w:sz w:val="16"/>
                      <w:szCs w:val="16"/>
                      <w:lang w:eastAsia="sl-SI"/>
                    </w:rPr>
                  </w:pPr>
                  <w:r w:rsidRPr="00D0134F">
                    <w:rPr>
                      <w:rFonts w:ascii="Arial" w:hAnsi="Arial" w:cs="Arial"/>
                      <w:bCs/>
                      <w:sz w:val="16"/>
                      <w:szCs w:val="16"/>
                      <w:lang w:eastAsia="sl-SI"/>
                    </w:rPr>
                    <w:t>Skupaj</w:t>
                  </w:r>
                </w:p>
              </w:tc>
              <w:tc>
                <w:tcPr>
                  <w:tcW w:w="1174" w:type="dxa"/>
                  <w:tcBorders>
                    <w:top w:val="nil"/>
                    <w:left w:val="nil"/>
                    <w:bottom w:val="single" w:sz="8" w:space="0" w:color="000000"/>
                    <w:right w:val="single" w:sz="8" w:space="0" w:color="000000"/>
                  </w:tcBorders>
                  <w:vAlign w:val="center"/>
                </w:tcPr>
                <w:p w:rsidR="003B1AAD" w:rsidRPr="00D0134F" w:rsidRDefault="003B1AAD">
                  <w:pPr>
                    <w:jc w:val="right"/>
                    <w:rPr>
                      <w:rFonts w:ascii="Arial" w:hAnsi="Arial" w:cs="Arial"/>
                      <w:sz w:val="16"/>
                      <w:szCs w:val="16"/>
                    </w:rPr>
                  </w:pPr>
                  <w:r w:rsidRPr="00D0134F">
                    <w:rPr>
                      <w:rFonts w:ascii="Arial" w:hAnsi="Arial" w:cs="Arial"/>
                      <w:sz w:val="20"/>
                      <w:szCs w:val="20"/>
                    </w:rPr>
                    <w:fldChar w:fldCharType="begin"/>
                  </w:r>
                  <w:r w:rsidRPr="00D0134F">
                    <w:rPr>
                      <w:rFonts w:ascii="Arial" w:hAnsi="Arial" w:cs="Arial"/>
                      <w:sz w:val="20"/>
                      <w:szCs w:val="20"/>
                    </w:rPr>
                    <w:instrText xml:space="preserve"> =SUM(ABOVE) </w:instrText>
                  </w:r>
                  <w:r w:rsidRPr="00D0134F">
                    <w:rPr>
                      <w:rFonts w:ascii="Arial" w:hAnsi="Arial" w:cs="Arial"/>
                      <w:sz w:val="20"/>
                      <w:szCs w:val="20"/>
                    </w:rPr>
                    <w:fldChar w:fldCharType="separate"/>
                  </w:r>
                  <w:r w:rsidRPr="00D0134F">
                    <w:rPr>
                      <w:rFonts w:ascii="Arial" w:hAnsi="Arial" w:cs="Arial"/>
                      <w:noProof/>
                      <w:sz w:val="20"/>
                      <w:szCs w:val="20"/>
                    </w:rPr>
                    <w:t>66.226.304</w:t>
                  </w:r>
                  <w:r w:rsidRPr="00D0134F">
                    <w:rPr>
                      <w:rFonts w:ascii="Arial" w:hAnsi="Arial" w:cs="Arial"/>
                      <w:sz w:val="20"/>
                      <w:szCs w:val="20"/>
                    </w:rPr>
                    <w:fldChar w:fldCharType="end"/>
                  </w:r>
                </w:p>
              </w:tc>
              <w:tc>
                <w:tcPr>
                  <w:tcW w:w="1323" w:type="dxa"/>
                  <w:tcBorders>
                    <w:top w:val="nil"/>
                    <w:left w:val="nil"/>
                    <w:bottom w:val="single" w:sz="8" w:space="0" w:color="000000"/>
                    <w:right w:val="single" w:sz="8" w:space="0" w:color="000000"/>
                  </w:tcBorders>
                  <w:vAlign w:val="center"/>
                </w:tcPr>
                <w:p w:rsidR="003B1AAD" w:rsidRPr="00D0134F" w:rsidRDefault="003B1AAD">
                  <w:pPr>
                    <w:suppressAutoHyphens/>
                    <w:overflowPunct w:val="0"/>
                    <w:autoSpaceDE w:val="0"/>
                    <w:autoSpaceDN w:val="0"/>
                    <w:adjustRightInd w:val="0"/>
                    <w:spacing w:before="120" w:after="160" w:line="200" w:lineRule="exact"/>
                    <w:jc w:val="right"/>
                    <w:textAlignment w:val="baseline"/>
                    <w:rPr>
                      <w:rFonts w:ascii="Arial" w:hAnsi="Arial" w:cs="Arial"/>
                      <w:bCs/>
                      <w:sz w:val="16"/>
                      <w:szCs w:val="16"/>
                    </w:rPr>
                  </w:pPr>
                  <w:r w:rsidRPr="00D0134F">
                    <w:rPr>
                      <w:rFonts w:ascii="Arial" w:hAnsi="Arial" w:cs="Arial"/>
                      <w:bCs/>
                      <w:sz w:val="20"/>
                      <w:szCs w:val="20"/>
                    </w:rPr>
                    <w:t>101.946.000</w:t>
                  </w:r>
                </w:p>
              </w:tc>
              <w:tc>
                <w:tcPr>
                  <w:tcW w:w="1045" w:type="dxa"/>
                  <w:tcBorders>
                    <w:top w:val="nil"/>
                    <w:left w:val="nil"/>
                    <w:bottom w:val="single" w:sz="8" w:space="0" w:color="000000"/>
                    <w:right w:val="single" w:sz="4" w:space="0" w:color="auto"/>
                  </w:tcBorders>
                  <w:vAlign w:val="center"/>
                </w:tcPr>
                <w:p w:rsidR="003B1AAD" w:rsidRPr="00D0134F" w:rsidRDefault="003B1AAD">
                  <w:pPr>
                    <w:suppressAutoHyphens/>
                    <w:overflowPunct w:val="0"/>
                    <w:autoSpaceDE w:val="0"/>
                    <w:autoSpaceDN w:val="0"/>
                    <w:adjustRightInd w:val="0"/>
                    <w:spacing w:before="120" w:after="160" w:line="200" w:lineRule="exact"/>
                    <w:jc w:val="right"/>
                    <w:textAlignment w:val="baseline"/>
                    <w:rPr>
                      <w:rFonts w:ascii="Arial" w:hAnsi="Arial" w:cs="Arial"/>
                      <w:bCs/>
                      <w:sz w:val="16"/>
                      <w:szCs w:val="16"/>
                    </w:rPr>
                  </w:pPr>
                  <w:r w:rsidRPr="00D0134F">
                    <w:rPr>
                      <w:rFonts w:ascii="Arial" w:hAnsi="Arial" w:cs="Arial"/>
                      <w:bCs/>
                      <w:sz w:val="20"/>
                      <w:szCs w:val="20"/>
                      <w:lang w:eastAsia="sl-SI"/>
                    </w:rPr>
                    <w:fldChar w:fldCharType="begin"/>
                  </w:r>
                  <w:r w:rsidRPr="00D0134F">
                    <w:rPr>
                      <w:rFonts w:ascii="Arial" w:hAnsi="Arial" w:cs="Arial"/>
                      <w:bCs/>
                      <w:sz w:val="20"/>
                      <w:szCs w:val="20"/>
                      <w:lang w:eastAsia="sl-SI"/>
                    </w:rPr>
                    <w:instrText xml:space="preserve"> =SUM(ABOVE) </w:instrText>
                  </w:r>
                  <w:r w:rsidRPr="00D0134F">
                    <w:rPr>
                      <w:rFonts w:ascii="Arial" w:hAnsi="Arial" w:cs="Arial"/>
                      <w:bCs/>
                      <w:sz w:val="20"/>
                      <w:szCs w:val="20"/>
                      <w:lang w:eastAsia="sl-SI"/>
                    </w:rPr>
                    <w:fldChar w:fldCharType="separate"/>
                  </w:r>
                  <w:r w:rsidRPr="00D0134F">
                    <w:rPr>
                      <w:rFonts w:ascii="Arial" w:hAnsi="Arial" w:cs="Arial"/>
                      <w:bCs/>
                      <w:noProof/>
                      <w:sz w:val="20"/>
                      <w:szCs w:val="20"/>
                      <w:lang w:eastAsia="sl-SI"/>
                    </w:rPr>
                    <w:t>1.000.000</w:t>
                  </w:r>
                  <w:r w:rsidRPr="00D0134F">
                    <w:rPr>
                      <w:rFonts w:ascii="Arial" w:hAnsi="Arial" w:cs="Arial"/>
                      <w:bCs/>
                      <w:sz w:val="20"/>
                      <w:szCs w:val="20"/>
                      <w:lang w:eastAsia="sl-SI"/>
                    </w:rPr>
                    <w:fldChar w:fldCharType="end"/>
                  </w:r>
                </w:p>
              </w:tc>
              <w:tc>
                <w:tcPr>
                  <w:tcW w:w="1254" w:type="dxa"/>
                  <w:tcBorders>
                    <w:top w:val="single" w:sz="4" w:space="0" w:color="auto"/>
                    <w:left w:val="single" w:sz="4" w:space="0" w:color="auto"/>
                    <w:bottom w:val="single" w:sz="4" w:space="0" w:color="auto"/>
                    <w:right w:val="single" w:sz="4" w:space="0" w:color="auto"/>
                  </w:tcBorders>
                  <w:vAlign w:val="center"/>
                </w:tcPr>
                <w:p w:rsidR="003B1AAD" w:rsidRPr="00D0134F" w:rsidRDefault="003B1AAD">
                  <w:pPr>
                    <w:suppressAutoHyphens/>
                    <w:overflowPunct w:val="0"/>
                    <w:autoSpaceDE w:val="0"/>
                    <w:autoSpaceDN w:val="0"/>
                    <w:adjustRightInd w:val="0"/>
                    <w:spacing w:before="120" w:after="160" w:line="200" w:lineRule="exact"/>
                    <w:jc w:val="right"/>
                    <w:textAlignment w:val="baseline"/>
                    <w:rPr>
                      <w:rFonts w:ascii="Arial" w:hAnsi="Arial" w:cs="Arial"/>
                      <w:bCs/>
                      <w:sz w:val="16"/>
                      <w:szCs w:val="16"/>
                    </w:rPr>
                  </w:pPr>
                  <w:r w:rsidRPr="00D0134F">
                    <w:rPr>
                      <w:rFonts w:ascii="Arial" w:hAnsi="Arial" w:cs="Arial"/>
                      <w:bCs/>
                      <w:sz w:val="20"/>
                      <w:szCs w:val="20"/>
                      <w:lang w:eastAsia="sl-SI"/>
                    </w:rPr>
                    <w:fldChar w:fldCharType="begin"/>
                  </w:r>
                  <w:r w:rsidRPr="00D0134F">
                    <w:rPr>
                      <w:rFonts w:ascii="Arial" w:hAnsi="Arial" w:cs="Arial"/>
                      <w:bCs/>
                      <w:sz w:val="20"/>
                      <w:szCs w:val="20"/>
                      <w:lang w:eastAsia="sl-SI"/>
                    </w:rPr>
                    <w:instrText xml:space="preserve"> =SUM(ABOVE) </w:instrText>
                  </w:r>
                  <w:r w:rsidRPr="00D0134F">
                    <w:rPr>
                      <w:rFonts w:ascii="Arial" w:hAnsi="Arial" w:cs="Arial"/>
                      <w:bCs/>
                      <w:sz w:val="20"/>
                      <w:szCs w:val="20"/>
                      <w:lang w:eastAsia="sl-SI"/>
                    </w:rPr>
                    <w:fldChar w:fldCharType="separate"/>
                  </w:r>
                  <w:r w:rsidRPr="00D0134F">
                    <w:rPr>
                      <w:rFonts w:ascii="Arial" w:hAnsi="Arial" w:cs="Arial"/>
                      <w:bCs/>
                      <w:noProof/>
                      <w:sz w:val="20"/>
                      <w:szCs w:val="20"/>
                      <w:lang w:eastAsia="sl-SI"/>
                    </w:rPr>
                    <w:t>10.700.000</w:t>
                  </w:r>
                  <w:r w:rsidRPr="00D0134F">
                    <w:rPr>
                      <w:rFonts w:ascii="Arial" w:hAnsi="Arial" w:cs="Arial"/>
                      <w:bCs/>
                      <w:sz w:val="20"/>
                      <w:szCs w:val="20"/>
                      <w:lang w:eastAsia="sl-SI"/>
                    </w:rPr>
                    <w:fldChar w:fldCharType="end"/>
                  </w:r>
                </w:p>
              </w:tc>
              <w:tc>
                <w:tcPr>
                  <w:tcW w:w="1045" w:type="dxa"/>
                  <w:tcBorders>
                    <w:top w:val="nil"/>
                    <w:left w:val="single" w:sz="4" w:space="0" w:color="auto"/>
                    <w:bottom w:val="single" w:sz="8" w:space="0" w:color="000000"/>
                    <w:right w:val="single" w:sz="8" w:space="0" w:color="000000"/>
                  </w:tcBorders>
                  <w:vAlign w:val="center"/>
                </w:tcPr>
                <w:p w:rsidR="003B1AAD" w:rsidRPr="00D0134F" w:rsidRDefault="003B1AAD">
                  <w:pPr>
                    <w:suppressAutoHyphens/>
                    <w:overflowPunct w:val="0"/>
                    <w:autoSpaceDE w:val="0"/>
                    <w:autoSpaceDN w:val="0"/>
                    <w:adjustRightInd w:val="0"/>
                    <w:spacing w:before="120" w:after="160" w:line="200" w:lineRule="exact"/>
                    <w:jc w:val="right"/>
                    <w:textAlignment w:val="baseline"/>
                    <w:rPr>
                      <w:rFonts w:ascii="Arial" w:hAnsi="Arial" w:cs="Arial"/>
                      <w:bCs/>
                      <w:sz w:val="16"/>
                      <w:szCs w:val="16"/>
                    </w:rPr>
                  </w:pPr>
                  <w:r w:rsidRPr="00D0134F">
                    <w:rPr>
                      <w:rFonts w:ascii="Arial" w:hAnsi="Arial" w:cs="Arial"/>
                      <w:bCs/>
                      <w:sz w:val="20"/>
                      <w:szCs w:val="20"/>
                      <w:lang w:eastAsia="sl-SI"/>
                    </w:rPr>
                    <w:fldChar w:fldCharType="begin"/>
                  </w:r>
                  <w:r w:rsidRPr="00D0134F">
                    <w:rPr>
                      <w:rFonts w:ascii="Arial" w:hAnsi="Arial" w:cs="Arial"/>
                      <w:bCs/>
                      <w:sz w:val="20"/>
                      <w:szCs w:val="20"/>
                      <w:lang w:eastAsia="sl-SI"/>
                    </w:rPr>
                    <w:instrText xml:space="preserve"> =SUM(ABOVE) </w:instrText>
                  </w:r>
                  <w:r w:rsidRPr="00D0134F">
                    <w:rPr>
                      <w:rFonts w:ascii="Arial" w:hAnsi="Arial" w:cs="Arial"/>
                      <w:bCs/>
                      <w:sz w:val="20"/>
                      <w:szCs w:val="20"/>
                      <w:lang w:eastAsia="sl-SI"/>
                    </w:rPr>
                    <w:fldChar w:fldCharType="separate"/>
                  </w:r>
                  <w:r w:rsidRPr="00D0134F">
                    <w:rPr>
                      <w:rFonts w:ascii="Arial" w:hAnsi="Arial" w:cs="Arial"/>
                      <w:bCs/>
                      <w:noProof/>
                      <w:sz w:val="20"/>
                      <w:szCs w:val="20"/>
                      <w:lang w:eastAsia="sl-SI"/>
                    </w:rPr>
                    <w:t>2.500.000</w:t>
                  </w:r>
                  <w:r w:rsidRPr="00D0134F">
                    <w:rPr>
                      <w:rFonts w:ascii="Arial" w:hAnsi="Arial" w:cs="Arial"/>
                      <w:bCs/>
                      <w:sz w:val="20"/>
                      <w:szCs w:val="20"/>
                      <w:lang w:eastAsia="sl-SI"/>
                    </w:rPr>
                    <w:fldChar w:fldCharType="end"/>
                  </w:r>
                </w:p>
              </w:tc>
              <w:tc>
                <w:tcPr>
                  <w:tcW w:w="1045" w:type="dxa"/>
                  <w:tcBorders>
                    <w:top w:val="nil"/>
                    <w:left w:val="nil"/>
                    <w:bottom w:val="single" w:sz="8" w:space="0" w:color="000000"/>
                    <w:right w:val="single" w:sz="8" w:space="0" w:color="000000"/>
                  </w:tcBorders>
                  <w:vAlign w:val="center"/>
                </w:tcPr>
                <w:p w:rsidR="003B1AAD" w:rsidRPr="00D0134F" w:rsidRDefault="003B1AAD">
                  <w:pPr>
                    <w:suppressAutoHyphens/>
                    <w:overflowPunct w:val="0"/>
                    <w:autoSpaceDE w:val="0"/>
                    <w:autoSpaceDN w:val="0"/>
                    <w:adjustRightInd w:val="0"/>
                    <w:spacing w:before="120" w:after="160" w:line="200" w:lineRule="exact"/>
                    <w:jc w:val="right"/>
                    <w:textAlignment w:val="baseline"/>
                    <w:rPr>
                      <w:rFonts w:ascii="Arial" w:hAnsi="Arial" w:cs="Arial"/>
                      <w:bCs/>
                      <w:sz w:val="16"/>
                      <w:szCs w:val="16"/>
                    </w:rPr>
                  </w:pPr>
                  <w:r w:rsidRPr="00D0134F">
                    <w:rPr>
                      <w:rFonts w:ascii="Arial" w:hAnsi="Arial" w:cs="Arial"/>
                      <w:bCs/>
                      <w:sz w:val="20"/>
                      <w:szCs w:val="20"/>
                      <w:lang w:eastAsia="sl-SI"/>
                    </w:rPr>
                    <w:fldChar w:fldCharType="begin"/>
                  </w:r>
                  <w:r w:rsidRPr="00D0134F">
                    <w:rPr>
                      <w:rFonts w:ascii="Arial" w:hAnsi="Arial" w:cs="Arial"/>
                      <w:bCs/>
                      <w:sz w:val="20"/>
                      <w:szCs w:val="20"/>
                      <w:lang w:eastAsia="sl-SI"/>
                    </w:rPr>
                    <w:instrText xml:space="preserve"> =SUM(ABOVE) </w:instrText>
                  </w:r>
                  <w:r w:rsidRPr="00D0134F">
                    <w:rPr>
                      <w:rFonts w:ascii="Arial" w:hAnsi="Arial" w:cs="Arial"/>
                      <w:bCs/>
                      <w:sz w:val="20"/>
                      <w:szCs w:val="20"/>
                      <w:lang w:eastAsia="sl-SI"/>
                    </w:rPr>
                    <w:fldChar w:fldCharType="separate"/>
                  </w:r>
                  <w:r w:rsidRPr="00D0134F">
                    <w:rPr>
                      <w:rFonts w:ascii="Arial" w:hAnsi="Arial" w:cs="Arial"/>
                      <w:bCs/>
                      <w:noProof/>
                      <w:sz w:val="20"/>
                      <w:szCs w:val="20"/>
                      <w:lang w:eastAsia="sl-SI"/>
                    </w:rPr>
                    <w:t>2.500.000</w:t>
                  </w:r>
                  <w:r w:rsidRPr="00D0134F">
                    <w:rPr>
                      <w:rFonts w:ascii="Arial" w:hAnsi="Arial" w:cs="Arial"/>
                      <w:bCs/>
                      <w:sz w:val="20"/>
                      <w:szCs w:val="20"/>
                      <w:lang w:eastAsia="sl-SI"/>
                    </w:rPr>
                    <w:fldChar w:fldCharType="end"/>
                  </w:r>
                </w:p>
              </w:tc>
              <w:tc>
                <w:tcPr>
                  <w:tcW w:w="1325" w:type="dxa"/>
                  <w:tcBorders>
                    <w:top w:val="nil"/>
                    <w:left w:val="nil"/>
                    <w:bottom w:val="single" w:sz="8" w:space="0" w:color="000000"/>
                    <w:right w:val="single" w:sz="8" w:space="0" w:color="000000"/>
                  </w:tcBorders>
                  <w:vAlign w:val="bottom"/>
                </w:tcPr>
                <w:p w:rsidR="003B1AAD" w:rsidRPr="00D0134F" w:rsidRDefault="003B1AAD">
                  <w:pPr>
                    <w:suppressAutoHyphens/>
                    <w:overflowPunct w:val="0"/>
                    <w:autoSpaceDE w:val="0"/>
                    <w:autoSpaceDN w:val="0"/>
                    <w:adjustRightInd w:val="0"/>
                    <w:spacing w:before="120" w:after="160" w:line="200" w:lineRule="exact"/>
                    <w:jc w:val="right"/>
                    <w:textAlignment w:val="baseline"/>
                    <w:rPr>
                      <w:rFonts w:ascii="Arial" w:hAnsi="Arial" w:cs="Arial"/>
                      <w:bCs/>
                      <w:sz w:val="16"/>
                      <w:szCs w:val="16"/>
                    </w:rPr>
                  </w:pPr>
                  <w:r w:rsidRPr="00D0134F">
                    <w:t>184.872.304</w:t>
                  </w:r>
                </w:p>
              </w:tc>
            </w:tr>
          </w:tbl>
          <w:p w:rsidR="003B1AAD" w:rsidRPr="00D0134F" w:rsidRDefault="003B1AAD" w:rsidP="009A1A02">
            <w:pPr>
              <w:pStyle w:val="Alineazaodstavkom"/>
              <w:numPr>
                <w:ilvl w:val="0"/>
                <w:numId w:val="0"/>
              </w:numPr>
              <w:spacing w:line="260" w:lineRule="exact"/>
              <w:rPr>
                <w:rFonts w:cs="Arial"/>
                <w:sz w:val="16"/>
                <w:szCs w:val="16"/>
              </w:rPr>
            </w:pPr>
          </w:p>
          <w:p w:rsidR="003B1AAD" w:rsidRPr="00D0134F" w:rsidRDefault="003B1AAD" w:rsidP="009A1A02">
            <w:pPr>
              <w:pStyle w:val="Alineazaodstavkom"/>
              <w:numPr>
                <w:ilvl w:val="0"/>
                <w:numId w:val="0"/>
              </w:numPr>
              <w:spacing w:line="260" w:lineRule="exact"/>
              <w:rPr>
                <w:rFonts w:cs="Arial"/>
                <w:sz w:val="20"/>
              </w:rPr>
            </w:pPr>
          </w:p>
        </w:tc>
      </w:tr>
      <w:tr w:rsidR="003B1AAD" w:rsidRPr="00D0134F" w:rsidTr="003011A9">
        <w:tc>
          <w:tcPr>
            <w:tcW w:w="9180" w:type="dxa"/>
          </w:tcPr>
          <w:p w:rsidR="003B1AAD" w:rsidRPr="00D0134F" w:rsidRDefault="003B1AAD" w:rsidP="00046811">
            <w:pPr>
              <w:pStyle w:val="Oddelek"/>
              <w:numPr>
                <w:ilvl w:val="0"/>
                <w:numId w:val="0"/>
              </w:numPr>
              <w:spacing w:before="0" w:after="0" w:line="260" w:lineRule="exact"/>
              <w:jc w:val="both"/>
              <w:rPr>
                <w:rFonts w:cs="Arial"/>
                <w:sz w:val="20"/>
              </w:rPr>
            </w:pPr>
          </w:p>
          <w:p w:rsidR="003B1AAD" w:rsidRPr="00D0134F" w:rsidRDefault="003B1AAD" w:rsidP="00046811">
            <w:pPr>
              <w:pStyle w:val="Oddelek"/>
              <w:numPr>
                <w:ilvl w:val="0"/>
                <w:numId w:val="0"/>
              </w:numPr>
              <w:spacing w:before="0" w:after="0" w:line="260" w:lineRule="exact"/>
              <w:jc w:val="both"/>
              <w:rPr>
                <w:rFonts w:cs="Arial"/>
                <w:sz w:val="20"/>
              </w:rPr>
            </w:pPr>
            <w:r w:rsidRPr="00D0134F">
              <w:rPr>
                <w:rFonts w:cs="Arial"/>
                <w:sz w:val="20"/>
              </w:rPr>
              <w:t>4. NAVEDBA, DA SO SREDSTVA ZA IZVAJANJE ZAKONA V DRŽAVNEM PRORAČUNU ZAGOTOVLJENA, ČE PREDLOG ZAKONA PREDVIDEVA PORABO PRORAČUNSKIH SREDSTEV V OBDOBJU, ZA KATERO JE BIL DRŽAVNI PRORAČUN ŽE SPREJET</w:t>
            </w:r>
          </w:p>
          <w:p w:rsidR="003B1AAD" w:rsidRPr="00D0134F" w:rsidRDefault="003B1AAD" w:rsidP="00046811">
            <w:pPr>
              <w:pStyle w:val="Oddelek"/>
              <w:numPr>
                <w:ilvl w:val="0"/>
                <w:numId w:val="0"/>
              </w:numPr>
              <w:spacing w:before="0" w:after="0" w:line="260" w:lineRule="exact"/>
              <w:jc w:val="both"/>
              <w:rPr>
                <w:rFonts w:cs="Arial"/>
                <w:sz w:val="20"/>
              </w:rPr>
            </w:pPr>
          </w:p>
        </w:tc>
      </w:tr>
      <w:tr w:rsidR="003B1AAD" w:rsidRPr="00D0134F" w:rsidTr="008E3202">
        <w:tc>
          <w:tcPr>
            <w:tcW w:w="9180" w:type="dxa"/>
          </w:tcPr>
          <w:p w:rsidR="003B1AAD" w:rsidRPr="00D0134F" w:rsidRDefault="003B1AAD" w:rsidP="00581132">
            <w:pPr>
              <w:pStyle w:val="Alineazaodstavkom"/>
              <w:numPr>
                <w:ilvl w:val="0"/>
                <w:numId w:val="0"/>
              </w:numPr>
              <w:spacing w:line="260" w:lineRule="exact"/>
              <w:ind w:left="34"/>
              <w:rPr>
                <w:rFonts w:cs="Arial"/>
                <w:sz w:val="20"/>
              </w:rPr>
            </w:pPr>
            <w:r w:rsidRPr="00D0134F">
              <w:rPr>
                <w:rFonts w:cs="Arial"/>
                <w:sz w:val="20"/>
              </w:rPr>
              <w:t>Za dosego namena predlaganega zakona in ciljev Resolucije nacionalnega programa za kulturo 2014–2017 (</w:t>
            </w:r>
            <w:hyperlink r:id="rId65" w:anchor="!/Uradni-list-RS-st-62-2013-z-dne-22-7-2013" w:tooltip="Uradni list RS, št. 62/2013 z dne 22. 7. 2013" w:history="1">
              <w:r w:rsidRPr="00D0134F">
                <w:rPr>
                  <w:rFonts w:cs="Arial"/>
                  <w:sz w:val="20"/>
                </w:rPr>
                <w:t>Uradni list RS, št. 62/13)</w:t>
              </w:r>
            </w:hyperlink>
            <w:r w:rsidRPr="00D0134F">
              <w:rPr>
                <w:rFonts w:cs="Arial"/>
                <w:sz w:val="20"/>
              </w:rPr>
              <w:t xml:space="preserve"> so potrebna dodatna proračunska oziroma druga javnofinančna sredstva, ki ne posegajo v dosedanji proračun Republike Slovenije, namenjen za kulturo. </w:t>
            </w:r>
          </w:p>
          <w:p w:rsidR="003B1AAD" w:rsidRPr="00D0134F" w:rsidRDefault="003B1AAD" w:rsidP="00581132">
            <w:pPr>
              <w:pStyle w:val="Alineazaodstavkom"/>
              <w:numPr>
                <w:ilvl w:val="0"/>
                <w:numId w:val="0"/>
              </w:numPr>
              <w:spacing w:line="260" w:lineRule="exact"/>
              <w:ind w:left="34"/>
              <w:rPr>
                <w:rFonts w:cs="Arial"/>
                <w:sz w:val="20"/>
              </w:rPr>
            </w:pPr>
          </w:p>
          <w:p w:rsidR="00A1089A" w:rsidRDefault="00A1089A" w:rsidP="00A1089A">
            <w:pPr>
              <w:autoSpaceDE w:val="0"/>
              <w:autoSpaceDN w:val="0"/>
              <w:adjustRightInd w:val="0"/>
              <w:jc w:val="both"/>
              <w:rPr>
                <w:rFonts w:ascii="Arial" w:hAnsi="Arial" w:cs="Arial"/>
                <w:color w:val="000000"/>
                <w:sz w:val="20"/>
                <w:szCs w:val="20"/>
                <w:lang w:eastAsia="sl-SI"/>
              </w:rPr>
            </w:pPr>
            <w:r>
              <w:rPr>
                <w:rFonts w:ascii="Arial" w:hAnsi="Arial" w:cs="Arial"/>
                <w:color w:val="000000"/>
                <w:sz w:val="20"/>
                <w:szCs w:val="20"/>
                <w:lang w:eastAsia="sl-SI"/>
              </w:rPr>
              <w:t>Za izvajanje zakona ni potrebno zagotoviti dodatnih finančnih sredstev v že sprejetem proračunu, bo pa potrebno za izvajanje zakona v obdobju od 2016 do 202</w:t>
            </w:r>
            <w:r w:rsidR="00C70102">
              <w:rPr>
                <w:rFonts w:ascii="Arial" w:hAnsi="Arial" w:cs="Arial"/>
                <w:color w:val="000000"/>
                <w:sz w:val="20"/>
                <w:szCs w:val="20"/>
                <w:lang w:eastAsia="sl-SI"/>
              </w:rPr>
              <w:t>1</w:t>
            </w:r>
            <w:r>
              <w:rPr>
                <w:rFonts w:ascii="Arial" w:hAnsi="Arial" w:cs="Arial"/>
                <w:color w:val="000000"/>
                <w:sz w:val="20"/>
                <w:szCs w:val="20"/>
                <w:lang w:eastAsia="sl-SI"/>
              </w:rPr>
              <w:t xml:space="preserve"> zagotoviti dodatna  finančna sredstva v državnem proračunu v skupni višini 184.872.304 EUR.</w:t>
            </w:r>
          </w:p>
          <w:p w:rsidR="003B1AAD" w:rsidRPr="00D0134F" w:rsidRDefault="003B1AAD" w:rsidP="00581132">
            <w:pPr>
              <w:pStyle w:val="Alineazaodstavkom"/>
              <w:numPr>
                <w:ilvl w:val="0"/>
                <w:numId w:val="0"/>
              </w:numPr>
              <w:spacing w:line="260" w:lineRule="exact"/>
              <w:ind w:left="34"/>
              <w:rPr>
                <w:rFonts w:cs="Arial"/>
                <w:sz w:val="20"/>
              </w:rPr>
            </w:pPr>
          </w:p>
          <w:p w:rsidR="003B1AAD" w:rsidRPr="00D0134F" w:rsidRDefault="003B1AAD" w:rsidP="0016322D">
            <w:pPr>
              <w:pStyle w:val="Alineazaodstavkom"/>
              <w:numPr>
                <w:ilvl w:val="0"/>
                <w:numId w:val="0"/>
              </w:numPr>
              <w:spacing w:line="260" w:lineRule="exact"/>
              <w:ind w:left="709"/>
              <w:rPr>
                <w:rFonts w:cs="Arial"/>
                <w:sz w:val="20"/>
              </w:rPr>
            </w:pPr>
          </w:p>
        </w:tc>
      </w:tr>
      <w:tr w:rsidR="003B1AAD" w:rsidRPr="00D0134F" w:rsidTr="003011A9">
        <w:tc>
          <w:tcPr>
            <w:tcW w:w="9180" w:type="dxa"/>
          </w:tcPr>
          <w:p w:rsidR="003B1AAD" w:rsidRPr="00D0134F" w:rsidRDefault="003B1AAD" w:rsidP="000C1889">
            <w:pPr>
              <w:pStyle w:val="Oddelek"/>
              <w:numPr>
                <w:ilvl w:val="0"/>
                <w:numId w:val="0"/>
              </w:numPr>
              <w:spacing w:before="0" w:after="0" w:line="260" w:lineRule="exact"/>
              <w:jc w:val="both"/>
              <w:rPr>
                <w:rFonts w:cs="Arial"/>
                <w:sz w:val="20"/>
              </w:rPr>
            </w:pPr>
            <w:r w:rsidRPr="00D0134F">
              <w:rPr>
                <w:rFonts w:cs="Arial"/>
                <w:sz w:val="20"/>
              </w:rPr>
              <w:t>5. PRIKAZ UREDITVE V DRUGIH PRAVNIH SISTEMIH IN PRILAGOJENOSTI PREDLAGANE UREDITVE PRAVU EVROPSKE UNIJE</w:t>
            </w:r>
          </w:p>
        </w:tc>
      </w:tr>
      <w:tr w:rsidR="003B1AAD" w:rsidRPr="00D0134F" w:rsidTr="003011A9">
        <w:tc>
          <w:tcPr>
            <w:tcW w:w="9180" w:type="dxa"/>
          </w:tcPr>
          <w:p w:rsidR="003B1AAD" w:rsidRPr="00D0134F" w:rsidRDefault="003B1AAD" w:rsidP="00581132">
            <w:pPr>
              <w:ind w:right="-108"/>
              <w:jc w:val="both"/>
              <w:rPr>
                <w:rFonts w:ascii="Arial" w:hAnsi="Arial" w:cs="Arial"/>
                <w:sz w:val="20"/>
                <w:szCs w:val="20"/>
              </w:rPr>
            </w:pPr>
            <w:r w:rsidRPr="00D0134F">
              <w:rPr>
                <w:rFonts w:ascii="Arial" w:hAnsi="Arial" w:cs="Arial"/>
                <w:sz w:val="20"/>
                <w:szCs w:val="20"/>
              </w:rPr>
              <w:t xml:space="preserve">Predlagana ureditev ni povezana s pravnim redom EU. Prikaz ureditve v drugih pravnih sistemih ni </w:t>
            </w:r>
            <w:r w:rsidR="00A1089A">
              <w:rPr>
                <w:rFonts w:ascii="Arial" w:hAnsi="Arial" w:cs="Arial"/>
                <w:sz w:val="20"/>
                <w:szCs w:val="20"/>
              </w:rPr>
              <w:t>mogoč</w:t>
            </w:r>
            <w:r w:rsidRPr="00D0134F">
              <w:rPr>
                <w:rFonts w:ascii="Arial" w:hAnsi="Arial" w:cs="Arial"/>
                <w:sz w:val="20"/>
                <w:szCs w:val="20"/>
              </w:rPr>
              <w:t>, ker je taka ureditev specifična za Slovenijo.</w:t>
            </w:r>
          </w:p>
          <w:p w:rsidR="003B1AAD" w:rsidRPr="00D0134F" w:rsidRDefault="003B1AAD" w:rsidP="00046811">
            <w:pPr>
              <w:pStyle w:val="Neotevilenodstavek"/>
              <w:spacing w:before="0" w:after="0" w:line="260" w:lineRule="exact"/>
              <w:rPr>
                <w:rFonts w:cs="Arial"/>
                <w:sz w:val="20"/>
              </w:rPr>
            </w:pPr>
          </w:p>
        </w:tc>
      </w:tr>
      <w:tr w:rsidR="003B1AAD" w:rsidRPr="00D0134F" w:rsidTr="003011A9">
        <w:tc>
          <w:tcPr>
            <w:tcW w:w="9180" w:type="dxa"/>
          </w:tcPr>
          <w:p w:rsidR="003B1AAD" w:rsidRPr="00D0134F" w:rsidRDefault="003B1AAD" w:rsidP="004F27D6">
            <w:pPr>
              <w:pStyle w:val="Oddelek"/>
              <w:numPr>
                <w:ilvl w:val="0"/>
                <w:numId w:val="0"/>
              </w:numPr>
              <w:spacing w:before="0" w:after="0" w:line="260" w:lineRule="exact"/>
              <w:jc w:val="left"/>
              <w:rPr>
                <w:rFonts w:cs="Arial"/>
                <w:sz w:val="20"/>
              </w:rPr>
            </w:pPr>
            <w:r w:rsidRPr="00D0134F">
              <w:rPr>
                <w:rFonts w:cs="Arial"/>
                <w:sz w:val="20"/>
              </w:rPr>
              <w:t>6. PRESOJA POSLEDIC, KI JIH BO IMEL SPREJEM ZAKONA</w:t>
            </w:r>
          </w:p>
          <w:p w:rsidR="003B1AAD" w:rsidRPr="00D0134F" w:rsidRDefault="003B1AAD" w:rsidP="004F27D6">
            <w:pPr>
              <w:pStyle w:val="Oddelek"/>
              <w:numPr>
                <w:ilvl w:val="0"/>
                <w:numId w:val="0"/>
              </w:numPr>
              <w:spacing w:before="0" w:after="0" w:line="260" w:lineRule="exact"/>
              <w:jc w:val="left"/>
              <w:rPr>
                <w:rFonts w:cs="Arial"/>
                <w:sz w:val="20"/>
              </w:rPr>
            </w:pPr>
          </w:p>
        </w:tc>
      </w:tr>
      <w:tr w:rsidR="003B1AAD" w:rsidRPr="00D0134F" w:rsidTr="003011A9">
        <w:tc>
          <w:tcPr>
            <w:tcW w:w="9180" w:type="dxa"/>
          </w:tcPr>
          <w:p w:rsidR="003B1AAD" w:rsidRPr="00D0134F" w:rsidRDefault="003B1AAD" w:rsidP="00E455F9">
            <w:pPr>
              <w:pStyle w:val="Odsek"/>
              <w:numPr>
                <w:ilvl w:val="0"/>
                <w:numId w:val="0"/>
              </w:numPr>
              <w:spacing w:before="0" w:after="0" w:line="260" w:lineRule="exact"/>
              <w:jc w:val="left"/>
              <w:rPr>
                <w:rFonts w:cs="Arial"/>
                <w:sz w:val="20"/>
              </w:rPr>
            </w:pPr>
            <w:r w:rsidRPr="00D0134F">
              <w:rPr>
                <w:rFonts w:cs="Arial"/>
                <w:sz w:val="20"/>
              </w:rPr>
              <w:t xml:space="preserve">6.1 Presoja administrativnih posledic </w:t>
            </w:r>
          </w:p>
          <w:p w:rsidR="003B1AAD" w:rsidRPr="00D0134F" w:rsidRDefault="003B1AAD" w:rsidP="00E455F9">
            <w:pPr>
              <w:pStyle w:val="Odsek"/>
              <w:numPr>
                <w:ilvl w:val="0"/>
                <w:numId w:val="0"/>
              </w:numPr>
              <w:spacing w:before="0" w:after="0" w:line="260" w:lineRule="exact"/>
              <w:jc w:val="left"/>
              <w:rPr>
                <w:rFonts w:cs="Arial"/>
                <w:sz w:val="20"/>
              </w:rPr>
            </w:pPr>
          </w:p>
          <w:p w:rsidR="003B1AAD" w:rsidRPr="00D0134F" w:rsidRDefault="003B1AAD" w:rsidP="00E455F9">
            <w:pPr>
              <w:pStyle w:val="Odsek"/>
              <w:numPr>
                <w:ilvl w:val="0"/>
                <w:numId w:val="0"/>
              </w:numPr>
              <w:spacing w:before="0" w:after="0" w:line="260" w:lineRule="exact"/>
              <w:jc w:val="left"/>
              <w:rPr>
                <w:rFonts w:cs="Arial"/>
                <w:sz w:val="20"/>
              </w:rPr>
            </w:pPr>
            <w:r w:rsidRPr="00D0134F">
              <w:rPr>
                <w:rFonts w:cs="Arial"/>
                <w:sz w:val="20"/>
              </w:rPr>
              <w:t xml:space="preserve">a) v postopkih oziroma poslovanju javne uprave ali pravosodnih organov: </w:t>
            </w:r>
          </w:p>
        </w:tc>
      </w:tr>
      <w:tr w:rsidR="003B1AAD" w:rsidRPr="00D0134F" w:rsidTr="006D354A">
        <w:tc>
          <w:tcPr>
            <w:tcW w:w="9180" w:type="dxa"/>
          </w:tcPr>
          <w:p w:rsidR="003B1AAD" w:rsidRDefault="003B1AAD" w:rsidP="00383738">
            <w:pPr>
              <w:pStyle w:val="Alineazaodstavkom"/>
              <w:numPr>
                <w:ilvl w:val="0"/>
                <w:numId w:val="0"/>
              </w:numPr>
              <w:spacing w:line="260" w:lineRule="exact"/>
              <w:ind w:left="318"/>
              <w:jc w:val="left"/>
              <w:rPr>
                <w:rFonts w:cs="Arial"/>
                <w:sz w:val="20"/>
              </w:rPr>
            </w:pPr>
            <w:r w:rsidRPr="00D0134F">
              <w:rPr>
                <w:rFonts w:cs="Arial"/>
                <w:sz w:val="20"/>
              </w:rPr>
              <w:t xml:space="preserve">Zakon ne bo imel posledic na področju poslovanja javne uprave in pravosodnih organov. </w:t>
            </w:r>
          </w:p>
          <w:p w:rsidR="00D579B1" w:rsidRPr="00D0134F" w:rsidRDefault="00D579B1" w:rsidP="00383738">
            <w:pPr>
              <w:pStyle w:val="Alineazaodstavkom"/>
              <w:numPr>
                <w:ilvl w:val="0"/>
                <w:numId w:val="0"/>
              </w:numPr>
              <w:spacing w:line="260" w:lineRule="exact"/>
              <w:ind w:left="318"/>
              <w:jc w:val="left"/>
              <w:rPr>
                <w:rFonts w:cs="Arial"/>
                <w:sz w:val="20"/>
              </w:rPr>
            </w:pPr>
          </w:p>
          <w:p w:rsidR="003B1AAD" w:rsidRPr="00D0134F" w:rsidRDefault="003B1AAD" w:rsidP="00E455F9">
            <w:pPr>
              <w:pStyle w:val="rkovnatokazaodstavkom"/>
              <w:numPr>
                <w:ilvl w:val="0"/>
                <w:numId w:val="0"/>
              </w:numPr>
              <w:spacing w:line="260" w:lineRule="exact"/>
              <w:rPr>
                <w:rFonts w:cs="Arial"/>
                <w:b/>
              </w:rPr>
            </w:pPr>
            <w:r w:rsidRPr="00D0134F">
              <w:rPr>
                <w:rFonts w:cs="Arial"/>
                <w:b/>
              </w:rPr>
              <w:t>b) pri obveznostih strank do javne uprave ali pravosodnih organov:</w:t>
            </w:r>
          </w:p>
          <w:p w:rsidR="003B1AAD" w:rsidRPr="00D0134F" w:rsidRDefault="003B1AAD" w:rsidP="00383738">
            <w:pPr>
              <w:pStyle w:val="Alineazaodstavkom"/>
              <w:numPr>
                <w:ilvl w:val="0"/>
                <w:numId w:val="0"/>
              </w:numPr>
              <w:spacing w:line="260" w:lineRule="exact"/>
              <w:ind w:left="318"/>
              <w:rPr>
                <w:rFonts w:cs="Arial"/>
                <w:sz w:val="20"/>
              </w:rPr>
            </w:pPr>
            <w:r w:rsidRPr="00D0134F">
              <w:rPr>
                <w:rFonts w:cs="Arial"/>
                <w:sz w:val="20"/>
              </w:rPr>
              <w:t>Zakon ne uvaja novih upravnih postopkov in ne bo imel drugih negativnih posledic pri obveznostih strank do javne uprave ali pravosodnih organov.</w:t>
            </w:r>
          </w:p>
          <w:p w:rsidR="003B1AAD" w:rsidRPr="00D0134F" w:rsidRDefault="003B1AAD" w:rsidP="00383738">
            <w:pPr>
              <w:pStyle w:val="Alineazaodstavkom"/>
              <w:numPr>
                <w:ilvl w:val="0"/>
                <w:numId w:val="0"/>
              </w:numPr>
              <w:spacing w:line="260" w:lineRule="exact"/>
              <w:ind w:left="318"/>
              <w:rPr>
                <w:rFonts w:cs="Arial"/>
                <w:sz w:val="20"/>
              </w:rPr>
            </w:pPr>
          </w:p>
        </w:tc>
      </w:tr>
      <w:tr w:rsidR="003B1AAD" w:rsidRPr="00D0134F" w:rsidTr="006D354A">
        <w:tc>
          <w:tcPr>
            <w:tcW w:w="9180" w:type="dxa"/>
          </w:tcPr>
          <w:p w:rsidR="003B1AAD" w:rsidRPr="00D0134F" w:rsidRDefault="003B1AAD" w:rsidP="00E455F9">
            <w:pPr>
              <w:pStyle w:val="Odsek"/>
              <w:numPr>
                <w:ilvl w:val="0"/>
                <w:numId w:val="0"/>
              </w:numPr>
              <w:spacing w:before="0" w:after="0" w:line="260" w:lineRule="exact"/>
              <w:jc w:val="left"/>
              <w:rPr>
                <w:rFonts w:cs="Arial"/>
                <w:sz w:val="20"/>
              </w:rPr>
            </w:pPr>
            <w:r w:rsidRPr="00D0134F">
              <w:rPr>
                <w:rFonts w:cs="Arial"/>
                <w:sz w:val="20"/>
              </w:rPr>
              <w:t>6.2 Presoja posledic za okolje, vključno s prostorskimi in varstvenimi vidiki, in sicer za:</w:t>
            </w:r>
          </w:p>
        </w:tc>
      </w:tr>
      <w:tr w:rsidR="003B1AAD" w:rsidRPr="00D0134F" w:rsidTr="006D354A">
        <w:tc>
          <w:tcPr>
            <w:tcW w:w="9180" w:type="dxa"/>
          </w:tcPr>
          <w:p w:rsidR="003B1AAD" w:rsidRPr="00D0134F" w:rsidRDefault="003B1AAD" w:rsidP="000573DC">
            <w:pPr>
              <w:pStyle w:val="Alineazatoko"/>
              <w:spacing w:line="260" w:lineRule="exact"/>
              <w:ind w:left="284" w:firstLine="0"/>
              <w:rPr>
                <w:rFonts w:cs="Arial"/>
                <w:sz w:val="20"/>
              </w:rPr>
            </w:pPr>
            <w:r w:rsidRPr="00D0134F">
              <w:rPr>
                <w:rFonts w:cs="Arial"/>
                <w:sz w:val="20"/>
              </w:rPr>
              <w:t xml:space="preserve">Investicijski projekti (obnova kulturnih spomenikov, </w:t>
            </w:r>
            <w:r w:rsidRPr="00D0134F">
              <w:rPr>
                <w:rFonts w:cs="Arial"/>
                <w:sz w:val="20"/>
                <w:szCs w:val="22"/>
              </w:rPr>
              <w:t>javne kulturne infrastrukture</w:t>
            </w:r>
            <w:r w:rsidRPr="00D0134F">
              <w:rPr>
                <w:rFonts w:cs="Arial"/>
                <w:sz w:val="20"/>
              </w:rPr>
              <w:t xml:space="preserve">) bodo pozitivno vplivali na okolje oz. bodo vplivi na okoljsko trajnost pozitivni ali nevtralni. </w:t>
            </w:r>
            <w:r w:rsidRPr="00D0134F">
              <w:rPr>
                <w:rFonts w:cs="Arial"/>
                <w:sz w:val="20"/>
                <w:szCs w:val="22"/>
              </w:rPr>
              <w:t xml:space="preserve">Obnova pozitivno vpliva na ravnanje z odpadki, saj se materiali v veliki meri ponovno uporabijo, prostor se ne obremenjuje z novogradnjo, ohranjajo se prostorska identiteta, organizacija dejavnosti v prostoru in raba prostora. Učinkovito upravljanje in prenova kulturne dediščine in javne kulturne infrastrukture sta del temeljev trajnostne politike, </w:t>
            </w:r>
            <w:r w:rsidRPr="00D0134F">
              <w:rPr>
                <w:rFonts w:cs="Arial"/>
                <w:iCs/>
                <w:sz w:val="20"/>
                <w:szCs w:val="22"/>
              </w:rPr>
              <w:t>o</w:t>
            </w:r>
            <w:r w:rsidRPr="00D0134F">
              <w:rPr>
                <w:rFonts w:cs="Arial"/>
                <w:sz w:val="20"/>
              </w:rPr>
              <w:t xml:space="preserve">bnove pa bodo izvedene tudi ob upoštevanju zakonodaje in sodobnih standardov izvedbe, ki </w:t>
            </w:r>
            <w:r w:rsidRPr="00D0134F">
              <w:rPr>
                <w:rFonts w:cs="Arial"/>
                <w:iCs/>
                <w:sz w:val="20"/>
                <w:szCs w:val="22"/>
              </w:rPr>
              <w:t xml:space="preserve">upoštevajo cilje zmanjševanja rabe energije, vključevanja obnovljivih virov in drugih </w:t>
            </w:r>
            <w:r w:rsidRPr="00D0134F">
              <w:rPr>
                <w:rFonts w:cs="Arial"/>
                <w:sz w:val="20"/>
              </w:rPr>
              <w:t xml:space="preserve">okoljevarstvenih ukrepov. </w:t>
            </w:r>
          </w:p>
          <w:p w:rsidR="003B1AAD" w:rsidRPr="00D0134F" w:rsidRDefault="003B1AAD" w:rsidP="00E539E3">
            <w:pPr>
              <w:pStyle w:val="Alineazatoko"/>
              <w:spacing w:line="260" w:lineRule="exact"/>
              <w:ind w:left="1428" w:firstLine="0"/>
              <w:rPr>
                <w:rFonts w:cs="Arial"/>
                <w:sz w:val="20"/>
              </w:rPr>
            </w:pPr>
          </w:p>
        </w:tc>
      </w:tr>
      <w:tr w:rsidR="003B1AAD" w:rsidRPr="00D0134F" w:rsidTr="006D354A">
        <w:tc>
          <w:tcPr>
            <w:tcW w:w="9180" w:type="dxa"/>
          </w:tcPr>
          <w:p w:rsidR="003B1AAD" w:rsidRPr="00D0134F" w:rsidRDefault="003B1AAD" w:rsidP="00E455F9">
            <w:pPr>
              <w:pStyle w:val="Odsek"/>
              <w:numPr>
                <w:ilvl w:val="0"/>
                <w:numId w:val="0"/>
              </w:numPr>
              <w:spacing w:before="0" w:after="0" w:line="260" w:lineRule="exact"/>
              <w:jc w:val="left"/>
              <w:rPr>
                <w:rFonts w:cs="Arial"/>
                <w:sz w:val="20"/>
              </w:rPr>
            </w:pPr>
            <w:r w:rsidRPr="00D0134F">
              <w:rPr>
                <w:rFonts w:cs="Arial"/>
                <w:sz w:val="20"/>
              </w:rPr>
              <w:t>6.3 Presoja posledic za gospodarstvo, in sicer za:</w:t>
            </w:r>
          </w:p>
        </w:tc>
      </w:tr>
      <w:tr w:rsidR="003B1AAD" w:rsidRPr="00D0134F" w:rsidTr="006D354A">
        <w:tc>
          <w:tcPr>
            <w:tcW w:w="9180" w:type="dxa"/>
          </w:tcPr>
          <w:p w:rsidR="003B1AAD" w:rsidRPr="00D0134F" w:rsidRDefault="003B1AAD" w:rsidP="000573DC">
            <w:pPr>
              <w:pStyle w:val="Alineazatoko"/>
              <w:spacing w:line="260" w:lineRule="exact"/>
              <w:ind w:left="318" w:firstLine="0"/>
              <w:rPr>
                <w:rFonts w:cs="Arial"/>
                <w:sz w:val="20"/>
              </w:rPr>
            </w:pPr>
            <w:r w:rsidRPr="00D0134F">
              <w:rPr>
                <w:rFonts w:cs="Arial"/>
                <w:sz w:val="20"/>
              </w:rPr>
              <w:t xml:space="preserve">Mednarodni dokumenti in strateška opredelitev EU, prakse ter ekonomski in drugi kazalniki kažejo, da je vključevanje kulturne dediščine v razvoj ena od prednostnih razvojnih usmeritev, ki državam prinaša konkurenčno prednost. </w:t>
            </w:r>
          </w:p>
          <w:p w:rsidR="003B1AAD" w:rsidRPr="00D0134F" w:rsidRDefault="003B1AAD" w:rsidP="000573DC">
            <w:pPr>
              <w:pStyle w:val="Alineazatoko"/>
              <w:spacing w:line="260" w:lineRule="exact"/>
              <w:ind w:left="318" w:firstLine="0"/>
              <w:rPr>
                <w:rFonts w:cs="Arial"/>
                <w:sz w:val="20"/>
              </w:rPr>
            </w:pPr>
            <w:r w:rsidRPr="00D0134F">
              <w:rPr>
                <w:rFonts w:cs="Arial"/>
                <w:sz w:val="20"/>
              </w:rPr>
              <w:t>Z obnovo in revitalizacijo najpomembnejših kulturnih spomenikov in javne kulturne infrastrukture se bo vplivalo na slovenski turistični sektor, ki bo lahko izboljšal svojo turistično ponudbo.</w:t>
            </w:r>
          </w:p>
          <w:p w:rsidR="003B1AAD" w:rsidRPr="00D0134F" w:rsidRDefault="003B1AAD" w:rsidP="00E539E3">
            <w:pPr>
              <w:pStyle w:val="Alineazatoko"/>
              <w:spacing w:line="260" w:lineRule="exact"/>
              <w:rPr>
                <w:rFonts w:cs="Arial"/>
                <w:sz w:val="20"/>
              </w:rPr>
            </w:pPr>
          </w:p>
        </w:tc>
      </w:tr>
      <w:tr w:rsidR="003B1AAD" w:rsidRPr="00D0134F" w:rsidTr="006D354A">
        <w:tc>
          <w:tcPr>
            <w:tcW w:w="9180" w:type="dxa"/>
          </w:tcPr>
          <w:p w:rsidR="003B1AAD" w:rsidRPr="00D0134F" w:rsidRDefault="003B1AAD" w:rsidP="00E455F9">
            <w:pPr>
              <w:pStyle w:val="Odsek"/>
              <w:numPr>
                <w:ilvl w:val="0"/>
                <w:numId w:val="0"/>
              </w:numPr>
              <w:spacing w:before="0" w:after="0" w:line="260" w:lineRule="exact"/>
              <w:jc w:val="left"/>
              <w:rPr>
                <w:rFonts w:cs="Arial"/>
                <w:sz w:val="20"/>
              </w:rPr>
            </w:pPr>
            <w:r w:rsidRPr="00D0134F">
              <w:rPr>
                <w:rFonts w:cs="Arial"/>
                <w:sz w:val="20"/>
              </w:rPr>
              <w:t>6.4 Presoja posledic za socialno področje, in sicer za:</w:t>
            </w:r>
          </w:p>
        </w:tc>
      </w:tr>
      <w:tr w:rsidR="003B1AAD" w:rsidRPr="00D0134F" w:rsidTr="006D354A">
        <w:tc>
          <w:tcPr>
            <w:tcW w:w="9180" w:type="dxa"/>
          </w:tcPr>
          <w:p w:rsidR="003B1AAD" w:rsidRPr="00D0134F" w:rsidRDefault="003B1AAD" w:rsidP="00A27BEB">
            <w:pPr>
              <w:pStyle w:val="Alineazaodstavkom"/>
              <w:numPr>
                <w:ilvl w:val="0"/>
                <w:numId w:val="0"/>
              </w:numPr>
              <w:spacing w:line="260" w:lineRule="exact"/>
              <w:ind w:left="318"/>
              <w:rPr>
                <w:rFonts w:cs="Arial"/>
                <w:sz w:val="20"/>
                <w:szCs w:val="22"/>
              </w:rPr>
            </w:pPr>
            <w:r w:rsidRPr="00D0134F">
              <w:rPr>
                <w:rFonts w:cs="Arial"/>
                <w:sz w:val="20"/>
              </w:rPr>
              <w:t>Zakon bo pozitivno vpliv na povečanje zaposlovanja in ustvarjanje novih delovnih mest</w:t>
            </w:r>
            <w:r w:rsidRPr="00D0134F">
              <w:rPr>
                <w:rFonts w:cs="Arial"/>
                <w:sz w:val="20"/>
                <w:szCs w:val="22"/>
              </w:rPr>
              <w:t xml:space="preserve">. </w:t>
            </w:r>
          </w:p>
          <w:p w:rsidR="003B1AAD" w:rsidRPr="00D0134F" w:rsidRDefault="003B1AAD" w:rsidP="008A4E80">
            <w:pPr>
              <w:pStyle w:val="Alineazaodstavkom"/>
              <w:numPr>
                <w:ilvl w:val="0"/>
                <w:numId w:val="0"/>
              </w:numPr>
              <w:spacing w:line="260" w:lineRule="exact"/>
              <w:ind w:left="709" w:hanging="284"/>
              <w:rPr>
                <w:rFonts w:cs="Arial"/>
                <w:sz w:val="20"/>
              </w:rPr>
            </w:pPr>
          </w:p>
        </w:tc>
      </w:tr>
      <w:tr w:rsidR="003B1AAD" w:rsidRPr="00D0134F" w:rsidTr="003011A9">
        <w:tc>
          <w:tcPr>
            <w:tcW w:w="9180" w:type="dxa"/>
          </w:tcPr>
          <w:p w:rsidR="003B1AAD" w:rsidRPr="00D0134F" w:rsidRDefault="003B1AAD" w:rsidP="00315A36">
            <w:pPr>
              <w:pStyle w:val="Odsek"/>
              <w:numPr>
                <w:ilvl w:val="1"/>
                <w:numId w:val="14"/>
              </w:numPr>
              <w:spacing w:before="0" w:after="0" w:line="260" w:lineRule="exact"/>
              <w:jc w:val="left"/>
              <w:rPr>
                <w:rFonts w:cs="Arial"/>
                <w:sz w:val="20"/>
              </w:rPr>
            </w:pPr>
            <w:r w:rsidRPr="00D0134F">
              <w:rPr>
                <w:rFonts w:cs="Arial"/>
                <w:sz w:val="20"/>
              </w:rPr>
              <w:t>Presoja posledic za dokumente razvojnega načrtovanja, in sicer za:</w:t>
            </w:r>
          </w:p>
        </w:tc>
      </w:tr>
      <w:tr w:rsidR="003B1AAD" w:rsidRPr="00D0134F" w:rsidTr="003011A9">
        <w:tc>
          <w:tcPr>
            <w:tcW w:w="9180" w:type="dxa"/>
          </w:tcPr>
          <w:p w:rsidR="003B1AAD" w:rsidRPr="00D0134F" w:rsidRDefault="003B1AAD" w:rsidP="0006606F">
            <w:pPr>
              <w:pStyle w:val="Alineazaodstavkom"/>
              <w:numPr>
                <w:ilvl w:val="0"/>
                <w:numId w:val="0"/>
              </w:numPr>
              <w:spacing w:line="260" w:lineRule="exact"/>
              <w:ind w:left="318"/>
              <w:rPr>
                <w:rFonts w:cs="Arial"/>
                <w:sz w:val="20"/>
              </w:rPr>
            </w:pPr>
            <w:r w:rsidRPr="00D0134F">
              <w:rPr>
                <w:rFonts w:cs="Arial"/>
                <w:sz w:val="20"/>
              </w:rPr>
              <w:t>Zakon ne vpliva na dokumente razvojnega načrtovanja.</w:t>
            </w:r>
          </w:p>
          <w:p w:rsidR="003B1AAD" w:rsidRPr="00D0134F" w:rsidRDefault="003B1AAD" w:rsidP="009365BE">
            <w:pPr>
              <w:pStyle w:val="Alineazaodstavkom"/>
              <w:numPr>
                <w:ilvl w:val="0"/>
                <w:numId w:val="0"/>
              </w:numPr>
              <w:spacing w:line="260" w:lineRule="exact"/>
              <w:ind w:left="709"/>
              <w:rPr>
                <w:rFonts w:cs="Arial"/>
                <w:sz w:val="20"/>
              </w:rPr>
            </w:pPr>
          </w:p>
          <w:p w:rsidR="003B1AAD" w:rsidRPr="00D0134F" w:rsidRDefault="003B1AAD" w:rsidP="0006606F">
            <w:pPr>
              <w:pStyle w:val="Alineazaodstavkom"/>
              <w:numPr>
                <w:ilvl w:val="1"/>
                <w:numId w:val="14"/>
              </w:numPr>
              <w:spacing w:line="260" w:lineRule="exact"/>
              <w:rPr>
                <w:rFonts w:cs="Arial"/>
                <w:b/>
                <w:sz w:val="20"/>
              </w:rPr>
            </w:pPr>
            <w:r w:rsidRPr="00D0134F">
              <w:rPr>
                <w:rFonts w:cs="Arial"/>
                <w:b/>
                <w:sz w:val="20"/>
              </w:rPr>
              <w:t>Presoja posledic za druga področja</w:t>
            </w:r>
          </w:p>
          <w:p w:rsidR="003B1AAD" w:rsidRPr="00D0134F" w:rsidRDefault="003B1AAD" w:rsidP="005A07BC">
            <w:pPr>
              <w:pStyle w:val="Alineazaodstavkom"/>
              <w:numPr>
                <w:ilvl w:val="0"/>
                <w:numId w:val="0"/>
              </w:numPr>
              <w:spacing w:line="260" w:lineRule="exact"/>
              <w:ind w:left="318"/>
              <w:jc w:val="left"/>
              <w:rPr>
                <w:rFonts w:cs="Arial"/>
                <w:sz w:val="20"/>
              </w:rPr>
            </w:pPr>
            <w:r w:rsidRPr="00D0134F">
              <w:rPr>
                <w:rFonts w:cs="Arial"/>
                <w:sz w:val="20"/>
              </w:rPr>
              <w:t>Zakon ne bo imel neposrednih posledic za druga področja.</w:t>
            </w:r>
          </w:p>
          <w:p w:rsidR="003B1AAD" w:rsidRPr="00D0134F" w:rsidRDefault="003B1AAD" w:rsidP="005A07BC">
            <w:pPr>
              <w:pStyle w:val="Alineazaodstavkom"/>
              <w:numPr>
                <w:ilvl w:val="0"/>
                <w:numId w:val="0"/>
              </w:numPr>
              <w:spacing w:line="260" w:lineRule="exact"/>
              <w:rPr>
                <w:rFonts w:cs="Arial"/>
                <w:b/>
                <w:sz w:val="20"/>
              </w:rPr>
            </w:pPr>
          </w:p>
        </w:tc>
      </w:tr>
      <w:tr w:rsidR="003B1AAD" w:rsidRPr="00D0134F" w:rsidTr="003011A9">
        <w:tc>
          <w:tcPr>
            <w:tcW w:w="9180" w:type="dxa"/>
          </w:tcPr>
          <w:p w:rsidR="003B1AAD" w:rsidRPr="00D0134F" w:rsidRDefault="003B1AAD" w:rsidP="004F27D6">
            <w:pPr>
              <w:pStyle w:val="Odsek"/>
              <w:numPr>
                <w:ilvl w:val="0"/>
                <w:numId w:val="0"/>
              </w:numPr>
              <w:spacing w:before="0" w:after="0" w:line="260" w:lineRule="exact"/>
              <w:jc w:val="left"/>
              <w:rPr>
                <w:rFonts w:cs="Arial"/>
                <w:sz w:val="20"/>
              </w:rPr>
            </w:pPr>
            <w:r w:rsidRPr="00D0134F">
              <w:rPr>
                <w:rFonts w:cs="Arial"/>
                <w:sz w:val="20"/>
              </w:rPr>
              <w:lastRenderedPageBreak/>
              <w:t>6.7 Izvajanje sprejetega predpisa:</w:t>
            </w:r>
          </w:p>
          <w:p w:rsidR="003B1AAD" w:rsidRPr="00D0134F" w:rsidRDefault="003B1AAD" w:rsidP="0006606F">
            <w:pPr>
              <w:pStyle w:val="rkovnatokazaodstavkom"/>
              <w:numPr>
                <w:ilvl w:val="0"/>
                <w:numId w:val="0"/>
              </w:numPr>
              <w:spacing w:line="260" w:lineRule="exact"/>
              <w:ind w:left="318"/>
              <w:rPr>
                <w:rFonts w:cs="Arial"/>
              </w:rPr>
            </w:pPr>
            <w:r w:rsidRPr="00D0134F">
              <w:rPr>
                <w:rFonts w:cs="Arial"/>
              </w:rPr>
              <w:t>Sprejeti zakon bo predstavljen na spletnih straneh Ministrstva za kulturo, ki bo tudi spremljalo njegovo izvajanje in o novostih obveščalo javnost.</w:t>
            </w:r>
          </w:p>
          <w:p w:rsidR="003B1AAD" w:rsidRPr="00D0134F" w:rsidRDefault="003B1AAD" w:rsidP="0006606F">
            <w:pPr>
              <w:pStyle w:val="Odsek"/>
              <w:numPr>
                <w:ilvl w:val="0"/>
                <w:numId w:val="0"/>
              </w:numPr>
              <w:spacing w:before="0" w:after="0" w:line="260" w:lineRule="exact"/>
              <w:ind w:left="318"/>
              <w:jc w:val="left"/>
              <w:rPr>
                <w:rFonts w:cs="Arial"/>
                <w:b w:val="0"/>
                <w:sz w:val="20"/>
              </w:rPr>
            </w:pPr>
            <w:r w:rsidRPr="00D0134F">
              <w:rPr>
                <w:rFonts w:cs="Arial"/>
                <w:b w:val="0"/>
                <w:sz w:val="20"/>
              </w:rPr>
              <w:t>Izvajanje zakona se bo spremljalo tudi na podlagi letnih poročil.</w:t>
            </w:r>
          </w:p>
          <w:p w:rsidR="003B1AAD" w:rsidRPr="00D0134F" w:rsidRDefault="003B1AAD" w:rsidP="0006606F">
            <w:pPr>
              <w:pStyle w:val="Odsek"/>
              <w:numPr>
                <w:ilvl w:val="0"/>
                <w:numId w:val="0"/>
              </w:numPr>
              <w:spacing w:before="0" w:after="0" w:line="260" w:lineRule="exact"/>
              <w:ind w:left="318"/>
              <w:jc w:val="left"/>
              <w:rPr>
                <w:rFonts w:cs="Arial"/>
                <w:sz w:val="20"/>
              </w:rPr>
            </w:pPr>
          </w:p>
        </w:tc>
      </w:tr>
      <w:tr w:rsidR="003B1AAD" w:rsidRPr="00D0134F" w:rsidTr="003011A9">
        <w:tc>
          <w:tcPr>
            <w:tcW w:w="9180" w:type="dxa"/>
          </w:tcPr>
          <w:p w:rsidR="003B1AAD" w:rsidRPr="00D0134F" w:rsidRDefault="003B1AAD" w:rsidP="00E455F9">
            <w:pPr>
              <w:pStyle w:val="Odsek"/>
              <w:numPr>
                <w:ilvl w:val="0"/>
                <w:numId w:val="0"/>
              </w:numPr>
              <w:spacing w:before="0" w:after="0" w:line="260" w:lineRule="exact"/>
              <w:jc w:val="left"/>
              <w:rPr>
                <w:rFonts w:cs="Arial"/>
                <w:sz w:val="20"/>
              </w:rPr>
            </w:pPr>
            <w:r w:rsidRPr="00D0134F">
              <w:rPr>
                <w:rFonts w:cs="Arial"/>
                <w:sz w:val="20"/>
              </w:rPr>
              <w:t>6.8 Druge pomembne okoliščine v zvezi z vprašanji, ki jih ureja predlog zakona</w:t>
            </w:r>
          </w:p>
          <w:p w:rsidR="003B1AAD" w:rsidRDefault="00D579B1" w:rsidP="00D579B1">
            <w:pPr>
              <w:pStyle w:val="Odsek"/>
              <w:numPr>
                <w:ilvl w:val="0"/>
                <w:numId w:val="0"/>
              </w:numPr>
              <w:spacing w:before="0" w:after="0" w:line="260" w:lineRule="exact"/>
              <w:ind w:left="708"/>
              <w:jc w:val="left"/>
              <w:rPr>
                <w:rFonts w:cs="Arial"/>
                <w:sz w:val="20"/>
              </w:rPr>
            </w:pPr>
            <w:r>
              <w:rPr>
                <w:rFonts w:cs="Arial"/>
                <w:sz w:val="20"/>
              </w:rPr>
              <w:t>/</w:t>
            </w:r>
          </w:p>
          <w:p w:rsidR="00D579B1" w:rsidRPr="00D0134F" w:rsidRDefault="00D579B1" w:rsidP="00D579B1">
            <w:pPr>
              <w:pStyle w:val="Odsek"/>
              <w:numPr>
                <w:ilvl w:val="0"/>
                <w:numId w:val="0"/>
              </w:numPr>
              <w:spacing w:before="0" w:after="0" w:line="260" w:lineRule="exact"/>
              <w:ind w:left="708"/>
              <w:jc w:val="left"/>
              <w:rPr>
                <w:rFonts w:cs="Arial"/>
                <w:sz w:val="20"/>
              </w:rPr>
            </w:pPr>
          </w:p>
          <w:p w:rsidR="003B1AAD" w:rsidRPr="00D0134F" w:rsidRDefault="003B1AAD" w:rsidP="00717D84">
            <w:pPr>
              <w:pStyle w:val="Odsek"/>
              <w:numPr>
                <w:ilvl w:val="0"/>
                <w:numId w:val="0"/>
              </w:numPr>
              <w:spacing w:before="0" w:after="0" w:line="260" w:lineRule="exact"/>
              <w:jc w:val="left"/>
              <w:rPr>
                <w:rFonts w:cs="Arial"/>
                <w:sz w:val="20"/>
              </w:rPr>
            </w:pPr>
            <w:r w:rsidRPr="00D0134F">
              <w:rPr>
                <w:rFonts w:cs="Arial"/>
                <w:sz w:val="20"/>
              </w:rPr>
              <w:t>7. Prikaz sodelovanja javnosti pri pripravi predloga zakona:</w:t>
            </w:r>
          </w:p>
          <w:p w:rsidR="003B1AAD" w:rsidRPr="00D0134F" w:rsidRDefault="003B1AAD" w:rsidP="001615F5">
            <w:pPr>
              <w:pStyle w:val="Neotevilenodstavek"/>
              <w:widowControl w:val="0"/>
              <w:spacing w:before="0" w:after="0" w:line="260" w:lineRule="exact"/>
              <w:jc w:val="left"/>
              <w:rPr>
                <w:rFonts w:cs="Arial"/>
                <w:iCs/>
                <w:sz w:val="20"/>
              </w:rPr>
            </w:pPr>
            <w:r w:rsidRPr="00D0134F">
              <w:rPr>
                <w:rFonts w:cs="Arial"/>
                <w:iCs/>
                <w:sz w:val="20"/>
              </w:rPr>
              <w:t>Osnutek zakona je bil objavljen na spletnih straneh e-demokracije (</w:t>
            </w:r>
            <w:hyperlink r:id="rId66" w:history="1">
              <w:r w:rsidRPr="00D0134F">
                <w:rPr>
                  <w:rStyle w:val="Hiperpovezava"/>
                  <w:rFonts w:cs="Arial"/>
                  <w:iCs/>
                  <w:color w:val="auto"/>
                  <w:sz w:val="20"/>
                </w:rPr>
                <w:t>http://e-uprava.gov.si/e-uprava/zakonodajaIskanje.euprava</w:t>
              </w:r>
            </w:hyperlink>
            <w:r w:rsidRPr="00D0134F">
              <w:rPr>
                <w:rFonts w:cs="Arial"/>
                <w:iCs/>
                <w:sz w:val="20"/>
              </w:rPr>
              <w:t>) in Ministrstva za kulturo (http://www.mk.gov.si/si/zakonodaja_in_dokumenti/predpisi_v_pripravi/predpisi_v_pripravi_2015/) 10. 4. 2015. Javna obravnava je potekala do 12. 5. 2015. Predlog zakona je bil poslan tudi v mnenje Nacionalnemu svetu za kulturo, Nacionalnemu svetu za knjižnično dejavnost, Skupnosti občin Slovenije, Zvezi občin Slovenije, Združenju zgodovinskih mest Slovenije ter Združenju mestnih občin Slovenije.</w:t>
            </w:r>
          </w:p>
          <w:p w:rsidR="003B1AAD" w:rsidRPr="00D0134F" w:rsidRDefault="003B1AAD" w:rsidP="001615F5">
            <w:pPr>
              <w:pStyle w:val="Neotevilenodstavek"/>
              <w:widowControl w:val="0"/>
              <w:spacing w:before="0" w:after="0" w:line="260" w:lineRule="exact"/>
              <w:rPr>
                <w:rFonts w:cs="Arial"/>
                <w:iCs/>
                <w:sz w:val="20"/>
              </w:rPr>
            </w:pPr>
          </w:p>
          <w:p w:rsidR="003B1AAD" w:rsidRPr="00D0134F" w:rsidRDefault="003B1AAD" w:rsidP="001615F5">
            <w:pPr>
              <w:pStyle w:val="Neotevilenodstavek"/>
              <w:widowControl w:val="0"/>
              <w:spacing w:before="0" w:after="0" w:line="260" w:lineRule="exact"/>
              <w:rPr>
                <w:rFonts w:cs="Arial"/>
                <w:iCs/>
                <w:sz w:val="20"/>
              </w:rPr>
            </w:pPr>
            <w:r w:rsidRPr="00D0134F">
              <w:rPr>
                <w:rFonts w:cs="Arial"/>
                <w:iCs/>
                <w:sz w:val="20"/>
              </w:rPr>
              <w:t xml:space="preserve">V razpravo so bili vključeni: </w:t>
            </w:r>
          </w:p>
          <w:p w:rsidR="003B1AAD" w:rsidRPr="00D0134F" w:rsidRDefault="003B1AAD" w:rsidP="001615F5">
            <w:pPr>
              <w:pStyle w:val="Neotevilenodstavek"/>
              <w:widowControl w:val="0"/>
              <w:numPr>
                <w:ilvl w:val="0"/>
                <w:numId w:val="12"/>
              </w:numPr>
              <w:spacing w:before="0" w:after="0" w:line="260" w:lineRule="exact"/>
              <w:rPr>
                <w:rFonts w:cs="Arial"/>
                <w:iCs/>
                <w:sz w:val="20"/>
              </w:rPr>
            </w:pPr>
            <w:r w:rsidRPr="00D0134F">
              <w:rPr>
                <w:rFonts w:cs="Arial"/>
                <w:iCs/>
                <w:sz w:val="20"/>
              </w:rPr>
              <w:t xml:space="preserve">nevladne organizacije, </w:t>
            </w:r>
          </w:p>
          <w:p w:rsidR="003B1AAD" w:rsidRPr="00D0134F" w:rsidRDefault="003B1AAD" w:rsidP="001615F5">
            <w:pPr>
              <w:pStyle w:val="Neotevilenodstavek"/>
              <w:widowControl w:val="0"/>
              <w:numPr>
                <w:ilvl w:val="0"/>
                <w:numId w:val="12"/>
              </w:numPr>
              <w:spacing w:before="0" w:after="0" w:line="260" w:lineRule="exact"/>
              <w:rPr>
                <w:rFonts w:cs="Arial"/>
                <w:iCs/>
                <w:sz w:val="20"/>
              </w:rPr>
            </w:pPr>
            <w:r w:rsidRPr="00D0134F">
              <w:rPr>
                <w:rFonts w:cs="Arial"/>
                <w:iCs/>
                <w:sz w:val="20"/>
              </w:rPr>
              <w:t>predstavniki zainteresirane javnosti,</w:t>
            </w:r>
          </w:p>
          <w:p w:rsidR="003B1AAD" w:rsidRPr="00D0134F" w:rsidRDefault="003B1AAD" w:rsidP="001615F5">
            <w:pPr>
              <w:pStyle w:val="Neotevilenodstavek"/>
              <w:widowControl w:val="0"/>
              <w:numPr>
                <w:ilvl w:val="0"/>
                <w:numId w:val="12"/>
              </w:numPr>
              <w:spacing w:before="0" w:after="0" w:line="260" w:lineRule="exact"/>
              <w:rPr>
                <w:rFonts w:cs="Arial"/>
                <w:iCs/>
                <w:sz w:val="20"/>
              </w:rPr>
            </w:pPr>
            <w:r w:rsidRPr="00D0134F">
              <w:rPr>
                <w:rFonts w:cs="Arial"/>
                <w:iCs/>
                <w:sz w:val="20"/>
              </w:rPr>
              <w:t xml:space="preserve">predstavniki strokovne javnosti, </w:t>
            </w:r>
          </w:p>
          <w:p w:rsidR="003B1AAD" w:rsidRPr="00D0134F" w:rsidRDefault="003B1AAD" w:rsidP="001615F5">
            <w:pPr>
              <w:pStyle w:val="Neotevilenodstavek"/>
              <w:widowControl w:val="0"/>
              <w:numPr>
                <w:ilvl w:val="0"/>
                <w:numId w:val="12"/>
              </w:numPr>
              <w:spacing w:before="0" w:after="0" w:line="260" w:lineRule="exact"/>
              <w:rPr>
                <w:rFonts w:cs="Arial"/>
                <w:iCs/>
                <w:sz w:val="20"/>
              </w:rPr>
            </w:pPr>
            <w:r w:rsidRPr="00D0134F">
              <w:rPr>
                <w:rFonts w:cs="Arial"/>
                <w:iCs/>
                <w:sz w:val="20"/>
              </w:rPr>
              <w:t>občine in združenja občin.</w:t>
            </w:r>
          </w:p>
          <w:p w:rsidR="003B1AAD" w:rsidRPr="00D0134F" w:rsidRDefault="003B1AAD" w:rsidP="001615F5">
            <w:pPr>
              <w:pStyle w:val="Neotevilenodstavek"/>
              <w:widowControl w:val="0"/>
              <w:spacing w:before="0" w:after="0" w:line="260" w:lineRule="exact"/>
              <w:rPr>
                <w:rFonts w:cs="Arial"/>
                <w:iCs/>
                <w:sz w:val="20"/>
              </w:rPr>
            </w:pPr>
          </w:p>
          <w:p w:rsidR="003B1AAD" w:rsidRPr="00D0134F" w:rsidRDefault="003B1AAD" w:rsidP="00CB335E">
            <w:pPr>
              <w:spacing w:line="240" w:lineRule="exact"/>
              <w:ind w:left="34"/>
              <w:jc w:val="both"/>
              <w:rPr>
                <w:rFonts w:ascii="Arial" w:hAnsi="Arial" w:cs="Arial"/>
                <w:sz w:val="20"/>
                <w:szCs w:val="20"/>
              </w:rPr>
            </w:pPr>
            <w:r w:rsidRPr="00D0134F">
              <w:rPr>
                <w:rFonts w:ascii="Arial" w:hAnsi="Arial" w:cs="Arial"/>
                <w:sz w:val="20"/>
                <w:szCs w:val="20"/>
              </w:rPr>
              <w:t xml:space="preserve">Mnenja in predloge so dali posamezniki, Občina Slovenske Konjice, Filmski studio Viba film Ljubljana, Občina Črnomelj, Mestna občina Slovenj Gradec, Občina Brežice, Občina Krško, Občina Ravne na Koroškem, Občina Šentjur, Slovenska akademija znanosti in umetnosti (SAZU), Znanstvenoraziskovalni center SAZU, Občina Slovenska Bistrica, Kozjanski park, Občina Kostanjevica na Krki, Kulturno društvo Drugi zvoki, Mladinski informativni in kulturni klub Murska Sobota, Jazzovsko društvo, Piratska stranka Slovenije, Kulturno umetniško društvo Kreatura </w:t>
            </w:r>
            <w:proofErr w:type="spellStart"/>
            <w:r w:rsidRPr="00D0134F">
              <w:rPr>
                <w:rFonts w:ascii="Arial" w:hAnsi="Arial" w:cs="Arial"/>
                <w:sz w:val="20"/>
                <w:szCs w:val="20"/>
              </w:rPr>
              <w:t>Moonlee</w:t>
            </w:r>
            <w:proofErr w:type="spellEnd"/>
            <w:r w:rsidRPr="00D0134F">
              <w:rPr>
                <w:rFonts w:ascii="Arial" w:hAnsi="Arial" w:cs="Arial"/>
                <w:sz w:val="20"/>
                <w:szCs w:val="20"/>
              </w:rPr>
              <w:t xml:space="preserve">, Zavod O, Zavod škofjeloške mladine, Humanistično in umetniško društvo »O«, Klub vrhniških študentov, Zveza Mink Tolmin, Slovenska kinoteka, Občina Kozje, Delovna skupina za trajni dialog z nevladnimi organizacijami v kulturi, Pokrajinski muzej Ptuj - Ormož, Slovenski filmski center, javna agencija RS, Združenje splošnih knjižnic, Univerza na Primorskem, Radiotelevizija Slovenija, Skupnost občin Slovenije, SIGIC – Slovenski glasbeno informacijski center, Javni zavod Krajinski park Goričko, Društvo Asociacija, Center za jezikovne vire in tehnologije Univerze v Ljubljani in posamezniki, Društvo za oživitev gradu </w:t>
            </w:r>
            <w:proofErr w:type="spellStart"/>
            <w:r w:rsidRPr="00D0134F">
              <w:rPr>
                <w:rFonts w:ascii="Arial" w:hAnsi="Arial" w:cs="Arial"/>
                <w:sz w:val="20"/>
                <w:szCs w:val="20"/>
              </w:rPr>
              <w:t>Borl</w:t>
            </w:r>
            <w:proofErr w:type="spellEnd"/>
            <w:r w:rsidRPr="00D0134F">
              <w:rPr>
                <w:rFonts w:ascii="Arial" w:hAnsi="Arial" w:cs="Arial"/>
                <w:sz w:val="20"/>
                <w:szCs w:val="20"/>
              </w:rPr>
              <w:t>, ZVKDS, OE Celje, Mestna občina Ljubljana, Občina Vodice</w:t>
            </w:r>
            <w:r w:rsidR="00575C9B">
              <w:rPr>
                <w:rFonts w:ascii="Arial" w:hAnsi="Arial" w:cs="Arial"/>
                <w:sz w:val="20"/>
                <w:szCs w:val="20"/>
              </w:rPr>
              <w:t>, Mestna občina Slovenj Gradec</w:t>
            </w:r>
            <w:r w:rsidRPr="00D0134F">
              <w:rPr>
                <w:rFonts w:ascii="Arial" w:hAnsi="Arial" w:cs="Arial"/>
                <w:sz w:val="20"/>
                <w:szCs w:val="20"/>
              </w:rPr>
              <w:t>.</w:t>
            </w:r>
          </w:p>
          <w:p w:rsidR="003B1AAD" w:rsidRPr="00D0134F" w:rsidRDefault="003B1AAD" w:rsidP="00CB335E">
            <w:pPr>
              <w:pStyle w:val="Neotevilenodstavek"/>
              <w:widowControl w:val="0"/>
              <w:spacing w:before="0" w:after="0" w:line="260" w:lineRule="exact"/>
              <w:ind w:left="34"/>
              <w:rPr>
                <w:rFonts w:cs="Arial"/>
                <w:iCs/>
                <w:sz w:val="20"/>
              </w:rPr>
            </w:pPr>
          </w:p>
          <w:p w:rsidR="003B1AAD" w:rsidRPr="00D0134F" w:rsidRDefault="003B1AAD" w:rsidP="00CB335E">
            <w:pPr>
              <w:spacing w:line="240" w:lineRule="atLeast"/>
              <w:rPr>
                <w:rFonts w:ascii="Arial" w:hAnsi="Arial" w:cs="Arial"/>
                <w:iCs/>
                <w:sz w:val="20"/>
                <w:szCs w:val="20"/>
              </w:rPr>
            </w:pPr>
            <w:r w:rsidRPr="00D0134F">
              <w:rPr>
                <w:rFonts w:ascii="Arial" w:hAnsi="Arial" w:cs="Arial"/>
                <w:iCs/>
                <w:sz w:val="20"/>
                <w:szCs w:val="20"/>
              </w:rPr>
              <w:t>Mnenja, predlogi in pripombe z navedbo predlagateljev (razen</w:t>
            </w:r>
            <w:r w:rsidRPr="00D0134F">
              <w:rPr>
                <w:rFonts w:ascii="Arial" w:hAnsi="Arial" w:cs="Arial"/>
                <w:sz w:val="20"/>
                <w:szCs w:val="20"/>
              </w:rPr>
              <w:t xml:space="preserve"> fizičnih oseb) </w:t>
            </w:r>
            <w:r w:rsidRPr="00D0134F">
              <w:rPr>
                <w:rFonts w:ascii="Arial" w:hAnsi="Arial" w:cs="Arial"/>
                <w:iCs/>
                <w:sz w:val="20"/>
                <w:szCs w:val="20"/>
              </w:rPr>
              <w:t xml:space="preserve">ter stališča so povzeti v preglednici, objavljeni na spletni strani Ministrstva za kulturo. </w:t>
            </w:r>
          </w:p>
          <w:p w:rsidR="003B1AAD" w:rsidRPr="00D0134F" w:rsidRDefault="003B1AAD" w:rsidP="00CB335E">
            <w:pPr>
              <w:pStyle w:val="Neotevilenodstavek"/>
              <w:widowControl w:val="0"/>
              <w:spacing w:before="0" w:after="0" w:line="260" w:lineRule="exact"/>
              <w:rPr>
                <w:rFonts w:cs="Arial"/>
                <w:iCs/>
                <w:sz w:val="20"/>
              </w:rPr>
            </w:pPr>
          </w:p>
          <w:p w:rsidR="003B1AAD" w:rsidRPr="00D0134F" w:rsidRDefault="003B1AAD" w:rsidP="00CB335E">
            <w:pPr>
              <w:pStyle w:val="Neotevilenodstavek"/>
              <w:widowControl w:val="0"/>
              <w:spacing w:before="0" w:after="0" w:line="260" w:lineRule="exact"/>
              <w:rPr>
                <w:rFonts w:cs="Arial"/>
                <w:sz w:val="20"/>
              </w:rPr>
            </w:pPr>
            <w:r w:rsidRPr="00D0134F">
              <w:rPr>
                <w:rFonts w:cs="Arial"/>
                <w:sz w:val="20"/>
              </w:rPr>
              <w:t>Povzetek, nekaterih pomembnejših predlogov:</w:t>
            </w:r>
          </w:p>
          <w:p w:rsidR="003B1AAD" w:rsidRPr="00D0134F" w:rsidRDefault="003B1AAD" w:rsidP="00CB335E">
            <w:pPr>
              <w:pStyle w:val="Neotevilenodstavek"/>
              <w:widowControl w:val="0"/>
              <w:spacing w:before="0" w:after="0" w:line="260" w:lineRule="exact"/>
              <w:rPr>
                <w:rFonts w:cs="Arial"/>
                <w:iCs/>
                <w:sz w:val="20"/>
              </w:rPr>
            </w:pPr>
            <w:r w:rsidRPr="00D0134F">
              <w:rPr>
                <w:rFonts w:cs="Arial"/>
                <w:sz w:val="20"/>
              </w:rPr>
              <w:t xml:space="preserve">Seznam sanacije najbolj ogroženih in najkakovostnejših kulturnih spomenikov v Sloveniji je sestavljen iz neuresničenih projektov iz Zakona o zagotavljanju sredstev za nekatere nujne programe Republike Slovenije v kulturi (Uradni list RS, št. 14/03 – uradno prečiščeno besedilo in 77/08), prednostnih projektov iz Resolucije o nacionalnem programu za kulturo 2014–2017 (Uradni list RS, št. 62/13) ter drugih najbolj ogroženih in najpomembnejših kulturnih spomenikov iz programa konservatorsko-restavratorskih posegov in drugih projektov za ohranjanje kulturne dediščine, ki ga je pripravil Zavod za varstvo kulturne dediščine Republike Slovenije. V skladu z navedenim so bili </w:t>
            </w:r>
            <w:r w:rsidRPr="00D0134F">
              <w:rPr>
                <w:rFonts w:cs="Arial"/>
                <w:iCs/>
                <w:sz w:val="20"/>
              </w:rPr>
              <w:t xml:space="preserve">upoštevani tisti prispeli predlogi, ki izpolnjujejo vsaj enega od navedenih meril, razen projektov, katerih ostanek iz dosedanjega </w:t>
            </w:r>
            <w:r w:rsidRPr="00D0134F">
              <w:rPr>
                <w:rFonts w:cs="Arial"/>
                <w:sz w:val="20"/>
              </w:rPr>
              <w:t>Zakona o zagotavljanju sredstev za nekatere nujne programe Republike Slovenije v kulturi (Uradni list RS, št. 14/03 – uradno prečiščeno besedilo in 77/08) je minimalen.</w:t>
            </w:r>
          </w:p>
          <w:p w:rsidR="003B1AAD" w:rsidRPr="00D0134F" w:rsidRDefault="003B1AAD" w:rsidP="00CB335E">
            <w:pPr>
              <w:pStyle w:val="Neotevilenodstavek"/>
              <w:widowControl w:val="0"/>
              <w:spacing w:before="0" w:after="0" w:line="260" w:lineRule="exact"/>
              <w:rPr>
                <w:rFonts w:cs="Arial"/>
                <w:iCs/>
                <w:sz w:val="20"/>
              </w:rPr>
            </w:pPr>
          </w:p>
          <w:p w:rsidR="003B1AAD" w:rsidRPr="00D0134F" w:rsidRDefault="003B1AAD" w:rsidP="00CB335E">
            <w:pPr>
              <w:spacing w:line="260" w:lineRule="exact"/>
              <w:ind w:left="34"/>
              <w:jc w:val="both"/>
              <w:rPr>
                <w:rFonts w:ascii="Arial" w:hAnsi="Arial" w:cs="Arial"/>
                <w:sz w:val="20"/>
                <w:szCs w:val="20"/>
              </w:rPr>
            </w:pPr>
            <w:r w:rsidRPr="00D0134F">
              <w:rPr>
                <w:rFonts w:ascii="Arial" w:hAnsi="Arial" w:cs="Arial"/>
                <w:sz w:val="20"/>
                <w:szCs w:val="20"/>
              </w:rPr>
              <w:t xml:space="preserve">Predlogi, ki se nanašajo na širitev upravičencev v okviru sklopa »starih mestnih jeder, trških in vaških naselij«, se upoštevajo tako, da v uvodu zakona ne bodo taksativno našteta le nekatera mestna jedra oziroma trška in vaška naselja, temveč bodo upravičenci izbrani na javnem razpisu oz. pozivu </w:t>
            </w:r>
            <w:r w:rsidRPr="00D0134F">
              <w:rPr>
                <w:rFonts w:ascii="Arial" w:hAnsi="Arial" w:cs="Arial"/>
                <w:sz w:val="20"/>
                <w:szCs w:val="20"/>
              </w:rPr>
              <w:lastRenderedPageBreak/>
              <w:t xml:space="preserve">ob upoštevanju meril ogroženosti, pomembnosti in pripravljenosti za izvedbo. Prav tako bodo lahko nekatere enote kulturne dediščine, ki so jih predlagali deležniki in niso taksativno naštete, financirane v okviru ukrepa »stavbna dediščina na podeželju«. </w:t>
            </w:r>
          </w:p>
          <w:p w:rsidR="003B1AAD" w:rsidRPr="00D0134F" w:rsidRDefault="003B1AAD" w:rsidP="00CB335E">
            <w:pPr>
              <w:spacing w:line="260" w:lineRule="exact"/>
              <w:ind w:left="34"/>
              <w:jc w:val="both"/>
              <w:rPr>
                <w:rFonts w:ascii="Arial" w:hAnsi="Arial" w:cs="Arial"/>
                <w:sz w:val="20"/>
                <w:szCs w:val="20"/>
                <w:lang w:eastAsia="sl-SI"/>
              </w:rPr>
            </w:pPr>
            <w:r w:rsidRPr="00D0134F">
              <w:rPr>
                <w:rFonts w:ascii="Arial" w:hAnsi="Arial" w:cs="Arial"/>
                <w:sz w:val="20"/>
                <w:szCs w:val="20"/>
                <w:lang w:eastAsia="sl-SI"/>
              </w:rPr>
              <w:t>Predlogi za umestitev arheoloških spomenikov so upoštevani tako, da bo del sredstev namenjen obnovi drugim ogroženim arheoloških spomenikom, ki ob pripravi zakona še niso bili identificirani, se pa bosta njihova ogroženost in izbor ugotavljala po merilih javnega razpisa ali poziva. Enako bo veljalo tudi za druge ogrožene enote industrijske in tehniške dediščine.</w:t>
            </w:r>
          </w:p>
          <w:p w:rsidR="003B1AAD" w:rsidRPr="00D0134F" w:rsidRDefault="003B1AAD" w:rsidP="00CB335E">
            <w:pPr>
              <w:spacing w:line="240" w:lineRule="exact"/>
              <w:jc w:val="both"/>
              <w:rPr>
                <w:rFonts w:ascii="Arial" w:hAnsi="Arial" w:cs="Arial"/>
                <w:sz w:val="20"/>
                <w:szCs w:val="20"/>
              </w:rPr>
            </w:pPr>
          </w:p>
          <w:p w:rsidR="003B1AAD" w:rsidRPr="00D0134F" w:rsidRDefault="003B1AAD" w:rsidP="00CB335E">
            <w:pPr>
              <w:pStyle w:val="Odstavekseznama"/>
              <w:ind w:left="0"/>
              <w:contextualSpacing/>
              <w:jc w:val="both"/>
              <w:rPr>
                <w:rFonts w:ascii="Arial" w:hAnsi="Arial" w:cs="Arial"/>
                <w:sz w:val="20"/>
                <w:szCs w:val="20"/>
              </w:rPr>
            </w:pPr>
            <w:r w:rsidRPr="00D0134F">
              <w:rPr>
                <w:rFonts w:ascii="Arial" w:hAnsi="Arial" w:cs="Arial"/>
                <w:sz w:val="20"/>
                <w:szCs w:val="20"/>
              </w:rPr>
              <w:t>Naložbe v javno kulturno infrastrukturo v lasti občin niso taksativno naštete, temveč bodo projekti izbrani na podlagi javnega razpisa v okviru sklopa »ureditev osnovnih prostorskih razmer za občinske javne zavode s področja kulture«. Med te objekte pa spada tudi javna kulturna infrastruktura za knjižnično dejavnost. Zato se predlagani objekti javne kulturne infrastrukture v lasti občin v zakon ne vključijo taksativno.</w:t>
            </w:r>
          </w:p>
          <w:p w:rsidR="003B1AAD" w:rsidRPr="00D0134F" w:rsidRDefault="003B1AAD" w:rsidP="00CB335E">
            <w:pPr>
              <w:pStyle w:val="Neotevilenodstavek"/>
              <w:widowControl w:val="0"/>
              <w:spacing w:before="0" w:after="0" w:line="260" w:lineRule="exact"/>
              <w:rPr>
                <w:rFonts w:cs="Arial"/>
                <w:sz w:val="20"/>
              </w:rPr>
            </w:pPr>
          </w:p>
          <w:p w:rsidR="003B1AAD" w:rsidRPr="00D0134F" w:rsidRDefault="003B1AAD" w:rsidP="00CB335E">
            <w:pPr>
              <w:spacing w:line="240" w:lineRule="exact"/>
              <w:jc w:val="both"/>
              <w:rPr>
                <w:rFonts w:ascii="Arial" w:hAnsi="Arial" w:cs="Arial"/>
                <w:sz w:val="20"/>
                <w:szCs w:val="20"/>
                <w:lang w:eastAsia="sl-SI"/>
              </w:rPr>
            </w:pPr>
            <w:r w:rsidRPr="00D0134F">
              <w:rPr>
                <w:rFonts w:ascii="Arial" w:hAnsi="Arial" w:cs="Arial"/>
                <w:sz w:val="20"/>
                <w:szCs w:val="20"/>
              </w:rPr>
              <w:t xml:space="preserve">Predlogi, ki se nanašajo na ukrep </w:t>
            </w:r>
            <w:r w:rsidRPr="00D0134F">
              <w:rPr>
                <w:rFonts w:ascii="Arial" w:hAnsi="Arial" w:cs="Arial"/>
                <w:bCs/>
                <w:sz w:val="20"/>
                <w:szCs w:val="20"/>
              </w:rPr>
              <w:t>gradnje infrastrukture za slovenski jezik v digitalnem okolju, so smiselno upoštevani.</w:t>
            </w:r>
          </w:p>
          <w:p w:rsidR="003B1AAD" w:rsidRPr="00D0134F" w:rsidRDefault="003B1AAD" w:rsidP="00CB335E">
            <w:pPr>
              <w:spacing w:line="240" w:lineRule="exact"/>
              <w:jc w:val="both"/>
              <w:rPr>
                <w:rFonts w:ascii="Arial" w:hAnsi="Arial" w:cs="Arial"/>
                <w:sz w:val="20"/>
                <w:szCs w:val="20"/>
              </w:rPr>
            </w:pPr>
          </w:p>
          <w:p w:rsidR="003B1AAD" w:rsidRPr="00D0134F" w:rsidRDefault="003B1AAD" w:rsidP="00CB335E">
            <w:pPr>
              <w:spacing w:line="240" w:lineRule="exact"/>
              <w:jc w:val="both"/>
              <w:rPr>
                <w:rFonts w:ascii="Arial" w:hAnsi="Arial" w:cs="Arial"/>
                <w:sz w:val="20"/>
                <w:szCs w:val="20"/>
              </w:rPr>
            </w:pPr>
            <w:r w:rsidRPr="00D0134F">
              <w:rPr>
                <w:rFonts w:ascii="Arial" w:hAnsi="Arial" w:cs="Arial"/>
                <w:sz w:val="20"/>
                <w:szCs w:val="20"/>
              </w:rPr>
              <w:t>Namen zakona ni redno financiranje javnih zavodov in tudi ne financiranje rednih programov (produkcije) javnih zavodov, zato se tovrstne pripombe ne upoštevajo.</w:t>
            </w:r>
          </w:p>
          <w:p w:rsidR="003B1AAD" w:rsidRPr="00D0134F" w:rsidRDefault="003B1AAD" w:rsidP="00CB335E">
            <w:pPr>
              <w:spacing w:line="240" w:lineRule="exact"/>
              <w:jc w:val="both"/>
              <w:rPr>
                <w:rFonts w:ascii="Arial" w:hAnsi="Arial" w:cs="Arial"/>
                <w:sz w:val="20"/>
                <w:szCs w:val="20"/>
              </w:rPr>
            </w:pPr>
          </w:p>
          <w:p w:rsidR="003B1AAD" w:rsidRPr="00D0134F" w:rsidRDefault="003B1AAD" w:rsidP="00CB335E">
            <w:pPr>
              <w:jc w:val="both"/>
              <w:rPr>
                <w:rFonts w:ascii="Arial" w:hAnsi="Arial" w:cs="Arial"/>
                <w:sz w:val="20"/>
                <w:szCs w:val="20"/>
              </w:rPr>
            </w:pPr>
            <w:r w:rsidRPr="00D0134F">
              <w:rPr>
                <w:rFonts w:ascii="Arial" w:hAnsi="Arial" w:cs="Arial"/>
                <w:sz w:val="20"/>
                <w:szCs w:val="20"/>
              </w:rPr>
              <w:t xml:space="preserve">Očitki, da ukrepi niso namenjeni nevladnim organizacijam in samozaposlenim, so neutemeljeni. Tako je ukrep 6 namenjen izključno nevladnim organizacijam. Bodo pa lahko nevladne organizacije kandidirale tudi v okviru drugih ukrepov, izjema sta le delno 1. ukrep in v celoti 2. ukrep prvega odstavka 2. člena predlaganega zakona. Kljub temu pa se tudi ta dva ukrepa posredno dotikata nevladnih organizacij in samozaposlenih v kulturi, saj gre za vlaganje v javno kulturno infrastrukturo, ki jo oziroma jo bodo lahko uporabljali tudi nevladne organizacije in samozaposleni v kulturi. </w:t>
            </w:r>
          </w:p>
          <w:p w:rsidR="003B1AAD" w:rsidRPr="00D0134F" w:rsidRDefault="003B1AAD" w:rsidP="00CB335E">
            <w:pPr>
              <w:jc w:val="both"/>
            </w:pPr>
            <w:r w:rsidRPr="00D0134F">
              <w:rPr>
                <w:rFonts w:ascii="Arial" w:hAnsi="Arial" w:cs="Arial"/>
                <w:sz w:val="20"/>
                <w:szCs w:val="20"/>
              </w:rPr>
              <w:t>Samozaposleni bodo lahko v nekaterih primerih nosilci projektov, večinoma pa bodo lahko sodelovali pri financiranih projektih. Na javnih razpisih za sanacijo najbolj ogroženih in najkakovostnejših enot kulturne dediščine v okviru ukrepov, ko enote niso taksativno naštete, bodo lahko kandidirale tako zasebne pravne kot fizične osebe, med katere spadajo tudi samozaposleni v kulturi.</w:t>
            </w:r>
          </w:p>
          <w:p w:rsidR="003B1AAD" w:rsidRPr="00D0134F" w:rsidRDefault="003B1AAD" w:rsidP="00CB335E">
            <w:pPr>
              <w:spacing w:line="240" w:lineRule="exact"/>
              <w:jc w:val="both"/>
              <w:rPr>
                <w:rFonts w:ascii="Arial" w:hAnsi="Arial" w:cs="Arial"/>
                <w:sz w:val="20"/>
                <w:szCs w:val="20"/>
              </w:rPr>
            </w:pPr>
            <w:r w:rsidRPr="00D0134F">
              <w:rPr>
                <w:rFonts w:ascii="Arial" w:hAnsi="Arial" w:cs="Arial"/>
                <w:sz w:val="20"/>
                <w:szCs w:val="20"/>
              </w:rPr>
              <w:t xml:space="preserve">Pripombe, ki se nanašajo na način izvedbe financiranja oziroma so predmet razpisov, bodo smiselno upoštevane pri izvajanju javnih razpisov in pozivov. </w:t>
            </w:r>
          </w:p>
          <w:p w:rsidR="003B1AAD" w:rsidRPr="00D0134F" w:rsidRDefault="003B1AAD" w:rsidP="00CB335E">
            <w:pPr>
              <w:pStyle w:val="Neotevilenodstavek"/>
              <w:widowControl w:val="0"/>
              <w:spacing w:before="0" w:after="0" w:line="260" w:lineRule="exact"/>
              <w:rPr>
                <w:rFonts w:cs="Arial"/>
                <w:iCs/>
                <w:sz w:val="20"/>
              </w:rPr>
            </w:pPr>
          </w:p>
          <w:p w:rsidR="003B1AAD" w:rsidRPr="00D0134F" w:rsidRDefault="003B1AAD" w:rsidP="00717D84">
            <w:pPr>
              <w:pStyle w:val="Odsek"/>
              <w:numPr>
                <w:ilvl w:val="0"/>
                <w:numId w:val="0"/>
              </w:numPr>
              <w:spacing w:before="0" w:after="0" w:line="260" w:lineRule="exact"/>
              <w:jc w:val="both"/>
              <w:rPr>
                <w:rFonts w:cs="Arial"/>
                <w:sz w:val="20"/>
              </w:rPr>
            </w:pPr>
            <w:r w:rsidRPr="00D0134F">
              <w:rPr>
                <w:rFonts w:cs="Arial"/>
                <w:sz w:val="20"/>
              </w:rPr>
              <w:t>8. Navedba, kateri predstavniki predlagatelja bodo sodelovali pri delu državnega zbora in delovnih teles</w:t>
            </w:r>
          </w:p>
          <w:p w:rsidR="003B1AAD" w:rsidRPr="00D0134F" w:rsidRDefault="003B1AAD" w:rsidP="00717D84">
            <w:pPr>
              <w:pStyle w:val="Odsek"/>
              <w:numPr>
                <w:ilvl w:val="0"/>
                <w:numId w:val="0"/>
              </w:numPr>
              <w:spacing w:before="0" w:after="0" w:line="260" w:lineRule="exact"/>
              <w:jc w:val="left"/>
              <w:rPr>
                <w:rFonts w:cs="Arial"/>
                <w:sz w:val="20"/>
              </w:rPr>
            </w:pPr>
          </w:p>
          <w:p w:rsidR="003B1AAD" w:rsidRPr="00D0134F" w:rsidRDefault="003B1AAD" w:rsidP="00CB335E">
            <w:pPr>
              <w:pStyle w:val="Neotevilenodstavek"/>
              <w:spacing w:before="0" w:after="0" w:line="260" w:lineRule="exact"/>
              <w:rPr>
                <w:rFonts w:cs="Arial"/>
                <w:iCs/>
                <w:sz w:val="20"/>
              </w:rPr>
            </w:pPr>
            <w:r w:rsidRPr="00D0134F">
              <w:rPr>
                <w:rFonts w:cs="Arial"/>
                <w:iCs/>
                <w:sz w:val="20"/>
              </w:rPr>
              <w:t>mag. Julijana Bizjak Mlakar, ministrica</w:t>
            </w:r>
          </w:p>
          <w:p w:rsidR="003B1AAD" w:rsidRPr="00D0134F" w:rsidRDefault="003B1AAD" w:rsidP="00CB335E">
            <w:pPr>
              <w:pStyle w:val="Neotevilenodstavek"/>
              <w:spacing w:before="0" w:after="0" w:line="260" w:lineRule="exact"/>
              <w:rPr>
                <w:rFonts w:cs="Arial"/>
                <w:iCs/>
                <w:sz w:val="20"/>
              </w:rPr>
            </w:pPr>
            <w:r w:rsidRPr="00D0134F">
              <w:rPr>
                <w:rFonts w:cs="Arial"/>
                <w:iCs/>
                <w:sz w:val="20"/>
              </w:rPr>
              <w:t>Biserka Močnik, generalna direktorica Direktorata za umetnost</w:t>
            </w:r>
          </w:p>
          <w:p w:rsidR="003B1AAD" w:rsidRPr="00D0134F" w:rsidRDefault="003B1AAD" w:rsidP="00CB335E">
            <w:pPr>
              <w:pStyle w:val="Neotevilenodstavek"/>
              <w:spacing w:before="0" w:after="0" w:line="260" w:lineRule="exact"/>
              <w:rPr>
                <w:rFonts w:cs="Arial"/>
                <w:iCs/>
                <w:sz w:val="20"/>
              </w:rPr>
            </w:pPr>
            <w:r w:rsidRPr="00D0134F">
              <w:rPr>
                <w:rFonts w:cs="Arial"/>
                <w:iCs/>
                <w:sz w:val="20"/>
              </w:rPr>
              <w:t xml:space="preserve">Irena </w:t>
            </w:r>
            <w:proofErr w:type="spellStart"/>
            <w:r w:rsidRPr="00D0134F">
              <w:rPr>
                <w:rFonts w:cs="Arial"/>
                <w:iCs/>
                <w:sz w:val="20"/>
              </w:rPr>
              <w:t>Lozič</w:t>
            </w:r>
            <w:proofErr w:type="spellEnd"/>
            <w:r w:rsidRPr="00D0134F">
              <w:rPr>
                <w:rFonts w:cs="Arial"/>
                <w:iCs/>
                <w:sz w:val="20"/>
              </w:rPr>
              <w:t>, vodja Službe za investicije in ravnanje s stvarnim premoženjem</w:t>
            </w:r>
          </w:p>
          <w:p w:rsidR="003B1AAD" w:rsidRPr="00D0134F" w:rsidRDefault="003B1AAD" w:rsidP="00CB335E">
            <w:pPr>
              <w:pStyle w:val="Neotevilenodstavek"/>
              <w:spacing w:before="0" w:after="0" w:line="260" w:lineRule="exact"/>
              <w:rPr>
                <w:rFonts w:cs="Arial"/>
                <w:iCs/>
                <w:sz w:val="20"/>
              </w:rPr>
            </w:pPr>
            <w:r w:rsidRPr="00D0134F">
              <w:rPr>
                <w:rFonts w:cs="Arial"/>
                <w:iCs/>
                <w:sz w:val="20"/>
              </w:rPr>
              <w:t xml:space="preserve">dr. Simona Bergoč, vodja Službe za slovenski jezik </w:t>
            </w:r>
          </w:p>
          <w:p w:rsidR="003B1AAD" w:rsidRPr="00D0134F" w:rsidRDefault="003B1AAD" w:rsidP="00CB335E">
            <w:pPr>
              <w:pStyle w:val="Neotevilenodstavek"/>
              <w:spacing w:before="0" w:after="0" w:line="260" w:lineRule="exact"/>
              <w:rPr>
                <w:rFonts w:cs="Arial"/>
                <w:iCs/>
                <w:sz w:val="20"/>
              </w:rPr>
            </w:pPr>
            <w:r w:rsidRPr="00D0134F">
              <w:rPr>
                <w:rFonts w:cs="Arial"/>
                <w:iCs/>
                <w:sz w:val="20"/>
              </w:rPr>
              <w:t>Metka Šošterič, vodja Sektorja za statusne zadeve</w:t>
            </w:r>
          </w:p>
          <w:p w:rsidR="003B1AAD" w:rsidRPr="00D0134F" w:rsidRDefault="003B1AAD" w:rsidP="00CB335E">
            <w:pPr>
              <w:pStyle w:val="Neotevilenodstavek"/>
              <w:spacing w:before="0" w:after="0" w:line="260" w:lineRule="exact"/>
              <w:rPr>
                <w:rFonts w:cs="Arial"/>
                <w:iCs/>
                <w:sz w:val="20"/>
              </w:rPr>
            </w:pPr>
            <w:r w:rsidRPr="00D0134F">
              <w:rPr>
                <w:rFonts w:cs="Arial"/>
                <w:iCs/>
                <w:sz w:val="20"/>
              </w:rPr>
              <w:t>Mateja Bavdaž, vodja Sektorja za nepremično kulturno dediščino</w:t>
            </w:r>
          </w:p>
          <w:p w:rsidR="003B1AAD" w:rsidRPr="00D0134F" w:rsidRDefault="003B1AAD" w:rsidP="00CB335E">
            <w:pPr>
              <w:pStyle w:val="Neotevilenodstavek"/>
              <w:spacing w:before="0" w:after="0" w:line="260" w:lineRule="exact"/>
              <w:rPr>
                <w:rFonts w:cs="Arial"/>
                <w:iCs/>
                <w:sz w:val="20"/>
              </w:rPr>
            </w:pPr>
            <w:r w:rsidRPr="00D0134F">
              <w:rPr>
                <w:rFonts w:cs="Arial"/>
                <w:iCs/>
                <w:sz w:val="20"/>
              </w:rPr>
              <w:t>Silvester Gaberšček, sekretar</w:t>
            </w:r>
          </w:p>
          <w:p w:rsidR="003B1AAD" w:rsidRPr="00D0134F" w:rsidRDefault="003B1AAD" w:rsidP="00CB335E">
            <w:pPr>
              <w:pStyle w:val="Neotevilenodstavek"/>
              <w:spacing w:before="0" w:after="0" w:line="260" w:lineRule="exact"/>
              <w:rPr>
                <w:rFonts w:cs="Arial"/>
                <w:iCs/>
                <w:sz w:val="20"/>
              </w:rPr>
            </w:pPr>
            <w:r w:rsidRPr="00D0134F">
              <w:rPr>
                <w:rFonts w:cs="Arial"/>
                <w:iCs/>
                <w:sz w:val="20"/>
              </w:rPr>
              <w:t xml:space="preserve">Irena </w:t>
            </w:r>
            <w:proofErr w:type="spellStart"/>
            <w:r w:rsidRPr="00D0134F">
              <w:rPr>
                <w:rFonts w:cs="Arial"/>
                <w:iCs/>
                <w:sz w:val="20"/>
              </w:rPr>
              <w:t>Ostrouška</w:t>
            </w:r>
            <w:proofErr w:type="spellEnd"/>
            <w:r w:rsidRPr="00D0134F">
              <w:rPr>
                <w:rFonts w:cs="Arial"/>
                <w:iCs/>
                <w:sz w:val="20"/>
              </w:rPr>
              <w:t>, sekretarka</w:t>
            </w:r>
          </w:p>
          <w:p w:rsidR="003B1AAD" w:rsidRPr="00D0134F" w:rsidRDefault="003B1AAD" w:rsidP="00CB335E">
            <w:pPr>
              <w:pStyle w:val="Neotevilenodstavek"/>
              <w:spacing w:before="0" w:after="0" w:line="260" w:lineRule="exact"/>
              <w:rPr>
                <w:rFonts w:cs="Arial"/>
                <w:iCs/>
                <w:sz w:val="20"/>
              </w:rPr>
            </w:pPr>
            <w:r w:rsidRPr="00D0134F">
              <w:rPr>
                <w:rFonts w:cs="Arial"/>
                <w:iCs/>
                <w:sz w:val="20"/>
              </w:rPr>
              <w:t>Branko Jezovšek, višji svetovalec</w:t>
            </w:r>
          </w:p>
          <w:p w:rsidR="003B1AAD" w:rsidRPr="00D0134F" w:rsidRDefault="003B1AAD" w:rsidP="00CB335E">
            <w:pPr>
              <w:pStyle w:val="Neotevilenodstavek"/>
              <w:spacing w:before="0" w:after="0" w:line="260" w:lineRule="exact"/>
              <w:rPr>
                <w:rFonts w:cs="Arial"/>
                <w:iCs/>
                <w:sz w:val="20"/>
              </w:rPr>
            </w:pPr>
            <w:r w:rsidRPr="00D0134F">
              <w:rPr>
                <w:rFonts w:cs="Arial"/>
                <w:iCs/>
                <w:sz w:val="20"/>
              </w:rPr>
              <w:t xml:space="preserve">Matej </w:t>
            </w:r>
            <w:proofErr w:type="spellStart"/>
            <w:r w:rsidRPr="00D0134F">
              <w:rPr>
                <w:rFonts w:cs="Arial"/>
                <w:iCs/>
                <w:sz w:val="20"/>
              </w:rPr>
              <w:t>Srdinšek</w:t>
            </w:r>
            <w:proofErr w:type="spellEnd"/>
            <w:r w:rsidRPr="00D0134F">
              <w:rPr>
                <w:rFonts w:cs="Arial"/>
                <w:iCs/>
                <w:sz w:val="20"/>
              </w:rPr>
              <w:t xml:space="preserve"> Firm, višji svetovalec</w:t>
            </w:r>
          </w:p>
          <w:p w:rsidR="003B1AAD" w:rsidRPr="00D0134F" w:rsidRDefault="003B1AAD" w:rsidP="00717D84">
            <w:pPr>
              <w:pStyle w:val="Odsek"/>
              <w:numPr>
                <w:ilvl w:val="0"/>
                <w:numId w:val="0"/>
              </w:numPr>
              <w:spacing w:before="0" w:after="0" w:line="260" w:lineRule="exact"/>
              <w:jc w:val="left"/>
              <w:rPr>
                <w:rFonts w:cs="Arial"/>
                <w:sz w:val="20"/>
              </w:rPr>
            </w:pPr>
          </w:p>
          <w:p w:rsidR="003B1AAD" w:rsidRPr="00D0134F" w:rsidRDefault="003B1AAD" w:rsidP="00717D84">
            <w:pPr>
              <w:pStyle w:val="Odsek"/>
              <w:numPr>
                <w:ilvl w:val="0"/>
                <w:numId w:val="0"/>
              </w:numPr>
              <w:spacing w:before="0" w:after="0" w:line="260" w:lineRule="exact"/>
              <w:jc w:val="left"/>
              <w:rPr>
                <w:rFonts w:cs="Arial"/>
                <w:sz w:val="20"/>
              </w:rPr>
            </w:pPr>
          </w:p>
          <w:p w:rsidR="003B1AAD" w:rsidRPr="00D0134F" w:rsidRDefault="003B1AAD" w:rsidP="00717D84">
            <w:pPr>
              <w:pStyle w:val="Odsek"/>
              <w:numPr>
                <w:ilvl w:val="0"/>
                <w:numId w:val="0"/>
              </w:numPr>
              <w:spacing w:before="0" w:after="0" w:line="260" w:lineRule="exact"/>
              <w:jc w:val="left"/>
              <w:rPr>
                <w:rFonts w:cs="Arial"/>
                <w:sz w:val="20"/>
              </w:rPr>
            </w:pPr>
          </w:p>
          <w:p w:rsidR="003B1AAD" w:rsidRPr="00D0134F" w:rsidRDefault="003B1AAD" w:rsidP="00717D84">
            <w:pPr>
              <w:pStyle w:val="Odsek"/>
              <w:numPr>
                <w:ilvl w:val="0"/>
                <w:numId w:val="0"/>
              </w:numPr>
              <w:spacing w:before="0" w:after="0" w:line="260" w:lineRule="exact"/>
              <w:jc w:val="left"/>
              <w:rPr>
                <w:rFonts w:cs="Arial"/>
                <w:sz w:val="20"/>
              </w:rPr>
            </w:pPr>
          </w:p>
          <w:p w:rsidR="003B1AAD" w:rsidRPr="00D0134F" w:rsidRDefault="003B1AAD" w:rsidP="00717D84">
            <w:pPr>
              <w:pStyle w:val="Odsek"/>
              <w:numPr>
                <w:ilvl w:val="0"/>
                <w:numId w:val="0"/>
              </w:numPr>
              <w:spacing w:before="0" w:after="0" w:line="260" w:lineRule="exact"/>
              <w:jc w:val="left"/>
              <w:rPr>
                <w:rFonts w:cs="Arial"/>
                <w:sz w:val="20"/>
              </w:rPr>
            </w:pPr>
          </w:p>
          <w:p w:rsidR="003B1AAD" w:rsidRPr="00D0134F" w:rsidRDefault="003B1AAD" w:rsidP="00717D84">
            <w:pPr>
              <w:pStyle w:val="Odsek"/>
              <w:numPr>
                <w:ilvl w:val="0"/>
                <w:numId w:val="0"/>
              </w:numPr>
              <w:spacing w:before="0" w:after="0" w:line="260" w:lineRule="exact"/>
              <w:jc w:val="left"/>
              <w:rPr>
                <w:rFonts w:cs="Arial"/>
                <w:sz w:val="20"/>
              </w:rPr>
            </w:pPr>
          </w:p>
        </w:tc>
      </w:tr>
      <w:tr w:rsidR="003B1AAD" w:rsidRPr="00D0134F" w:rsidTr="003011A9">
        <w:tc>
          <w:tcPr>
            <w:tcW w:w="9180" w:type="dxa"/>
          </w:tcPr>
          <w:p w:rsidR="003B1AAD" w:rsidRPr="00D0134F" w:rsidRDefault="003B1AAD" w:rsidP="00E455F9">
            <w:pPr>
              <w:pStyle w:val="Neotevilenodstavek"/>
              <w:spacing w:before="0" w:after="0" w:line="260" w:lineRule="exact"/>
              <w:rPr>
                <w:rFonts w:cs="Arial"/>
                <w:sz w:val="20"/>
              </w:rPr>
            </w:pPr>
          </w:p>
          <w:p w:rsidR="003B1AAD" w:rsidRPr="00D0134F" w:rsidRDefault="003B1AAD" w:rsidP="00E455F9">
            <w:pPr>
              <w:pStyle w:val="Neotevilenodstavek"/>
              <w:spacing w:before="0" w:after="0" w:line="260" w:lineRule="exact"/>
              <w:rPr>
                <w:rFonts w:cs="Arial"/>
                <w:sz w:val="20"/>
              </w:rPr>
            </w:pPr>
          </w:p>
          <w:p w:rsidR="003B1AAD" w:rsidRPr="00D0134F" w:rsidRDefault="003B1AAD" w:rsidP="00E455F9">
            <w:pPr>
              <w:pStyle w:val="Neotevilenodstavek"/>
              <w:spacing w:before="0" w:after="0" w:line="260" w:lineRule="exact"/>
              <w:rPr>
                <w:rFonts w:cs="Arial"/>
                <w:sz w:val="20"/>
              </w:rPr>
            </w:pPr>
          </w:p>
          <w:p w:rsidR="003B1AAD" w:rsidRPr="00D0134F" w:rsidRDefault="003B1AAD" w:rsidP="00E455F9">
            <w:pPr>
              <w:pStyle w:val="Neotevilenodstavek"/>
              <w:spacing w:before="0" w:after="0" w:line="260" w:lineRule="exact"/>
              <w:rPr>
                <w:rFonts w:cs="Arial"/>
                <w:sz w:val="20"/>
              </w:rPr>
            </w:pPr>
          </w:p>
          <w:p w:rsidR="003B1AAD" w:rsidRPr="00D0134F" w:rsidRDefault="003B1AAD" w:rsidP="00E455F9">
            <w:pPr>
              <w:pStyle w:val="Neotevilenodstavek"/>
              <w:spacing w:before="0" w:after="0" w:line="260" w:lineRule="exact"/>
              <w:rPr>
                <w:rFonts w:cs="Arial"/>
                <w:sz w:val="20"/>
              </w:rPr>
            </w:pPr>
          </w:p>
          <w:p w:rsidR="003B1AAD" w:rsidRPr="00D0134F" w:rsidRDefault="003B1AAD" w:rsidP="00E455F9">
            <w:pPr>
              <w:pStyle w:val="Neotevilenodstavek"/>
              <w:spacing w:before="0" w:after="0" w:line="260" w:lineRule="exact"/>
              <w:rPr>
                <w:rFonts w:cs="Arial"/>
                <w:sz w:val="20"/>
              </w:rPr>
            </w:pPr>
          </w:p>
          <w:p w:rsidR="003B1AAD" w:rsidRPr="00D0134F" w:rsidRDefault="003B1AAD" w:rsidP="00E455F9">
            <w:pPr>
              <w:pStyle w:val="Neotevilenodstavek"/>
              <w:spacing w:before="0" w:after="0" w:line="260" w:lineRule="exact"/>
              <w:rPr>
                <w:rFonts w:cs="Arial"/>
                <w:sz w:val="20"/>
              </w:rPr>
            </w:pPr>
          </w:p>
        </w:tc>
      </w:tr>
    </w:tbl>
    <w:p w:rsidR="003B1AAD" w:rsidRPr="00D0134F" w:rsidRDefault="003B1AAD" w:rsidP="00D92BF4">
      <w:pPr>
        <w:pStyle w:val="Poglavje"/>
        <w:numPr>
          <w:ilvl w:val="0"/>
          <w:numId w:val="39"/>
        </w:numPr>
        <w:spacing w:before="0" w:after="0" w:line="260" w:lineRule="exact"/>
        <w:jc w:val="left"/>
        <w:rPr>
          <w:sz w:val="20"/>
          <w:szCs w:val="20"/>
        </w:rPr>
      </w:pPr>
      <w:r w:rsidRPr="00D0134F">
        <w:rPr>
          <w:sz w:val="20"/>
          <w:szCs w:val="20"/>
        </w:rPr>
        <w:lastRenderedPageBreak/>
        <w:t>BESEDILO ČLENOV</w:t>
      </w:r>
    </w:p>
    <w:p w:rsidR="003B1AAD" w:rsidRPr="00D0134F" w:rsidRDefault="003B1AAD" w:rsidP="00905F34">
      <w:pPr>
        <w:pStyle w:val="Poglavje"/>
        <w:spacing w:before="0" w:after="0" w:line="260" w:lineRule="exact"/>
        <w:ind w:left="1080"/>
        <w:jc w:val="left"/>
        <w:rPr>
          <w:sz w:val="20"/>
          <w:szCs w:val="20"/>
        </w:rPr>
      </w:pPr>
    </w:p>
    <w:p w:rsidR="003B1AAD" w:rsidRPr="00D0134F" w:rsidRDefault="003B1AAD" w:rsidP="00056611">
      <w:pPr>
        <w:pStyle w:val="Odstavekseznama"/>
        <w:ind w:left="284"/>
        <w:rPr>
          <w:rFonts w:ascii="Arial" w:hAnsi="Arial" w:cs="Arial"/>
          <w:sz w:val="20"/>
          <w:szCs w:val="20"/>
        </w:rPr>
      </w:pPr>
    </w:p>
    <w:p w:rsidR="003B1AAD" w:rsidRPr="00D0134F" w:rsidRDefault="003B1AAD" w:rsidP="00B302B5">
      <w:pPr>
        <w:pStyle w:val="Poglavje"/>
        <w:numPr>
          <w:ilvl w:val="0"/>
          <w:numId w:val="15"/>
        </w:numPr>
        <w:spacing w:before="120" w:after="120" w:line="260" w:lineRule="exact"/>
        <w:ind w:left="714" w:hanging="357"/>
        <w:rPr>
          <w:b w:val="0"/>
          <w:sz w:val="20"/>
          <w:szCs w:val="20"/>
        </w:rPr>
      </w:pPr>
      <w:r w:rsidRPr="00D0134F">
        <w:rPr>
          <w:b w:val="0"/>
          <w:sz w:val="20"/>
          <w:szCs w:val="20"/>
        </w:rPr>
        <w:t>člen</w:t>
      </w:r>
    </w:p>
    <w:p w:rsidR="003B1AAD" w:rsidRPr="00D0134F" w:rsidRDefault="003B1AAD" w:rsidP="00FC19AF">
      <w:pPr>
        <w:tabs>
          <w:tab w:val="left" w:pos="4820"/>
        </w:tabs>
        <w:ind w:left="284"/>
        <w:jc w:val="both"/>
        <w:rPr>
          <w:rFonts w:ascii="Arial" w:hAnsi="Arial" w:cs="Arial"/>
          <w:sz w:val="20"/>
          <w:szCs w:val="20"/>
        </w:rPr>
      </w:pPr>
      <w:r w:rsidRPr="00D0134F">
        <w:rPr>
          <w:rFonts w:ascii="Arial" w:hAnsi="Arial" w:cs="Arial"/>
          <w:sz w:val="20"/>
          <w:szCs w:val="20"/>
        </w:rPr>
        <w:t>Ta zakon določa nekatere nujne programe na področju kulture, ki jih bo financirala in sofinancirala Republika Slovenija, obseg in vire sredstev za njihovo izvedbo ter način njihovega zagotavljanja.</w:t>
      </w:r>
    </w:p>
    <w:p w:rsidR="003B1AAD" w:rsidRPr="00D0134F" w:rsidRDefault="003B1AAD" w:rsidP="0060478F">
      <w:pPr>
        <w:pStyle w:val="Poglavje"/>
        <w:numPr>
          <w:ilvl w:val="0"/>
          <w:numId w:val="15"/>
        </w:numPr>
        <w:spacing w:before="120" w:after="120" w:line="260" w:lineRule="exact"/>
        <w:ind w:left="714" w:hanging="357"/>
        <w:rPr>
          <w:b w:val="0"/>
          <w:sz w:val="20"/>
          <w:szCs w:val="20"/>
        </w:rPr>
      </w:pPr>
      <w:r w:rsidRPr="00D0134F">
        <w:rPr>
          <w:b w:val="0"/>
          <w:sz w:val="20"/>
          <w:szCs w:val="20"/>
        </w:rPr>
        <w:t>člen</w:t>
      </w:r>
    </w:p>
    <w:p w:rsidR="003B1AAD" w:rsidRPr="00D0134F" w:rsidRDefault="003B1AAD" w:rsidP="00FC19AF">
      <w:pPr>
        <w:pStyle w:val="Odstavekseznama"/>
        <w:numPr>
          <w:ilvl w:val="0"/>
          <w:numId w:val="44"/>
        </w:numPr>
        <w:ind w:hanging="436"/>
        <w:jc w:val="both"/>
        <w:rPr>
          <w:rFonts w:ascii="Arial" w:hAnsi="Arial" w:cs="Arial"/>
          <w:sz w:val="20"/>
          <w:szCs w:val="20"/>
        </w:rPr>
      </w:pPr>
      <w:r w:rsidRPr="00D0134F">
        <w:rPr>
          <w:rFonts w:ascii="Arial" w:hAnsi="Arial" w:cs="Arial"/>
          <w:sz w:val="20"/>
          <w:szCs w:val="20"/>
        </w:rPr>
        <w:t>Programi iz 1. člena tega zakona so:</w:t>
      </w:r>
    </w:p>
    <w:p w:rsidR="003B1AAD" w:rsidRPr="00D0134F" w:rsidRDefault="003B1AAD" w:rsidP="00FC19AF">
      <w:pPr>
        <w:pStyle w:val="Odstavekseznama"/>
        <w:numPr>
          <w:ilvl w:val="0"/>
          <w:numId w:val="21"/>
        </w:numPr>
        <w:spacing w:after="200" w:line="276" w:lineRule="auto"/>
        <w:contextualSpacing/>
        <w:jc w:val="both"/>
        <w:rPr>
          <w:rFonts w:ascii="Arial" w:hAnsi="Arial" w:cs="Arial"/>
          <w:sz w:val="20"/>
          <w:szCs w:val="20"/>
        </w:rPr>
      </w:pPr>
      <w:r w:rsidRPr="00D0134F">
        <w:rPr>
          <w:rFonts w:ascii="Arial" w:hAnsi="Arial" w:cs="Arial"/>
          <w:sz w:val="20"/>
          <w:szCs w:val="20"/>
        </w:rPr>
        <w:t>sanacija najbolj ogroženih in najkakovostnejših enot kulturne dediščine,</w:t>
      </w:r>
    </w:p>
    <w:p w:rsidR="003B1AAD" w:rsidRPr="00D0134F" w:rsidRDefault="003B1AAD" w:rsidP="00FC19AF">
      <w:pPr>
        <w:pStyle w:val="Odstavekseznama"/>
        <w:numPr>
          <w:ilvl w:val="0"/>
          <w:numId w:val="21"/>
        </w:numPr>
        <w:spacing w:after="200" w:line="276" w:lineRule="auto"/>
        <w:contextualSpacing/>
        <w:jc w:val="both"/>
        <w:rPr>
          <w:rFonts w:ascii="Arial" w:hAnsi="Arial" w:cs="Arial"/>
          <w:sz w:val="20"/>
          <w:szCs w:val="20"/>
        </w:rPr>
      </w:pPr>
      <w:r w:rsidRPr="00D0134F">
        <w:rPr>
          <w:rFonts w:ascii="Arial" w:hAnsi="Arial" w:cs="Arial"/>
          <w:sz w:val="20"/>
          <w:szCs w:val="20"/>
        </w:rPr>
        <w:t>ureditev osnovnih prostorskih pogojev za javne zavode s področja kulture,</w:t>
      </w:r>
    </w:p>
    <w:p w:rsidR="003B1AAD" w:rsidRPr="00D0134F" w:rsidRDefault="003B1AAD" w:rsidP="00FC19AF">
      <w:pPr>
        <w:pStyle w:val="Odstavekseznama"/>
        <w:numPr>
          <w:ilvl w:val="0"/>
          <w:numId w:val="21"/>
        </w:numPr>
        <w:shd w:val="clear" w:color="auto" w:fill="FFFFFF"/>
        <w:spacing w:after="200" w:line="276" w:lineRule="auto"/>
        <w:contextualSpacing/>
        <w:jc w:val="both"/>
        <w:rPr>
          <w:rFonts w:ascii="Arial" w:hAnsi="Arial" w:cs="Arial"/>
          <w:sz w:val="20"/>
          <w:szCs w:val="20"/>
          <w:u w:val="single"/>
        </w:rPr>
      </w:pPr>
      <w:r w:rsidRPr="00D0134F">
        <w:rPr>
          <w:rFonts w:ascii="Arial" w:hAnsi="Arial" w:cs="Arial"/>
          <w:sz w:val="20"/>
          <w:szCs w:val="20"/>
        </w:rPr>
        <w:t>podpora razvoju sodobnih knjižničnih storitev v potujočih knjižnicah,</w:t>
      </w:r>
    </w:p>
    <w:p w:rsidR="003B1AAD" w:rsidRPr="00D0134F" w:rsidRDefault="003B1AAD" w:rsidP="0060478F">
      <w:pPr>
        <w:pStyle w:val="Odstavekseznama"/>
        <w:numPr>
          <w:ilvl w:val="0"/>
          <w:numId w:val="21"/>
        </w:numPr>
        <w:shd w:val="clear" w:color="auto" w:fill="FFFFFF"/>
        <w:autoSpaceDE w:val="0"/>
        <w:autoSpaceDN w:val="0"/>
        <w:adjustRightInd w:val="0"/>
        <w:contextualSpacing/>
        <w:jc w:val="both"/>
        <w:rPr>
          <w:rFonts w:ascii="Arial" w:hAnsi="Arial" w:cs="Arial"/>
          <w:sz w:val="20"/>
          <w:szCs w:val="20"/>
        </w:rPr>
      </w:pPr>
      <w:r w:rsidRPr="00D0134F">
        <w:rPr>
          <w:rFonts w:ascii="Arial" w:hAnsi="Arial" w:cs="Arial"/>
          <w:sz w:val="20"/>
          <w:szCs w:val="20"/>
        </w:rPr>
        <w:t>ohranjanje in obnova slovenske filmske, glasbene</w:t>
      </w:r>
      <w:r w:rsidR="00A3092A">
        <w:rPr>
          <w:rFonts w:ascii="Arial" w:hAnsi="Arial" w:cs="Arial"/>
          <w:sz w:val="20"/>
          <w:szCs w:val="20"/>
        </w:rPr>
        <w:t>,</w:t>
      </w:r>
      <w:r w:rsidRPr="00D0134F">
        <w:rPr>
          <w:rFonts w:ascii="Arial" w:hAnsi="Arial" w:cs="Arial"/>
          <w:sz w:val="20"/>
          <w:szCs w:val="20"/>
        </w:rPr>
        <w:t xml:space="preserve"> baletne </w:t>
      </w:r>
      <w:r w:rsidR="00A3092A">
        <w:rPr>
          <w:rFonts w:ascii="Arial" w:hAnsi="Arial" w:cs="Arial"/>
          <w:sz w:val="20"/>
          <w:szCs w:val="20"/>
        </w:rPr>
        <w:t xml:space="preserve">in plesne </w:t>
      </w:r>
      <w:r w:rsidRPr="00D0134F">
        <w:rPr>
          <w:rFonts w:ascii="Arial" w:hAnsi="Arial" w:cs="Arial"/>
          <w:sz w:val="20"/>
          <w:szCs w:val="20"/>
        </w:rPr>
        <w:t>dediščine ter trajna hramba digitalnih kulturnih vsebin,</w:t>
      </w:r>
    </w:p>
    <w:p w:rsidR="003B1AAD" w:rsidRPr="00D0134F" w:rsidRDefault="003B1AAD">
      <w:pPr>
        <w:pStyle w:val="Odstavekseznama"/>
        <w:numPr>
          <w:ilvl w:val="0"/>
          <w:numId w:val="21"/>
        </w:numPr>
        <w:shd w:val="clear" w:color="auto" w:fill="FFFFFF"/>
        <w:autoSpaceDE w:val="0"/>
        <w:autoSpaceDN w:val="0"/>
        <w:adjustRightInd w:val="0"/>
        <w:contextualSpacing/>
        <w:jc w:val="both"/>
        <w:rPr>
          <w:rFonts w:ascii="Arial" w:hAnsi="Arial" w:cs="Arial"/>
          <w:sz w:val="20"/>
          <w:szCs w:val="20"/>
        </w:rPr>
      </w:pPr>
      <w:r w:rsidRPr="00D0134F">
        <w:rPr>
          <w:rFonts w:ascii="Arial" w:hAnsi="Arial" w:cs="Arial"/>
          <w:bCs/>
          <w:sz w:val="20"/>
          <w:szCs w:val="20"/>
        </w:rPr>
        <w:t>gradnja infrastrukture za slovenski jezik v digitalnem okolju,</w:t>
      </w:r>
    </w:p>
    <w:p w:rsidR="003B1AAD" w:rsidRPr="00D0134F" w:rsidRDefault="003B1AAD" w:rsidP="00FC19AF">
      <w:pPr>
        <w:pStyle w:val="Odstavekseznama"/>
        <w:numPr>
          <w:ilvl w:val="0"/>
          <w:numId w:val="21"/>
        </w:numPr>
        <w:spacing w:line="276" w:lineRule="auto"/>
        <w:contextualSpacing/>
        <w:jc w:val="both"/>
        <w:rPr>
          <w:rFonts w:ascii="Arial" w:hAnsi="Arial" w:cs="Arial"/>
          <w:sz w:val="20"/>
          <w:szCs w:val="20"/>
        </w:rPr>
      </w:pPr>
      <w:r w:rsidRPr="00D0134F">
        <w:rPr>
          <w:rFonts w:ascii="Arial" w:hAnsi="Arial" w:cs="Arial"/>
          <w:sz w:val="20"/>
          <w:szCs w:val="20"/>
        </w:rPr>
        <w:t>ohranjanje dosežene in izenačevanje stopnje razvojnih standardov prostorskih pogojev  ter opreme ljubiteljske kulture po lokalnih skupnostih in mladinske kulturne dejavnosti.</w:t>
      </w:r>
    </w:p>
    <w:p w:rsidR="003B1AAD" w:rsidRPr="00D0134F" w:rsidRDefault="003B1AAD" w:rsidP="00FC19AF">
      <w:pPr>
        <w:shd w:val="clear" w:color="auto" w:fill="FFFFFF"/>
        <w:ind w:left="360"/>
        <w:contextualSpacing/>
        <w:jc w:val="both"/>
        <w:rPr>
          <w:rFonts w:ascii="Arial" w:hAnsi="Arial" w:cs="Arial"/>
          <w:sz w:val="20"/>
          <w:szCs w:val="20"/>
        </w:rPr>
      </w:pPr>
    </w:p>
    <w:p w:rsidR="003B1AAD" w:rsidRPr="00D0134F" w:rsidRDefault="003B1AAD" w:rsidP="00FC19AF">
      <w:pPr>
        <w:pStyle w:val="Odstavekseznama"/>
        <w:numPr>
          <w:ilvl w:val="0"/>
          <w:numId w:val="44"/>
        </w:numPr>
        <w:shd w:val="clear" w:color="auto" w:fill="FFFFFF"/>
        <w:spacing w:after="240"/>
        <w:ind w:left="357" w:firstLine="0"/>
        <w:contextualSpacing/>
        <w:jc w:val="both"/>
        <w:rPr>
          <w:rFonts w:ascii="Arial" w:hAnsi="Arial" w:cs="Arial"/>
          <w:sz w:val="20"/>
          <w:szCs w:val="20"/>
        </w:rPr>
      </w:pPr>
      <w:r w:rsidRPr="00D0134F">
        <w:rPr>
          <w:rFonts w:ascii="Arial" w:hAnsi="Arial" w:cs="Arial"/>
          <w:sz w:val="20"/>
          <w:szCs w:val="20"/>
        </w:rPr>
        <w:t xml:space="preserve">Vsebina posameznih programov iz prejšnjega odstavka je določena v prilogah od I do VI, ki so sestavni del tega zakona. </w:t>
      </w:r>
    </w:p>
    <w:p w:rsidR="003B1AAD" w:rsidRPr="00D0134F" w:rsidRDefault="003B1AAD" w:rsidP="0060478F">
      <w:pPr>
        <w:pStyle w:val="Poglavje"/>
        <w:numPr>
          <w:ilvl w:val="0"/>
          <w:numId w:val="15"/>
        </w:numPr>
        <w:spacing w:before="120" w:after="120" w:line="260" w:lineRule="exact"/>
        <w:ind w:left="714" w:hanging="357"/>
        <w:rPr>
          <w:b w:val="0"/>
          <w:sz w:val="20"/>
          <w:szCs w:val="20"/>
        </w:rPr>
      </w:pPr>
      <w:r w:rsidRPr="00D0134F">
        <w:rPr>
          <w:b w:val="0"/>
          <w:sz w:val="20"/>
          <w:szCs w:val="20"/>
        </w:rPr>
        <w:t>člen</w:t>
      </w:r>
    </w:p>
    <w:p w:rsidR="003B1AAD" w:rsidRPr="00D0134F" w:rsidRDefault="003B1AAD" w:rsidP="0060478F">
      <w:pPr>
        <w:pStyle w:val="Navadensplet"/>
        <w:numPr>
          <w:ilvl w:val="0"/>
          <w:numId w:val="40"/>
        </w:numPr>
        <w:spacing w:after="240"/>
        <w:ind w:left="284" w:firstLine="0"/>
        <w:jc w:val="both"/>
        <w:rPr>
          <w:rFonts w:ascii="Arial" w:hAnsi="Arial" w:cs="Arial"/>
          <w:color w:val="auto"/>
          <w:sz w:val="20"/>
          <w:szCs w:val="20"/>
          <w:lang w:eastAsia="en-US"/>
        </w:rPr>
      </w:pPr>
      <w:r w:rsidRPr="00D0134F">
        <w:rPr>
          <w:rFonts w:ascii="Arial" w:hAnsi="Arial" w:cs="Arial"/>
          <w:color w:val="auto"/>
          <w:sz w:val="20"/>
          <w:szCs w:val="20"/>
          <w:lang w:eastAsia="en-US"/>
        </w:rPr>
        <w:t>Republika Slovenija bo za uresničitev programov iz 2. člena tega zakona v državnem proračunu v obdobju od leta 2016 do leta 202</w:t>
      </w:r>
      <w:r w:rsidR="00C70102">
        <w:rPr>
          <w:rFonts w:ascii="Arial" w:hAnsi="Arial" w:cs="Arial"/>
          <w:color w:val="auto"/>
          <w:sz w:val="20"/>
          <w:szCs w:val="20"/>
          <w:lang w:eastAsia="en-US"/>
        </w:rPr>
        <w:t>1</w:t>
      </w:r>
      <w:r w:rsidRPr="00D0134F">
        <w:rPr>
          <w:rFonts w:ascii="Arial" w:hAnsi="Arial" w:cs="Arial"/>
          <w:color w:val="auto"/>
          <w:sz w:val="20"/>
          <w:szCs w:val="20"/>
          <w:lang w:eastAsia="en-US"/>
        </w:rPr>
        <w:t xml:space="preserve"> zagotovila dodatna sredstva v skupni višini </w:t>
      </w:r>
      <w:r w:rsidRPr="00D0134F">
        <w:rPr>
          <w:rFonts w:ascii="Arial" w:hAnsi="Arial" w:cs="Arial"/>
          <w:color w:val="auto"/>
          <w:sz w:val="20"/>
          <w:szCs w:val="20"/>
        </w:rPr>
        <w:t>184.872.304</w:t>
      </w:r>
      <w:r w:rsidRPr="00D0134F">
        <w:rPr>
          <w:color w:val="auto"/>
          <w:sz w:val="20"/>
          <w:szCs w:val="20"/>
        </w:rPr>
        <w:t xml:space="preserve"> </w:t>
      </w:r>
      <w:proofErr w:type="spellStart"/>
      <w:r w:rsidRPr="00D0134F">
        <w:rPr>
          <w:rFonts w:ascii="Arial" w:hAnsi="Arial" w:cs="Arial"/>
          <w:color w:val="auto"/>
          <w:sz w:val="20"/>
          <w:szCs w:val="20"/>
          <w:lang w:eastAsia="en-US"/>
        </w:rPr>
        <w:t>eurov</w:t>
      </w:r>
      <w:proofErr w:type="spellEnd"/>
      <w:r w:rsidRPr="00D0134F">
        <w:rPr>
          <w:rFonts w:ascii="Arial" w:hAnsi="Arial" w:cs="Arial"/>
          <w:color w:val="auto"/>
          <w:sz w:val="20"/>
          <w:szCs w:val="20"/>
          <w:lang w:eastAsia="en-US"/>
        </w:rPr>
        <w:t xml:space="preserve">. </w:t>
      </w:r>
    </w:p>
    <w:p w:rsidR="003B1AAD" w:rsidRPr="00D0134F" w:rsidRDefault="003B1AAD" w:rsidP="000F54DB">
      <w:pPr>
        <w:pStyle w:val="Navadensplet"/>
        <w:numPr>
          <w:ilvl w:val="0"/>
          <w:numId w:val="40"/>
        </w:numPr>
        <w:autoSpaceDE w:val="0"/>
        <w:autoSpaceDN w:val="0"/>
        <w:adjustRightInd w:val="0"/>
        <w:spacing w:after="240"/>
        <w:ind w:left="284" w:firstLine="0"/>
        <w:jc w:val="both"/>
        <w:rPr>
          <w:rFonts w:ascii="Arial" w:hAnsi="Arial" w:cs="Arial"/>
          <w:color w:val="auto"/>
          <w:sz w:val="20"/>
          <w:szCs w:val="20"/>
        </w:rPr>
      </w:pPr>
      <w:r w:rsidRPr="00D0134F">
        <w:rPr>
          <w:rFonts w:ascii="Arial" w:hAnsi="Arial" w:cs="Arial"/>
          <w:color w:val="auto"/>
          <w:sz w:val="20"/>
          <w:szCs w:val="20"/>
          <w:lang w:eastAsia="en-US"/>
        </w:rPr>
        <w:t xml:space="preserve">Sredstva iz prejšnjega odstavka se oblikujejo v proračunu na posebni postavki ministrstva, pristojnega za kulturo. </w:t>
      </w:r>
    </w:p>
    <w:p w:rsidR="003B1AAD" w:rsidRPr="00D0134F" w:rsidRDefault="003B1AAD" w:rsidP="000F54DB">
      <w:pPr>
        <w:pStyle w:val="Navadensplet"/>
        <w:numPr>
          <w:ilvl w:val="0"/>
          <w:numId w:val="40"/>
        </w:numPr>
        <w:autoSpaceDE w:val="0"/>
        <w:autoSpaceDN w:val="0"/>
        <w:adjustRightInd w:val="0"/>
        <w:spacing w:after="240"/>
        <w:ind w:left="284" w:firstLine="0"/>
        <w:jc w:val="both"/>
        <w:rPr>
          <w:rFonts w:ascii="Arial" w:hAnsi="Arial" w:cs="Arial"/>
          <w:color w:val="auto"/>
          <w:sz w:val="20"/>
          <w:szCs w:val="20"/>
        </w:rPr>
      </w:pPr>
      <w:r w:rsidRPr="00D0134F">
        <w:rPr>
          <w:rFonts w:ascii="Arial" w:hAnsi="Arial" w:cs="Arial"/>
          <w:color w:val="auto"/>
          <w:sz w:val="20"/>
          <w:szCs w:val="20"/>
          <w:lang w:eastAsia="en-US"/>
        </w:rPr>
        <w:t xml:space="preserve">Za namen izvajanja tega zakona se lahko v proračunu oblikuje namenska postavka za sredstva iz donacij.  </w:t>
      </w:r>
    </w:p>
    <w:p w:rsidR="003B1AAD" w:rsidRPr="00D0134F" w:rsidRDefault="003B1AAD" w:rsidP="00ED7259">
      <w:pPr>
        <w:pStyle w:val="Poglavje"/>
        <w:numPr>
          <w:ilvl w:val="0"/>
          <w:numId w:val="15"/>
        </w:numPr>
        <w:spacing w:before="120" w:after="120" w:line="260" w:lineRule="exact"/>
        <w:ind w:left="714" w:hanging="357"/>
        <w:rPr>
          <w:b w:val="0"/>
          <w:sz w:val="20"/>
          <w:szCs w:val="20"/>
        </w:rPr>
      </w:pPr>
      <w:r w:rsidRPr="00D0134F">
        <w:rPr>
          <w:b w:val="0"/>
          <w:sz w:val="20"/>
          <w:szCs w:val="20"/>
        </w:rPr>
        <w:t>člen</w:t>
      </w:r>
    </w:p>
    <w:p w:rsidR="003B1AAD" w:rsidRPr="00D0134F" w:rsidRDefault="003B1AAD" w:rsidP="001C27C3">
      <w:pPr>
        <w:pStyle w:val="Navadensplet"/>
        <w:numPr>
          <w:ilvl w:val="0"/>
          <w:numId w:val="41"/>
        </w:numPr>
        <w:spacing w:after="240"/>
        <w:ind w:left="284" w:firstLine="0"/>
        <w:jc w:val="both"/>
        <w:rPr>
          <w:rFonts w:ascii="Arial" w:hAnsi="Arial" w:cs="Arial"/>
          <w:color w:val="auto"/>
          <w:sz w:val="20"/>
          <w:szCs w:val="20"/>
        </w:rPr>
      </w:pPr>
      <w:r w:rsidRPr="00D0134F">
        <w:rPr>
          <w:rFonts w:ascii="Arial" w:hAnsi="Arial" w:cs="Arial"/>
          <w:color w:val="auto"/>
          <w:sz w:val="20"/>
          <w:szCs w:val="20"/>
        </w:rPr>
        <w:t>Projekti v okviru programov iz 2. člena tega zakona se financirajo do višine zneskov oziroma največjih deležev končne vrednosti prijavljenega projekta, določenih v prilogah od I do VI.</w:t>
      </w:r>
    </w:p>
    <w:p w:rsidR="003B1AAD" w:rsidRPr="00D0134F" w:rsidRDefault="003B1AAD" w:rsidP="0060478F">
      <w:pPr>
        <w:pStyle w:val="Navadensplet"/>
        <w:numPr>
          <w:ilvl w:val="0"/>
          <w:numId w:val="41"/>
        </w:numPr>
        <w:spacing w:after="240"/>
        <w:ind w:left="284" w:firstLine="0"/>
        <w:jc w:val="both"/>
        <w:rPr>
          <w:rFonts w:ascii="Arial" w:hAnsi="Arial" w:cs="Arial"/>
          <w:color w:val="auto"/>
          <w:sz w:val="20"/>
          <w:szCs w:val="20"/>
        </w:rPr>
      </w:pPr>
      <w:r w:rsidRPr="00D0134F">
        <w:rPr>
          <w:rFonts w:ascii="Arial" w:hAnsi="Arial" w:cs="Arial"/>
          <w:color w:val="auto"/>
          <w:sz w:val="20"/>
          <w:szCs w:val="20"/>
        </w:rPr>
        <w:t>Projekti se lahko v delu, ki niso pokriti iz sredstev tega zakona, sofinancirajo tudi iz evropskih in drugih javnih sredstev države oziroma lokalnih skupnosti.</w:t>
      </w:r>
    </w:p>
    <w:p w:rsidR="003B1AAD" w:rsidRPr="00D0134F" w:rsidRDefault="003B1AAD" w:rsidP="00ED7259">
      <w:pPr>
        <w:pStyle w:val="Poglavje"/>
        <w:numPr>
          <w:ilvl w:val="0"/>
          <w:numId w:val="15"/>
        </w:numPr>
        <w:spacing w:before="120" w:after="120" w:line="260" w:lineRule="exact"/>
        <w:ind w:left="714" w:hanging="357"/>
        <w:rPr>
          <w:b w:val="0"/>
          <w:sz w:val="20"/>
          <w:szCs w:val="20"/>
        </w:rPr>
      </w:pPr>
      <w:r w:rsidRPr="00D0134F">
        <w:rPr>
          <w:b w:val="0"/>
          <w:sz w:val="20"/>
          <w:szCs w:val="20"/>
        </w:rPr>
        <w:t>člen</w:t>
      </w:r>
    </w:p>
    <w:p w:rsidR="003B1AAD" w:rsidRPr="00D0134F" w:rsidRDefault="003B1AAD" w:rsidP="00FC19AF">
      <w:pPr>
        <w:pStyle w:val="Poglavje"/>
        <w:numPr>
          <w:ilvl w:val="0"/>
          <w:numId w:val="42"/>
        </w:numPr>
        <w:spacing w:before="0" w:after="240" w:line="260" w:lineRule="exact"/>
        <w:ind w:left="284" w:firstLine="0"/>
        <w:jc w:val="both"/>
        <w:rPr>
          <w:b w:val="0"/>
          <w:sz w:val="20"/>
          <w:szCs w:val="20"/>
        </w:rPr>
      </w:pPr>
      <w:r w:rsidRPr="00D0134F">
        <w:rPr>
          <w:b w:val="0"/>
          <w:sz w:val="20"/>
          <w:szCs w:val="20"/>
        </w:rPr>
        <w:t>Sredstva po tem zakonu se fizičnim in pravnim osebam, katerih ustanoviteljica ni Republika Slovenija, dodelijo po postopku javnega razpisa ali javnega poziva, določenem v zakonu, ki ureja uresničevanje javnega interesa v kulturi, v okviru proračunskih zmožnosti.</w:t>
      </w:r>
    </w:p>
    <w:p w:rsidR="003B1AAD" w:rsidRPr="00D0134F" w:rsidRDefault="003B1AAD" w:rsidP="00FC19AF">
      <w:pPr>
        <w:pStyle w:val="Poglavje"/>
        <w:numPr>
          <w:ilvl w:val="0"/>
          <w:numId w:val="42"/>
        </w:numPr>
        <w:spacing w:before="0" w:after="240" w:line="260" w:lineRule="exact"/>
        <w:ind w:left="284" w:firstLine="0"/>
        <w:jc w:val="both"/>
        <w:rPr>
          <w:b w:val="0"/>
          <w:sz w:val="20"/>
          <w:szCs w:val="20"/>
        </w:rPr>
      </w:pPr>
      <w:r w:rsidRPr="00D0134F">
        <w:rPr>
          <w:b w:val="0"/>
          <w:sz w:val="20"/>
          <w:szCs w:val="20"/>
        </w:rPr>
        <w:t>Obnova kulturnih spomenikov v lasti države, investicije v javno kulturno infrastrukturo v lasti države, projekti organov v sestavi ministrstva, pristojnega za kulturo, in pravnih oseb na področju kulture, katerih ustanoviteljica je država, se financirajo neposredno na podlagi letnega finančnega načrta, ki ga sprejme minister ali ministrica, pristojna za kulturo (v nadaljnjem besedilu: minister).</w:t>
      </w:r>
    </w:p>
    <w:p w:rsidR="003B1AAD" w:rsidRPr="00D0134F" w:rsidRDefault="003B1AAD" w:rsidP="0060478F">
      <w:pPr>
        <w:pStyle w:val="Odstavekseznama"/>
        <w:numPr>
          <w:ilvl w:val="0"/>
          <w:numId w:val="42"/>
        </w:numPr>
        <w:spacing w:after="240" w:line="260" w:lineRule="exact"/>
        <w:ind w:left="284" w:firstLine="0"/>
        <w:jc w:val="both"/>
        <w:rPr>
          <w:rFonts w:ascii="Arial" w:hAnsi="Arial" w:cs="Arial"/>
          <w:sz w:val="20"/>
          <w:szCs w:val="20"/>
        </w:rPr>
      </w:pPr>
      <w:r w:rsidRPr="00D0134F">
        <w:rPr>
          <w:rFonts w:ascii="Arial" w:hAnsi="Arial" w:cs="Arial"/>
          <w:sz w:val="20"/>
          <w:szCs w:val="20"/>
        </w:rPr>
        <w:t>Ne glede na prvi odstavek tega člena se sredstva iz tretje točke prvega odstavka 2. člena dodelijo na podlagi neposrednega poziva v skladu z zakonom, ki ureja knjižničarstvo, ter zakonom, ki ureja uresničevanje javnega interesa v kulturi, tistim splošnim knjižnicam, ki so javni zavodi in so navedene v prilogi 1 Pravilnika o pogojih za izvajanje knjižnične dejavnosti kot javne službe (Uradni list RS, št. 73/03, 70/08 in 80/12), oziroma njihovim pravnim naslednicam.</w:t>
      </w:r>
    </w:p>
    <w:p w:rsidR="003B1AAD" w:rsidRPr="00D0134F" w:rsidRDefault="003B1AAD" w:rsidP="00ED7259">
      <w:pPr>
        <w:pStyle w:val="Poglavje"/>
        <w:numPr>
          <w:ilvl w:val="0"/>
          <w:numId w:val="15"/>
        </w:numPr>
        <w:spacing w:before="120" w:after="120" w:line="260" w:lineRule="exact"/>
        <w:ind w:left="714" w:hanging="357"/>
        <w:rPr>
          <w:b w:val="0"/>
          <w:sz w:val="20"/>
          <w:szCs w:val="20"/>
        </w:rPr>
      </w:pPr>
      <w:r w:rsidRPr="00D0134F">
        <w:rPr>
          <w:b w:val="0"/>
          <w:sz w:val="20"/>
          <w:szCs w:val="20"/>
        </w:rPr>
        <w:t>člen</w:t>
      </w:r>
    </w:p>
    <w:p w:rsidR="003B1AAD" w:rsidRPr="00D0134F" w:rsidRDefault="003B1AAD" w:rsidP="0060478F">
      <w:pPr>
        <w:pStyle w:val="Odstavekseznama"/>
        <w:numPr>
          <w:ilvl w:val="0"/>
          <w:numId w:val="43"/>
        </w:numPr>
        <w:spacing w:after="240"/>
        <w:ind w:left="284" w:firstLine="0"/>
        <w:jc w:val="both"/>
        <w:rPr>
          <w:rFonts w:ascii="Arial" w:hAnsi="Arial" w:cs="Arial"/>
          <w:sz w:val="20"/>
          <w:szCs w:val="20"/>
        </w:rPr>
      </w:pPr>
      <w:r w:rsidRPr="00D0134F">
        <w:rPr>
          <w:rFonts w:ascii="Arial" w:hAnsi="Arial" w:cs="Arial"/>
          <w:sz w:val="20"/>
          <w:szCs w:val="20"/>
        </w:rPr>
        <w:lastRenderedPageBreak/>
        <w:t xml:space="preserve">Pogodbo o sofinanciranju projektov pravnih in fizičnih oseb sklene minister, pristojen za kulturo. Pri sklepanju pogodbe se upoštevajo predpisi, ki urejajo uresničevanje javnega interesa v kulturi in varstvo kulturne dediščine. </w:t>
      </w:r>
    </w:p>
    <w:p w:rsidR="003B1AAD" w:rsidRPr="00D0134F" w:rsidRDefault="003B1AAD" w:rsidP="002C5213">
      <w:pPr>
        <w:pStyle w:val="Navadensplet"/>
        <w:numPr>
          <w:ilvl w:val="0"/>
          <w:numId w:val="41"/>
        </w:numPr>
        <w:spacing w:after="240"/>
        <w:ind w:left="284" w:firstLine="0"/>
        <w:jc w:val="both"/>
        <w:rPr>
          <w:rFonts w:ascii="Arial" w:hAnsi="Arial" w:cs="Arial"/>
          <w:color w:val="auto"/>
          <w:sz w:val="20"/>
          <w:szCs w:val="20"/>
        </w:rPr>
      </w:pPr>
      <w:r w:rsidRPr="00D0134F">
        <w:rPr>
          <w:rFonts w:ascii="Arial" w:hAnsi="Arial" w:cs="Arial"/>
          <w:color w:val="auto"/>
          <w:sz w:val="20"/>
          <w:szCs w:val="20"/>
        </w:rPr>
        <w:t>V primeru odtujitve predmeta sofinanciranja ali spremembe namembnosti javne kulturne infrastrukture se vložek države v realni vrednosti vrne v državni proračun na posebno postavko, kar se posebej uredi s pogodbo o sofinanciranju. V pogodbi iz prejšnjega odstavka se določi rok, do katerega velja dolžnost vračanja javnih sredstev.</w:t>
      </w:r>
    </w:p>
    <w:p w:rsidR="003B1AAD" w:rsidRPr="00D0134F" w:rsidRDefault="003B1AAD" w:rsidP="00ED7259">
      <w:pPr>
        <w:pStyle w:val="Poglavje"/>
        <w:numPr>
          <w:ilvl w:val="0"/>
          <w:numId w:val="15"/>
        </w:numPr>
        <w:spacing w:before="120" w:after="120" w:line="260" w:lineRule="exact"/>
        <w:ind w:left="714" w:hanging="357"/>
        <w:rPr>
          <w:b w:val="0"/>
          <w:sz w:val="20"/>
          <w:szCs w:val="20"/>
        </w:rPr>
      </w:pPr>
      <w:r w:rsidRPr="00D0134F">
        <w:rPr>
          <w:b w:val="0"/>
          <w:sz w:val="20"/>
          <w:szCs w:val="20"/>
        </w:rPr>
        <w:t>člen</w:t>
      </w:r>
    </w:p>
    <w:p w:rsidR="003B1AAD" w:rsidRPr="00D0134F" w:rsidRDefault="003B1AAD" w:rsidP="00FC19AF">
      <w:pPr>
        <w:pStyle w:val="Poglavje"/>
        <w:spacing w:before="0" w:after="0" w:line="260" w:lineRule="exact"/>
        <w:ind w:left="284"/>
        <w:jc w:val="both"/>
        <w:rPr>
          <w:b w:val="0"/>
          <w:sz w:val="20"/>
          <w:szCs w:val="20"/>
        </w:rPr>
      </w:pPr>
      <w:r w:rsidRPr="00D0134F">
        <w:rPr>
          <w:b w:val="0"/>
          <w:sz w:val="20"/>
          <w:szCs w:val="20"/>
        </w:rPr>
        <w:t>Ta zakon začne veljati petnajsti dan po objavi v Uradnem listu Republike Slovenije.</w:t>
      </w:r>
    </w:p>
    <w:p w:rsidR="003B1AAD" w:rsidRPr="00D0134F" w:rsidRDefault="003B1AAD" w:rsidP="00FC19AF">
      <w:pPr>
        <w:jc w:val="both"/>
        <w:rPr>
          <w:rFonts w:ascii="Arial" w:hAnsi="Arial" w:cs="Arial"/>
          <w:sz w:val="20"/>
          <w:szCs w:val="20"/>
        </w:rPr>
      </w:pPr>
      <w:r w:rsidRPr="00D0134F">
        <w:rPr>
          <w:rFonts w:ascii="Arial" w:hAnsi="Arial" w:cs="Arial"/>
          <w:sz w:val="20"/>
          <w:szCs w:val="20"/>
        </w:rPr>
        <w:br w:type="page"/>
      </w:r>
    </w:p>
    <w:p w:rsidR="003B1AAD" w:rsidRPr="00D0134F" w:rsidRDefault="003B1AAD" w:rsidP="00EC3312">
      <w:pPr>
        <w:contextualSpacing/>
        <w:rPr>
          <w:rFonts w:ascii="Arial" w:hAnsi="Arial" w:cs="Arial"/>
          <w:b/>
          <w:sz w:val="20"/>
          <w:szCs w:val="20"/>
        </w:rPr>
      </w:pPr>
      <w:r w:rsidRPr="00D0134F">
        <w:rPr>
          <w:rFonts w:ascii="Arial" w:hAnsi="Arial" w:cs="Arial"/>
          <w:b/>
          <w:sz w:val="20"/>
          <w:szCs w:val="20"/>
        </w:rPr>
        <w:lastRenderedPageBreak/>
        <w:t>Priloga I: Sanacija najbolj ogroženih in najkakovostnejših enot kulturne dediščine</w:t>
      </w:r>
    </w:p>
    <w:p w:rsidR="003B1AAD" w:rsidRPr="00D0134F" w:rsidRDefault="003B1AAD" w:rsidP="000864B8">
      <w:pPr>
        <w:pStyle w:val="Navadensplet"/>
        <w:ind w:left="284"/>
        <w:jc w:val="both"/>
        <w:rPr>
          <w:rFonts w:ascii="Arial" w:hAnsi="Arial" w:cs="Arial"/>
          <w:b/>
          <w:color w:val="auto"/>
          <w:sz w:val="20"/>
          <w:szCs w:val="20"/>
        </w:rPr>
      </w:pPr>
    </w:p>
    <w:p w:rsidR="003B1AAD" w:rsidRPr="00D0134F" w:rsidRDefault="003B1AAD" w:rsidP="00DA29A5">
      <w:pPr>
        <w:pStyle w:val="Navadensplet"/>
        <w:numPr>
          <w:ilvl w:val="0"/>
          <w:numId w:val="45"/>
        </w:numPr>
        <w:jc w:val="both"/>
        <w:rPr>
          <w:rFonts w:ascii="Arial" w:hAnsi="Arial" w:cs="Arial"/>
          <w:b/>
          <w:color w:val="auto"/>
          <w:sz w:val="20"/>
          <w:szCs w:val="20"/>
        </w:rPr>
      </w:pPr>
      <w:r w:rsidRPr="00D0134F">
        <w:rPr>
          <w:rFonts w:ascii="Arial" w:hAnsi="Arial" w:cs="Arial"/>
          <w:b/>
          <w:color w:val="auto"/>
          <w:sz w:val="20"/>
          <w:szCs w:val="20"/>
        </w:rPr>
        <w:t>Sanacija najbolj ogroženih in najkakovostnejših enot kulturne dediščine v lasti države</w:t>
      </w:r>
    </w:p>
    <w:tbl>
      <w:tblPr>
        <w:tblW w:w="8305" w:type="dxa"/>
        <w:jc w:val="center"/>
        <w:tblInd w:w="-2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27"/>
        <w:gridCol w:w="1459"/>
        <w:gridCol w:w="3260"/>
        <w:gridCol w:w="1559"/>
      </w:tblGrid>
      <w:tr w:rsidR="003B1AAD" w:rsidRPr="00D0134F" w:rsidTr="008A6481">
        <w:trPr>
          <w:trHeight w:val="780"/>
          <w:jc w:val="center"/>
        </w:trPr>
        <w:tc>
          <w:tcPr>
            <w:tcW w:w="2027" w:type="dxa"/>
            <w:noWrap/>
          </w:tcPr>
          <w:p w:rsidR="003B1AAD" w:rsidRPr="00D0134F" w:rsidRDefault="003B1AAD" w:rsidP="00DA29A5">
            <w:pPr>
              <w:ind w:left="360"/>
              <w:rPr>
                <w:rFonts w:ascii="Arial" w:hAnsi="Arial" w:cs="Arial"/>
                <w:b/>
                <w:bCs/>
                <w:i/>
                <w:iCs/>
                <w:sz w:val="20"/>
                <w:szCs w:val="20"/>
              </w:rPr>
            </w:pPr>
            <w:r w:rsidRPr="00D0134F">
              <w:rPr>
                <w:rFonts w:ascii="Arial" w:hAnsi="Arial" w:cs="Arial"/>
                <w:b/>
                <w:bCs/>
                <w:i/>
                <w:iCs/>
                <w:sz w:val="20"/>
                <w:szCs w:val="20"/>
              </w:rPr>
              <w:t>OBČINA</w:t>
            </w:r>
          </w:p>
        </w:tc>
        <w:tc>
          <w:tcPr>
            <w:tcW w:w="1459" w:type="dxa"/>
            <w:noWrap/>
          </w:tcPr>
          <w:p w:rsidR="003B1AAD" w:rsidRPr="00D0134F" w:rsidRDefault="003B1AAD" w:rsidP="00AB41E9">
            <w:pPr>
              <w:rPr>
                <w:rFonts w:ascii="Arial" w:hAnsi="Arial" w:cs="Arial"/>
                <w:b/>
                <w:bCs/>
                <w:i/>
                <w:iCs/>
                <w:sz w:val="20"/>
                <w:szCs w:val="20"/>
                <w:lang w:eastAsia="sl-SI"/>
              </w:rPr>
            </w:pPr>
            <w:r w:rsidRPr="00D0134F">
              <w:rPr>
                <w:rFonts w:ascii="Arial" w:hAnsi="Arial" w:cs="Arial"/>
                <w:b/>
                <w:bCs/>
                <w:i/>
                <w:iCs/>
                <w:sz w:val="20"/>
                <w:szCs w:val="20"/>
                <w:lang w:eastAsia="sl-SI"/>
              </w:rPr>
              <w:t> EŠD</w:t>
            </w:r>
          </w:p>
        </w:tc>
        <w:tc>
          <w:tcPr>
            <w:tcW w:w="3260" w:type="dxa"/>
            <w:noWrap/>
          </w:tcPr>
          <w:p w:rsidR="003B1AAD" w:rsidRPr="00D0134F" w:rsidRDefault="003B1AAD" w:rsidP="00AB41E9">
            <w:pPr>
              <w:rPr>
                <w:rFonts w:ascii="Arial" w:hAnsi="Arial" w:cs="Arial"/>
                <w:b/>
                <w:bCs/>
                <w:i/>
                <w:iCs/>
                <w:sz w:val="20"/>
                <w:szCs w:val="20"/>
                <w:lang w:eastAsia="sl-SI"/>
              </w:rPr>
            </w:pPr>
            <w:r w:rsidRPr="00D0134F">
              <w:rPr>
                <w:rFonts w:ascii="Arial" w:hAnsi="Arial" w:cs="Arial"/>
                <w:b/>
                <w:bCs/>
                <w:i/>
                <w:iCs/>
                <w:sz w:val="20"/>
                <w:szCs w:val="20"/>
                <w:lang w:eastAsia="sl-SI"/>
              </w:rPr>
              <w:t> Enota kulturne dediščine</w:t>
            </w:r>
          </w:p>
        </w:tc>
        <w:tc>
          <w:tcPr>
            <w:tcW w:w="1559" w:type="dxa"/>
          </w:tcPr>
          <w:p w:rsidR="003B1AAD" w:rsidRPr="00D0134F" w:rsidRDefault="003B1AAD" w:rsidP="000D7BFD">
            <w:pPr>
              <w:rPr>
                <w:rFonts w:ascii="Arial" w:hAnsi="Arial" w:cs="Arial"/>
                <w:b/>
                <w:bCs/>
                <w:sz w:val="20"/>
                <w:szCs w:val="20"/>
                <w:lang w:eastAsia="sl-SI"/>
              </w:rPr>
            </w:pPr>
            <w:r w:rsidRPr="00D0134F">
              <w:rPr>
                <w:rFonts w:ascii="Arial" w:hAnsi="Arial" w:cs="Arial"/>
                <w:b/>
                <w:sz w:val="20"/>
                <w:szCs w:val="20"/>
              </w:rPr>
              <w:t>Delež države v EUR</w:t>
            </w:r>
          </w:p>
        </w:tc>
      </w:tr>
      <w:tr w:rsidR="003B1AAD" w:rsidRPr="00D0134F" w:rsidTr="008A6481">
        <w:trPr>
          <w:trHeight w:val="510"/>
          <w:jc w:val="center"/>
        </w:trPr>
        <w:tc>
          <w:tcPr>
            <w:tcW w:w="2027" w:type="dxa"/>
          </w:tcPr>
          <w:p w:rsidR="003B1AAD" w:rsidRPr="00D0134F" w:rsidRDefault="003B1AAD" w:rsidP="00AB41E9">
            <w:pPr>
              <w:rPr>
                <w:rFonts w:ascii="Arial" w:hAnsi="Arial" w:cs="Arial"/>
                <w:i/>
                <w:iCs/>
                <w:sz w:val="20"/>
                <w:szCs w:val="20"/>
                <w:lang w:eastAsia="sl-SI"/>
              </w:rPr>
            </w:pPr>
            <w:r w:rsidRPr="00D0134F">
              <w:rPr>
                <w:rFonts w:ascii="Arial" w:hAnsi="Arial" w:cs="Arial"/>
                <w:i/>
                <w:iCs/>
                <w:sz w:val="20"/>
                <w:szCs w:val="20"/>
                <w:lang w:eastAsia="sl-SI"/>
              </w:rPr>
              <w:t> </w:t>
            </w:r>
          </w:p>
        </w:tc>
        <w:tc>
          <w:tcPr>
            <w:tcW w:w="1459" w:type="dxa"/>
          </w:tcPr>
          <w:p w:rsidR="003B1AAD" w:rsidRPr="00D0134F" w:rsidRDefault="003B1AAD" w:rsidP="00AB41E9">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3260" w:type="dxa"/>
          </w:tcPr>
          <w:p w:rsidR="003B1AAD" w:rsidRPr="00D0134F" w:rsidRDefault="003B1AAD" w:rsidP="00AB41E9">
            <w:pPr>
              <w:jc w:val="center"/>
              <w:rPr>
                <w:rFonts w:ascii="Arial" w:hAnsi="Arial" w:cs="Arial"/>
                <w:b/>
                <w:bCs/>
                <w:i/>
                <w:iCs/>
                <w:sz w:val="20"/>
                <w:szCs w:val="20"/>
                <w:lang w:eastAsia="sl-SI"/>
              </w:rPr>
            </w:pPr>
            <w:r w:rsidRPr="00D0134F">
              <w:rPr>
                <w:rFonts w:ascii="Arial" w:hAnsi="Arial" w:cs="Arial"/>
                <w:b/>
                <w:bCs/>
                <w:i/>
                <w:iCs/>
                <w:sz w:val="20"/>
                <w:szCs w:val="20"/>
                <w:lang w:eastAsia="sl-SI"/>
              </w:rPr>
              <w:t>I. GRADOVI, DVORCI IN PROFANE PALAČE</w:t>
            </w:r>
          </w:p>
        </w:tc>
        <w:tc>
          <w:tcPr>
            <w:tcW w:w="1559" w:type="dxa"/>
          </w:tcPr>
          <w:p w:rsidR="003B1AAD" w:rsidRPr="00D0134F" w:rsidRDefault="003B1AAD" w:rsidP="00AB41E9">
            <w:pPr>
              <w:jc w:val="right"/>
              <w:rPr>
                <w:rFonts w:ascii="Arial" w:hAnsi="Arial" w:cs="Arial"/>
                <w:b/>
                <w:bCs/>
                <w:i/>
                <w:iCs/>
                <w:sz w:val="20"/>
                <w:szCs w:val="20"/>
                <w:lang w:eastAsia="sl-SI"/>
              </w:rPr>
            </w:pPr>
          </w:p>
        </w:tc>
      </w:tr>
      <w:tr w:rsidR="003B1AAD" w:rsidRPr="00D0134F" w:rsidTr="008A6481">
        <w:trPr>
          <w:trHeight w:val="510"/>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BREŽICE</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18</w:t>
            </w:r>
          </w:p>
        </w:tc>
        <w:tc>
          <w:tcPr>
            <w:tcW w:w="3260" w:type="dxa"/>
          </w:tcPr>
          <w:p w:rsidR="003B1AAD" w:rsidRPr="00D0134F" w:rsidRDefault="003B1AAD" w:rsidP="000F488F">
            <w:pPr>
              <w:rPr>
                <w:rFonts w:ascii="Arial" w:hAnsi="Arial" w:cs="Arial"/>
                <w:sz w:val="20"/>
                <w:szCs w:val="20"/>
                <w:lang w:eastAsia="sl-SI"/>
              </w:rPr>
            </w:pPr>
            <w:r w:rsidRPr="00D0134F">
              <w:rPr>
                <w:rFonts w:ascii="Arial" w:hAnsi="Arial" w:cs="Arial"/>
                <w:sz w:val="20"/>
                <w:szCs w:val="20"/>
                <w:lang w:eastAsia="sl-SI"/>
              </w:rPr>
              <w:t xml:space="preserve">Bizeljska vas – Grad Bizeljsko </w:t>
            </w: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2.900.000</w:t>
            </w:r>
          </w:p>
        </w:tc>
      </w:tr>
      <w:tr w:rsidR="003B1AAD" w:rsidRPr="00D0134F" w:rsidTr="008A6481">
        <w:trPr>
          <w:trHeight w:val="510"/>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DORNAVA</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7876</w:t>
            </w:r>
          </w:p>
        </w:tc>
        <w:tc>
          <w:tcPr>
            <w:tcW w:w="3260" w:type="dxa"/>
          </w:tcPr>
          <w:p w:rsidR="003B1AAD" w:rsidRPr="00D0134F" w:rsidRDefault="003B1AAD" w:rsidP="000F488F">
            <w:pPr>
              <w:rPr>
                <w:rFonts w:ascii="Arial" w:hAnsi="Arial" w:cs="Arial"/>
                <w:sz w:val="20"/>
                <w:szCs w:val="20"/>
                <w:lang w:eastAsia="sl-SI"/>
              </w:rPr>
            </w:pPr>
            <w:r w:rsidRPr="00D0134F">
              <w:rPr>
                <w:rFonts w:ascii="Arial" w:hAnsi="Arial" w:cs="Arial"/>
                <w:sz w:val="20"/>
                <w:szCs w:val="20"/>
                <w:lang w:eastAsia="sl-SI"/>
              </w:rPr>
              <w:t xml:space="preserve">Dornava – Dvorec Dornava </w:t>
            </w: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1.950.000</w:t>
            </w:r>
          </w:p>
        </w:tc>
      </w:tr>
      <w:tr w:rsidR="003B1AAD" w:rsidRPr="00D0134F" w:rsidTr="008A6481">
        <w:trPr>
          <w:trHeight w:val="737"/>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KRŠKO</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8772</w:t>
            </w:r>
          </w:p>
        </w:tc>
        <w:tc>
          <w:tcPr>
            <w:tcW w:w="3260" w:type="dxa"/>
          </w:tcPr>
          <w:p w:rsidR="003B1AAD" w:rsidRPr="00D0134F" w:rsidRDefault="003B1AAD" w:rsidP="000F488F">
            <w:pPr>
              <w:rPr>
                <w:rFonts w:ascii="Arial" w:hAnsi="Arial" w:cs="Arial"/>
                <w:sz w:val="20"/>
                <w:szCs w:val="20"/>
                <w:lang w:eastAsia="sl-SI"/>
              </w:rPr>
            </w:pPr>
            <w:r w:rsidRPr="00D0134F">
              <w:rPr>
                <w:rFonts w:ascii="Arial" w:hAnsi="Arial" w:cs="Arial"/>
                <w:sz w:val="20"/>
                <w:szCs w:val="20"/>
                <w:lang w:eastAsia="sl-SI"/>
              </w:rPr>
              <w:t xml:space="preserve">Leskovec pri Krškem – Območje gradu </w:t>
            </w:r>
            <w:proofErr w:type="spellStart"/>
            <w:r w:rsidRPr="00D0134F">
              <w:rPr>
                <w:rFonts w:ascii="Arial" w:hAnsi="Arial" w:cs="Arial"/>
                <w:sz w:val="20"/>
                <w:szCs w:val="20"/>
                <w:lang w:eastAsia="sl-SI"/>
              </w:rPr>
              <w:t>Šrajbarski</w:t>
            </w:r>
            <w:proofErr w:type="spellEnd"/>
            <w:r w:rsidRPr="00D0134F">
              <w:rPr>
                <w:rFonts w:ascii="Arial" w:hAnsi="Arial" w:cs="Arial"/>
                <w:sz w:val="20"/>
                <w:szCs w:val="20"/>
                <w:lang w:eastAsia="sl-SI"/>
              </w:rPr>
              <w:t xml:space="preserve"> Turn </w:t>
            </w: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4.930.000</w:t>
            </w:r>
          </w:p>
        </w:tc>
      </w:tr>
      <w:tr w:rsidR="003B1AAD" w:rsidRPr="00D0134F" w:rsidTr="008A6481">
        <w:trPr>
          <w:trHeight w:val="454"/>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METLIKA</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10833</w:t>
            </w:r>
          </w:p>
        </w:tc>
        <w:tc>
          <w:tcPr>
            <w:tcW w:w="3260" w:type="dxa"/>
          </w:tcPr>
          <w:p w:rsidR="003B1AAD" w:rsidRPr="00D0134F" w:rsidRDefault="003B1AAD" w:rsidP="00AB41E9">
            <w:pPr>
              <w:rPr>
                <w:rFonts w:ascii="Arial" w:hAnsi="Arial" w:cs="Arial"/>
                <w:sz w:val="20"/>
                <w:szCs w:val="20"/>
                <w:lang w:eastAsia="sl-SI"/>
              </w:rPr>
            </w:pPr>
            <w:r w:rsidRPr="00D0134F">
              <w:rPr>
                <w:rFonts w:ascii="Arial" w:hAnsi="Arial" w:cs="Arial"/>
                <w:sz w:val="20"/>
                <w:szCs w:val="20"/>
                <w:lang w:eastAsia="sl-SI"/>
              </w:rPr>
              <w:t xml:space="preserve">Gradac – Grad </w:t>
            </w: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1.320.000</w:t>
            </w:r>
          </w:p>
        </w:tc>
      </w:tr>
      <w:tr w:rsidR="003B1AAD" w:rsidRPr="00D0134F" w:rsidTr="008A6481">
        <w:trPr>
          <w:trHeight w:val="397"/>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NOVO MESTO</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175</w:t>
            </w:r>
          </w:p>
        </w:tc>
        <w:tc>
          <w:tcPr>
            <w:tcW w:w="3260" w:type="dxa"/>
          </w:tcPr>
          <w:p w:rsidR="003B1AAD" w:rsidRPr="00D0134F" w:rsidRDefault="003B1AAD" w:rsidP="00AB41E9">
            <w:pPr>
              <w:rPr>
                <w:rFonts w:ascii="Arial" w:hAnsi="Arial" w:cs="Arial"/>
                <w:sz w:val="20"/>
                <w:szCs w:val="20"/>
                <w:lang w:eastAsia="sl-SI"/>
              </w:rPr>
            </w:pPr>
            <w:r w:rsidRPr="00D0134F">
              <w:rPr>
                <w:rFonts w:ascii="Arial" w:hAnsi="Arial" w:cs="Arial"/>
                <w:sz w:val="20"/>
                <w:szCs w:val="20"/>
                <w:lang w:eastAsia="sl-SI"/>
              </w:rPr>
              <w:t xml:space="preserve">Hmeljnik – Grad </w:t>
            </w:r>
          </w:p>
          <w:p w:rsidR="003B1AAD" w:rsidRPr="00D0134F" w:rsidRDefault="003B1AAD" w:rsidP="00AB41E9">
            <w:pPr>
              <w:rPr>
                <w:rFonts w:ascii="Arial" w:hAnsi="Arial" w:cs="Arial"/>
                <w:sz w:val="20"/>
                <w:szCs w:val="20"/>
                <w:lang w:eastAsia="sl-SI"/>
              </w:rPr>
            </w:pP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420.000</w:t>
            </w:r>
          </w:p>
        </w:tc>
      </w:tr>
      <w:tr w:rsidR="003B1AAD" w:rsidRPr="00D0134F" w:rsidTr="008A6481">
        <w:trPr>
          <w:trHeight w:val="510"/>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SELNICA OB DRAVI</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811</w:t>
            </w:r>
          </w:p>
        </w:tc>
        <w:tc>
          <w:tcPr>
            <w:tcW w:w="3260" w:type="dxa"/>
          </w:tcPr>
          <w:p w:rsidR="003B1AAD" w:rsidRPr="00D0134F" w:rsidRDefault="003B1AAD" w:rsidP="000F488F">
            <w:pPr>
              <w:rPr>
                <w:rFonts w:ascii="Arial" w:hAnsi="Arial" w:cs="Arial"/>
                <w:sz w:val="20"/>
                <w:szCs w:val="20"/>
                <w:lang w:eastAsia="sl-SI"/>
              </w:rPr>
            </w:pPr>
            <w:r w:rsidRPr="00D0134F">
              <w:rPr>
                <w:rFonts w:ascii="Arial" w:hAnsi="Arial" w:cs="Arial"/>
                <w:sz w:val="20"/>
                <w:szCs w:val="20"/>
                <w:lang w:eastAsia="sl-SI"/>
              </w:rPr>
              <w:t xml:space="preserve">Spodnji Slemen – Grad </w:t>
            </w:r>
            <w:proofErr w:type="spellStart"/>
            <w:r w:rsidRPr="00D0134F">
              <w:rPr>
                <w:rFonts w:ascii="Arial" w:hAnsi="Arial" w:cs="Arial"/>
                <w:sz w:val="20"/>
                <w:szCs w:val="20"/>
                <w:lang w:eastAsia="sl-SI"/>
              </w:rPr>
              <w:t>Viltuš</w:t>
            </w:r>
            <w:proofErr w:type="spellEnd"/>
            <w:r w:rsidRPr="00D0134F">
              <w:rPr>
                <w:rFonts w:ascii="Arial" w:hAnsi="Arial" w:cs="Arial"/>
                <w:sz w:val="20"/>
                <w:szCs w:val="20"/>
                <w:lang w:eastAsia="sl-SI"/>
              </w:rPr>
              <w:t xml:space="preserve"> </w:t>
            </w: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3.900.000</w:t>
            </w:r>
          </w:p>
        </w:tc>
      </w:tr>
      <w:tr w:rsidR="003B1AAD" w:rsidRPr="00D0134F" w:rsidTr="008A6481">
        <w:trPr>
          <w:trHeight w:val="510"/>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VELIKE LAŠČE</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8774</w:t>
            </w:r>
          </w:p>
        </w:tc>
        <w:tc>
          <w:tcPr>
            <w:tcW w:w="3260" w:type="dxa"/>
          </w:tcPr>
          <w:p w:rsidR="003B1AAD" w:rsidRPr="00D0134F" w:rsidRDefault="003B1AAD" w:rsidP="00AB41E9">
            <w:pPr>
              <w:rPr>
                <w:rFonts w:ascii="Arial" w:hAnsi="Arial" w:cs="Arial"/>
                <w:sz w:val="20"/>
                <w:szCs w:val="20"/>
                <w:lang w:eastAsia="sl-SI"/>
              </w:rPr>
            </w:pPr>
            <w:r w:rsidRPr="00D0134F">
              <w:rPr>
                <w:rFonts w:ascii="Arial" w:hAnsi="Arial" w:cs="Arial"/>
                <w:sz w:val="20"/>
                <w:szCs w:val="20"/>
                <w:lang w:eastAsia="sl-SI"/>
              </w:rPr>
              <w:t xml:space="preserve">Turjak – Območje gradu Turjak </w:t>
            </w: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3.000.000</w:t>
            </w:r>
          </w:p>
        </w:tc>
      </w:tr>
      <w:tr w:rsidR="003B1AAD" w:rsidRPr="00D0134F" w:rsidTr="008A6481">
        <w:trPr>
          <w:trHeight w:val="283"/>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 xml:space="preserve">CIRKULANE </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35</w:t>
            </w:r>
          </w:p>
        </w:tc>
        <w:tc>
          <w:tcPr>
            <w:tcW w:w="3260" w:type="dxa"/>
          </w:tcPr>
          <w:p w:rsidR="003B1AAD" w:rsidRPr="00D0134F" w:rsidRDefault="003B1AAD" w:rsidP="000F488F">
            <w:pPr>
              <w:rPr>
                <w:rFonts w:ascii="Arial" w:hAnsi="Arial" w:cs="Arial"/>
                <w:sz w:val="20"/>
                <w:szCs w:val="20"/>
                <w:lang w:eastAsia="sl-SI"/>
              </w:rPr>
            </w:pPr>
            <w:r w:rsidRPr="00D0134F">
              <w:rPr>
                <w:rFonts w:ascii="Arial" w:hAnsi="Arial" w:cs="Arial"/>
                <w:sz w:val="20"/>
                <w:szCs w:val="20"/>
                <w:lang w:eastAsia="sl-SI"/>
              </w:rPr>
              <w:t xml:space="preserve">Dolane – Grad </w:t>
            </w:r>
            <w:proofErr w:type="spellStart"/>
            <w:r w:rsidRPr="00D0134F">
              <w:rPr>
                <w:rFonts w:ascii="Arial" w:hAnsi="Arial" w:cs="Arial"/>
                <w:sz w:val="20"/>
                <w:szCs w:val="20"/>
                <w:lang w:eastAsia="sl-SI"/>
              </w:rPr>
              <w:t>Borl</w:t>
            </w:r>
            <w:proofErr w:type="spellEnd"/>
            <w:r w:rsidRPr="00D0134F">
              <w:rPr>
                <w:rFonts w:ascii="Arial" w:hAnsi="Arial" w:cs="Arial"/>
                <w:sz w:val="20"/>
                <w:szCs w:val="20"/>
                <w:lang w:eastAsia="sl-SI"/>
              </w:rPr>
              <w:t xml:space="preserve"> </w:t>
            </w: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4.000.000</w:t>
            </w:r>
          </w:p>
        </w:tc>
      </w:tr>
      <w:tr w:rsidR="003B1AAD" w:rsidRPr="00D0134F" w:rsidTr="008A6481">
        <w:trPr>
          <w:trHeight w:val="454"/>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GORNJA RADGONA</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484</w:t>
            </w:r>
          </w:p>
        </w:tc>
        <w:tc>
          <w:tcPr>
            <w:tcW w:w="3260" w:type="dxa"/>
          </w:tcPr>
          <w:p w:rsidR="003B1AAD" w:rsidRPr="00D0134F" w:rsidRDefault="003B1AAD" w:rsidP="00AB41E9">
            <w:pPr>
              <w:rPr>
                <w:rFonts w:ascii="Arial" w:hAnsi="Arial" w:cs="Arial"/>
                <w:sz w:val="20"/>
                <w:szCs w:val="20"/>
                <w:lang w:eastAsia="sl-SI"/>
              </w:rPr>
            </w:pPr>
            <w:r w:rsidRPr="00D0134F">
              <w:rPr>
                <w:rFonts w:ascii="Arial" w:hAnsi="Arial" w:cs="Arial"/>
                <w:sz w:val="20"/>
                <w:szCs w:val="20"/>
                <w:lang w:eastAsia="sl-SI"/>
              </w:rPr>
              <w:t>Negova – Grad</w:t>
            </w:r>
          </w:p>
          <w:p w:rsidR="003B1AAD" w:rsidRPr="00D0134F" w:rsidRDefault="003B1AAD" w:rsidP="00AB41E9">
            <w:pPr>
              <w:rPr>
                <w:rFonts w:ascii="Arial" w:hAnsi="Arial" w:cs="Arial"/>
                <w:strike/>
                <w:sz w:val="20"/>
                <w:szCs w:val="20"/>
              </w:rPr>
            </w:pP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3.400.000</w:t>
            </w:r>
          </w:p>
        </w:tc>
      </w:tr>
      <w:tr w:rsidR="003B1AAD" w:rsidRPr="00D0134F" w:rsidTr="008A6481">
        <w:trPr>
          <w:trHeight w:val="340"/>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KOPER</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671</w:t>
            </w:r>
          </w:p>
        </w:tc>
        <w:tc>
          <w:tcPr>
            <w:tcW w:w="3260" w:type="dxa"/>
          </w:tcPr>
          <w:p w:rsidR="003B1AAD" w:rsidRPr="00D0134F" w:rsidRDefault="003B1AAD" w:rsidP="00AB41E9">
            <w:pPr>
              <w:rPr>
                <w:rFonts w:ascii="Arial" w:hAnsi="Arial" w:cs="Arial"/>
                <w:sz w:val="20"/>
                <w:szCs w:val="20"/>
                <w:lang w:eastAsia="sl-SI"/>
              </w:rPr>
            </w:pPr>
            <w:r w:rsidRPr="00D0134F">
              <w:rPr>
                <w:rFonts w:ascii="Arial" w:hAnsi="Arial" w:cs="Arial"/>
                <w:sz w:val="20"/>
                <w:szCs w:val="20"/>
                <w:lang w:eastAsia="sl-SI"/>
              </w:rPr>
              <w:t>Socerb – Grad</w:t>
            </w:r>
          </w:p>
          <w:p w:rsidR="003B1AAD" w:rsidRPr="00D0134F" w:rsidRDefault="003B1AAD" w:rsidP="00AB41E9">
            <w:pPr>
              <w:rPr>
                <w:rFonts w:ascii="Arial" w:hAnsi="Arial" w:cs="Arial"/>
                <w:strike/>
                <w:sz w:val="20"/>
                <w:szCs w:val="20"/>
              </w:rPr>
            </w:pP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450.000</w:t>
            </w:r>
          </w:p>
        </w:tc>
      </w:tr>
      <w:tr w:rsidR="003B1AAD" w:rsidRPr="00D0134F" w:rsidTr="008A6481">
        <w:trPr>
          <w:trHeight w:val="737"/>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PIRAN</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920</w:t>
            </w:r>
          </w:p>
        </w:tc>
        <w:tc>
          <w:tcPr>
            <w:tcW w:w="3260" w:type="dxa"/>
          </w:tcPr>
          <w:p w:rsidR="003B1AAD" w:rsidRPr="00D0134F" w:rsidRDefault="003B1AAD" w:rsidP="00AB41E9">
            <w:pPr>
              <w:rPr>
                <w:rFonts w:ascii="Arial" w:hAnsi="Arial" w:cs="Arial"/>
                <w:sz w:val="20"/>
                <w:szCs w:val="20"/>
                <w:lang w:eastAsia="sl-SI"/>
              </w:rPr>
            </w:pPr>
            <w:r w:rsidRPr="00D0134F">
              <w:rPr>
                <w:rFonts w:ascii="Arial" w:hAnsi="Arial" w:cs="Arial"/>
                <w:sz w:val="20"/>
                <w:szCs w:val="20"/>
                <w:lang w:eastAsia="sl-SI"/>
              </w:rPr>
              <w:t xml:space="preserve">Piran – Palača Ulica svobode 24 (Palača </w:t>
            </w:r>
            <w:proofErr w:type="spellStart"/>
            <w:r w:rsidRPr="00D0134F">
              <w:rPr>
                <w:rFonts w:ascii="Arial" w:hAnsi="Arial" w:cs="Arial"/>
                <w:sz w:val="20"/>
                <w:szCs w:val="20"/>
                <w:lang w:eastAsia="sl-SI"/>
              </w:rPr>
              <w:t>Apollonio</w:t>
            </w:r>
            <w:proofErr w:type="spellEnd"/>
            <w:r w:rsidRPr="00D0134F">
              <w:rPr>
                <w:rFonts w:ascii="Arial" w:hAnsi="Arial" w:cs="Arial"/>
                <w:sz w:val="20"/>
                <w:szCs w:val="20"/>
                <w:lang w:eastAsia="sl-SI"/>
              </w:rPr>
              <w:t>)*</w:t>
            </w: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2.500.000</w:t>
            </w:r>
          </w:p>
        </w:tc>
      </w:tr>
      <w:tr w:rsidR="003B1AAD" w:rsidRPr="00D0134F" w:rsidTr="008A6481">
        <w:trPr>
          <w:trHeight w:val="454"/>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BREŽICE</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524</w:t>
            </w:r>
          </w:p>
        </w:tc>
        <w:tc>
          <w:tcPr>
            <w:tcW w:w="3260" w:type="dxa"/>
          </w:tcPr>
          <w:p w:rsidR="003B1AAD" w:rsidRPr="00D0134F" w:rsidRDefault="003B1AAD" w:rsidP="00AB41E9">
            <w:pPr>
              <w:rPr>
                <w:rFonts w:ascii="Arial" w:hAnsi="Arial" w:cs="Arial"/>
                <w:sz w:val="20"/>
                <w:szCs w:val="20"/>
                <w:lang w:eastAsia="sl-SI"/>
              </w:rPr>
            </w:pPr>
            <w:r w:rsidRPr="00D0134F">
              <w:rPr>
                <w:rFonts w:ascii="Arial" w:hAnsi="Arial" w:cs="Arial"/>
                <w:sz w:val="20"/>
                <w:szCs w:val="20"/>
                <w:lang w:eastAsia="sl-SI"/>
              </w:rPr>
              <w:t xml:space="preserve">Pišece – Grad </w:t>
            </w:r>
          </w:p>
          <w:p w:rsidR="003B1AAD" w:rsidRPr="00D0134F" w:rsidRDefault="003B1AAD" w:rsidP="00AB41E9">
            <w:pPr>
              <w:rPr>
                <w:rFonts w:ascii="Arial" w:hAnsi="Arial" w:cs="Arial"/>
                <w:sz w:val="20"/>
                <w:szCs w:val="20"/>
                <w:lang w:eastAsia="sl-SI"/>
              </w:rPr>
            </w:pPr>
            <w:r w:rsidRPr="00D0134F">
              <w:rPr>
                <w:rFonts w:ascii="Arial" w:hAnsi="Arial" w:cs="Arial"/>
                <w:sz w:val="20"/>
                <w:szCs w:val="20"/>
                <w:lang w:eastAsia="sl-SI"/>
              </w:rPr>
              <w:t>(dokončanje obnove)</w:t>
            </w: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210.000</w:t>
            </w:r>
          </w:p>
        </w:tc>
      </w:tr>
      <w:tr w:rsidR="003B1AAD" w:rsidRPr="00D0134F" w:rsidTr="008A6481">
        <w:trPr>
          <w:trHeight w:val="737"/>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LOŠKA DOLINA</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8765</w:t>
            </w:r>
          </w:p>
        </w:tc>
        <w:tc>
          <w:tcPr>
            <w:tcW w:w="3260" w:type="dxa"/>
          </w:tcPr>
          <w:p w:rsidR="003B1AAD" w:rsidRPr="00D0134F" w:rsidRDefault="003B1AAD" w:rsidP="00AB41E9">
            <w:pPr>
              <w:rPr>
                <w:rFonts w:ascii="Arial" w:hAnsi="Arial" w:cs="Arial"/>
                <w:sz w:val="20"/>
                <w:szCs w:val="20"/>
              </w:rPr>
            </w:pPr>
            <w:r w:rsidRPr="00D0134F">
              <w:rPr>
                <w:rFonts w:ascii="Arial" w:hAnsi="Arial" w:cs="Arial"/>
                <w:sz w:val="20"/>
                <w:szCs w:val="20"/>
                <w:lang w:eastAsia="sl-SI"/>
              </w:rPr>
              <w:t xml:space="preserve">Snežnik – Območje gradu Snežnik </w:t>
            </w:r>
            <w:r w:rsidRPr="00D0134F">
              <w:rPr>
                <w:rFonts w:ascii="Arial" w:hAnsi="Arial" w:cs="Arial"/>
                <w:sz w:val="20"/>
                <w:szCs w:val="20"/>
              </w:rPr>
              <w:t>(dokončanje obnove)</w:t>
            </w: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750.000</w:t>
            </w:r>
          </w:p>
        </w:tc>
      </w:tr>
      <w:tr w:rsidR="003B1AAD" w:rsidRPr="00D0134F" w:rsidTr="008A6481">
        <w:trPr>
          <w:trHeight w:val="737"/>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 xml:space="preserve">PTUJ                               </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583</w:t>
            </w:r>
          </w:p>
        </w:tc>
        <w:tc>
          <w:tcPr>
            <w:tcW w:w="3260" w:type="dxa"/>
          </w:tcPr>
          <w:p w:rsidR="003B1AAD" w:rsidRPr="00D0134F" w:rsidRDefault="003B1AAD" w:rsidP="00AB41E9">
            <w:pPr>
              <w:rPr>
                <w:rFonts w:ascii="Arial" w:hAnsi="Arial" w:cs="Arial"/>
                <w:sz w:val="20"/>
                <w:szCs w:val="20"/>
                <w:lang w:eastAsia="sl-SI"/>
              </w:rPr>
            </w:pPr>
            <w:r w:rsidRPr="00D0134F">
              <w:rPr>
                <w:rFonts w:ascii="Arial" w:hAnsi="Arial" w:cs="Arial"/>
                <w:sz w:val="20"/>
                <w:szCs w:val="20"/>
                <w:lang w:eastAsia="sl-SI"/>
              </w:rPr>
              <w:t>Ptuj – Grad</w:t>
            </w:r>
          </w:p>
        </w:tc>
        <w:tc>
          <w:tcPr>
            <w:tcW w:w="1559" w:type="dxa"/>
          </w:tcPr>
          <w:p w:rsidR="003B1AAD" w:rsidRPr="00D0134F" w:rsidRDefault="003B1AAD" w:rsidP="009656A1">
            <w:pPr>
              <w:jc w:val="right"/>
              <w:rPr>
                <w:rFonts w:ascii="Arial" w:hAnsi="Arial" w:cs="Arial"/>
                <w:sz w:val="20"/>
                <w:szCs w:val="20"/>
                <w:lang w:eastAsia="sl-SI"/>
              </w:rPr>
            </w:pPr>
            <w:r w:rsidRPr="00D0134F">
              <w:rPr>
                <w:rFonts w:ascii="Arial" w:hAnsi="Arial" w:cs="Arial"/>
                <w:sz w:val="20"/>
                <w:szCs w:val="20"/>
                <w:lang w:eastAsia="sl-SI"/>
              </w:rPr>
              <w:t xml:space="preserve">904.664 </w:t>
            </w:r>
          </w:p>
        </w:tc>
      </w:tr>
      <w:tr w:rsidR="003B1AAD" w:rsidRPr="00D0134F" w:rsidTr="008A6481">
        <w:trPr>
          <w:trHeight w:val="737"/>
          <w:jc w:val="center"/>
        </w:trPr>
        <w:tc>
          <w:tcPr>
            <w:tcW w:w="2027" w:type="dxa"/>
          </w:tcPr>
          <w:p w:rsidR="003B1AAD" w:rsidRPr="00D0134F" w:rsidRDefault="003B1AAD" w:rsidP="008A6481">
            <w:pPr>
              <w:rPr>
                <w:rFonts w:ascii="Arial" w:hAnsi="Arial" w:cs="Arial"/>
                <w:sz w:val="20"/>
                <w:szCs w:val="20"/>
                <w:lang w:eastAsia="sl-SI"/>
              </w:rPr>
            </w:pPr>
          </w:p>
        </w:tc>
        <w:tc>
          <w:tcPr>
            <w:tcW w:w="1459" w:type="dxa"/>
          </w:tcPr>
          <w:p w:rsidR="003B1AAD" w:rsidRPr="00D0134F" w:rsidRDefault="003B1AAD" w:rsidP="00AB41E9">
            <w:pPr>
              <w:jc w:val="center"/>
              <w:rPr>
                <w:rFonts w:ascii="Arial" w:hAnsi="Arial" w:cs="Arial"/>
                <w:sz w:val="20"/>
                <w:szCs w:val="20"/>
                <w:lang w:eastAsia="sl-SI"/>
              </w:rPr>
            </w:pPr>
          </w:p>
        </w:tc>
        <w:tc>
          <w:tcPr>
            <w:tcW w:w="3260" w:type="dxa"/>
          </w:tcPr>
          <w:p w:rsidR="003B1AAD" w:rsidRPr="00D0134F" w:rsidRDefault="003B1AAD" w:rsidP="00252CA5">
            <w:pPr>
              <w:ind w:left="394"/>
              <w:rPr>
                <w:rFonts w:ascii="Arial" w:hAnsi="Arial" w:cs="Arial"/>
                <w:sz w:val="20"/>
                <w:szCs w:val="20"/>
                <w:lang w:eastAsia="sl-SI"/>
              </w:rPr>
            </w:pPr>
            <w:r w:rsidRPr="00D0134F">
              <w:rPr>
                <w:rFonts w:ascii="Arial" w:hAnsi="Arial" w:cs="Arial"/>
                <w:b/>
                <w:bCs/>
                <w:i/>
                <w:iCs/>
                <w:sz w:val="20"/>
                <w:szCs w:val="20"/>
              </w:rPr>
              <w:t>II. SAMOSTANI</w:t>
            </w:r>
          </w:p>
        </w:tc>
        <w:tc>
          <w:tcPr>
            <w:tcW w:w="1559" w:type="dxa"/>
          </w:tcPr>
          <w:p w:rsidR="003B1AAD" w:rsidRPr="00D0134F" w:rsidRDefault="003B1AAD" w:rsidP="00AB41E9">
            <w:pPr>
              <w:jc w:val="right"/>
              <w:rPr>
                <w:rFonts w:ascii="Arial" w:hAnsi="Arial" w:cs="Arial"/>
                <w:sz w:val="20"/>
                <w:szCs w:val="20"/>
                <w:lang w:eastAsia="sl-SI"/>
              </w:rPr>
            </w:pPr>
          </w:p>
        </w:tc>
      </w:tr>
      <w:tr w:rsidR="003B1AAD" w:rsidRPr="00D0134F" w:rsidTr="008A6481">
        <w:trPr>
          <w:trHeight w:val="737"/>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KOSTANJEVICA NA KRKI</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265</w:t>
            </w:r>
          </w:p>
        </w:tc>
        <w:tc>
          <w:tcPr>
            <w:tcW w:w="3260" w:type="dxa"/>
          </w:tcPr>
          <w:p w:rsidR="003B1AAD" w:rsidRPr="00D0134F" w:rsidRDefault="003B1AAD" w:rsidP="00252CA5">
            <w:pPr>
              <w:pStyle w:val="Odstavekseznama"/>
              <w:ind w:left="0"/>
              <w:rPr>
                <w:rFonts w:ascii="Arial" w:hAnsi="Arial" w:cs="Arial"/>
                <w:b/>
                <w:bCs/>
                <w:i/>
                <w:iCs/>
                <w:sz w:val="20"/>
                <w:szCs w:val="20"/>
              </w:rPr>
            </w:pPr>
            <w:r w:rsidRPr="00D0134F">
              <w:rPr>
                <w:rFonts w:ascii="Arial" w:hAnsi="Arial" w:cs="Arial"/>
                <w:sz w:val="20"/>
                <w:szCs w:val="20"/>
              </w:rPr>
              <w:t>Kostanjevica na Krki – Samostan</w:t>
            </w: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501.772</w:t>
            </w:r>
          </w:p>
        </w:tc>
      </w:tr>
      <w:tr w:rsidR="003B1AAD" w:rsidRPr="00D0134F" w:rsidTr="008A6481">
        <w:trPr>
          <w:trHeight w:val="340"/>
          <w:jc w:val="center"/>
        </w:trPr>
        <w:tc>
          <w:tcPr>
            <w:tcW w:w="2027" w:type="dxa"/>
          </w:tcPr>
          <w:p w:rsidR="003B1AAD" w:rsidRPr="00D0134F" w:rsidRDefault="003B1AAD" w:rsidP="008A6481">
            <w:pPr>
              <w:rPr>
                <w:rFonts w:ascii="Arial" w:hAnsi="Arial" w:cs="Arial"/>
                <w:i/>
                <w:iCs/>
                <w:sz w:val="20"/>
                <w:szCs w:val="20"/>
                <w:lang w:eastAsia="sl-SI"/>
              </w:rPr>
            </w:pPr>
            <w:r w:rsidRPr="00D0134F">
              <w:rPr>
                <w:rFonts w:ascii="Arial" w:hAnsi="Arial" w:cs="Arial"/>
                <w:i/>
                <w:iCs/>
                <w:sz w:val="20"/>
                <w:szCs w:val="20"/>
                <w:lang w:eastAsia="sl-SI"/>
              </w:rPr>
              <w:t> </w:t>
            </w:r>
          </w:p>
        </w:tc>
        <w:tc>
          <w:tcPr>
            <w:tcW w:w="1459" w:type="dxa"/>
          </w:tcPr>
          <w:p w:rsidR="003B1AAD" w:rsidRPr="00D0134F" w:rsidRDefault="003B1AAD" w:rsidP="00AB41E9">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3260" w:type="dxa"/>
          </w:tcPr>
          <w:p w:rsidR="003B1AAD" w:rsidRPr="00D0134F" w:rsidRDefault="003B1AAD" w:rsidP="00AB41E9">
            <w:pPr>
              <w:jc w:val="center"/>
              <w:rPr>
                <w:rFonts w:ascii="Arial" w:hAnsi="Arial" w:cs="Arial"/>
                <w:b/>
                <w:bCs/>
                <w:i/>
                <w:iCs/>
                <w:sz w:val="20"/>
                <w:szCs w:val="20"/>
                <w:lang w:eastAsia="sl-SI"/>
              </w:rPr>
            </w:pPr>
            <w:r w:rsidRPr="00D0134F">
              <w:rPr>
                <w:rFonts w:ascii="Arial" w:hAnsi="Arial" w:cs="Arial"/>
                <w:b/>
                <w:bCs/>
                <w:i/>
                <w:iCs/>
                <w:sz w:val="20"/>
                <w:szCs w:val="20"/>
                <w:lang w:eastAsia="sl-SI"/>
              </w:rPr>
              <w:t>III. TEHNIŠKI SPOMENIKI</w:t>
            </w:r>
          </w:p>
        </w:tc>
        <w:tc>
          <w:tcPr>
            <w:tcW w:w="1559" w:type="dxa"/>
          </w:tcPr>
          <w:p w:rsidR="003B1AAD" w:rsidRPr="00D0134F" w:rsidRDefault="003B1AAD" w:rsidP="00AB41E9">
            <w:pPr>
              <w:jc w:val="right"/>
              <w:rPr>
                <w:rFonts w:ascii="Arial" w:hAnsi="Arial" w:cs="Arial"/>
                <w:b/>
                <w:bCs/>
                <w:i/>
                <w:iCs/>
                <w:sz w:val="20"/>
                <w:szCs w:val="20"/>
                <w:lang w:eastAsia="sl-SI"/>
              </w:rPr>
            </w:pPr>
          </w:p>
        </w:tc>
      </w:tr>
      <w:tr w:rsidR="003B1AAD" w:rsidRPr="00D0134F" w:rsidTr="008A6481">
        <w:trPr>
          <w:trHeight w:val="454"/>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IDRIJA</w:t>
            </w:r>
          </w:p>
        </w:tc>
        <w:tc>
          <w:tcPr>
            <w:tcW w:w="1459" w:type="dxa"/>
          </w:tcPr>
          <w:p w:rsidR="003B1AAD" w:rsidRPr="00D0134F" w:rsidRDefault="003B1AAD" w:rsidP="00AB41E9">
            <w:pPr>
              <w:jc w:val="center"/>
              <w:rPr>
                <w:rFonts w:ascii="Arial" w:hAnsi="Arial" w:cs="Arial"/>
                <w:bCs/>
                <w:sz w:val="20"/>
                <w:szCs w:val="20"/>
                <w:lang w:eastAsia="sl-SI"/>
              </w:rPr>
            </w:pPr>
            <w:r w:rsidRPr="00D0134F">
              <w:rPr>
                <w:rFonts w:ascii="Arial" w:hAnsi="Arial" w:cs="Arial"/>
                <w:bCs/>
                <w:sz w:val="20"/>
                <w:szCs w:val="20"/>
                <w:lang w:eastAsia="sl-SI"/>
              </w:rPr>
              <w:t> </w:t>
            </w:r>
          </w:p>
        </w:tc>
        <w:tc>
          <w:tcPr>
            <w:tcW w:w="3260" w:type="dxa"/>
          </w:tcPr>
          <w:p w:rsidR="003B1AAD" w:rsidRPr="00D0134F" w:rsidRDefault="003B1AAD" w:rsidP="000F488F">
            <w:pPr>
              <w:jc w:val="center"/>
              <w:rPr>
                <w:rFonts w:ascii="Arial" w:hAnsi="Arial" w:cs="Arial"/>
                <w:sz w:val="20"/>
                <w:szCs w:val="20"/>
                <w:lang w:eastAsia="sl-SI"/>
              </w:rPr>
            </w:pPr>
            <w:r w:rsidRPr="00D0134F">
              <w:rPr>
                <w:rFonts w:ascii="Arial" w:hAnsi="Arial" w:cs="Arial"/>
                <w:sz w:val="20"/>
                <w:szCs w:val="20"/>
                <w:lang w:eastAsia="sl-SI"/>
              </w:rPr>
              <w:t xml:space="preserve">Idrija – Tehniška dediščina* </w:t>
            </w: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3.680.000</w:t>
            </w:r>
          </w:p>
        </w:tc>
      </w:tr>
      <w:tr w:rsidR="003B1AAD" w:rsidRPr="00D0134F" w:rsidTr="008A6481">
        <w:trPr>
          <w:trHeight w:val="454"/>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ŽUŽEMBERK</w:t>
            </w:r>
          </w:p>
        </w:tc>
        <w:tc>
          <w:tcPr>
            <w:tcW w:w="1459" w:type="dxa"/>
          </w:tcPr>
          <w:p w:rsidR="003B1AAD" w:rsidRPr="00D0134F" w:rsidRDefault="003B1AAD" w:rsidP="00AB41E9">
            <w:pPr>
              <w:jc w:val="center"/>
              <w:rPr>
                <w:rFonts w:ascii="Arial" w:hAnsi="Arial" w:cs="Arial"/>
                <w:bCs/>
                <w:sz w:val="20"/>
                <w:szCs w:val="20"/>
                <w:lang w:eastAsia="sl-SI"/>
              </w:rPr>
            </w:pPr>
            <w:r w:rsidRPr="00D0134F">
              <w:rPr>
                <w:rFonts w:ascii="Arial" w:hAnsi="Arial" w:cs="Arial"/>
                <w:bCs/>
                <w:sz w:val="20"/>
                <w:szCs w:val="20"/>
                <w:lang w:eastAsia="sl-SI"/>
              </w:rPr>
              <w:t>8120</w:t>
            </w:r>
          </w:p>
        </w:tc>
        <w:tc>
          <w:tcPr>
            <w:tcW w:w="3260" w:type="dxa"/>
          </w:tcPr>
          <w:p w:rsidR="003B1AAD" w:rsidRPr="00D0134F" w:rsidRDefault="003B1AAD" w:rsidP="000F488F">
            <w:pPr>
              <w:jc w:val="center"/>
              <w:rPr>
                <w:rFonts w:ascii="Arial" w:hAnsi="Arial" w:cs="Arial"/>
                <w:sz w:val="20"/>
                <w:szCs w:val="20"/>
                <w:lang w:eastAsia="sl-SI"/>
              </w:rPr>
            </w:pPr>
            <w:r w:rsidRPr="00D0134F">
              <w:rPr>
                <w:rFonts w:ascii="Arial" w:hAnsi="Arial" w:cs="Arial"/>
                <w:sz w:val="20"/>
                <w:szCs w:val="20"/>
                <w:lang w:eastAsia="sl-SI"/>
              </w:rPr>
              <w:t>Dvor pri Žužemberku – območje Auerspergove železarne</w:t>
            </w: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904.664</w:t>
            </w:r>
          </w:p>
        </w:tc>
      </w:tr>
      <w:tr w:rsidR="003B1AAD" w:rsidRPr="00D0134F" w:rsidTr="008A6481">
        <w:trPr>
          <w:trHeight w:val="525"/>
          <w:jc w:val="center"/>
        </w:trPr>
        <w:tc>
          <w:tcPr>
            <w:tcW w:w="2027" w:type="dxa"/>
          </w:tcPr>
          <w:p w:rsidR="003B1AAD" w:rsidRPr="00D0134F" w:rsidRDefault="003B1AAD" w:rsidP="008A6481">
            <w:pPr>
              <w:rPr>
                <w:rFonts w:ascii="Arial" w:hAnsi="Arial" w:cs="Arial"/>
                <w:i/>
                <w:iCs/>
                <w:sz w:val="20"/>
                <w:szCs w:val="20"/>
                <w:lang w:eastAsia="sl-SI"/>
              </w:rPr>
            </w:pPr>
            <w:r w:rsidRPr="00D0134F">
              <w:rPr>
                <w:rFonts w:ascii="Arial" w:hAnsi="Arial" w:cs="Arial"/>
                <w:i/>
                <w:iCs/>
                <w:sz w:val="20"/>
                <w:szCs w:val="20"/>
                <w:lang w:eastAsia="sl-SI"/>
              </w:rPr>
              <w:t> </w:t>
            </w:r>
          </w:p>
        </w:tc>
        <w:tc>
          <w:tcPr>
            <w:tcW w:w="1459" w:type="dxa"/>
          </w:tcPr>
          <w:p w:rsidR="003B1AAD" w:rsidRPr="00D0134F" w:rsidRDefault="003B1AAD" w:rsidP="00AB41E9">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3260" w:type="dxa"/>
          </w:tcPr>
          <w:p w:rsidR="003B1AAD" w:rsidRPr="00D0134F" w:rsidRDefault="003B1AAD" w:rsidP="00AB41E9">
            <w:pPr>
              <w:rPr>
                <w:rFonts w:ascii="Arial" w:hAnsi="Arial" w:cs="Arial"/>
                <w:b/>
                <w:bCs/>
                <w:i/>
                <w:iCs/>
                <w:sz w:val="20"/>
                <w:szCs w:val="20"/>
                <w:lang w:eastAsia="sl-SI"/>
              </w:rPr>
            </w:pPr>
            <w:r w:rsidRPr="00D0134F">
              <w:rPr>
                <w:rFonts w:ascii="Arial" w:hAnsi="Arial" w:cs="Arial"/>
                <w:b/>
                <w:bCs/>
                <w:i/>
                <w:iCs/>
                <w:sz w:val="20"/>
                <w:szCs w:val="20"/>
                <w:lang w:eastAsia="sl-SI"/>
              </w:rPr>
              <w:t>IV. ZGODOVINSKI SPOMENIKI</w:t>
            </w:r>
          </w:p>
        </w:tc>
        <w:tc>
          <w:tcPr>
            <w:tcW w:w="1559" w:type="dxa"/>
          </w:tcPr>
          <w:p w:rsidR="003B1AAD" w:rsidRPr="00D0134F" w:rsidRDefault="003B1AAD" w:rsidP="00AB41E9">
            <w:pPr>
              <w:jc w:val="right"/>
              <w:rPr>
                <w:rFonts w:ascii="Arial" w:hAnsi="Arial" w:cs="Arial"/>
                <w:b/>
                <w:bCs/>
                <w:i/>
                <w:iCs/>
                <w:sz w:val="20"/>
                <w:szCs w:val="20"/>
                <w:lang w:eastAsia="sl-SI"/>
              </w:rPr>
            </w:pPr>
          </w:p>
        </w:tc>
      </w:tr>
      <w:tr w:rsidR="003B1AAD" w:rsidRPr="00D0134F" w:rsidTr="008A6481">
        <w:trPr>
          <w:trHeight w:val="510"/>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NOVO MESTO</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271</w:t>
            </w:r>
          </w:p>
        </w:tc>
        <w:tc>
          <w:tcPr>
            <w:tcW w:w="3260"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Kočevski rog – Baza 20</w:t>
            </w: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273.000</w:t>
            </w:r>
          </w:p>
        </w:tc>
      </w:tr>
      <w:tr w:rsidR="003B1AAD" w:rsidRPr="00D0134F" w:rsidTr="008A6481">
        <w:trPr>
          <w:trHeight w:val="510"/>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ČRNOMELJ</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89</w:t>
            </w:r>
          </w:p>
        </w:tc>
        <w:tc>
          <w:tcPr>
            <w:tcW w:w="3260"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Črnomelj – Kulturni dom</w:t>
            </w:r>
          </w:p>
        </w:tc>
        <w:tc>
          <w:tcPr>
            <w:tcW w:w="1559" w:type="dxa"/>
          </w:tcPr>
          <w:p w:rsidR="003B1AAD" w:rsidRPr="00D0134F" w:rsidRDefault="003B1AAD" w:rsidP="009656A1">
            <w:pPr>
              <w:jc w:val="right"/>
              <w:rPr>
                <w:rFonts w:ascii="Arial" w:hAnsi="Arial" w:cs="Arial"/>
                <w:sz w:val="20"/>
                <w:szCs w:val="20"/>
                <w:lang w:eastAsia="sl-SI"/>
              </w:rPr>
            </w:pPr>
            <w:r w:rsidRPr="00D0134F">
              <w:rPr>
                <w:rFonts w:ascii="Arial" w:hAnsi="Arial" w:cs="Arial"/>
                <w:sz w:val="20"/>
                <w:szCs w:val="20"/>
                <w:lang w:eastAsia="sl-SI"/>
              </w:rPr>
              <w:t xml:space="preserve">302.184 </w:t>
            </w:r>
          </w:p>
        </w:tc>
      </w:tr>
      <w:tr w:rsidR="003B1AAD" w:rsidRPr="00D0134F" w:rsidTr="008A6481">
        <w:trPr>
          <w:trHeight w:val="283"/>
          <w:jc w:val="center"/>
        </w:trPr>
        <w:tc>
          <w:tcPr>
            <w:tcW w:w="2027" w:type="dxa"/>
          </w:tcPr>
          <w:p w:rsidR="003B1AAD" w:rsidRPr="00D0134F" w:rsidRDefault="003B1AAD" w:rsidP="008A6481">
            <w:pPr>
              <w:rPr>
                <w:rFonts w:ascii="Arial" w:hAnsi="Arial" w:cs="Arial"/>
                <w:i/>
                <w:iCs/>
                <w:sz w:val="20"/>
                <w:szCs w:val="20"/>
                <w:lang w:eastAsia="sl-SI"/>
              </w:rPr>
            </w:pPr>
            <w:r w:rsidRPr="00D0134F">
              <w:rPr>
                <w:rFonts w:ascii="Arial" w:hAnsi="Arial" w:cs="Arial"/>
                <w:i/>
                <w:iCs/>
                <w:sz w:val="20"/>
                <w:szCs w:val="20"/>
                <w:lang w:eastAsia="sl-SI"/>
              </w:rPr>
              <w:lastRenderedPageBreak/>
              <w:t> </w:t>
            </w:r>
          </w:p>
        </w:tc>
        <w:tc>
          <w:tcPr>
            <w:tcW w:w="1459" w:type="dxa"/>
          </w:tcPr>
          <w:p w:rsidR="003B1AAD" w:rsidRPr="00D0134F" w:rsidRDefault="003B1AAD" w:rsidP="00AB41E9">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3260" w:type="dxa"/>
          </w:tcPr>
          <w:p w:rsidR="003B1AAD" w:rsidRPr="00D0134F" w:rsidRDefault="003B1AAD" w:rsidP="00AB41E9">
            <w:pPr>
              <w:jc w:val="center"/>
              <w:rPr>
                <w:rFonts w:ascii="Arial" w:hAnsi="Arial" w:cs="Arial"/>
                <w:b/>
                <w:bCs/>
                <w:i/>
                <w:iCs/>
                <w:sz w:val="20"/>
                <w:szCs w:val="20"/>
                <w:lang w:eastAsia="sl-SI"/>
              </w:rPr>
            </w:pPr>
            <w:r w:rsidRPr="00D0134F">
              <w:rPr>
                <w:rFonts w:ascii="Arial" w:hAnsi="Arial" w:cs="Arial"/>
                <w:b/>
                <w:bCs/>
                <w:i/>
                <w:iCs/>
                <w:sz w:val="20"/>
                <w:szCs w:val="20"/>
                <w:lang w:eastAsia="sl-SI"/>
              </w:rPr>
              <w:t>V. MUZEJI NA PROSTEM</w:t>
            </w:r>
          </w:p>
        </w:tc>
        <w:tc>
          <w:tcPr>
            <w:tcW w:w="1559" w:type="dxa"/>
          </w:tcPr>
          <w:p w:rsidR="003B1AAD" w:rsidRPr="00D0134F" w:rsidRDefault="003B1AAD" w:rsidP="00AB41E9">
            <w:pPr>
              <w:jc w:val="right"/>
              <w:rPr>
                <w:rFonts w:ascii="Arial" w:hAnsi="Arial" w:cs="Arial"/>
                <w:b/>
                <w:bCs/>
                <w:i/>
                <w:iCs/>
                <w:sz w:val="20"/>
                <w:szCs w:val="20"/>
                <w:lang w:eastAsia="sl-SI"/>
              </w:rPr>
            </w:pPr>
          </w:p>
        </w:tc>
      </w:tr>
      <w:tr w:rsidR="003B1AAD" w:rsidRPr="00D0134F" w:rsidTr="008A6481">
        <w:trPr>
          <w:trHeight w:val="510"/>
          <w:jc w:val="center"/>
        </w:trPr>
        <w:tc>
          <w:tcPr>
            <w:tcW w:w="2027" w:type="dxa"/>
          </w:tcPr>
          <w:p w:rsidR="003B1AAD" w:rsidRPr="00D0134F" w:rsidRDefault="003B1AAD" w:rsidP="008A6481">
            <w:pPr>
              <w:rPr>
                <w:rFonts w:ascii="Arial" w:hAnsi="Arial" w:cs="Arial"/>
                <w:sz w:val="20"/>
                <w:szCs w:val="20"/>
                <w:lang w:eastAsia="sl-SI"/>
              </w:rPr>
            </w:pPr>
            <w:r w:rsidRPr="00D0134F">
              <w:rPr>
                <w:rFonts w:ascii="Arial" w:hAnsi="Arial" w:cs="Arial"/>
                <w:sz w:val="20"/>
                <w:szCs w:val="20"/>
                <w:lang w:eastAsia="sl-SI"/>
              </w:rPr>
              <w:t>ROGATEC</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626</w:t>
            </w:r>
          </w:p>
        </w:tc>
        <w:tc>
          <w:tcPr>
            <w:tcW w:w="3260"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Rogatec – Muzej na prostem Rogatec</w:t>
            </w:r>
          </w:p>
        </w:tc>
        <w:tc>
          <w:tcPr>
            <w:tcW w:w="1559" w:type="dxa"/>
          </w:tcPr>
          <w:p w:rsidR="003B1AAD" w:rsidRPr="00D0134F" w:rsidRDefault="003B1AAD" w:rsidP="00AB41E9">
            <w:pPr>
              <w:jc w:val="right"/>
              <w:rPr>
                <w:rFonts w:ascii="Arial" w:hAnsi="Arial" w:cs="Arial"/>
                <w:sz w:val="20"/>
                <w:szCs w:val="20"/>
                <w:lang w:eastAsia="sl-SI"/>
              </w:rPr>
            </w:pPr>
            <w:r w:rsidRPr="00D0134F">
              <w:rPr>
                <w:rFonts w:ascii="Arial" w:hAnsi="Arial" w:cs="Arial"/>
                <w:sz w:val="20"/>
                <w:szCs w:val="20"/>
                <w:lang w:eastAsia="sl-SI"/>
              </w:rPr>
              <w:t>106.700</w:t>
            </w:r>
          </w:p>
        </w:tc>
      </w:tr>
      <w:tr w:rsidR="003B1AAD" w:rsidRPr="00D0134F" w:rsidTr="008A6481">
        <w:trPr>
          <w:trHeight w:val="270"/>
          <w:jc w:val="center"/>
        </w:trPr>
        <w:tc>
          <w:tcPr>
            <w:tcW w:w="2027"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 </w:t>
            </w:r>
          </w:p>
        </w:tc>
        <w:tc>
          <w:tcPr>
            <w:tcW w:w="1459" w:type="dxa"/>
          </w:tcPr>
          <w:p w:rsidR="003B1AAD" w:rsidRPr="00D0134F" w:rsidRDefault="003B1AAD" w:rsidP="00AB41E9">
            <w:pPr>
              <w:jc w:val="center"/>
              <w:rPr>
                <w:rFonts w:ascii="Arial" w:hAnsi="Arial" w:cs="Arial"/>
                <w:sz w:val="20"/>
                <w:szCs w:val="20"/>
                <w:lang w:eastAsia="sl-SI"/>
              </w:rPr>
            </w:pPr>
            <w:r w:rsidRPr="00D0134F">
              <w:rPr>
                <w:rFonts w:ascii="Arial" w:hAnsi="Arial" w:cs="Arial"/>
                <w:sz w:val="20"/>
                <w:szCs w:val="20"/>
                <w:lang w:eastAsia="sl-SI"/>
              </w:rPr>
              <w:t> </w:t>
            </w:r>
          </w:p>
        </w:tc>
        <w:tc>
          <w:tcPr>
            <w:tcW w:w="3260" w:type="dxa"/>
          </w:tcPr>
          <w:p w:rsidR="003B1AAD" w:rsidRPr="00D0134F" w:rsidRDefault="003B1AAD" w:rsidP="00283345">
            <w:pPr>
              <w:jc w:val="center"/>
              <w:rPr>
                <w:rFonts w:ascii="Arial" w:hAnsi="Arial" w:cs="Arial"/>
                <w:b/>
                <w:bCs/>
                <w:sz w:val="20"/>
                <w:szCs w:val="20"/>
                <w:lang w:eastAsia="sl-SI"/>
              </w:rPr>
            </w:pPr>
            <w:r w:rsidRPr="00D0134F">
              <w:rPr>
                <w:rFonts w:ascii="Arial" w:hAnsi="Arial" w:cs="Arial"/>
                <w:b/>
                <w:bCs/>
                <w:sz w:val="20"/>
                <w:szCs w:val="20"/>
                <w:lang w:eastAsia="sl-SI"/>
              </w:rPr>
              <w:t xml:space="preserve">SKUPAJ </w:t>
            </w:r>
          </w:p>
        </w:tc>
        <w:tc>
          <w:tcPr>
            <w:tcW w:w="1559" w:type="dxa"/>
          </w:tcPr>
          <w:p w:rsidR="003B1AAD" w:rsidRPr="00D0134F" w:rsidRDefault="003B1AAD" w:rsidP="001A48C1">
            <w:pPr>
              <w:jc w:val="right"/>
              <w:rPr>
                <w:rFonts w:ascii="Arial" w:hAnsi="Arial" w:cs="Arial"/>
                <w:b/>
                <w:bCs/>
                <w:sz w:val="20"/>
                <w:szCs w:val="20"/>
                <w:lang w:eastAsia="sl-SI"/>
              </w:rPr>
            </w:pPr>
            <w:r w:rsidRPr="00D0134F">
              <w:rPr>
                <w:rFonts w:ascii="Arial" w:hAnsi="Arial" w:cs="Arial"/>
                <w:sz w:val="20"/>
                <w:szCs w:val="20"/>
                <w:lang w:eastAsia="sl-SI"/>
              </w:rPr>
              <w:t>36.402.984</w:t>
            </w:r>
          </w:p>
        </w:tc>
      </w:tr>
    </w:tbl>
    <w:p w:rsidR="003B1AAD" w:rsidRPr="00D0134F" w:rsidRDefault="003B1AAD" w:rsidP="00DA29A5">
      <w:pPr>
        <w:autoSpaceDE w:val="0"/>
        <w:autoSpaceDN w:val="0"/>
        <w:adjustRightInd w:val="0"/>
        <w:contextualSpacing/>
        <w:rPr>
          <w:rFonts w:ascii="Arial" w:hAnsi="Arial" w:cs="Arial"/>
          <w:sz w:val="20"/>
          <w:szCs w:val="20"/>
        </w:rPr>
      </w:pPr>
    </w:p>
    <w:p w:rsidR="003B1AAD" w:rsidRPr="00D0134F" w:rsidRDefault="003B1AAD" w:rsidP="00DA29A5"/>
    <w:p w:rsidR="003B1AAD" w:rsidRPr="00D0134F" w:rsidRDefault="003B1AAD">
      <w:pPr>
        <w:rPr>
          <w:rFonts w:ascii="Arial" w:hAnsi="Arial" w:cs="Arial"/>
          <w:sz w:val="20"/>
          <w:szCs w:val="20"/>
          <w:lang w:eastAsia="sl-SI"/>
        </w:rPr>
      </w:pPr>
      <w:r w:rsidRPr="00D0134F">
        <w:rPr>
          <w:rFonts w:ascii="Arial" w:hAnsi="Arial" w:cs="Arial"/>
          <w:sz w:val="20"/>
          <w:szCs w:val="20"/>
        </w:rPr>
        <w:t xml:space="preserve">* Solastništvo (objekt je v solasti države in lokalne skupnosti). </w:t>
      </w:r>
      <w:r w:rsidRPr="00D0134F">
        <w:rPr>
          <w:rFonts w:ascii="Arial" w:hAnsi="Arial" w:cs="Arial"/>
          <w:sz w:val="20"/>
          <w:szCs w:val="20"/>
        </w:rPr>
        <w:br w:type="page"/>
      </w:r>
    </w:p>
    <w:p w:rsidR="003B1AAD" w:rsidRPr="00D0134F" w:rsidRDefault="003B1AAD" w:rsidP="00DA29A5">
      <w:pPr>
        <w:pStyle w:val="Navadensplet"/>
        <w:jc w:val="both"/>
        <w:rPr>
          <w:rFonts w:ascii="Arial" w:hAnsi="Arial" w:cs="Arial"/>
          <w:b/>
          <w:color w:val="auto"/>
          <w:sz w:val="20"/>
          <w:szCs w:val="20"/>
        </w:rPr>
      </w:pPr>
    </w:p>
    <w:p w:rsidR="003B1AAD" w:rsidRPr="00D0134F" w:rsidRDefault="003B1AAD" w:rsidP="00DA29A5">
      <w:pPr>
        <w:pStyle w:val="Navadensplet"/>
        <w:numPr>
          <w:ilvl w:val="0"/>
          <w:numId w:val="45"/>
        </w:numPr>
        <w:jc w:val="both"/>
        <w:rPr>
          <w:rFonts w:ascii="Arial" w:hAnsi="Arial" w:cs="Arial"/>
          <w:b/>
          <w:color w:val="auto"/>
          <w:sz w:val="20"/>
          <w:szCs w:val="20"/>
        </w:rPr>
      </w:pPr>
      <w:r w:rsidRPr="00D0134F">
        <w:rPr>
          <w:rFonts w:ascii="Arial" w:hAnsi="Arial" w:cs="Arial"/>
          <w:b/>
          <w:color w:val="auto"/>
          <w:sz w:val="20"/>
          <w:szCs w:val="20"/>
        </w:rPr>
        <w:t>Sanacija najbolj ogroženih in najkakovostnejših enot kulturne dediščine v lasti občin ter drugih pravnih in fizičnih oseb</w:t>
      </w:r>
    </w:p>
    <w:p w:rsidR="003B1AAD" w:rsidRPr="00D0134F" w:rsidRDefault="003B1AAD" w:rsidP="00897E37">
      <w:pPr>
        <w:pStyle w:val="Navadensplet"/>
        <w:jc w:val="both"/>
        <w:rPr>
          <w:rFonts w:ascii="Arial" w:hAnsi="Arial" w:cs="Arial"/>
          <w:color w:val="auto"/>
          <w:sz w:val="20"/>
          <w:szCs w:val="20"/>
        </w:rPr>
      </w:pPr>
      <w:r w:rsidRPr="00D0134F">
        <w:rPr>
          <w:rFonts w:ascii="Arial" w:hAnsi="Arial" w:cs="Arial"/>
          <w:color w:val="auto"/>
          <w:sz w:val="20"/>
          <w:szCs w:val="20"/>
        </w:rPr>
        <w:t xml:space="preserve">Sanacija enot kulturne dediščine v lasti občin ter drugih pravnih in fizičnih oseb se na podlagi javnih razpisov sofinancira iz proračunskih sredstev Republike Slovenije do 50 odstotkov končne vrednosti prijavljene </w:t>
      </w:r>
      <w:r w:rsidR="005D25F7" w:rsidRPr="00D0134F">
        <w:rPr>
          <w:rFonts w:ascii="Arial" w:hAnsi="Arial" w:cs="Arial"/>
          <w:color w:val="auto"/>
          <w:sz w:val="20"/>
          <w:szCs w:val="20"/>
        </w:rPr>
        <w:t>investicije</w:t>
      </w:r>
      <w:r w:rsidRPr="00D0134F">
        <w:rPr>
          <w:rFonts w:ascii="Arial" w:hAnsi="Arial" w:cs="Arial"/>
          <w:color w:val="auto"/>
          <w:sz w:val="20"/>
          <w:szCs w:val="20"/>
        </w:rPr>
        <w:t>, vendar končni znesek ne sme presegati določenega največjega zneska.</w:t>
      </w:r>
    </w:p>
    <w:tbl>
      <w:tblPr>
        <w:tblW w:w="8925" w:type="dxa"/>
        <w:jc w:val="center"/>
        <w:tblInd w:w="-1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44"/>
        <w:gridCol w:w="992"/>
        <w:gridCol w:w="3271"/>
        <w:gridCol w:w="1276"/>
        <w:gridCol w:w="1842"/>
      </w:tblGrid>
      <w:tr w:rsidR="003B1AAD" w:rsidRPr="00D0134F" w:rsidTr="006A6FE4">
        <w:trPr>
          <w:trHeight w:val="780"/>
          <w:jc w:val="center"/>
        </w:trPr>
        <w:tc>
          <w:tcPr>
            <w:tcW w:w="1544" w:type="dxa"/>
            <w:noWrap/>
          </w:tcPr>
          <w:p w:rsidR="003B1AAD" w:rsidRPr="00D0134F" w:rsidRDefault="003B1AAD" w:rsidP="008117AD">
            <w:pP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992" w:type="dxa"/>
            <w:noWrap/>
          </w:tcPr>
          <w:p w:rsidR="003B1AAD" w:rsidRPr="00D0134F" w:rsidRDefault="003B1AAD" w:rsidP="008117AD">
            <w:pP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3271" w:type="dxa"/>
            <w:noWrap/>
          </w:tcPr>
          <w:p w:rsidR="003B1AAD" w:rsidRPr="00D0134F" w:rsidRDefault="003B1AAD" w:rsidP="008117AD">
            <w:pPr>
              <w:rPr>
                <w:rFonts w:ascii="Arial" w:hAnsi="Arial" w:cs="Arial"/>
                <w:b/>
                <w:bCs/>
                <w:i/>
                <w:iCs/>
                <w:sz w:val="20"/>
                <w:szCs w:val="20"/>
                <w:lang w:eastAsia="sl-SI"/>
              </w:rPr>
            </w:pPr>
            <w:r w:rsidRPr="00D0134F">
              <w:rPr>
                <w:rFonts w:ascii="Arial" w:hAnsi="Arial" w:cs="Arial"/>
                <w:b/>
                <w:bCs/>
                <w:i/>
                <w:iCs/>
                <w:sz w:val="20"/>
                <w:szCs w:val="20"/>
                <w:lang w:eastAsia="sl-SI"/>
              </w:rPr>
              <w:t> Enota kulturne dediščine</w:t>
            </w:r>
          </w:p>
        </w:tc>
        <w:tc>
          <w:tcPr>
            <w:tcW w:w="1276" w:type="dxa"/>
          </w:tcPr>
          <w:p w:rsidR="003B1AAD" w:rsidRPr="00D0134F" w:rsidRDefault="003B1AAD" w:rsidP="008117AD">
            <w:pPr>
              <w:jc w:val="center"/>
              <w:rPr>
                <w:rFonts w:ascii="Arial" w:hAnsi="Arial" w:cs="Arial"/>
                <w:b/>
                <w:bCs/>
                <w:sz w:val="20"/>
                <w:szCs w:val="20"/>
                <w:lang w:eastAsia="sl-SI"/>
              </w:rPr>
            </w:pPr>
            <w:r w:rsidRPr="00D0134F">
              <w:rPr>
                <w:rFonts w:ascii="Arial" w:hAnsi="Arial" w:cs="Arial"/>
                <w:b/>
                <w:bCs/>
                <w:sz w:val="20"/>
                <w:szCs w:val="20"/>
                <w:lang w:eastAsia="sl-SI"/>
              </w:rPr>
              <w:t>Lastništvo</w:t>
            </w:r>
          </w:p>
        </w:tc>
        <w:tc>
          <w:tcPr>
            <w:tcW w:w="1842" w:type="dxa"/>
          </w:tcPr>
          <w:p w:rsidR="003B1AAD" w:rsidRPr="00D0134F" w:rsidRDefault="003B1AAD" w:rsidP="000D7BFD">
            <w:pPr>
              <w:jc w:val="center"/>
              <w:rPr>
                <w:rFonts w:ascii="Arial" w:hAnsi="Arial" w:cs="Arial"/>
                <w:b/>
                <w:bCs/>
                <w:sz w:val="20"/>
                <w:szCs w:val="20"/>
                <w:lang w:eastAsia="sl-SI"/>
              </w:rPr>
            </w:pPr>
            <w:r w:rsidRPr="00D0134F">
              <w:rPr>
                <w:rFonts w:ascii="Arial" w:hAnsi="Arial" w:cs="Arial"/>
                <w:b/>
                <w:bCs/>
                <w:sz w:val="20"/>
                <w:szCs w:val="20"/>
                <w:lang w:eastAsia="sl-SI"/>
              </w:rPr>
              <w:t xml:space="preserve">Največji delež države v </w:t>
            </w:r>
            <w:proofErr w:type="spellStart"/>
            <w:r w:rsidRPr="00D0134F">
              <w:rPr>
                <w:rFonts w:ascii="Arial" w:hAnsi="Arial" w:cs="Arial"/>
                <w:b/>
                <w:bCs/>
                <w:sz w:val="20"/>
                <w:szCs w:val="20"/>
                <w:lang w:eastAsia="sl-SI"/>
              </w:rPr>
              <w:t>eurih</w:t>
            </w:r>
            <w:proofErr w:type="spellEnd"/>
            <w:r w:rsidRPr="00D0134F">
              <w:rPr>
                <w:rFonts w:ascii="Arial" w:hAnsi="Arial" w:cs="Arial"/>
                <w:b/>
                <w:bCs/>
                <w:sz w:val="20"/>
                <w:szCs w:val="20"/>
                <w:lang w:eastAsia="sl-SI"/>
              </w:rPr>
              <w:t xml:space="preserve"> do</w:t>
            </w:r>
          </w:p>
        </w:tc>
      </w:tr>
      <w:tr w:rsidR="003B1AAD" w:rsidRPr="00D0134F" w:rsidTr="006A6FE4">
        <w:trPr>
          <w:trHeight w:val="270"/>
          <w:jc w:val="center"/>
        </w:trPr>
        <w:tc>
          <w:tcPr>
            <w:tcW w:w="1544" w:type="dxa"/>
            <w:noWrap/>
          </w:tcPr>
          <w:p w:rsidR="003B1AAD" w:rsidRPr="00D0134F" w:rsidRDefault="003B1AAD" w:rsidP="008117AD">
            <w:pPr>
              <w:rPr>
                <w:rFonts w:ascii="Arial" w:hAnsi="Arial" w:cs="Arial"/>
                <w:b/>
                <w:bCs/>
                <w:i/>
                <w:iCs/>
                <w:sz w:val="20"/>
                <w:szCs w:val="20"/>
                <w:lang w:eastAsia="sl-SI"/>
              </w:rPr>
            </w:pPr>
            <w:r w:rsidRPr="00D0134F">
              <w:rPr>
                <w:rFonts w:ascii="Arial" w:hAnsi="Arial" w:cs="Arial"/>
                <w:b/>
                <w:bCs/>
                <w:i/>
                <w:iCs/>
                <w:sz w:val="20"/>
                <w:szCs w:val="20"/>
                <w:lang w:eastAsia="sl-SI"/>
              </w:rPr>
              <w:t> OBČINA</w:t>
            </w:r>
          </w:p>
        </w:tc>
        <w:tc>
          <w:tcPr>
            <w:tcW w:w="992" w:type="dxa"/>
            <w:noWrap/>
          </w:tcPr>
          <w:p w:rsidR="003B1AAD" w:rsidRPr="00D0134F" w:rsidRDefault="003B1AAD" w:rsidP="008117AD">
            <w:pPr>
              <w:rPr>
                <w:rFonts w:ascii="Arial" w:hAnsi="Arial" w:cs="Arial"/>
                <w:b/>
                <w:bCs/>
                <w:i/>
                <w:iCs/>
                <w:sz w:val="20"/>
                <w:szCs w:val="20"/>
                <w:lang w:eastAsia="sl-SI"/>
              </w:rPr>
            </w:pPr>
            <w:r w:rsidRPr="00D0134F">
              <w:rPr>
                <w:rFonts w:ascii="Arial" w:hAnsi="Arial" w:cs="Arial"/>
                <w:b/>
                <w:bCs/>
                <w:i/>
                <w:iCs/>
                <w:sz w:val="20"/>
                <w:szCs w:val="20"/>
                <w:lang w:eastAsia="sl-SI"/>
              </w:rPr>
              <w:t> EŠD</w:t>
            </w:r>
          </w:p>
        </w:tc>
        <w:tc>
          <w:tcPr>
            <w:tcW w:w="3271" w:type="dxa"/>
            <w:noWrap/>
          </w:tcPr>
          <w:p w:rsidR="003B1AAD" w:rsidRPr="00D0134F" w:rsidRDefault="003B1AAD" w:rsidP="008117AD">
            <w:pPr>
              <w:rPr>
                <w:rFonts w:ascii="Arial" w:hAnsi="Arial" w:cs="Arial"/>
                <w:b/>
                <w:bCs/>
                <w:i/>
                <w:iCs/>
                <w:sz w:val="20"/>
                <w:szCs w:val="20"/>
                <w:lang w:eastAsia="sl-SI"/>
              </w:rPr>
            </w:pPr>
            <w:r w:rsidRPr="00D0134F">
              <w:rPr>
                <w:rFonts w:ascii="Arial" w:hAnsi="Arial" w:cs="Arial"/>
                <w:b/>
                <w:bCs/>
                <w:i/>
                <w:iCs/>
                <w:sz w:val="20"/>
                <w:szCs w:val="20"/>
                <w:lang w:eastAsia="sl-SI"/>
              </w:rPr>
              <w:t>I. ARHEOLOGIJA</w:t>
            </w:r>
          </w:p>
        </w:tc>
        <w:tc>
          <w:tcPr>
            <w:tcW w:w="1276"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1842" w:type="dxa"/>
          </w:tcPr>
          <w:p w:rsidR="003B1AAD" w:rsidRPr="00D0134F" w:rsidRDefault="003B1AAD" w:rsidP="008117AD">
            <w:pPr>
              <w:jc w:val="center"/>
              <w:rPr>
                <w:rFonts w:ascii="Arial" w:hAnsi="Arial" w:cs="Arial"/>
                <w:b/>
                <w:bCs/>
                <w:i/>
                <w:iCs/>
                <w:sz w:val="20"/>
                <w:szCs w:val="20"/>
                <w:lang w:eastAsia="sl-SI"/>
              </w:rPr>
            </w:pPr>
          </w:p>
        </w:tc>
      </w:tr>
      <w:tr w:rsidR="003B1AAD" w:rsidRPr="00D0134F" w:rsidTr="006A6FE4">
        <w:trPr>
          <w:trHeight w:val="680"/>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ŽALEC</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1053</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xml:space="preserve">Šempeter v Savinjski dolini – Antična nekropola </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občina</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450.000</w:t>
            </w:r>
          </w:p>
          <w:p w:rsidR="003B1AAD" w:rsidRPr="00D0134F" w:rsidRDefault="003B1AAD" w:rsidP="008117AD">
            <w:pPr>
              <w:jc w:val="right"/>
              <w:rPr>
                <w:rFonts w:ascii="Arial" w:hAnsi="Arial" w:cs="Arial"/>
                <w:sz w:val="20"/>
                <w:szCs w:val="20"/>
                <w:lang w:eastAsia="sl-SI"/>
              </w:rPr>
            </w:pPr>
          </w:p>
        </w:tc>
      </w:tr>
      <w:tr w:rsidR="003B1AAD" w:rsidRPr="00D0134F" w:rsidTr="006A6FE4">
        <w:trPr>
          <w:trHeight w:val="510"/>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CELJE</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29713</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xml:space="preserve">Celje – Keltsko-rimski tempelj </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občina</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125.000</w:t>
            </w:r>
          </w:p>
        </w:tc>
      </w:tr>
      <w:tr w:rsidR="003B1AAD" w:rsidRPr="00D0134F" w:rsidTr="006A6FE4">
        <w:trPr>
          <w:trHeight w:val="510"/>
          <w:jc w:val="center"/>
        </w:trPr>
        <w:tc>
          <w:tcPr>
            <w:tcW w:w="1544" w:type="dxa"/>
          </w:tcPr>
          <w:p w:rsidR="003B1AAD" w:rsidRPr="00D0134F" w:rsidRDefault="003B1AAD" w:rsidP="008117AD">
            <w:pPr>
              <w:jc w:val="center"/>
              <w:rPr>
                <w:rFonts w:ascii="Arial" w:hAnsi="Arial" w:cs="Arial"/>
                <w:sz w:val="20"/>
                <w:szCs w:val="20"/>
                <w:lang w:eastAsia="sl-SI"/>
              </w:rPr>
            </w:pPr>
          </w:p>
        </w:tc>
        <w:tc>
          <w:tcPr>
            <w:tcW w:w="992" w:type="dxa"/>
          </w:tcPr>
          <w:p w:rsidR="003B1AAD" w:rsidRPr="00D0134F" w:rsidRDefault="003B1AAD" w:rsidP="008117AD">
            <w:pPr>
              <w:jc w:val="center"/>
              <w:rPr>
                <w:rFonts w:ascii="Arial" w:hAnsi="Arial" w:cs="Arial"/>
                <w:sz w:val="20"/>
                <w:szCs w:val="20"/>
                <w:lang w:eastAsia="sl-SI"/>
              </w:rPr>
            </w:pP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DRUGI OGROŽENI ARHEOLOŠKI SPOMENIKI</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občine in drugi lastniki</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2.000.000</w:t>
            </w:r>
          </w:p>
        </w:tc>
      </w:tr>
      <w:tr w:rsidR="003B1AAD" w:rsidRPr="00D0134F" w:rsidTr="006A6FE4">
        <w:trPr>
          <w:trHeight w:val="510"/>
          <w:jc w:val="center"/>
        </w:trPr>
        <w:tc>
          <w:tcPr>
            <w:tcW w:w="1544" w:type="dxa"/>
          </w:tcPr>
          <w:p w:rsidR="003B1AAD" w:rsidRPr="00D0134F" w:rsidRDefault="003B1AAD" w:rsidP="008117AD">
            <w:pP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992"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3271"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II. STARA MESTNA JEDRA, TRŠKA IN VAŠKA NASELJA</w:t>
            </w:r>
          </w:p>
        </w:tc>
        <w:tc>
          <w:tcPr>
            <w:tcW w:w="1276"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1842" w:type="dxa"/>
          </w:tcPr>
          <w:p w:rsidR="003B1AAD" w:rsidRPr="00D0134F" w:rsidRDefault="003B1AAD" w:rsidP="008117AD">
            <w:pPr>
              <w:jc w:val="right"/>
              <w:rPr>
                <w:rFonts w:ascii="Arial" w:hAnsi="Arial" w:cs="Arial"/>
                <w:b/>
                <w:bCs/>
                <w:i/>
                <w:iCs/>
                <w:sz w:val="20"/>
                <w:szCs w:val="20"/>
                <w:lang w:eastAsia="sl-SI"/>
              </w:rPr>
            </w:pPr>
          </w:p>
        </w:tc>
      </w:tr>
      <w:tr w:rsidR="003B1AAD" w:rsidRPr="00D0134F" w:rsidTr="006A6FE4">
        <w:trPr>
          <w:trHeight w:val="737"/>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VEČ OBČIN</w:t>
            </w:r>
          </w:p>
        </w:tc>
        <w:tc>
          <w:tcPr>
            <w:tcW w:w="992" w:type="dxa"/>
          </w:tcPr>
          <w:p w:rsidR="003B1AAD" w:rsidRPr="00D0134F" w:rsidRDefault="003B1AAD" w:rsidP="008117AD">
            <w:pPr>
              <w:jc w:val="center"/>
              <w:rPr>
                <w:rFonts w:ascii="Arial" w:hAnsi="Arial" w:cs="Arial"/>
                <w:sz w:val="20"/>
                <w:szCs w:val="20"/>
                <w:lang w:eastAsia="sl-SI"/>
              </w:rPr>
            </w:pP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stara mestna jedra, trška in vaška naselja</w:t>
            </w:r>
          </w:p>
          <w:p w:rsidR="003B1AAD" w:rsidRPr="00D0134F" w:rsidRDefault="003B1AAD" w:rsidP="008117AD">
            <w:pPr>
              <w:jc w:val="center"/>
              <w:rPr>
                <w:rFonts w:ascii="Arial" w:hAnsi="Arial" w:cs="Arial"/>
                <w:sz w:val="20"/>
                <w:szCs w:val="20"/>
                <w:lang w:eastAsia="sl-SI"/>
              </w:rPr>
            </w:pP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občine in drugi lastniki</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7.000.000</w:t>
            </w:r>
          </w:p>
        </w:tc>
      </w:tr>
      <w:tr w:rsidR="003B1AAD" w:rsidRPr="00D0134F" w:rsidTr="006A6FE4">
        <w:trPr>
          <w:trHeight w:val="510"/>
          <w:jc w:val="center"/>
        </w:trPr>
        <w:tc>
          <w:tcPr>
            <w:tcW w:w="1544" w:type="dxa"/>
          </w:tcPr>
          <w:p w:rsidR="003B1AAD" w:rsidRPr="00D0134F" w:rsidRDefault="003B1AAD" w:rsidP="008117AD">
            <w:pPr>
              <w:rPr>
                <w:rFonts w:ascii="Arial" w:hAnsi="Arial" w:cs="Arial"/>
                <w:i/>
                <w:iCs/>
                <w:sz w:val="20"/>
                <w:szCs w:val="20"/>
                <w:lang w:eastAsia="sl-SI"/>
              </w:rPr>
            </w:pPr>
            <w:r w:rsidRPr="00D0134F">
              <w:rPr>
                <w:rFonts w:ascii="Arial" w:hAnsi="Arial" w:cs="Arial"/>
                <w:i/>
                <w:iCs/>
                <w:sz w:val="20"/>
                <w:szCs w:val="20"/>
                <w:lang w:eastAsia="sl-SI"/>
              </w:rPr>
              <w:t> </w:t>
            </w:r>
          </w:p>
        </w:tc>
        <w:tc>
          <w:tcPr>
            <w:tcW w:w="992"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3271"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III. GRADOVI, DVORCI IN PROFANE PALAČE</w:t>
            </w:r>
          </w:p>
        </w:tc>
        <w:tc>
          <w:tcPr>
            <w:tcW w:w="1276"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1842" w:type="dxa"/>
          </w:tcPr>
          <w:p w:rsidR="003B1AAD" w:rsidRPr="00D0134F" w:rsidRDefault="003B1AAD" w:rsidP="008117AD">
            <w:pPr>
              <w:jc w:val="right"/>
              <w:rPr>
                <w:rFonts w:ascii="Arial" w:hAnsi="Arial" w:cs="Arial"/>
                <w:b/>
                <w:bCs/>
                <w:i/>
                <w:iCs/>
                <w:sz w:val="20"/>
                <w:szCs w:val="20"/>
                <w:lang w:eastAsia="sl-SI"/>
              </w:rPr>
            </w:pPr>
          </w:p>
        </w:tc>
      </w:tr>
      <w:tr w:rsidR="003B1AAD" w:rsidRPr="00D0134F" w:rsidTr="006A6FE4">
        <w:trPr>
          <w:trHeight w:val="510"/>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CELJE</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62</w:t>
            </w:r>
          </w:p>
        </w:tc>
        <w:tc>
          <w:tcPr>
            <w:tcW w:w="3271" w:type="dxa"/>
          </w:tcPr>
          <w:p w:rsidR="003B1AAD" w:rsidRPr="00D0134F" w:rsidRDefault="003B1AAD" w:rsidP="008117AD">
            <w:pPr>
              <w:rPr>
                <w:rFonts w:ascii="Arial" w:hAnsi="Arial" w:cs="Arial"/>
                <w:sz w:val="20"/>
                <w:szCs w:val="20"/>
                <w:lang w:eastAsia="sl-SI"/>
              </w:rPr>
            </w:pPr>
            <w:r w:rsidRPr="00D0134F">
              <w:rPr>
                <w:rFonts w:ascii="Arial" w:hAnsi="Arial" w:cs="Arial"/>
                <w:sz w:val="20"/>
                <w:szCs w:val="20"/>
                <w:lang w:eastAsia="sl-SI"/>
              </w:rPr>
              <w:t xml:space="preserve">Celje – Stara grofija (Celjski strop) </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občina</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90.000</w:t>
            </w:r>
          </w:p>
        </w:tc>
      </w:tr>
      <w:tr w:rsidR="003B1AAD" w:rsidRPr="00D0134F" w:rsidTr="006A6FE4">
        <w:trPr>
          <w:trHeight w:val="397"/>
          <w:jc w:val="center"/>
        </w:trPr>
        <w:tc>
          <w:tcPr>
            <w:tcW w:w="1544" w:type="dxa"/>
          </w:tcPr>
          <w:p w:rsidR="003B1AAD" w:rsidRPr="00D0134F" w:rsidRDefault="003B1AAD" w:rsidP="008117AD">
            <w:pPr>
              <w:rPr>
                <w:rFonts w:ascii="Arial" w:hAnsi="Arial" w:cs="Arial"/>
                <w:i/>
                <w:iCs/>
                <w:sz w:val="20"/>
                <w:szCs w:val="20"/>
                <w:lang w:eastAsia="sl-SI"/>
              </w:rPr>
            </w:pPr>
            <w:r w:rsidRPr="00D0134F">
              <w:rPr>
                <w:rFonts w:ascii="Arial" w:hAnsi="Arial" w:cs="Arial"/>
                <w:sz w:val="20"/>
                <w:szCs w:val="20"/>
                <w:lang w:eastAsia="sl-SI"/>
              </w:rPr>
              <w:t>MARIBOR</w:t>
            </w:r>
          </w:p>
        </w:tc>
        <w:tc>
          <w:tcPr>
            <w:tcW w:w="992"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sz w:val="20"/>
                <w:szCs w:val="20"/>
                <w:lang w:eastAsia="sl-SI"/>
              </w:rPr>
              <w:t>431</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xml:space="preserve">Maribor – Grad </w:t>
            </w:r>
          </w:p>
          <w:p w:rsidR="003B1AAD" w:rsidRPr="00D0134F" w:rsidRDefault="003B1AAD" w:rsidP="008117AD">
            <w:pPr>
              <w:jc w:val="center"/>
              <w:rPr>
                <w:rFonts w:ascii="Arial" w:hAnsi="Arial" w:cs="Arial"/>
                <w:b/>
                <w:bCs/>
                <w:i/>
                <w:iCs/>
                <w:sz w:val="20"/>
                <w:szCs w:val="20"/>
                <w:lang w:eastAsia="sl-SI"/>
              </w:rPr>
            </w:pPr>
          </w:p>
        </w:tc>
        <w:tc>
          <w:tcPr>
            <w:tcW w:w="1276"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sz w:val="20"/>
                <w:szCs w:val="20"/>
                <w:lang w:eastAsia="sl-SI"/>
              </w:rPr>
              <w:t>občina</w:t>
            </w:r>
          </w:p>
        </w:tc>
        <w:tc>
          <w:tcPr>
            <w:tcW w:w="1842" w:type="dxa"/>
          </w:tcPr>
          <w:p w:rsidR="003B1AAD" w:rsidRPr="00D0134F" w:rsidRDefault="003B1AAD" w:rsidP="008117AD">
            <w:pPr>
              <w:jc w:val="right"/>
              <w:rPr>
                <w:rFonts w:ascii="Arial" w:hAnsi="Arial" w:cs="Arial"/>
                <w:b/>
                <w:bCs/>
                <w:i/>
                <w:iCs/>
                <w:sz w:val="20"/>
                <w:szCs w:val="20"/>
                <w:lang w:eastAsia="sl-SI"/>
              </w:rPr>
            </w:pPr>
            <w:r w:rsidRPr="00D0134F">
              <w:rPr>
                <w:rFonts w:ascii="Arial" w:hAnsi="Arial" w:cs="Arial"/>
                <w:sz w:val="20"/>
                <w:szCs w:val="20"/>
                <w:lang w:eastAsia="sl-SI"/>
              </w:rPr>
              <w:t>2.050.000</w:t>
            </w:r>
          </w:p>
        </w:tc>
      </w:tr>
      <w:tr w:rsidR="003B1AAD" w:rsidRPr="00D0134F" w:rsidTr="008117AD">
        <w:trPr>
          <w:trHeight w:val="397"/>
          <w:jc w:val="center"/>
        </w:trPr>
        <w:tc>
          <w:tcPr>
            <w:tcW w:w="1544" w:type="dxa"/>
          </w:tcPr>
          <w:p w:rsidR="003B1AAD" w:rsidRPr="00D0134F" w:rsidRDefault="003B1AAD" w:rsidP="008117AD">
            <w:pPr>
              <w:rPr>
                <w:rFonts w:ascii="Arial" w:hAnsi="Arial" w:cs="Arial"/>
                <w:i/>
                <w:iCs/>
                <w:sz w:val="20"/>
                <w:szCs w:val="20"/>
                <w:lang w:eastAsia="sl-SI"/>
              </w:rPr>
            </w:pPr>
            <w:r w:rsidRPr="00D0134F">
              <w:rPr>
                <w:rFonts w:ascii="Arial" w:hAnsi="Arial" w:cs="Arial"/>
                <w:sz w:val="20"/>
                <w:szCs w:val="20"/>
                <w:lang w:eastAsia="sl-SI"/>
              </w:rPr>
              <w:t xml:space="preserve">GORENJA VAS - POLJANE </w:t>
            </w:r>
          </w:p>
        </w:tc>
        <w:tc>
          <w:tcPr>
            <w:tcW w:w="992"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sz w:val="20"/>
                <w:szCs w:val="20"/>
                <w:lang w:eastAsia="sl-SI"/>
              </w:rPr>
              <w:t>824</w:t>
            </w:r>
          </w:p>
        </w:tc>
        <w:tc>
          <w:tcPr>
            <w:tcW w:w="3271"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sz w:val="20"/>
                <w:szCs w:val="20"/>
                <w:lang w:eastAsia="sl-SI"/>
              </w:rPr>
              <w:t>Visoko pri Poljanah – Dvorec Visoko</w:t>
            </w:r>
          </w:p>
        </w:tc>
        <w:tc>
          <w:tcPr>
            <w:tcW w:w="1276"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sz w:val="20"/>
                <w:szCs w:val="20"/>
                <w:lang w:eastAsia="sl-SI"/>
              </w:rPr>
              <w:t>občina</w:t>
            </w:r>
          </w:p>
        </w:tc>
        <w:tc>
          <w:tcPr>
            <w:tcW w:w="1842" w:type="dxa"/>
          </w:tcPr>
          <w:p w:rsidR="003B1AAD" w:rsidRPr="00D0134F" w:rsidRDefault="003B1AAD" w:rsidP="008117AD">
            <w:pPr>
              <w:jc w:val="right"/>
              <w:rPr>
                <w:rFonts w:ascii="Arial" w:hAnsi="Arial" w:cs="Arial"/>
                <w:b/>
                <w:bCs/>
                <w:i/>
                <w:iCs/>
                <w:sz w:val="20"/>
                <w:szCs w:val="20"/>
                <w:lang w:eastAsia="sl-SI"/>
              </w:rPr>
            </w:pPr>
            <w:r w:rsidRPr="00D0134F">
              <w:rPr>
                <w:rFonts w:ascii="Arial" w:hAnsi="Arial" w:cs="Arial"/>
                <w:sz w:val="20"/>
                <w:szCs w:val="20"/>
                <w:lang w:eastAsia="sl-SI"/>
              </w:rPr>
              <w:t>104.000</w:t>
            </w:r>
          </w:p>
        </w:tc>
      </w:tr>
      <w:tr w:rsidR="003B1AAD" w:rsidRPr="00D0134F" w:rsidTr="008117AD">
        <w:trPr>
          <w:trHeight w:val="397"/>
          <w:jc w:val="center"/>
        </w:trPr>
        <w:tc>
          <w:tcPr>
            <w:tcW w:w="1544" w:type="dxa"/>
          </w:tcPr>
          <w:p w:rsidR="003B1AAD" w:rsidRPr="00D0134F" w:rsidRDefault="003B1AAD" w:rsidP="008117AD">
            <w:pPr>
              <w:rPr>
                <w:rFonts w:ascii="Arial" w:hAnsi="Arial" w:cs="Arial"/>
                <w:sz w:val="20"/>
                <w:szCs w:val="20"/>
                <w:lang w:eastAsia="sl-SI"/>
              </w:rPr>
            </w:pPr>
            <w:r w:rsidRPr="00D0134F">
              <w:rPr>
                <w:rFonts w:ascii="Arial" w:hAnsi="Arial" w:cs="Arial"/>
                <w:sz w:val="20"/>
                <w:szCs w:val="20"/>
                <w:lang w:eastAsia="sl-SI"/>
              </w:rPr>
              <w:t xml:space="preserve">CELJE </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60</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Celje – Knežji dvorec</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občina</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307.313</w:t>
            </w:r>
          </w:p>
        </w:tc>
      </w:tr>
      <w:tr w:rsidR="003B1AAD" w:rsidRPr="00D0134F" w:rsidTr="008117AD">
        <w:trPr>
          <w:trHeight w:val="397"/>
          <w:jc w:val="center"/>
        </w:trPr>
        <w:tc>
          <w:tcPr>
            <w:tcW w:w="1544" w:type="dxa"/>
          </w:tcPr>
          <w:p w:rsidR="003B1AAD" w:rsidRPr="00D0134F" w:rsidRDefault="003B1AAD" w:rsidP="008117AD">
            <w:pPr>
              <w:rPr>
                <w:rFonts w:ascii="Arial" w:hAnsi="Arial" w:cs="Arial"/>
                <w:sz w:val="20"/>
                <w:szCs w:val="20"/>
                <w:lang w:eastAsia="sl-SI"/>
              </w:rPr>
            </w:pPr>
            <w:r w:rsidRPr="00D0134F">
              <w:rPr>
                <w:rFonts w:ascii="Arial" w:hAnsi="Arial" w:cs="Arial"/>
                <w:sz w:val="20"/>
                <w:szCs w:val="20"/>
                <w:lang w:eastAsia="sl-SI"/>
              </w:rPr>
              <w:t>KOSTEL</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910</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Kostel – Grad Kostel</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občina</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487.372</w:t>
            </w:r>
          </w:p>
        </w:tc>
      </w:tr>
      <w:tr w:rsidR="003B1AAD" w:rsidRPr="00D0134F" w:rsidTr="008117AD">
        <w:trPr>
          <w:trHeight w:val="397"/>
          <w:jc w:val="center"/>
        </w:trPr>
        <w:tc>
          <w:tcPr>
            <w:tcW w:w="1544" w:type="dxa"/>
          </w:tcPr>
          <w:p w:rsidR="003B1AAD" w:rsidRPr="00D0134F" w:rsidRDefault="003B1AAD" w:rsidP="008117AD">
            <w:pPr>
              <w:rPr>
                <w:rFonts w:ascii="Arial" w:hAnsi="Arial" w:cs="Arial"/>
                <w:sz w:val="20"/>
                <w:szCs w:val="20"/>
                <w:lang w:eastAsia="sl-SI"/>
              </w:rPr>
            </w:pPr>
            <w:r w:rsidRPr="00D0134F">
              <w:rPr>
                <w:rFonts w:ascii="Arial" w:hAnsi="Arial" w:cs="Arial"/>
                <w:sz w:val="20"/>
                <w:szCs w:val="20"/>
                <w:lang w:eastAsia="sl-SI"/>
              </w:rPr>
              <w:t>METLIKA</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7481</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xml:space="preserve">Metlika – Grad </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občina</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166.917</w:t>
            </w:r>
          </w:p>
        </w:tc>
      </w:tr>
      <w:tr w:rsidR="003B1AAD" w:rsidRPr="00D0134F" w:rsidTr="008117AD">
        <w:trPr>
          <w:trHeight w:val="397"/>
          <w:jc w:val="center"/>
        </w:trPr>
        <w:tc>
          <w:tcPr>
            <w:tcW w:w="1544" w:type="dxa"/>
          </w:tcPr>
          <w:p w:rsidR="003B1AAD" w:rsidRPr="00D0134F" w:rsidRDefault="003B1AAD" w:rsidP="008117AD">
            <w:pPr>
              <w:rPr>
                <w:rFonts w:ascii="Arial" w:hAnsi="Arial" w:cs="Arial"/>
                <w:sz w:val="20"/>
                <w:szCs w:val="20"/>
                <w:lang w:eastAsia="sl-SI"/>
              </w:rPr>
            </w:pPr>
            <w:r w:rsidRPr="00D0134F">
              <w:rPr>
                <w:rFonts w:ascii="Arial" w:hAnsi="Arial" w:cs="Arial"/>
                <w:sz w:val="20"/>
                <w:szCs w:val="20"/>
                <w:lang w:eastAsia="sl-SI"/>
              </w:rPr>
              <w:t>ORMOŽ</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6288</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xml:space="preserve">Ormož – Grad in pristave </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občina</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277.318</w:t>
            </w:r>
          </w:p>
        </w:tc>
      </w:tr>
      <w:tr w:rsidR="003B1AAD" w:rsidRPr="00D0134F" w:rsidTr="008117AD">
        <w:trPr>
          <w:trHeight w:val="397"/>
          <w:jc w:val="center"/>
        </w:trPr>
        <w:tc>
          <w:tcPr>
            <w:tcW w:w="1544" w:type="dxa"/>
          </w:tcPr>
          <w:p w:rsidR="003B1AAD" w:rsidRPr="00D0134F" w:rsidRDefault="003B1AAD" w:rsidP="008117AD">
            <w:pPr>
              <w:rPr>
                <w:rFonts w:ascii="Arial" w:hAnsi="Arial" w:cs="Arial"/>
                <w:sz w:val="20"/>
                <w:szCs w:val="20"/>
                <w:lang w:eastAsia="sl-SI"/>
              </w:rPr>
            </w:pPr>
            <w:r w:rsidRPr="00D0134F">
              <w:rPr>
                <w:rFonts w:ascii="Arial" w:hAnsi="Arial" w:cs="Arial"/>
                <w:sz w:val="20"/>
                <w:szCs w:val="20"/>
                <w:lang w:eastAsia="sl-SI"/>
              </w:rPr>
              <w:t>ŽUŽEMBERK</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903</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Žužemberk – Grad</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občina</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229.257</w:t>
            </w:r>
          </w:p>
        </w:tc>
      </w:tr>
      <w:tr w:rsidR="003B1AAD" w:rsidRPr="00D0134F" w:rsidTr="008117AD">
        <w:trPr>
          <w:trHeight w:val="397"/>
          <w:jc w:val="center"/>
        </w:trPr>
        <w:tc>
          <w:tcPr>
            <w:tcW w:w="1544" w:type="dxa"/>
          </w:tcPr>
          <w:p w:rsidR="003B1AAD" w:rsidRPr="00D0134F" w:rsidRDefault="003B1AAD" w:rsidP="008117AD">
            <w:pPr>
              <w:rPr>
                <w:rFonts w:ascii="Arial" w:hAnsi="Arial" w:cs="Arial"/>
                <w:sz w:val="20"/>
                <w:szCs w:val="20"/>
                <w:lang w:eastAsia="sl-SI"/>
              </w:rPr>
            </w:pPr>
            <w:r w:rsidRPr="00D0134F">
              <w:rPr>
                <w:rFonts w:ascii="Arial" w:hAnsi="Arial" w:cs="Arial"/>
                <w:sz w:val="20"/>
                <w:szCs w:val="20"/>
                <w:lang w:eastAsia="sl-SI"/>
              </w:rPr>
              <w:t>KOZJE</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594</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Podsreda – Grad</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občina</w:t>
            </w:r>
          </w:p>
        </w:tc>
        <w:tc>
          <w:tcPr>
            <w:tcW w:w="1842" w:type="dxa"/>
          </w:tcPr>
          <w:p w:rsidR="003B1AAD" w:rsidRPr="00D0134F" w:rsidRDefault="003B1AAD" w:rsidP="00A30E07">
            <w:pPr>
              <w:pStyle w:val="Pripombabesedilo"/>
              <w:jc w:val="right"/>
              <w:rPr>
                <w:rFonts w:ascii="Arial" w:hAnsi="Arial" w:cs="Arial"/>
                <w:lang w:eastAsia="sl-SI"/>
              </w:rPr>
            </w:pPr>
            <w:r w:rsidRPr="00D0134F">
              <w:rPr>
                <w:rFonts w:ascii="Arial" w:hAnsi="Arial" w:cs="Arial"/>
                <w:u w:val="single"/>
              </w:rPr>
              <w:t>142.922</w:t>
            </w:r>
          </w:p>
        </w:tc>
      </w:tr>
      <w:tr w:rsidR="003B1AAD" w:rsidRPr="00D0134F" w:rsidTr="006A6FE4">
        <w:trPr>
          <w:trHeight w:val="397"/>
          <w:jc w:val="center"/>
        </w:trPr>
        <w:tc>
          <w:tcPr>
            <w:tcW w:w="1544" w:type="dxa"/>
          </w:tcPr>
          <w:p w:rsidR="003B1AAD" w:rsidRPr="00D0134F" w:rsidRDefault="003B1AAD" w:rsidP="008117AD">
            <w:pPr>
              <w:rPr>
                <w:rFonts w:ascii="Arial" w:hAnsi="Arial" w:cs="Arial"/>
                <w:i/>
                <w:iCs/>
                <w:sz w:val="20"/>
                <w:szCs w:val="20"/>
                <w:lang w:eastAsia="sl-SI"/>
              </w:rPr>
            </w:pPr>
            <w:r w:rsidRPr="00D0134F">
              <w:rPr>
                <w:rFonts w:ascii="Arial" w:hAnsi="Arial" w:cs="Arial"/>
                <w:i/>
                <w:iCs/>
                <w:sz w:val="20"/>
                <w:szCs w:val="20"/>
                <w:lang w:eastAsia="sl-SI"/>
              </w:rPr>
              <w:t> </w:t>
            </w:r>
          </w:p>
        </w:tc>
        <w:tc>
          <w:tcPr>
            <w:tcW w:w="992"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3271"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IV. SAKRALNA DEDIŠČINA</w:t>
            </w:r>
          </w:p>
        </w:tc>
        <w:tc>
          <w:tcPr>
            <w:tcW w:w="1276"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1842" w:type="dxa"/>
          </w:tcPr>
          <w:p w:rsidR="003B1AAD" w:rsidRPr="00D0134F" w:rsidRDefault="003B1AAD" w:rsidP="008117AD">
            <w:pPr>
              <w:jc w:val="right"/>
              <w:rPr>
                <w:rFonts w:ascii="Arial" w:hAnsi="Arial" w:cs="Arial"/>
                <w:b/>
                <w:bCs/>
                <w:i/>
                <w:iCs/>
                <w:sz w:val="20"/>
                <w:szCs w:val="20"/>
                <w:lang w:eastAsia="sl-SI"/>
              </w:rPr>
            </w:pPr>
          </w:p>
        </w:tc>
      </w:tr>
      <w:tr w:rsidR="003B1AAD" w:rsidRPr="00D0134F" w:rsidTr="006A6FE4">
        <w:trPr>
          <w:trHeight w:val="680"/>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w:t>
            </w:r>
          </w:p>
        </w:tc>
        <w:tc>
          <w:tcPr>
            <w:tcW w:w="3271" w:type="dxa"/>
          </w:tcPr>
          <w:p w:rsidR="003B1AAD" w:rsidRPr="00D0134F" w:rsidRDefault="003B1AAD" w:rsidP="008117AD">
            <w:pPr>
              <w:jc w:val="center"/>
              <w:rPr>
                <w:rFonts w:ascii="Arial" w:hAnsi="Arial" w:cs="Arial"/>
                <w:sz w:val="20"/>
                <w:szCs w:val="20"/>
                <w:lang w:eastAsia="sl-SI"/>
              </w:rPr>
            </w:pPr>
            <w:proofErr w:type="spellStart"/>
            <w:r w:rsidRPr="00D0134F">
              <w:rPr>
                <w:rFonts w:ascii="Arial" w:hAnsi="Arial" w:cs="Arial"/>
                <w:sz w:val="20"/>
                <w:szCs w:val="20"/>
                <w:lang w:eastAsia="sl-SI"/>
              </w:rPr>
              <w:t>štafelajno</w:t>
            </w:r>
            <w:proofErr w:type="spellEnd"/>
            <w:r w:rsidRPr="00D0134F">
              <w:rPr>
                <w:rFonts w:ascii="Arial" w:hAnsi="Arial" w:cs="Arial"/>
                <w:sz w:val="20"/>
                <w:szCs w:val="20"/>
                <w:lang w:eastAsia="sl-SI"/>
              </w:rPr>
              <w:t xml:space="preserve"> slikarstvo – restavriranje najbolj ogroženih slik na platnu</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več lastnikov</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600.000</w:t>
            </w:r>
          </w:p>
        </w:tc>
      </w:tr>
      <w:tr w:rsidR="003B1AAD" w:rsidRPr="00D0134F" w:rsidTr="006A6FE4">
        <w:trPr>
          <w:trHeight w:val="510"/>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xml:space="preserve">ogrožena lesena </w:t>
            </w:r>
            <w:proofErr w:type="spellStart"/>
            <w:r w:rsidRPr="00D0134F">
              <w:rPr>
                <w:rFonts w:ascii="Arial" w:hAnsi="Arial" w:cs="Arial"/>
                <w:sz w:val="20"/>
                <w:szCs w:val="20"/>
                <w:lang w:eastAsia="sl-SI"/>
              </w:rPr>
              <w:t>polihromirana</w:t>
            </w:r>
            <w:proofErr w:type="spellEnd"/>
            <w:r w:rsidRPr="00D0134F">
              <w:rPr>
                <w:rFonts w:ascii="Arial" w:hAnsi="Arial" w:cs="Arial"/>
                <w:sz w:val="20"/>
                <w:szCs w:val="20"/>
                <w:lang w:eastAsia="sl-SI"/>
              </w:rPr>
              <w:t xml:space="preserve"> plastika</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xml:space="preserve">več lastnikov </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600.000</w:t>
            </w:r>
          </w:p>
        </w:tc>
      </w:tr>
      <w:tr w:rsidR="003B1AAD" w:rsidRPr="00D0134F" w:rsidTr="006A6FE4">
        <w:trPr>
          <w:trHeight w:val="454"/>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ogrožene stenske poslikave</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več lastnikov</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600.000</w:t>
            </w:r>
          </w:p>
        </w:tc>
      </w:tr>
      <w:tr w:rsidR="003B1AAD" w:rsidRPr="00D0134F" w:rsidTr="006A6FE4">
        <w:trPr>
          <w:trHeight w:val="454"/>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ŽALEC</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510</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Petrovče – Cerkev Marijinega obiskanja</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cerkev</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45.000</w:t>
            </w:r>
          </w:p>
        </w:tc>
      </w:tr>
      <w:tr w:rsidR="003B1AAD" w:rsidRPr="00D0134F" w:rsidTr="006A6FE4">
        <w:trPr>
          <w:trHeight w:val="510"/>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BRDA</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3607</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xml:space="preserve">Dolnje Cerovo – Cerkev sv. Lenarta </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cerkev</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90.000</w:t>
            </w:r>
          </w:p>
        </w:tc>
      </w:tr>
      <w:tr w:rsidR="003B1AAD" w:rsidRPr="00D0134F" w:rsidTr="006A6FE4">
        <w:trPr>
          <w:trHeight w:val="737"/>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lastRenderedPageBreak/>
              <w:t>KOPER</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239</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Koper – Cerkev Marijinega vnebovzetja</w:t>
            </w:r>
          </w:p>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xml:space="preserve">slike Carpaccia in Pietra Liberija </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cerkev</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420.000</w:t>
            </w:r>
          </w:p>
        </w:tc>
      </w:tr>
      <w:tr w:rsidR="003B1AAD" w:rsidRPr="00D0134F" w:rsidTr="006A6FE4">
        <w:trPr>
          <w:trHeight w:val="510"/>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LJUBLJANA</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1978</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Ljubljana – Cerkev Marijinega oznanjenja</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cerkev</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150.000</w:t>
            </w:r>
          </w:p>
        </w:tc>
      </w:tr>
      <w:tr w:rsidR="003B1AAD" w:rsidRPr="00D0134F" w:rsidTr="006A6FE4">
        <w:trPr>
          <w:trHeight w:val="510"/>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LJUBLJANA</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332</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xml:space="preserve">Ljubljana – Cerkev sv. Jakoba </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cerkev</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75.000</w:t>
            </w:r>
          </w:p>
        </w:tc>
      </w:tr>
      <w:tr w:rsidR="003B1AAD" w:rsidRPr="00D0134F" w:rsidTr="008117AD">
        <w:trPr>
          <w:trHeight w:val="510"/>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KAMNIK</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78</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xml:space="preserve">Črna pri Kamniku – Cerkev sv. Primoža in Felicijana </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cerkev</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313.000</w:t>
            </w:r>
          </w:p>
        </w:tc>
      </w:tr>
      <w:tr w:rsidR="003B1AAD" w:rsidRPr="00D0134F" w:rsidTr="008117AD">
        <w:trPr>
          <w:trHeight w:val="510"/>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SEVNICA</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13753</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xml:space="preserve">Sevnica – Lutrovska klet </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občina</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52.840</w:t>
            </w:r>
          </w:p>
        </w:tc>
      </w:tr>
      <w:tr w:rsidR="003B1AAD" w:rsidRPr="00D0134F" w:rsidTr="008117AD">
        <w:trPr>
          <w:trHeight w:val="510"/>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MAJŠPERK</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591</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Ptujska Gora – Cerkev Marije zaščitnice</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cerkev</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50.464</w:t>
            </w:r>
          </w:p>
        </w:tc>
      </w:tr>
      <w:tr w:rsidR="003B1AAD" w:rsidRPr="00D0134F" w:rsidTr="006A6FE4">
        <w:trPr>
          <w:trHeight w:val="340"/>
          <w:jc w:val="center"/>
        </w:trPr>
        <w:tc>
          <w:tcPr>
            <w:tcW w:w="1544" w:type="dxa"/>
          </w:tcPr>
          <w:p w:rsidR="003B1AAD" w:rsidRPr="00D0134F" w:rsidRDefault="003B1AAD" w:rsidP="008117AD">
            <w:pPr>
              <w:rPr>
                <w:rFonts w:ascii="Arial" w:hAnsi="Arial" w:cs="Arial"/>
                <w:i/>
                <w:iCs/>
                <w:sz w:val="20"/>
                <w:szCs w:val="20"/>
                <w:lang w:eastAsia="sl-SI"/>
              </w:rPr>
            </w:pPr>
            <w:r w:rsidRPr="00D0134F">
              <w:rPr>
                <w:rFonts w:ascii="Arial" w:hAnsi="Arial" w:cs="Arial"/>
                <w:i/>
                <w:iCs/>
                <w:sz w:val="20"/>
                <w:szCs w:val="20"/>
                <w:lang w:eastAsia="sl-SI"/>
              </w:rPr>
              <w:t> </w:t>
            </w:r>
          </w:p>
        </w:tc>
        <w:tc>
          <w:tcPr>
            <w:tcW w:w="992"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3271"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V. TEHNIŠKI SPOMENIKI</w:t>
            </w:r>
          </w:p>
        </w:tc>
        <w:tc>
          <w:tcPr>
            <w:tcW w:w="1276"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1842" w:type="dxa"/>
          </w:tcPr>
          <w:p w:rsidR="003B1AAD" w:rsidRPr="00D0134F" w:rsidRDefault="003B1AAD" w:rsidP="008117AD">
            <w:pPr>
              <w:jc w:val="right"/>
              <w:rPr>
                <w:rFonts w:ascii="Arial" w:hAnsi="Arial" w:cs="Arial"/>
                <w:b/>
                <w:bCs/>
                <w:i/>
                <w:iCs/>
                <w:sz w:val="20"/>
                <w:szCs w:val="20"/>
                <w:lang w:eastAsia="sl-SI"/>
              </w:rPr>
            </w:pPr>
          </w:p>
        </w:tc>
      </w:tr>
      <w:tr w:rsidR="003B1AAD" w:rsidRPr="00D0134F" w:rsidTr="006A6FE4">
        <w:tblPrEx>
          <w:tblCellMar>
            <w:left w:w="70" w:type="dxa"/>
            <w:right w:w="70" w:type="dxa"/>
          </w:tblCellMar>
        </w:tblPrEx>
        <w:trPr>
          <w:trHeight w:val="525"/>
          <w:jc w:val="center"/>
        </w:trPr>
        <w:tc>
          <w:tcPr>
            <w:tcW w:w="1544" w:type="dxa"/>
            <w:shd w:val="clear" w:color="000000" w:fill="FFFFFF"/>
          </w:tcPr>
          <w:p w:rsidR="003B1AAD" w:rsidRPr="00D0134F" w:rsidRDefault="003B1AAD" w:rsidP="008117AD">
            <w:pPr>
              <w:rPr>
                <w:rFonts w:ascii="Arial" w:hAnsi="Arial" w:cs="Arial"/>
                <w:i/>
                <w:iCs/>
                <w:sz w:val="20"/>
                <w:szCs w:val="20"/>
                <w:lang w:eastAsia="sl-SI"/>
              </w:rPr>
            </w:pPr>
            <w:r w:rsidRPr="00D0134F">
              <w:rPr>
                <w:rFonts w:ascii="Arial" w:hAnsi="Arial" w:cs="Arial"/>
                <w:sz w:val="20"/>
                <w:szCs w:val="20"/>
                <w:lang w:eastAsia="sl-SI"/>
              </w:rPr>
              <w:t>LJUBLJANA</w:t>
            </w:r>
          </w:p>
        </w:tc>
        <w:tc>
          <w:tcPr>
            <w:tcW w:w="992" w:type="dxa"/>
            <w:shd w:val="clear" w:color="000000" w:fill="FFFFFF"/>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Cs/>
                <w:sz w:val="20"/>
                <w:szCs w:val="20"/>
                <w:lang w:eastAsia="sl-SI"/>
              </w:rPr>
              <w:t>5930</w:t>
            </w:r>
          </w:p>
        </w:tc>
        <w:tc>
          <w:tcPr>
            <w:tcW w:w="3271" w:type="dxa"/>
            <w:shd w:val="clear" w:color="000000" w:fill="FFFFFF"/>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Ljubljana – Cukrarna</w:t>
            </w:r>
          </w:p>
        </w:tc>
        <w:tc>
          <w:tcPr>
            <w:tcW w:w="1276" w:type="dxa"/>
            <w:shd w:val="clear" w:color="000000" w:fill="FFFFFF"/>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sz w:val="20"/>
                <w:szCs w:val="20"/>
                <w:lang w:eastAsia="sl-SI"/>
              </w:rPr>
              <w:t>občina</w:t>
            </w:r>
          </w:p>
        </w:tc>
        <w:tc>
          <w:tcPr>
            <w:tcW w:w="1842" w:type="dxa"/>
            <w:shd w:val="clear" w:color="000000" w:fill="FFFFFF"/>
          </w:tcPr>
          <w:p w:rsidR="003B1AAD" w:rsidRPr="00D0134F" w:rsidRDefault="003B1AAD" w:rsidP="008117AD">
            <w:pPr>
              <w:jc w:val="right"/>
              <w:rPr>
                <w:rFonts w:ascii="Arial" w:hAnsi="Arial" w:cs="Arial"/>
                <w:b/>
                <w:bCs/>
                <w:i/>
                <w:iCs/>
                <w:sz w:val="20"/>
                <w:szCs w:val="20"/>
                <w:lang w:eastAsia="sl-SI"/>
              </w:rPr>
            </w:pPr>
            <w:r w:rsidRPr="00D0134F">
              <w:rPr>
                <w:rFonts w:ascii="Arial" w:hAnsi="Arial" w:cs="Arial"/>
                <w:sz w:val="20"/>
                <w:szCs w:val="20"/>
                <w:lang w:eastAsia="sl-SI"/>
              </w:rPr>
              <w:t>2.300.000</w:t>
            </w:r>
          </w:p>
        </w:tc>
      </w:tr>
      <w:tr w:rsidR="003B1AAD" w:rsidRPr="00D0134F" w:rsidTr="006A6FE4">
        <w:tblPrEx>
          <w:tblCellMar>
            <w:left w:w="70" w:type="dxa"/>
            <w:right w:w="70" w:type="dxa"/>
          </w:tblCellMar>
        </w:tblPrEx>
        <w:trPr>
          <w:trHeight w:val="525"/>
          <w:jc w:val="center"/>
        </w:trPr>
        <w:tc>
          <w:tcPr>
            <w:tcW w:w="1544" w:type="dxa"/>
            <w:shd w:val="clear" w:color="000000" w:fill="FFFFFF"/>
          </w:tcPr>
          <w:p w:rsidR="003B1AAD" w:rsidRPr="00D0134F" w:rsidRDefault="003B1AAD" w:rsidP="008117AD">
            <w:pPr>
              <w:rPr>
                <w:rFonts w:ascii="Arial" w:hAnsi="Arial" w:cs="Arial"/>
                <w:sz w:val="20"/>
                <w:szCs w:val="20"/>
                <w:lang w:eastAsia="sl-SI"/>
              </w:rPr>
            </w:pPr>
            <w:r w:rsidRPr="00D0134F">
              <w:rPr>
                <w:rFonts w:ascii="Arial" w:hAnsi="Arial" w:cs="Arial"/>
                <w:sz w:val="20"/>
                <w:szCs w:val="20"/>
                <w:lang w:eastAsia="sl-SI"/>
              </w:rPr>
              <w:t>JESENICE</w:t>
            </w:r>
          </w:p>
        </w:tc>
        <w:tc>
          <w:tcPr>
            <w:tcW w:w="992" w:type="dxa"/>
            <w:shd w:val="clear" w:color="000000" w:fill="FFFFFF"/>
          </w:tcPr>
          <w:p w:rsidR="003B1AAD" w:rsidRPr="00D0134F" w:rsidRDefault="003B1AAD" w:rsidP="008117AD">
            <w:pPr>
              <w:jc w:val="center"/>
              <w:rPr>
                <w:rFonts w:ascii="Arial" w:hAnsi="Arial" w:cs="Arial"/>
                <w:bCs/>
                <w:sz w:val="20"/>
                <w:szCs w:val="20"/>
                <w:lang w:eastAsia="sl-SI"/>
              </w:rPr>
            </w:pPr>
            <w:r w:rsidRPr="00D0134F">
              <w:rPr>
                <w:rFonts w:ascii="Arial" w:hAnsi="Arial" w:cs="Arial"/>
                <w:sz w:val="20"/>
                <w:szCs w:val="20"/>
                <w:lang w:eastAsia="sl-SI"/>
              </w:rPr>
              <w:t>EŠD 5301</w:t>
            </w:r>
          </w:p>
        </w:tc>
        <w:tc>
          <w:tcPr>
            <w:tcW w:w="3271" w:type="dxa"/>
            <w:shd w:val="clear" w:color="000000" w:fill="FFFFFF"/>
          </w:tcPr>
          <w:p w:rsidR="003B1AAD" w:rsidRPr="00D0134F" w:rsidRDefault="003B1AAD" w:rsidP="008117AD">
            <w:pPr>
              <w:jc w:val="both"/>
              <w:rPr>
                <w:rFonts w:ascii="Arial" w:hAnsi="Arial" w:cs="Arial"/>
                <w:sz w:val="20"/>
                <w:szCs w:val="20"/>
                <w:lang w:eastAsia="sl-SI"/>
              </w:rPr>
            </w:pPr>
            <w:r w:rsidRPr="00D0134F">
              <w:rPr>
                <w:rFonts w:ascii="Arial" w:hAnsi="Arial" w:cs="Arial"/>
                <w:sz w:val="20"/>
                <w:szCs w:val="20"/>
                <w:lang w:eastAsia="sl-SI"/>
              </w:rPr>
              <w:t xml:space="preserve">Ruard-Buccellinijeva graščine na Savi na </w:t>
            </w:r>
            <w:proofErr w:type="spellStart"/>
            <w:r w:rsidRPr="00D0134F">
              <w:rPr>
                <w:rFonts w:ascii="Arial" w:hAnsi="Arial" w:cs="Arial"/>
                <w:sz w:val="20"/>
                <w:szCs w:val="20"/>
                <w:lang w:eastAsia="sl-SI"/>
              </w:rPr>
              <w:t>Jesnicah</w:t>
            </w:r>
            <w:proofErr w:type="spellEnd"/>
            <w:r w:rsidRPr="00D0134F">
              <w:rPr>
                <w:rFonts w:ascii="Arial" w:hAnsi="Arial" w:cs="Arial"/>
                <w:sz w:val="20"/>
                <w:szCs w:val="20"/>
                <w:lang w:eastAsia="sl-SI"/>
              </w:rPr>
              <w:t xml:space="preserve"> </w:t>
            </w:r>
          </w:p>
        </w:tc>
        <w:tc>
          <w:tcPr>
            <w:tcW w:w="1276" w:type="dxa"/>
            <w:shd w:val="clear" w:color="000000" w:fill="FFFFFF"/>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občina</w:t>
            </w:r>
          </w:p>
        </w:tc>
        <w:tc>
          <w:tcPr>
            <w:tcW w:w="1842" w:type="dxa"/>
            <w:shd w:val="clear" w:color="000000" w:fill="FFFFFF"/>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1.350.000</w:t>
            </w:r>
          </w:p>
        </w:tc>
      </w:tr>
      <w:tr w:rsidR="003B1AAD" w:rsidRPr="00D0134F" w:rsidTr="006A6FE4">
        <w:tblPrEx>
          <w:tblCellMar>
            <w:left w:w="70" w:type="dxa"/>
            <w:right w:w="70" w:type="dxa"/>
          </w:tblCellMar>
        </w:tblPrEx>
        <w:trPr>
          <w:trHeight w:val="525"/>
          <w:jc w:val="center"/>
        </w:trPr>
        <w:tc>
          <w:tcPr>
            <w:tcW w:w="1544" w:type="dxa"/>
            <w:shd w:val="clear" w:color="000000" w:fill="FFFFFF"/>
          </w:tcPr>
          <w:p w:rsidR="003B1AAD" w:rsidRPr="00D0134F" w:rsidRDefault="003B1AAD" w:rsidP="008117AD">
            <w:pPr>
              <w:rPr>
                <w:rFonts w:ascii="Arial" w:hAnsi="Arial" w:cs="Arial"/>
                <w:sz w:val="20"/>
                <w:szCs w:val="20"/>
                <w:lang w:eastAsia="sl-SI"/>
              </w:rPr>
            </w:pPr>
          </w:p>
        </w:tc>
        <w:tc>
          <w:tcPr>
            <w:tcW w:w="992" w:type="dxa"/>
            <w:shd w:val="clear" w:color="000000" w:fill="FFFFFF"/>
          </w:tcPr>
          <w:p w:rsidR="003B1AAD" w:rsidRPr="00D0134F" w:rsidRDefault="003B1AAD" w:rsidP="008117AD">
            <w:pPr>
              <w:jc w:val="center"/>
              <w:rPr>
                <w:rFonts w:ascii="Arial" w:hAnsi="Arial" w:cs="Arial"/>
                <w:sz w:val="20"/>
                <w:szCs w:val="20"/>
                <w:lang w:eastAsia="sl-SI"/>
              </w:rPr>
            </w:pPr>
          </w:p>
        </w:tc>
        <w:tc>
          <w:tcPr>
            <w:tcW w:w="3271" w:type="dxa"/>
            <w:shd w:val="clear" w:color="000000" w:fill="FFFFFF"/>
          </w:tcPr>
          <w:p w:rsidR="003B1AAD" w:rsidRPr="00D0134F" w:rsidRDefault="003B1AAD" w:rsidP="000724B5">
            <w:pPr>
              <w:jc w:val="both"/>
              <w:rPr>
                <w:rFonts w:ascii="Arial" w:hAnsi="Arial" w:cs="Arial"/>
                <w:sz w:val="20"/>
                <w:szCs w:val="20"/>
                <w:lang w:eastAsia="sl-SI"/>
              </w:rPr>
            </w:pPr>
            <w:r w:rsidRPr="00D0134F">
              <w:rPr>
                <w:rFonts w:ascii="Arial" w:hAnsi="Arial" w:cs="Arial"/>
                <w:sz w:val="20"/>
                <w:szCs w:val="20"/>
                <w:lang w:eastAsia="sl-SI"/>
              </w:rPr>
              <w:t>INDUSTRIJSKI IN TEHNIŠKI SPOMENIKI</w:t>
            </w:r>
          </w:p>
        </w:tc>
        <w:tc>
          <w:tcPr>
            <w:tcW w:w="1276" w:type="dxa"/>
            <w:shd w:val="clear" w:color="000000" w:fill="FFFFFF"/>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občine</w:t>
            </w:r>
          </w:p>
        </w:tc>
        <w:tc>
          <w:tcPr>
            <w:tcW w:w="1842" w:type="dxa"/>
            <w:shd w:val="clear" w:color="000000" w:fill="FFFFFF"/>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2.500.000</w:t>
            </w:r>
          </w:p>
        </w:tc>
      </w:tr>
      <w:tr w:rsidR="003B1AAD" w:rsidRPr="00D0134F" w:rsidTr="006A6FE4">
        <w:trPr>
          <w:trHeight w:val="525"/>
          <w:jc w:val="center"/>
        </w:trPr>
        <w:tc>
          <w:tcPr>
            <w:tcW w:w="1544" w:type="dxa"/>
          </w:tcPr>
          <w:p w:rsidR="003B1AAD" w:rsidRPr="00D0134F" w:rsidRDefault="003B1AAD" w:rsidP="008117AD">
            <w:pPr>
              <w:rPr>
                <w:rFonts w:ascii="Arial" w:hAnsi="Arial" w:cs="Arial"/>
                <w:i/>
                <w:iCs/>
                <w:sz w:val="20"/>
                <w:szCs w:val="20"/>
                <w:lang w:eastAsia="sl-SI"/>
              </w:rPr>
            </w:pPr>
            <w:r w:rsidRPr="00D0134F">
              <w:rPr>
                <w:rFonts w:ascii="Arial" w:hAnsi="Arial" w:cs="Arial"/>
                <w:i/>
                <w:iCs/>
                <w:sz w:val="20"/>
                <w:szCs w:val="20"/>
                <w:lang w:eastAsia="sl-SI"/>
              </w:rPr>
              <w:t> </w:t>
            </w:r>
          </w:p>
        </w:tc>
        <w:tc>
          <w:tcPr>
            <w:tcW w:w="992"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3271"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VI. ZGODOVINSKI SPOMENIKI</w:t>
            </w:r>
          </w:p>
        </w:tc>
        <w:tc>
          <w:tcPr>
            <w:tcW w:w="1276"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1842" w:type="dxa"/>
          </w:tcPr>
          <w:p w:rsidR="003B1AAD" w:rsidRPr="00D0134F" w:rsidRDefault="003B1AAD" w:rsidP="008117AD">
            <w:pPr>
              <w:jc w:val="right"/>
              <w:rPr>
                <w:rFonts w:ascii="Arial" w:hAnsi="Arial" w:cs="Arial"/>
                <w:b/>
                <w:bCs/>
                <w:i/>
                <w:iCs/>
                <w:sz w:val="20"/>
                <w:szCs w:val="20"/>
                <w:lang w:eastAsia="sl-SI"/>
              </w:rPr>
            </w:pPr>
          </w:p>
        </w:tc>
      </w:tr>
      <w:tr w:rsidR="003B1AAD" w:rsidRPr="00D0134F" w:rsidTr="008117AD">
        <w:trPr>
          <w:trHeight w:val="510"/>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CERKNO</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109</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Dolenji Novaki – Partizanska bolnišnica Franja</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občina</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150.000</w:t>
            </w:r>
          </w:p>
        </w:tc>
      </w:tr>
      <w:tr w:rsidR="003B1AAD" w:rsidRPr="00D0134F" w:rsidTr="008117AD">
        <w:trPr>
          <w:trHeight w:val="510"/>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TRŽIČ</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327</w:t>
            </w:r>
          </w:p>
        </w:tc>
        <w:tc>
          <w:tcPr>
            <w:tcW w:w="3271"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Podljubelj – Taborišče Ljubelj</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xml:space="preserve">občina </w:t>
            </w:r>
          </w:p>
        </w:tc>
        <w:tc>
          <w:tcPr>
            <w:tcW w:w="1842" w:type="dxa"/>
          </w:tcPr>
          <w:p w:rsidR="003B1AAD" w:rsidRPr="00D0134F" w:rsidRDefault="003B1AAD" w:rsidP="008117AD">
            <w:pPr>
              <w:jc w:val="right"/>
              <w:rPr>
                <w:rFonts w:ascii="Arial" w:hAnsi="Arial" w:cs="Arial"/>
                <w:sz w:val="20"/>
                <w:szCs w:val="20"/>
                <w:lang w:eastAsia="sl-SI"/>
              </w:rPr>
            </w:pPr>
            <w:r w:rsidRPr="00D0134F">
              <w:rPr>
                <w:rFonts w:ascii="Arial" w:hAnsi="Arial" w:cs="Arial"/>
                <w:sz w:val="20"/>
                <w:szCs w:val="20"/>
                <w:lang w:eastAsia="sl-SI"/>
              </w:rPr>
              <w:t>96.917</w:t>
            </w:r>
          </w:p>
        </w:tc>
      </w:tr>
      <w:tr w:rsidR="003B1AAD" w:rsidRPr="00D0134F" w:rsidTr="006A6FE4">
        <w:trPr>
          <w:trHeight w:val="510"/>
          <w:jc w:val="center"/>
        </w:trPr>
        <w:tc>
          <w:tcPr>
            <w:tcW w:w="1544" w:type="dxa"/>
          </w:tcPr>
          <w:p w:rsidR="003B1AAD" w:rsidRPr="00D0134F" w:rsidRDefault="003B1AAD" w:rsidP="008117AD">
            <w:pPr>
              <w:jc w:val="center"/>
              <w:rPr>
                <w:rFonts w:ascii="Arial" w:hAnsi="Arial" w:cs="Arial"/>
                <w:i/>
                <w:iCs/>
                <w:sz w:val="20"/>
                <w:szCs w:val="20"/>
                <w:lang w:eastAsia="sl-SI"/>
              </w:rPr>
            </w:pPr>
            <w:r w:rsidRPr="00D0134F">
              <w:rPr>
                <w:rFonts w:ascii="Arial" w:hAnsi="Arial" w:cs="Arial"/>
                <w:i/>
                <w:iCs/>
                <w:sz w:val="20"/>
                <w:szCs w:val="20"/>
                <w:lang w:eastAsia="sl-SI"/>
              </w:rPr>
              <w:t> </w:t>
            </w:r>
          </w:p>
        </w:tc>
        <w:tc>
          <w:tcPr>
            <w:tcW w:w="992"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3271"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VII. STAVBNA DEDIŠČINA NA PODEŽELJU</w:t>
            </w:r>
          </w:p>
        </w:tc>
        <w:tc>
          <w:tcPr>
            <w:tcW w:w="1276"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b/>
                <w:bCs/>
                <w:i/>
                <w:iCs/>
                <w:sz w:val="20"/>
                <w:szCs w:val="20"/>
                <w:lang w:eastAsia="sl-SI"/>
              </w:rPr>
              <w:t> </w:t>
            </w:r>
          </w:p>
        </w:tc>
        <w:tc>
          <w:tcPr>
            <w:tcW w:w="1842" w:type="dxa"/>
          </w:tcPr>
          <w:p w:rsidR="003B1AAD" w:rsidRPr="00D0134F" w:rsidRDefault="003B1AAD" w:rsidP="008117AD">
            <w:pPr>
              <w:jc w:val="right"/>
              <w:rPr>
                <w:rFonts w:ascii="Arial" w:hAnsi="Arial" w:cs="Arial"/>
                <w:b/>
                <w:bCs/>
                <w:i/>
                <w:iCs/>
                <w:sz w:val="20"/>
                <w:szCs w:val="20"/>
                <w:lang w:eastAsia="sl-SI"/>
              </w:rPr>
            </w:pPr>
          </w:p>
        </w:tc>
      </w:tr>
      <w:tr w:rsidR="003B1AAD" w:rsidRPr="00D0134F" w:rsidTr="006A6FE4">
        <w:trPr>
          <w:trHeight w:val="510"/>
          <w:jc w:val="center"/>
        </w:trPr>
        <w:tc>
          <w:tcPr>
            <w:tcW w:w="1544" w:type="dxa"/>
          </w:tcPr>
          <w:p w:rsidR="003B1AAD" w:rsidRPr="00D0134F" w:rsidRDefault="003B1AAD" w:rsidP="008117AD">
            <w:pPr>
              <w:jc w:val="center"/>
              <w:rPr>
                <w:rFonts w:ascii="Arial" w:hAnsi="Arial" w:cs="Arial"/>
                <w:i/>
                <w:iCs/>
                <w:sz w:val="20"/>
                <w:szCs w:val="20"/>
                <w:lang w:eastAsia="sl-SI"/>
              </w:rPr>
            </w:pPr>
          </w:p>
        </w:tc>
        <w:tc>
          <w:tcPr>
            <w:tcW w:w="992" w:type="dxa"/>
          </w:tcPr>
          <w:p w:rsidR="003B1AAD" w:rsidRPr="00D0134F" w:rsidRDefault="003B1AAD" w:rsidP="008117AD">
            <w:pPr>
              <w:jc w:val="center"/>
              <w:rPr>
                <w:rFonts w:ascii="Arial" w:hAnsi="Arial" w:cs="Arial"/>
                <w:b/>
                <w:bCs/>
                <w:i/>
                <w:iCs/>
                <w:sz w:val="20"/>
                <w:szCs w:val="20"/>
                <w:lang w:eastAsia="sl-SI"/>
              </w:rPr>
            </w:pPr>
          </w:p>
        </w:tc>
        <w:tc>
          <w:tcPr>
            <w:tcW w:w="3271"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sz w:val="20"/>
                <w:szCs w:val="20"/>
                <w:lang w:eastAsia="sl-SI"/>
              </w:rPr>
              <w:t>stavbna dediščina na podeželju</w:t>
            </w:r>
          </w:p>
        </w:tc>
        <w:tc>
          <w:tcPr>
            <w:tcW w:w="1276" w:type="dxa"/>
          </w:tcPr>
          <w:p w:rsidR="003B1AAD" w:rsidRPr="00D0134F" w:rsidRDefault="003B1AAD" w:rsidP="008117AD">
            <w:pPr>
              <w:jc w:val="center"/>
              <w:rPr>
                <w:rFonts w:ascii="Arial" w:hAnsi="Arial" w:cs="Arial"/>
                <w:b/>
                <w:bCs/>
                <w:i/>
                <w:iCs/>
                <w:sz w:val="20"/>
                <w:szCs w:val="20"/>
                <w:lang w:eastAsia="sl-SI"/>
              </w:rPr>
            </w:pPr>
            <w:r w:rsidRPr="00D0134F">
              <w:rPr>
                <w:rFonts w:ascii="Arial" w:hAnsi="Arial" w:cs="Arial"/>
                <w:sz w:val="20"/>
                <w:szCs w:val="20"/>
                <w:lang w:eastAsia="sl-SI"/>
              </w:rPr>
              <w:t>več lastnikov</w:t>
            </w:r>
          </w:p>
        </w:tc>
        <w:tc>
          <w:tcPr>
            <w:tcW w:w="1842" w:type="dxa"/>
          </w:tcPr>
          <w:p w:rsidR="003B1AAD" w:rsidRPr="00D0134F" w:rsidRDefault="003B1AAD" w:rsidP="00DB0D17">
            <w:pPr>
              <w:jc w:val="right"/>
              <w:rPr>
                <w:rFonts w:ascii="Arial" w:hAnsi="Arial" w:cs="Arial"/>
                <w:b/>
                <w:bCs/>
                <w:i/>
                <w:iCs/>
                <w:sz w:val="20"/>
                <w:szCs w:val="20"/>
                <w:lang w:eastAsia="sl-SI"/>
              </w:rPr>
            </w:pPr>
            <w:r w:rsidRPr="00D0134F">
              <w:rPr>
                <w:rFonts w:ascii="Arial" w:hAnsi="Arial" w:cs="Arial"/>
                <w:sz w:val="20"/>
                <w:szCs w:val="20"/>
                <w:lang w:eastAsia="sl-SI"/>
              </w:rPr>
              <w:t>7.000.000</w:t>
            </w:r>
          </w:p>
        </w:tc>
      </w:tr>
      <w:tr w:rsidR="00D0134F" w:rsidRPr="00D0134F" w:rsidTr="006A6FE4">
        <w:trPr>
          <w:trHeight w:val="270"/>
          <w:jc w:val="center"/>
        </w:trPr>
        <w:tc>
          <w:tcPr>
            <w:tcW w:w="1544"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w:t>
            </w:r>
          </w:p>
        </w:tc>
        <w:tc>
          <w:tcPr>
            <w:tcW w:w="992"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w:t>
            </w:r>
          </w:p>
        </w:tc>
        <w:tc>
          <w:tcPr>
            <w:tcW w:w="3271" w:type="dxa"/>
          </w:tcPr>
          <w:p w:rsidR="003B1AAD" w:rsidRPr="00D0134F" w:rsidRDefault="003B1AAD" w:rsidP="008117AD">
            <w:pPr>
              <w:jc w:val="center"/>
              <w:rPr>
                <w:rFonts w:ascii="Arial" w:hAnsi="Arial" w:cs="Arial"/>
                <w:b/>
                <w:bCs/>
                <w:sz w:val="20"/>
                <w:szCs w:val="20"/>
                <w:lang w:eastAsia="sl-SI"/>
              </w:rPr>
            </w:pPr>
            <w:r w:rsidRPr="00D0134F">
              <w:rPr>
                <w:rFonts w:ascii="Arial" w:hAnsi="Arial" w:cs="Arial"/>
                <w:b/>
                <w:bCs/>
                <w:sz w:val="20"/>
                <w:szCs w:val="20"/>
                <w:lang w:eastAsia="sl-SI"/>
              </w:rPr>
              <w:t xml:space="preserve">SKUPAJ </w:t>
            </w:r>
          </w:p>
        </w:tc>
        <w:tc>
          <w:tcPr>
            <w:tcW w:w="1276" w:type="dxa"/>
          </w:tcPr>
          <w:p w:rsidR="003B1AAD" w:rsidRPr="00D0134F" w:rsidRDefault="003B1AAD" w:rsidP="008117AD">
            <w:pPr>
              <w:jc w:val="center"/>
              <w:rPr>
                <w:rFonts w:ascii="Arial" w:hAnsi="Arial" w:cs="Arial"/>
                <w:sz w:val="20"/>
                <w:szCs w:val="20"/>
                <w:lang w:eastAsia="sl-SI"/>
              </w:rPr>
            </w:pPr>
            <w:r w:rsidRPr="00D0134F">
              <w:rPr>
                <w:rFonts w:ascii="Arial" w:hAnsi="Arial" w:cs="Arial"/>
                <w:sz w:val="20"/>
                <w:szCs w:val="20"/>
                <w:lang w:eastAsia="sl-SI"/>
              </w:rPr>
              <w:t> </w:t>
            </w:r>
          </w:p>
        </w:tc>
        <w:tc>
          <w:tcPr>
            <w:tcW w:w="1842" w:type="dxa"/>
          </w:tcPr>
          <w:p w:rsidR="003B1AAD" w:rsidRPr="00D0134F" w:rsidRDefault="003B1AAD" w:rsidP="008117AD">
            <w:pPr>
              <w:jc w:val="right"/>
              <w:rPr>
                <w:rFonts w:ascii="Arial" w:hAnsi="Arial" w:cs="Arial"/>
                <w:sz w:val="20"/>
                <w:szCs w:val="20"/>
              </w:rPr>
            </w:pPr>
            <w:r w:rsidRPr="00D0134F">
              <w:rPr>
                <w:rFonts w:ascii="Arial" w:hAnsi="Arial" w:cs="Arial"/>
                <w:sz w:val="20"/>
                <w:szCs w:val="20"/>
              </w:rPr>
              <w:t>29.823.320</w:t>
            </w:r>
          </w:p>
        </w:tc>
      </w:tr>
    </w:tbl>
    <w:p w:rsidR="003B1AAD" w:rsidRPr="00D0134F" w:rsidRDefault="003B1AAD" w:rsidP="008117AD">
      <w:pPr>
        <w:autoSpaceDE w:val="0"/>
        <w:autoSpaceDN w:val="0"/>
        <w:adjustRightInd w:val="0"/>
        <w:contextualSpacing/>
        <w:rPr>
          <w:rFonts w:ascii="Arial" w:hAnsi="Arial" w:cs="Arial"/>
          <w:sz w:val="20"/>
          <w:szCs w:val="20"/>
        </w:rPr>
      </w:pPr>
    </w:p>
    <w:p w:rsidR="003B1AAD" w:rsidRPr="00D0134F" w:rsidRDefault="003B1AAD" w:rsidP="008117AD">
      <w:pPr>
        <w:pStyle w:val="Navadensplet"/>
        <w:jc w:val="both"/>
        <w:rPr>
          <w:rFonts w:ascii="Arial" w:hAnsi="Arial" w:cs="Arial"/>
          <w:b/>
          <w:color w:val="auto"/>
          <w:sz w:val="20"/>
          <w:szCs w:val="20"/>
        </w:rPr>
      </w:pPr>
      <w:r w:rsidRPr="00D0134F">
        <w:rPr>
          <w:rFonts w:ascii="Arial" w:hAnsi="Arial" w:cs="Arial"/>
          <w:b/>
          <w:color w:val="auto"/>
          <w:sz w:val="20"/>
          <w:szCs w:val="20"/>
        </w:rPr>
        <w:t>Dinamika proračunskih sredstev sredstva za sanacijo najbolj ogroženih in najkakovostnejših enot kulturne dediščine</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firstRow="1" w:lastRow="0" w:firstColumn="1" w:lastColumn="0" w:noHBand="0" w:noVBand="0"/>
      </w:tblPr>
      <w:tblGrid>
        <w:gridCol w:w="995"/>
        <w:gridCol w:w="3065"/>
      </w:tblGrid>
      <w:tr w:rsidR="003B1AAD" w:rsidRPr="00D0134F" w:rsidTr="007D7AA4">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D93827">
            <w:pPr>
              <w:rPr>
                <w:rFonts w:ascii="Arial" w:hAnsi="Arial" w:cs="Arial"/>
                <w:sz w:val="20"/>
                <w:szCs w:val="20"/>
              </w:rPr>
            </w:pPr>
            <w:r w:rsidRPr="00D0134F">
              <w:rPr>
                <w:rFonts w:ascii="Arial" w:hAnsi="Arial" w:cs="Arial"/>
                <w:sz w:val="20"/>
                <w:szCs w:val="20"/>
              </w:rPr>
              <w:br w:type="page"/>
            </w:r>
            <w:r w:rsidRPr="00D0134F">
              <w:rPr>
                <w:rFonts w:ascii="Arial" w:hAnsi="Arial" w:cs="Arial"/>
                <w:b/>
                <w:bCs/>
                <w:sz w:val="20"/>
                <w:szCs w:val="20"/>
              </w:rPr>
              <w:t>Leto</w:t>
            </w:r>
          </w:p>
        </w:tc>
        <w:tc>
          <w:tcPr>
            <w:tcW w:w="3020" w:type="dxa"/>
            <w:tcBorders>
              <w:top w:val="outset" w:sz="6" w:space="0" w:color="auto"/>
              <w:left w:val="outset" w:sz="6" w:space="0" w:color="auto"/>
              <w:bottom w:val="outset" w:sz="6" w:space="0" w:color="auto"/>
            </w:tcBorders>
            <w:vAlign w:val="bottom"/>
          </w:tcPr>
          <w:p w:rsidR="003B1AAD" w:rsidRPr="00D0134F" w:rsidRDefault="003B1AAD" w:rsidP="00D93827">
            <w:pPr>
              <w:contextualSpacing/>
              <w:rPr>
                <w:rFonts w:ascii="Arial" w:hAnsi="Arial" w:cs="Arial"/>
                <w:b/>
                <w:sz w:val="20"/>
                <w:szCs w:val="20"/>
              </w:rPr>
            </w:pPr>
            <w:r w:rsidRPr="00D0134F">
              <w:rPr>
                <w:rFonts w:ascii="Arial" w:hAnsi="Arial" w:cs="Arial"/>
                <w:sz w:val="20"/>
                <w:szCs w:val="20"/>
              </w:rPr>
              <w:t>Proračunska sredstva za sanacijo najbolj ogroženih in najkakovostnejših enot kulturne dediščine</w:t>
            </w:r>
          </w:p>
        </w:tc>
      </w:tr>
      <w:tr w:rsidR="00D0134F" w:rsidRPr="00D0134F" w:rsidTr="007D7AA4">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D93827">
            <w:pPr>
              <w:rPr>
                <w:rFonts w:ascii="Arial" w:hAnsi="Arial" w:cs="Arial"/>
                <w:sz w:val="20"/>
                <w:szCs w:val="20"/>
              </w:rPr>
            </w:pPr>
            <w:r w:rsidRPr="00D0134F">
              <w:rPr>
                <w:rFonts w:ascii="Arial" w:hAnsi="Arial" w:cs="Arial"/>
                <w:sz w:val="20"/>
                <w:szCs w:val="20"/>
              </w:rPr>
              <w:t>2016</w:t>
            </w:r>
          </w:p>
        </w:tc>
        <w:tc>
          <w:tcPr>
            <w:tcW w:w="3020" w:type="dxa"/>
            <w:tcBorders>
              <w:top w:val="outset" w:sz="6" w:space="0" w:color="auto"/>
              <w:left w:val="outset" w:sz="6" w:space="0" w:color="auto"/>
              <w:bottom w:val="outset" w:sz="6" w:space="0" w:color="auto"/>
            </w:tcBorders>
            <w:vAlign w:val="center"/>
          </w:tcPr>
          <w:p w:rsidR="003B1AAD" w:rsidRPr="00D0134F" w:rsidRDefault="003B1AAD" w:rsidP="00603DC8">
            <w:pPr>
              <w:jc w:val="right"/>
              <w:rPr>
                <w:rFonts w:ascii="Arial" w:hAnsi="Arial" w:cs="Arial"/>
                <w:sz w:val="20"/>
                <w:szCs w:val="20"/>
              </w:rPr>
            </w:pPr>
            <w:r w:rsidRPr="00D0134F">
              <w:rPr>
                <w:rFonts w:ascii="Arial" w:hAnsi="Arial" w:cs="Arial"/>
                <w:sz w:val="20"/>
                <w:szCs w:val="20"/>
              </w:rPr>
              <w:t>3.175.000</w:t>
            </w:r>
          </w:p>
        </w:tc>
      </w:tr>
      <w:tr w:rsidR="007D7AA4" w:rsidRPr="00D0134F" w:rsidTr="007D7AA4">
        <w:trPr>
          <w:tblCellSpacing w:w="15" w:type="dxa"/>
        </w:trPr>
        <w:tc>
          <w:tcPr>
            <w:tcW w:w="950" w:type="dxa"/>
            <w:tcBorders>
              <w:top w:val="outset" w:sz="6" w:space="0" w:color="auto"/>
              <w:bottom w:val="outset" w:sz="6" w:space="0" w:color="auto"/>
              <w:right w:val="outset" w:sz="6" w:space="0" w:color="auto"/>
            </w:tcBorders>
            <w:vAlign w:val="bottom"/>
          </w:tcPr>
          <w:p w:rsidR="007D7AA4" w:rsidRPr="00D0134F" w:rsidRDefault="007D7AA4" w:rsidP="00D93827">
            <w:pPr>
              <w:rPr>
                <w:rFonts w:ascii="Arial" w:hAnsi="Arial" w:cs="Arial"/>
                <w:sz w:val="20"/>
                <w:szCs w:val="20"/>
              </w:rPr>
            </w:pPr>
            <w:r w:rsidRPr="00D0134F">
              <w:rPr>
                <w:rFonts w:ascii="Arial" w:hAnsi="Arial" w:cs="Arial"/>
                <w:sz w:val="20"/>
                <w:szCs w:val="20"/>
              </w:rPr>
              <w:t>2017</w:t>
            </w:r>
          </w:p>
        </w:tc>
        <w:tc>
          <w:tcPr>
            <w:tcW w:w="3020" w:type="dxa"/>
            <w:tcBorders>
              <w:top w:val="outset" w:sz="6" w:space="0" w:color="auto"/>
              <w:left w:val="outset" w:sz="6" w:space="0" w:color="auto"/>
              <w:bottom w:val="outset" w:sz="6" w:space="0" w:color="auto"/>
            </w:tcBorders>
            <w:vAlign w:val="center"/>
          </w:tcPr>
          <w:p w:rsidR="007D7AA4" w:rsidRPr="00D0134F" w:rsidRDefault="007D7AA4" w:rsidP="00603DC8">
            <w:pPr>
              <w:jc w:val="right"/>
              <w:rPr>
                <w:rFonts w:ascii="Arial" w:hAnsi="Arial" w:cs="Arial"/>
                <w:sz w:val="20"/>
                <w:szCs w:val="20"/>
              </w:rPr>
            </w:pPr>
            <w:r>
              <w:rPr>
                <w:rFonts w:ascii="Arial" w:hAnsi="Arial" w:cs="Arial"/>
                <w:color w:val="000000"/>
                <w:sz w:val="20"/>
                <w:szCs w:val="20"/>
              </w:rPr>
              <w:t>3.832.500</w:t>
            </w:r>
          </w:p>
        </w:tc>
      </w:tr>
      <w:tr w:rsidR="007D7AA4" w:rsidRPr="00D0134F" w:rsidTr="007D7AA4">
        <w:trPr>
          <w:tblCellSpacing w:w="15" w:type="dxa"/>
        </w:trPr>
        <w:tc>
          <w:tcPr>
            <w:tcW w:w="950" w:type="dxa"/>
            <w:tcBorders>
              <w:top w:val="outset" w:sz="6" w:space="0" w:color="auto"/>
              <w:bottom w:val="outset" w:sz="6" w:space="0" w:color="auto"/>
              <w:right w:val="outset" w:sz="6" w:space="0" w:color="auto"/>
            </w:tcBorders>
            <w:vAlign w:val="bottom"/>
          </w:tcPr>
          <w:p w:rsidR="007D7AA4" w:rsidRPr="00D0134F" w:rsidRDefault="007D7AA4" w:rsidP="00D93827">
            <w:pPr>
              <w:rPr>
                <w:rFonts w:ascii="Arial" w:hAnsi="Arial" w:cs="Arial"/>
                <w:sz w:val="20"/>
                <w:szCs w:val="20"/>
              </w:rPr>
            </w:pPr>
            <w:r>
              <w:rPr>
                <w:rFonts w:ascii="Arial" w:hAnsi="Arial" w:cs="Arial"/>
                <w:sz w:val="20"/>
                <w:szCs w:val="20"/>
              </w:rPr>
              <w:t>2018</w:t>
            </w:r>
          </w:p>
        </w:tc>
        <w:tc>
          <w:tcPr>
            <w:tcW w:w="3020" w:type="dxa"/>
            <w:tcBorders>
              <w:top w:val="outset" w:sz="6" w:space="0" w:color="auto"/>
              <w:left w:val="outset" w:sz="6" w:space="0" w:color="auto"/>
              <w:bottom w:val="outset" w:sz="6" w:space="0" w:color="auto"/>
            </w:tcBorders>
            <w:vAlign w:val="center"/>
          </w:tcPr>
          <w:p w:rsidR="007D7AA4" w:rsidRPr="00D0134F" w:rsidRDefault="00174F67" w:rsidP="00603DC8">
            <w:pPr>
              <w:jc w:val="right"/>
              <w:rPr>
                <w:rFonts w:ascii="Arial" w:hAnsi="Arial" w:cs="Arial"/>
                <w:sz w:val="20"/>
                <w:szCs w:val="20"/>
              </w:rPr>
            </w:pPr>
            <w:r>
              <w:rPr>
                <w:rFonts w:ascii="Arial" w:hAnsi="Arial" w:cs="Arial"/>
                <w:color w:val="000000"/>
                <w:sz w:val="20"/>
                <w:szCs w:val="20"/>
              </w:rPr>
              <w:t>11.5</w:t>
            </w:r>
            <w:r w:rsidR="007D7AA4">
              <w:rPr>
                <w:rFonts w:ascii="Arial" w:hAnsi="Arial" w:cs="Arial"/>
                <w:color w:val="000000"/>
                <w:sz w:val="20"/>
                <w:szCs w:val="20"/>
              </w:rPr>
              <w:t>92.884</w:t>
            </w:r>
          </w:p>
        </w:tc>
      </w:tr>
      <w:tr w:rsidR="00D0134F" w:rsidRPr="00D0134F" w:rsidTr="007D7AA4">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D93827">
            <w:pPr>
              <w:rPr>
                <w:rFonts w:ascii="Arial" w:hAnsi="Arial" w:cs="Arial"/>
                <w:sz w:val="20"/>
                <w:szCs w:val="20"/>
              </w:rPr>
            </w:pPr>
            <w:r w:rsidRPr="00D0134F">
              <w:rPr>
                <w:rFonts w:ascii="Arial" w:hAnsi="Arial" w:cs="Arial"/>
                <w:sz w:val="20"/>
                <w:szCs w:val="20"/>
              </w:rPr>
              <w:t>201</w:t>
            </w:r>
            <w:r w:rsidR="005A6FD5">
              <w:rPr>
                <w:rFonts w:ascii="Arial" w:hAnsi="Arial" w:cs="Arial"/>
                <w:sz w:val="20"/>
                <w:szCs w:val="20"/>
              </w:rPr>
              <w:t>9</w:t>
            </w:r>
          </w:p>
        </w:tc>
        <w:tc>
          <w:tcPr>
            <w:tcW w:w="3020" w:type="dxa"/>
            <w:tcBorders>
              <w:top w:val="outset" w:sz="6" w:space="0" w:color="auto"/>
              <w:left w:val="outset" w:sz="6" w:space="0" w:color="auto"/>
              <w:bottom w:val="outset" w:sz="6" w:space="0" w:color="auto"/>
            </w:tcBorders>
            <w:vAlign w:val="center"/>
          </w:tcPr>
          <w:p w:rsidR="003B1AAD" w:rsidRPr="00D0134F" w:rsidRDefault="003B1AAD" w:rsidP="00F73992">
            <w:pPr>
              <w:jc w:val="right"/>
              <w:rPr>
                <w:rFonts w:ascii="Arial" w:hAnsi="Arial" w:cs="Arial"/>
                <w:sz w:val="20"/>
                <w:szCs w:val="20"/>
              </w:rPr>
            </w:pPr>
            <w:r w:rsidRPr="00D0134F">
              <w:rPr>
                <w:rFonts w:ascii="Arial" w:hAnsi="Arial" w:cs="Arial"/>
                <w:sz w:val="20"/>
                <w:szCs w:val="20"/>
              </w:rPr>
              <w:t>18.000.268</w:t>
            </w:r>
          </w:p>
        </w:tc>
      </w:tr>
      <w:tr w:rsidR="00D0134F" w:rsidRPr="00D0134F" w:rsidTr="007D7AA4">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5A6FD5" w:rsidP="005A6FD5">
            <w:pPr>
              <w:rPr>
                <w:rFonts w:ascii="Arial" w:hAnsi="Arial" w:cs="Arial"/>
                <w:sz w:val="20"/>
                <w:szCs w:val="20"/>
              </w:rPr>
            </w:pPr>
            <w:r w:rsidRPr="00D0134F">
              <w:rPr>
                <w:rFonts w:ascii="Arial" w:hAnsi="Arial" w:cs="Arial"/>
                <w:sz w:val="20"/>
                <w:szCs w:val="20"/>
              </w:rPr>
              <w:t>20</w:t>
            </w:r>
            <w:r>
              <w:rPr>
                <w:rFonts w:ascii="Arial" w:hAnsi="Arial" w:cs="Arial"/>
                <w:sz w:val="20"/>
                <w:szCs w:val="20"/>
              </w:rPr>
              <w:t>20</w:t>
            </w:r>
          </w:p>
        </w:tc>
        <w:tc>
          <w:tcPr>
            <w:tcW w:w="3020" w:type="dxa"/>
            <w:tcBorders>
              <w:top w:val="outset" w:sz="6" w:space="0" w:color="auto"/>
              <w:left w:val="outset" w:sz="6" w:space="0" w:color="auto"/>
              <w:bottom w:val="outset" w:sz="6" w:space="0" w:color="auto"/>
            </w:tcBorders>
            <w:vAlign w:val="center"/>
          </w:tcPr>
          <w:p w:rsidR="003B1AAD" w:rsidRPr="00D0134F" w:rsidRDefault="003B1AAD" w:rsidP="00F73992">
            <w:pPr>
              <w:jc w:val="right"/>
              <w:rPr>
                <w:rFonts w:ascii="Arial" w:hAnsi="Arial" w:cs="Arial"/>
                <w:sz w:val="20"/>
                <w:szCs w:val="20"/>
              </w:rPr>
            </w:pPr>
            <w:r w:rsidRPr="00D0134F">
              <w:rPr>
                <w:rFonts w:ascii="Arial" w:hAnsi="Arial" w:cs="Arial"/>
                <w:sz w:val="20"/>
                <w:szCs w:val="20"/>
              </w:rPr>
              <w:t>18.000.268</w:t>
            </w:r>
          </w:p>
        </w:tc>
      </w:tr>
      <w:tr w:rsidR="00D0134F" w:rsidRPr="00D0134F" w:rsidTr="007D7AA4">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D93827">
            <w:pPr>
              <w:rPr>
                <w:rFonts w:ascii="Arial" w:hAnsi="Arial" w:cs="Arial"/>
                <w:sz w:val="20"/>
                <w:szCs w:val="20"/>
              </w:rPr>
            </w:pPr>
            <w:r w:rsidRPr="00D0134F">
              <w:rPr>
                <w:rFonts w:ascii="Arial" w:hAnsi="Arial" w:cs="Arial"/>
                <w:sz w:val="20"/>
                <w:szCs w:val="20"/>
              </w:rPr>
              <w:t>202</w:t>
            </w:r>
            <w:r w:rsidR="005A6FD5">
              <w:rPr>
                <w:rFonts w:ascii="Arial" w:hAnsi="Arial" w:cs="Arial"/>
                <w:sz w:val="20"/>
                <w:szCs w:val="20"/>
              </w:rPr>
              <w:t>1</w:t>
            </w:r>
          </w:p>
        </w:tc>
        <w:tc>
          <w:tcPr>
            <w:tcW w:w="3020" w:type="dxa"/>
            <w:tcBorders>
              <w:top w:val="outset" w:sz="6" w:space="0" w:color="auto"/>
              <w:left w:val="outset" w:sz="6" w:space="0" w:color="auto"/>
              <w:bottom w:val="outset" w:sz="6" w:space="0" w:color="auto"/>
            </w:tcBorders>
            <w:vAlign w:val="center"/>
          </w:tcPr>
          <w:p w:rsidR="003B1AAD" w:rsidRPr="00D0134F" w:rsidRDefault="003B1AAD" w:rsidP="00603DC8">
            <w:pPr>
              <w:jc w:val="right"/>
              <w:rPr>
                <w:rFonts w:ascii="Arial" w:hAnsi="Arial" w:cs="Arial"/>
                <w:sz w:val="20"/>
                <w:szCs w:val="20"/>
              </w:rPr>
            </w:pPr>
            <w:r w:rsidRPr="00D0134F">
              <w:rPr>
                <w:rFonts w:ascii="Arial" w:hAnsi="Arial" w:cs="Arial"/>
                <w:sz w:val="20"/>
                <w:szCs w:val="20"/>
              </w:rPr>
              <w:t>11.</w:t>
            </w:r>
            <w:r w:rsidR="00174F67">
              <w:rPr>
                <w:rFonts w:ascii="Arial" w:hAnsi="Arial" w:cs="Arial"/>
                <w:sz w:val="20"/>
                <w:szCs w:val="20"/>
              </w:rPr>
              <w:t>6</w:t>
            </w:r>
            <w:r w:rsidRPr="00D0134F">
              <w:rPr>
                <w:rFonts w:ascii="Arial" w:hAnsi="Arial" w:cs="Arial"/>
                <w:sz w:val="20"/>
                <w:szCs w:val="20"/>
              </w:rPr>
              <w:t>25.384</w:t>
            </w:r>
          </w:p>
        </w:tc>
      </w:tr>
      <w:tr w:rsidR="003B1AAD" w:rsidRPr="00D0134F" w:rsidTr="007D7AA4">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D93827">
            <w:pPr>
              <w:rPr>
                <w:rFonts w:ascii="Arial" w:hAnsi="Arial" w:cs="Arial"/>
                <w:b/>
                <w:sz w:val="20"/>
                <w:szCs w:val="20"/>
              </w:rPr>
            </w:pPr>
            <w:r w:rsidRPr="00D0134F">
              <w:rPr>
                <w:rFonts w:ascii="Arial" w:hAnsi="Arial" w:cs="Arial"/>
                <w:b/>
                <w:sz w:val="20"/>
                <w:szCs w:val="20"/>
              </w:rPr>
              <w:t>Skupaj</w:t>
            </w:r>
          </w:p>
        </w:tc>
        <w:tc>
          <w:tcPr>
            <w:tcW w:w="3020" w:type="dxa"/>
            <w:tcBorders>
              <w:top w:val="outset" w:sz="6" w:space="0" w:color="auto"/>
              <w:left w:val="outset" w:sz="6" w:space="0" w:color="auto"/>
              <w:bottom w:val="outset" w:sz="6" w:space="0" w:color="auto"/>
            </w:tcBorders>
            <w:vAlign w:val="center"/>
          </w:tcPr>
          <w:p w:rsidR="003B1AAD" w:rsidRPr="00D0134F" w:rsidRDefault="003B1AAD" w:rsidP="00603DC8">
            <w:pPr>
              <w:jc w:val="right"/>
              <w:rPr>
                <w:rFonts w:ascii="Arial" w:hAnsi="Arial" w:cs="Arial"/>
                <w:b/>
                <w:sz w:val="20"/>
                <w:szCs w:val="20"/>
              </w:rPr>
            </w:pPr>
            <w:r w:rsidRPr="00D0134F">
              <w:rPr>
                <w:rFonts w:ascii="Arial" w:hAnsi="Arial" w:cs="Arial"/>
                <w:b/>
                <w:sz w:val="20"/>
                <w:szCs w:val="20"/>
              </w:rPr>
              <w:fldChar w:fldCharType="begin"/>
            </w:r>
            <w:r w:rsidRPr="00D0134F">
              <w:rPr>
                <w:rFonts w:ascii="Arial" w:hAnsi="Arial" w:cs="Arial"/>
                <w:b/>
                <w:sz w:val="20"/>
                <w:szCs w:val="20"/>
              </w:rPr>
              <w:instrText xml:space="preserve"> =SUM(ABOVE) </w:instrText>
            </w:r>
            <w:r w:rsidRPr="00D0134F">
              <w:rPr>
                <w:rFonts w:ascii="Arial" w:hAnsi="Arial" w:cs="Arial"/>
                <w:b/>
                <w:sz w:val="20"/>
                <w:szCs w:val="20"/>
              </w:rPr>
              <w:fldChar w:fldCharType="separate"/>
            </w:r>
            <w:r w:rsidRPr="00D0134F">
              <w:rPr>
                <w:rFonts w:ascii="Arial" w:hAnsi="Arial" w:cs="Arial"/>
                <w:b/>
                <w:noProof/>
                <w:sz w:val="20"/>
                <w:szCs w:val="20"/>
              </w:rPr>
              <w:t>66.226.304</w:t>
            </w:r>
            <w:r w:rsidRPr="00D0134F">
              <w:rPr>
                <w:rFonts w:ascii="Arial" w:hAnsi="Arial" w:cs="Arial"/>
                <w:b/>
                <w:sz w:val="20"/>
                <w:szCs w:val="20"/>
              </w:rPr>
              <w:fldChar w:fldCharType="end"/>
            </w:r>
          </w:p>
        </w:tc>
      </w:tr>
    </w:tbl>
    <w:p w:rsidR="003B1AAD" w:rsidRPr="00D0134F" w:rsidRDefault="003B1AAD" w:rsidP="00D93827">
      <w:pPr>
        <w:rPr>
          <w:rFonts w:ascii="Arial" w:hAnsi="Arial" w:cs="Arial"/>
          <w:sz w:val="20"/>
          <w:szCs w:val="20"/>
        </w:rPr>
      </w:pPr>
    </w:p>
    <w:p w:rsidR="003B1AAD" w:rsidRPr="00D0134F" w:rsidRDefault="003B1AAD">
      <w:pPr>
        <w:rPr>
          <w:rFonts w:ascii="Arial" w:hAnsi="Arial" w:cs="Arial"/>
          <w:b/>
          <w:sz w:val="20"/>
          <w:szCs w:val="20"/>
        </w:rPr>
      </w:pPr>
      <w:r w:rsidRPr="00D0134F">
        <w:rPr>
          <w:rFonts w:ascii="Arial" w:hAnsi="Arial" w:cs="Arial"/>
          <w:b/>
          <w:sz w:val="20"/>
          <w:szCs w:val="20"/>
        </w:rPr>
        <w:br w:type="page"/>
      </w:r>
    </w:p>
    <w:p w:rsidR="003B1AAD" w:rsidRPr="00D0134F" w:rsidRDefault="003B1AAD" w:rsidP="00EC3312">
      <w:pPr>
        <w:autoSpaceDE w:val="0"/>
        <w:autoSpaceDN w:val="0"/>
        <w:adjustRightInd w:val="0"/>
        <w:contextualSpacing/>
        <w:rPr>
          <w:rFonts w:ascii="Arial" w:hAnsi="Arial" w:cs="Arial"/>
          <w:b/>
          <w:sz w:val="20"/>
          <w:szCs w:val="20"/>
        </w:rPr>
      </w:pPr>
      <w:r w:rsidRPr="00D0134F">
        <w:rPr>
          <w:rFonts w:ascii="Arial" w:hAnsi="Arial" w:cs="Arial"/>
          <w:b/>
          <w:sz w:val="20"/>
          <w:szCs w:val="20"/>
        </w:rPr>
        <w:lastRenderedPageBreak/>
        <w:t xml:space="preserve">Priloga II: Ureditev osnovnih prostorskih </w:t>
      </w:r>
      <w:r w:rsidR="005D25F7" w:rsidRPr="00D0134F">
        <w:rPr>
          <w:rFonts w:ascii="Arial" w:hAnsi="Arial" w:cs="Arial"/>
          <w:b/>
          <w:sz w:val="20"/>
          <w:szCs w:val="20"/>
        </w:rPr>
        <w:t xml:space="preserve">pogojev </w:t>
      </w:r>
      <w:r w:rsidRPr="00D0134F">
        <w:rPr>
          <w:rFonts w:ascii="Arial" w:hAnsi="Arial" w:cs="Arial"/>
          <w:b/>
          <w:sz w:val="20"/>
          <w:szCs w:val="20"/>
        </w:rPr>
        <w:t xml:space="preserve">za javne zavode s področja kulture </w:t>
      </w:r>
    </w:p>
    <w:p w:rsidR="003B1AAD" w:rsidRPr="00D0134F" w:rsidRDefault="003B1AAD" w:rsidP="00056611">
      <w:pPr>
        <w:contextualSpacing/>
        <w:rPr>
          <w:rFonts w:ascii="Arial" w:hAnsi="Arial" w:cs="Arial"/>
          <w:b/>
          <w:sz w:val="20"/>
          <w:szCs w:val="20"/>
        </w:rPr>
      </w:pPr>
    </w:p>
    <w:p w:rsidR="003B1AAD" w:rsidRPr="00D0134F" w:rsidRDefault="003B1AAD" w:rsidP="004B56F2">
      <w:pPr>
        <w:pStyle w:val="Odstavekseznama"/>
        <w:numPr>
          <w:ilvl w:val="0"/>
          <w:numId w:val="30"/>
        </w:numPr>
        <w:autoSpaceDE w:val="0"/>
        <w:autoSpaceDN w:val="0"/>
        <w:adjustRightInd w:val="0"/>
        <w:ind w:left="426" w:hanging="426"/>
        <w:contextualSpacing/>
        <w:rPr>
          <w:rFonts w:ascii="Arial" w:hAnsi="Arial" w:cs="Arial"/>
          <w:b/>
          <w:sz w:val="20"/>
          <w:szCs w:val="20"/>
        </w:rPr>
      </w:pPr>
      <w:r w:rsidRPr="00D0134F">
        <w:rPr>
          <w:rFonts w:ascii="Arial" w:hAnsi="Arial" w:cs="Arial"/>
          <w:b/>
          <w:sz w:val="20"/>
          <w:szCs w:val="20"/>
        </w:rPr>
        <w:t xml:space="preserve">Ureditev osnovnih prostorskih </w:t>
      </w:r>
      <w:r w:rsidR="005D25F7" w:rsidRPr="00D0134F">
        <w:rPr>
          <w:rFonts w:ascii="Arial" w:hAnsi="Arial" w:cs="Arial"/>
          <w:b/>
          <w:sz w:val="20"/>
          <w:szCs w:val="20"/>
        </w:rPr>
        <w:t>pogojev</w:t>
      </w:r>
      <w:r w:rsidRPr="00D0134F">
        <w:rPr>
          <w:rFonts w:ascii="Arial" w:hAnsi="Arial" w:cs="Arial"/>
          <w:b/>
          <w:sz w:val="20"/>
          <w:szCs w:val="20"/>
        </w:rPr>
        <w:t xml:space="preserve"> za nekatere osrednje državne javne zavode s področja kulture </w:t>
      </w:r>
    </w:p>
    <w:p w:rsidR="003B1AAD" w:rsidRPr="00D0134F" w:rsidRDefault="003B1AAD" w:rsidP="00677E6D">
      <w:pPr>
        <w:contextualSpacing/>
        <w:rPr>
          <w:rFonts w:ascii="Arial" w:hAnsi="Arial" w:cs="Arial"/>
          <w:b/>
          <w:sz w:val="20"/>
          <w:szCs w:val="20"/>
        </w:rPr>
      </w:pPr>
    </w:p>
    <w:p w:rsidR="003B1AAD" w:rsidRPr="00D0134F" w:rsidRDefault="003B1AAD" w:rsidP="00B63293">
      <w:pPr>
        <w:contextualSpacing/>
        <w:rPr>
          <w:rFonts w:ascii="Arial" w:hAnsi="Arial" w:cs="Arial"/>
          <w:b/>
          <w:sz w:val="20"/>
          <w:szCs w:val="20"/>
        </w:rPr>
      </w:pPr>
    </w:p>
    <w:tbl>
      <w:tblPr>
        <w:tblW w:w="4349" w:type="pct"/>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701"/>
        <w:gridCol w:w="4109"/>
        <w:gridCol w:w="2269"/>
      </w:tblGrid>
      <w:tr w:rsidR="00D0134F" w:rsidRPr="00D0134F" w:rsidTr="00D3043A">
        <w:tc>
          <w:tcPr>
            <w:tcW w:w="1053" w:type="pct"/>
          </w:tcPr>
          <w:p w:rsidR="003B1AAD" w:rsidRPr="00D0134F" w:rsidRDefault="003B1AAD" w:rsidP="00597E77">
            <w:pPr>
              <w:rPr>
                <w:rFonts w:ascii="Arial" w:hAnsi="Arial" w:cs="Arial"/>
                <w:b/>
                <w:sz w:val="20"/>
                <w:szCs w:val="20"/>
              </w:rPr>
            </w:pPr>
            <w:r w:rsidRPr="00D0134F">
              <w:rPr>
                <w:rFonts w:ascii="Arial" w:hAnsi="Arial" w:cs="Arial"/>
                <w:b/>
                <w:sz w:val="20"/>
                <w:szCs w:val="20"/>
              </w:rPr>
              <w:t>Občina, v kateri je sedež zavoda</w:t>
            </w:r>
          </w:p>
        </w:tc>
        <w:tc>
          <w:tcPr>
            <w:tcW w:w="2543" w:type="pct"/>
          </w:tcPr>
          <w:p w:rsidR="003B1AAD" w:rsidRPr="00D0134F" w:rsidRDefault="003B1AAD" w:rsidP="00597E77">
            <w:pPr>
              <w:rPr>
                <w:rFonts w:ascii="Arial" w:hAnsi="Arial" w:cs="Arial"/>
                <w:b/>
                <w:sz w:val="20"/>
                <w:szCs w:val="20"/>
              </w:rPr>
            </w:pPr>
            <w:r w:rsidRPr="00D0134F">
              <w:rPr>
                <w:rFonts w:ascii="Arial" w:hAnsi="Arial" w:cs="Arial"/>
                <w:b/>
                <w:sz w:val="20"/>
                <w:szCs w:val="20"/>
              </w:rPr>
              <w:t>Ime objekta</w:t>
            </w:r>
          </w:p>
        </w:tc>
        <w:tc>
          <w:tcPr>
            <w:tcW w:w="1404" w:type="pct"/>
          </w:tcPr>
          <w:p w:rsidR="003B1AAD" w:rsidRPr="00D0134F" w:rsidRDefault="003B1AAD" w:rsidP="005D25F7">
            <w:pPr>
              <w:rPr>
                <w:rFonts w:ascii="Arial" w:hAnsi="Arial" w:cs="Arial"/>
                <w:b/>
                <w:sz w:val="20"/>
                <w:szCs w:val="20"/>
              </w:rPr>
            </w:pPr>
            <w:r w:rsidRPr="00D0134F">
              <w:rPr>
                <w:rFonts w:ascii="Arial" w:hAnsi="Arial" w:cs="Arial"/>
                <w:b/>
                <w:sz w:val="20"/>
                <w:szCs w:val="20"/>
              </w:rPr>
              <w:t xml:space="preserve">Vrednost </w:t>
            </w:r>
            <w:r w:rsidR="005D25F7" w:rsidRPr="00D0134F">
              <w:rPr>
                <w:rFonts w:ascii="Arial" w:hAnsi="Arial" w:cs="Arial"/>
                <w:b/>
                <w:sz w:val="20"/>
                <w:szCs w:val="20"/>
              </w:rPr>
              <w:t>investicije</w:t>
            </w:r>
            <w:r w:rsidRPr="00D0134F">
              <w:rPr>
                <w:rFonts w:ascii="Arial" w:hAnsi="Arial" w:cs="Arial"/>
                <w:b/>
                <w:sz w:val="20"/>
                <w:szCs w:val="20"/>
              </w:rPr>
              <w:t xml:space="preserve"> v EUR</w:t>
            </w:r>
          </w:p>
        </w:tc>
      </w:tr>
      <w:tr w:rsidR="003B1AAD" w:rsidRPr="00D0134F" w:rsidTr="00D3043A">
        <w:tc>
          <w:tcPr>
            <w:tcW w:w="1053" w:type="pct"/>
          </w:tcPr>
          <w:p w:rsidR="003B1AAD" w:rsidRPr="00D0134F" w:rsidRDefault="003B1AAD" w:rsidP="00597E77">
            <w:pPr>
              <w:rPr>
                <w:rFonts w:ascii="Arial" w:hAnsi="Arial" w:cs="Arial"/>
                <w:sz w:val="20"/>
                <w:szCs w:val="20"/>
              </w:rPr>
            </w:pPr>
            <w:r w:rsidRPr="00D0134F">
              <w:rPr>
                <w:rFonts w:ascii="Arial" w:hAnsi="Arial" w:cs="Arial"/>
                <w:sz w:val="20"/>
                <w:szCs w:val="20"/>
              </w:rPr>
              <w:t>Ljubljana</w:t>
            </w:r>
          </w:p>
        </w:tc>
        <w:tc>
          <w:tcPr>
            <w:tcW w:w="2543" w:type="pct"/>
          </w:tcPr>
          <w:p w:rsidR="003B1AAD" w:rsidRPr="00D0134F" w:rsidRDefault="003B1AAD" w:rsidP="00597E77">
            <w:pPr>
              <w:rPr>
                <w:rFonts w:ascii="Arial" w:hAnsi="Arial" w:cs="Arial"/>
                <w:sz w:val="20"/>
                <w:szCs w:val="20"/>
              </w:rPr>
            </w:pPr>
            <w:r w:rsidRPr="00D0134F">
              <w:rPr>
                <w:rFonts w:ascii="Arial" w:hAnsi="Arial" w:cs="Arial"/>
                <w:sz w:val="20"/>
                <w:szCs w:val="20"/>
              </w:rPr>
              <w:t>SNG Drama Ljubljana – celovita obnova</w:t>
            </w:r>
          </w:p>
        </w:tc>
        <w:tc>
          <w:tcPr>
            <w:tcW w:w="1404" w:type="pct"/>
          </w:tcPr>
          <w:p w:rsidR="003B1AAD" w:rsidRPr="00D0134F" w:rsidRDefault="003B1AAD" w:rsidP="00D3043A">
            <w:pPr>
              <w:jc w:val="right"/>
              <w:rPr>
                <w:rFonts w:ascii="Arial" w:hAnsi="Arial" w:cs="Arial"/>
                <w:sz w:val="20"/>
                <w:szCs w:val="20"/>
              </w:rPr>
            </w:pPr>
            <w:r w:rsidRPr="00D0134F">
              <w:rPr>
                <w:rFonts w:ascii="Arial" w:hAnsi="Arial" w:cs="Arial"/>
                <w:sz w:val="20"/>
                <w:szCs w:val="20"/>
              </w:rPr>
              <w:t>20.000.000</w:t>
            </w:r>
          </w:p>
        </w:tc>
      </w:tr>
      <w:tr w:rsidR="003B1AAD" w:rsidRPr="00D0134F" w:rsidTr="00D3043A">
        <w:tc>
          <w:tcPr>
            <w:tcW w:w="1053" w:type="pct"/>
          </w:tcPr>
          <w:p w:rsidR="003B1AAD" w:rsidRPr="00D0134F" w:rsidRDefault="003B1AAD" w:rsidP="00597E77">
            <w:pPr>
              <w:rPr>
                <w:rFonts w:ascii="Arial" w:hAnsi="Arial" w:cs="Arial"/>
                <w:sz w:val="20"/>
                <w:szCs w:val="20"/>
              </w:rPr>
            </w:pPr>
            <w:r w:rsidRPr="00D0134F">
              <w:rPr>
                <w:rFonts w:ascii="Arial" w:hAnsi="Arial" w:cs="Arial"/>
                <w:sz w:val="20"/>
                <w:szCs w:val="20"/>
              </w:rPr>
              <w:t>Ljubljana</w:t>
            </w:r>
          </w:p>
        </w:tc>
        <w:tc>
          <w:tcPr>
            <w:tcW w:w="2543" w:type="pct"/>
          </w:tcPr>
          <w:p w:rsidR="003B1AAD" w:rsidRPr="00D0134F" w:rsidRDefault="003B1AAD" w:rsidP="00597E77">
            <w:pPr>
              <w:rPr>
                <w:rFonts w:ascii="Arial" w:hAnsi="Arial" w:cs="Arial"/>
                <w:sz w:val="20"/>
                <w:szCs w:val="20"/>
              </w:rPr>
            </w:pPr>
            <w:r w:rsidRPr="00D0134F">
              <w:rPr>
                <w:rFonts w:ascii="Arial" w:hAnsi="Arial" w:cs="Arial"/>
                <w:sz w:val="20"/>
                <w:szCs w:val="20"/>
              </w:rPr>
              <w:t>Metelkova 6 – celovita obnova</w:t>
            </w:r>
          </w:p>
        </w:tc>
        <w:tc>
          <w:tcPr>
            <w:tcW w:w="1404" w:type="pct"/>
          </w:tcPr>
          <w:p w:rsidR="003B1AAD" w:rsidRPr="00D0134F" w:rsidRDefault="003B1AAD" w:rsidP="00D3043A">
            <w:pPr>
              <w:jc w:val="right"/>
              <w:rPr>
                <w:rFonts w:ascii="Arial" w:hAnsi="Arial" w:cs="Arial"/>
                <w:sz w:val="20"/>
                <w:szCs w:val="20"/>
              </w:rPr>
            </w:pPr>
            <w:r w:rsidRPr="00D0134F">
              <w:rPr>
                <w:rFonts w:ascii="Arial" w:hAnsi="Arial" w:cs="Arial"/>
                <w:sz w:val="20"/>
                <w:szCs w:val="20"/>
              </w:rPr>
              <w:t>2.500.000</w:t>
            </w:r>
          </w:p>
        </w:tc>
      </w:tr>
      <w:tr w:rsidR="003B1AAD" w:rsidRPr="00D0134F" w:rsidTr="00D3043A">
        <w:tc>
          <w:tcPr>
            <w:tcW w:w="1053" w:type="pct"/>
          </w:tcPr>
          <w:p w:rsidR="003B1AAD" w:rsidRPr="00D0134F" w:rsidRDefault="003B1AAD" w:rsidP="00597E77">
            <w:pPr>
              <w:rPr>
                <w:rFonts w:ascii="Arial" w:hAnsi="Arial" w:cs="Arial"/>
                <w:sz w:val="20"/>
                <w:szCs w:val="20"/>
              </w:rPr>
            </w:pPr>
            <w:r w:rsidRPr="00D0134F">
              <w:rPr>
                <w:rFonts w:ascii="Arial" w:hAnsi="Arial" w:cs="Arial"/>
                <w:sz w:val="20"/>
                <w:szCs w:val="20"/>
              </w:rPr>
              <w:t>Ljubljana</w:t>
            </w:r>
          </w:p>
        </w:tc>
        <w:tc>
          <w:tcPr>
            <w:tcW w:w="2543" w:type="pct"/>
          </w:tcPr>
          <w:p w:rsidR="003B1AAD" w:rsidRPr="00D0134F" w:rsidRDefault="003B1AAD" w:rsidP="00597E77">
            <w:pPr>
              <w:rPr>
                <w:rFonts w:ascii="Arial" w:hAnsi="Arial" w:cs="Arial"/>
                <w:sz w:val="20"/>
                <w:szCs w:val="20"/>
              </w:rPr>
            </w:pPr>
            <w:r w:rsidRPr="00D0134F">
              <w:rPr>
                <w:rFonts w:ascii="Arial" w:hAnsi="Arial" w:cs="Arial"/>
                <w:sz w:val="20"/>
                <w:szCs w:val="20"/>
              </w:rPr>
              <w:t>Prirodoslovni muzej Slovenije – novogradnja</w:t>
            </w:r>
          </w:p>
        </w:tc>
        <w:tc>
          <w:tcPr>
            <w:tcW w:w="1404" w:type="pct"/>
          </w:tcPr>
          <w:p w:rsidR="003B1AAD" w:rsidRPr="00D0134F" w:rsidRDefault="003B1AAD" w:rsidP="00D3043A">
            <w:pPr>
              <w:jc w:val="right"/>
              <w:rPr>
                <w:rFonts w:ascii="Arial" w:hAnsi="Arial" w:cs="Arial"/>
                <w:sz w:val="20"/>
                <w:szCs w:val="20"/>
              </w:rPr>
            </w:pPr>
            <w:r w:rsidRPr="00D0134F">
              <w:rPr>
                <w:rFonts w:ascii="Arial" w:hAnsi="Arial" w:cs="Arial"/>
                <w:sz w:val="20"/>
                <w:szCs w:val="20"/>
              </w:rPr>
              <w:t>7.000.000</w:t>
            </w:r>
          </w:p>
        </w:tc>
      </w:tr>
      <w:tr w:rsidR="003B1AAD" w:rsidRPr="00D0134F" w:rsidTr="00D3043A">
        <w:trPr>
          <w:trHeight w:val="1040"/>
        </w:trPr>
        <w:tc>
          <w:tcPr>
            <w:tcW w:w="1053" w:type="pct"/>
            <w:tcBorders>
              <w:bottom w:val="nil"/>
            </w:tcBorders>
          </w:tcPr>
          <w:p w:rsidR="003B1AAD" w:rsidRPr="00D0134F" w:rsidRDefault="003B1AAD" w:rsidP="00597E77">
            <w:pPr>
              <w:rPr>
                <w:rFonts w:ascii="Arial" w:hAnsi="Arial" w:cs="Arial"/>
                <w:sz w:val="20"/>
                <w:szCs w:val="20"/>
              </w:rPr>
            </w:pPr>
            <w:r w:rsidRPr="00D0134F">
              <w:rPr>
                <w:rFonts w:ascii="Arial" w:hAnsi="Arial" w:cs="Arial"/>
                <w:sz w:val="20"/>
                <w:szCs w:val="20"/>
              </w:rPr>
              <w:t>Novo mesto</w:t>
            </w:r>
          </w:p>
        </w:tc>
        <w:tc>
          <w:tcPr>
            <w:tcW w:w="2543" w:type="pct"/>
            <w:tcBorders>
              <w:bottom w:val="nil"/>
            </w:tcBorders>
          </w:tcPr>
          <w:p w:rsidR="003B1AAD" w:rsidRPr="00D0134F" w:rsidRDefault="003B1AAD" w:rsidP="00D3043A">
            <w:pPr>
              <w:ind w:left="15"/>
              <w:rPr>
                <w:rFonts w:ascii="Arial" w:hAnsi="Arial" w:cs="Arial"/>
                <w:sz w:val="20"/>
                <w:szCs w:val="20"/>
              </w:rPr>
            </w:pPr>
            <w:r w:rsidRPr="00D0134F">
              <w:rPr>
                <w:rFonts w:ascii="Arial" w:hAnsi="Arial" w:cs="Arial"/>
                <w:sz w:val="20"/>
                <w:szCs w:val="20"/>
              </w:rPr>
              <w:t xml:space="preserve">Grad Grm: </w:t>
            </w:r>
          </w:p>
          <w:p w:rsidR="003B1AAD" w:rsidRPr="00D0134F" w:rsidRDefault="003B1AAD" w:rsidP="00D3043A">
            <w:pPr>
              <w:ind w:left="15"/>
              <w:rPr>
                <w:rFonts w:ascii="Arial" w:hAnsi="Arial" w:cs="Arial"/>
                <w:sz w:val="20"/>
                <w:szCs w:val="20"/>
              </w:rPr>
            </w:pPr>
            <w:r w:rsidRPr="00D0134F">
              <w:rPr>
                <w:rFonts w:ascii="Arial" w:hAnsi="Arial" w:cs="Arial"/>
                <w:sz w:val="20"/>
                <w:szCs w:val="20"/>
              </w:rPr>
              <w:t>Zavod za varstvo kulturne dediščine, Območna enota Novo mesto – obnova Gradu</w:t>
            </w:r>
          </w:p>
        </w:tc>
        <w:tc>
          <w:tcPr>
            <w:tcW w:w="1404" w:type="pct"/>
            <w:tcBorders>
              <w:bottom w:val="nil"/>
            </w:tcBorders>
          </w:tcPr>
          <w:p w:rsidR="003B1AAD" w:rsidRPr="00D0134F" w:rsidRDefault="003B1AAD" w:rsidP="00D3043A">
            <w:pPr>
              <w:jc w:val="right"/>
              <w:rPr>
                <w:rFonts w:ascii="Arial" w:hAnsi="Arial" w:cs="Arial"/>
                <w:sz w:val="20"/>
                <w:szCs w:val="20"/>
              </w:rPr>
            </w:pPr>
          </w:p>
          <w:p w:rsidR="003B1AAD" w:rsidRPr="00D0134F" w:rsidRDefault="003B1AAD" w:rsidP="00D3043A">
            <w:pPr>
              <w:jc w:val="right"/>
              <w:rPr>
                <w:rFonts w:ascii="Arial" w:hAnsi="Arial" w:cs="Arial"/>
                <w:sz w:val="20"/>
                <w:szCs w:val="20"/>
              </w:rPr>
            </w:pPr>
            <w:r w:rsidRPr="00D0134F">
              <w:rPr>
                <w:rFonts w:ascii="Arial" w:hAnsi="Arial" w:cs="Arial"/>
                <w:sz w:val="20"/>
                <w:szCs w:val="20"/>
              </w:rPr>
              <w:t>2.100.000</w:t>
            </w:r>
          </w:p>
          <w:p w:rsidR="003B1AAD" w:rsidRPr="00D0134F" w:rsidRDefault="003B1AAD" w:rsidP="00D3043A">
            <w:pPr>
              <w:jc w:val="right"/>
              <w:rPr>
                <w:rFonts w:ascii="Arial" w:hAnsi="Arial" w:cs="Arial"/>
                <w:sz w:val="20"/>
                <w:szCs w:val="20"/>
              </w:rPr>
            </w:pPr>
          </w:p>
        </w:tc>
      </w:tr>
      <w:tr w:rsidR="003B1AAD" w:rsidRPr="00D0134F" w:rsidTr="00D3043A">
        <w:tc>
          <w:tcPr>
            <w:tcW w:w="1053" w:type="pct"/>
            <w:tcBorders>
              <w:top w:val="nil"/>
            </w:tcBorders>
          </w:tcPr>
          <w:p w:rsidR="003B1AAD" w:rsidRPr="00D0134F" w:rsidRDefault="003B1AAD" w:rsidP="00597E77">
            <w:pPr>
              <w:rPr>
                <w:rFonts w:ascii="Arial" w:hAnsi="Arial" w:cs="Arial"/>
                <w:sz w:val="20"/>
                <w:szCs w:val="20"/>
              </w:rPr>
            </w:pPr>
          </w:p>
        </w:tc>
        <w:tc>
          <w:tcPr>
            <w:tcW w:w="2543" w:type="pct"/>
            <w:tcBorders>
              <w:top w:val="nil"/>
            </w:tcBorders>
          </w:tcPr>
          <w:p w:rsidR="003B1AAD" w:rsidRPr="00D0134F" w:rsidRDefault="003B1AAD" w:rsidP="00597E77">
            <w:pPr>
              <w:contextualSpacing/>
              <w:rPr>
                <w:rFonts w:ascii="Arial" w:hAnsi="Arial" w:cs="Arial"/>
                <w:sz w:val="20"/>
                <w:szCs w:val="20"/>
              </w:rPr>
            </w:pPr>
            <w:r w:rsidRPr="00D0134F">
              <w:rPr>
                <w:rFonts w:ascii="Arial" w:hAnsi="Arial" w:cs="Arial"/>
                <w:sz w:val="20"/>
                <w:szCs w:val="20"/>
              </w:rPr>
              <w:t>Zgodovinski arhiv Ljubljana, Enota Novo mesto – novogradnja</w:t>
            </w:r>
          </w:p>
        </w:tc>
        <w:tc>
          <w:tcPr>
            <w:tcW w:w="1404" w:type="pct"/>
            <w:tcBorders>
              <w:top w:val="nil"/>
            </w:tcBorders>
          </w:tcPr>
          <w:p w:rsidR="003B1AAD" w:rsidRPr="00D0134F" w:rsidRDefault="003B1AAD" w:rsidP="00D3043A">
            <w:pPr>
              <w:jc w:val="right"/>
              <w:rPr>
                <w:rFonts w:ascii="Arial" w:hAnsi="Arial" w:cs="Arial"/>
                <w:sz w:val="20"/>
                <w:szCs w:val="20"/>
              </w:rPr>
            </w:pPr>
            <w:r w:rsidRPr="00D0134F">
              <w:rPr>
                <w:rFonts w:ascii="Arial" w:hAnsi="Arial" w:cs="Arial"/>
                <w:sz w:val="20"/>
                <w:szCs w:val="20"/>
              </w:rPr>
              <w:t>2.600.000</w:t>
            </w:r>
          </w:p>
        </w:tc>
      </w:tr>
      <w:tr w:rsidR="003B1AAD" w:rsidRPr="00D0134F" w:rsidTr="00D3043A">
        <w:tc>
          <w:tcPr>
            <w:tcW w:w="1053" w:type="pct"/>
          </w:tcPr>
          <w:p w:rsidR="003B1AAD" w:rsidRPr="00D0134F" w:rsidRDefault="003B1AAD" w:rsidP="00597E77">
            <w:pPr>
              <w:rPr>
                <w:rFonts w:ascii="Arial" w:hAnsi="Arial" w:cs="Arial"/>
                <w:sz w:val="20"/>
                <w:szCs w:val="20"/>
              </w:rPr>
            </w:pPr>
            <w:r w:rsidRPr="00D0134F">
              <w:rPr>
                <w:rFonts w:ascii="Arial" w:hAnsi="Arial" w:cs="Arial"/>
                <w:sz w:val="20"/>
                <w:szCs w:val="20"/>
              </w:rPr>
              <w:t>Maribor</w:t>
            </w:r>
          </w:p>
        </w:tc>
        <w:tc>
          <w:tcPr>
            <w:tcW w:w="2543" w:type="pct"/>
          </w:tcPr>
          <w:p w:rsidR="003B1AAD" w:rsidRPr="00D0134F" w:rsidRDefault="003B1AAD" w:rsidP="00687DEA">
            <w:pPr>
              <w:rPr>
                <w:rFonts w:ascii="Arial" w:hAnsi="Arial" w:cs="Arial"/>
                <w:sz w:val="20"/>
                <w:szCs w:val="20"/>
              </w:rPr>
            </w:pPr>
            <w:r w:rsidRPr="00D0134F">
              <w:rPr>
                <w:rFonts w:ascii="Arial" w:hAnsi="Arial" w:cs="Arial"/>
                <w:sz w:val="20"/>
                <w:szCs w:val="20"/>
              </w:rPr>
              <w:t xml:space="preserve">Pokrajinski arhiv Maribor </w:t>
            </w:r>
          </w:p>
        </w:tc>
        <w:tc>
          <w:tcPr>
            <w:tcW w:w="1404" w:type="pct"/>
          </w:tcPr>
          <w:p w:rsidR="003B1AAD" w:rsidRPr="00D0134F" w:rsidRDefault="003B1AAD" w:rsidP="00D3043A">
            <w:pPr>
              <w:jc w:val="right"/>
              <w:rPr>
                <w:rFonts w:ascii="Arial" w:hAnsi="Arial" w:cs="Arial"/>
                <w:sz w:val="20"/>
                <w:szCs w:val="20"/>
              </w:rPr>
            </w:pPr>
            <w:r w:rsidRPr="00D0134F">
              <w:rPr>
                <w:rFonts w:ascii="Arial" w:hAnsi="Arial" w:cs="Arial"/>
                <w:sz w:val="20"/>
                <w:szCs w:val="20"/>
              </w:rPr>
              <w:t>8.000.000</w:t>
            </w:r>
          </w:p>
        </w:tc>
      </w:tr>
      <w:tr w:rsidR="003B1AAD" w:rsidRPr="00D0134F" w:rsidTr="00D3043A">
        <w:tc>
          <w:tcPr>
            <w:tcW w:w="1053" w:type="pct"/>
          </w:tcPr>
          <w:p w:rsidR="003B1AAD" w:rsidRPr="00D0134F" w:rsidRDefault="003B1AAD" w:rsidP="00597E77">
            <w:pPr>
              <w:rPr>
                <w:rFonts w:ascii="Arial" w:hAnsi="Arial" w:cs="Arial"/>
                <w:sz w:val="20"/>
                <w:szCs w:val="20"/>
              </w:rPr>
            </w:pPr>
            <w:r w:rsidRPr="00D0134F">
              <w:rPr>
                <w:rFonts w:ascii="Arial" w:hAnsi="Arial" w:cs="Arial"/>
                <w:sz w:val="20"/>
                <w:szCs w:val="20"/>
              </w:rPr>
              <w:t>Ljubljana</w:t>
            </w:r>
          </w:p>
        </w:tc>
        <w:tc>
          <w:tcPr>
            <w:tcW w:w="2543" w:type="pct"/>
          </w:tcPr>
          <w:p w:rsidR="003B1AAD" w:rsidRPr="00D0134F" w:rsidRDefault="003B1AAD" w:rsidP="00597E77">
            <w:pPr>
              <w:rPr>
                <w:rFonts w:ascii="Arial" w:hAnsi="Arial" w:cs="Arial"/>
                <w:sz w:val="20"/>
                <w:szCs w:val="20"/>
              </w:rPr>
            </w:pPr>
            <w:r w:rsidRPr="00D0134F">
              <w:rPr>
                <w:rFonts w:ascii="Arial" w:hAnsi="Arial" w:cs="Arial"/>
                <w:sz w:val="20"/>
                <w:szCs w:val="20"/>
              </w:rPr>
              <w:t xml:space="preserve">Zgodovinski arhiv Ljubljana, Enota Ljubljana </w:t>
            </w:r>
          </w:p>
        </w:tc>
        <w:tc>
          <w:tcPr>
            <w:tcW w:w="1404" w:type="pct"/>
          </w:tcPr>
          <w:p w:rsidR="003B1AAD" w:rsidRPr="00D0134F" w:rsidRDefault="003B1AAD" w:rsidP="00D3043A">
            <w:pPr>
              <w:jc w:val="right"/>
              <w:rPr>
                <w:rFonts w:ascii="Arial" w:hAnsi="Arial" w:cs="Arial"/>
                <w:sz w:val="20"/>
                <w:szCs w:val="20"/>
              </w:rPr>
            </w:pPr>
            <w:r w:rsidRPr="00D0134F">
              <w:rPr>
                <w:rFonts w:ascii="Arial" w:hAnsi="Arial" w:cs="Arial"/>
                <w:sz w:val="20"/>
                <w:szCs w:val="20"/>
              </w:rPr>
              <w:t>7.400.000</w:t>
            </w:r>
          </w:p>
        </w:tc>
      </w:tr>
      <w:tr w:rsidR="003B1AAD" w:rsidRPr="00D0134F" w:rsidTr="00D3043A">
        <w:trPr>
          <w:trHeight w:val="508"/>
        </w:trPr>
        <w:tc>
          <w:tcPr>
            <w:tcW w:w="1053" w:type="pct"/>
          </w:tcPr>
          <w:p w:rsidR="003B1AAD" w:rsidRPr="00D0134F" w:rsidRDefault="003B1AAD" w:rsidP="00597E77">
            <w:pPr>
              <w:rPr>
                <w:rFonts w:ascii="Arial" w:hAnsi="Arial" w:cs="Arial"/>
                <w:sz w:val="20"/>
                <w:szCs w:val="20"/>
              </w:rPr>
            </w:pPr>
            <w:r w:rsidRPr="00D0134F">
              <w:rPr>
                <w:rFonts w:ascii="Arial" w:hAnsi="Arial" w:cs="Arial"/>
                <w:sz w:val="20"/>
                <w:szCs w:val="20"/>
              </w:rPr>
              <w:t>Ljubljana</w:t>
            </w:r>
          </w:p>
        </w:tc>
        <w:tc>
          <w:tcPr>
            <w:tcW w:w="2543" w:type="pct"/>
          </w:tcPr>
          <w:p w:rsidR="003B1AAD" w:rsidRPr="00D0134F" w:rsidRDefault="003B1AAD" w:rsidP="00FA12DF">
            <w:pPr>
              <w:rPr>
                <w:rFonts w:ascii="Arial" w:hAnsi="Arial" w:cs="Arial"/>
                <w:sz w:val="20"/>
                <w:szCs w:val="20"/>
              </w:rPr>
            </w:pPr>
            <w:r w:rsidRPr="00D0134F">
              <w:rPr>
                <w:rFonts w:ascii="Arial" w:hAnsi="Arial" w:cs="Arial"/>
                <w:sz w:val="20"/>
                <w:szCs w:val="20"/>
              </w:rPr>
              <w:t xml:space="preserve">Kompleks Roška, Arhiv Republike Slovenije </w:t>
            </w:r>
          </w:p>
        </w:tc>
        <w:tc>
          <w:tcPr>
            <w:tcW w:w="1404" w:type="pct"/>
          </w:tcPr>
          <w:p w:rsidR="003B1AAD" w:rsidRPr="00D0134F" w:rsidRDefault="003B1AAD" w:rsidP="00D3043A">
            <w:pPr>
              <w:jc w:val="right"/>
              <w:rPr>
                <w:rFonts w:ascii="Arial" w:hAnsi="Arial" w:cs="Arial"/>
                <w:sz w:val="20"/>
                <w:szCs w:val="20"/>
              </w:rPr>
            </w:pPr>
            <w:r w:rsidRPr="00D0134F">
              <w:rPr>
                <w:rFonts w:ascii="Arial" w:hAnsi="Arial" w:cs="Arial"/>
                <w:sz w:val="20"/>
                <w:szCs w:val="20"/>
              </w:rPr>
              <w:t>4.800.000</w:t>
            </w:r>
          </w:p>
        </w:tc>
      </w:tr>
      <w:tr w:rsidR="003B1AAD" w:rsidRPr="00D0134F" w:rsidTr="00D3043A">
        <w:trPr>
          <w:trHeight w:val="554"/>
        </w:trPr>
        <w:tc>
          <w:tcPr>
            <w:tcW w:w="1053" w:type="pct"/>
          </w:tcPr>
          <w:p w:rsidR="003B1AAD" w:rsidRPr="00D0134F" w:rsidRDefault="003B1AAD" w:rsidP="00597E77">
            <w:pPr>
              <w:rPr>
                <w:rFonts w:ascii="Arial" w:hAnsi="Arial" w:cs="Arial"/>
                <w:sz w:val="20"/>
                <w:szCs w:val="20"/>
              </w:rPr>
            </w:pPr>
            <w:r w:rsidRPr="00D0134F">
              <w:rPr>
                <w:rFonts w:ascii="Arial" w:hAnsi="Arial" w:cs="Arial"/>
                <w:sz w:val="20"/>
                <w:szCs w:val="20"/>
              </w:rPr>
              <w:t>Kranj</w:t>
            </w:r>
          </w:p>
        </w:tc>
        <w:tc>
          <w:tcPr>
            <w:tcW w:w="2543" w:type="pct"/>
          </w:tcPr>
          <w:p w:rsidR="003B1AAD" w:rsidRPr="00D0134F" w:rsidRDefault="003B1AAD" w:rsidP="00597E77">
            <w:pPr>
              <w:rPr>
                <w:rFonts w:ascii="Arial" w:hAnsi="Arial" w:cs="Arial"/>
                <w:sz w:val="20"/>
                <w:szCs w:val="20"/>
              </w:rPr>
            </w:pPr>
            <w:r w:rsidRPr="00D0134F">
              <w:rPr>
                <w:rFonts w:ascii="Arial" w:hAnsi="Arial" w:cs="Arial"/>
                <w:sz w:val="20"/>
                <w:szCs w:val="20"/>
              </w:rPr>
              <w:t>Zgodovinski arhiv Ljubljana, Enota Kranj</w:t>
            </w:r>
          </w:p>
        </w:tc>
        <w:tc>
          <w:tcPr>
            <w:tcW w:w="1404" w:type="pct"/>
          </w:tcPr>
          <w:p w:rsidR="003B1AAD" w:rsidRPr="00D0134F" w:rsidRDefault="003B1AAD" w:rsidP="00D3043A">
            <w:pPr>
              <w:jc w:val="right"/>
              <w:rPr>
                <w:rFonts w:ascii="Arial" w:hAnsi="Arial" w:cs="Arial"/>
                <w:sz w:val="20"/>
                <w:szCs w:val="20"/>
              </w:rPr>
            </w:pPr>
            <w:r w:rsidRPr="00D0134F">
              <w:rPr>
                <w:rFonts w:ascii="Arial" w:hAnsi="Arial" w:cs="Arial"/>
                <w:sz w:val="20"/>
                <w:szCs w:val="20"/>
              </w:rPr>
              <w:t>1.500.000</w:t>
            </w:r>
          </w:p>
        </w:tc>
      </w:tr>
      <w:tr w:rsidR="003B1AAD" w:rsidRPr="00D0134F" w:rsidTr="00D3043A">
        <w:tc>
          <w:tcPr>
            <w:tcW w:w="1053" w:type="pct"/>
          </w:tcPr>
          <w:p w:rsidR="003B1AAD" w:rsidRPr="00D0134F" w:rsidRDefault="003B1AAD" w:rsidP="00597E77">
            <w:pPr>
              <w:rPr>
                <w:rFonts w:ascii="Arial" w:hAnsi="Arial" w:cs="Arial"/>
                <w:sz w:val="20"/>
                <w:szCs w:val="20"/>
              </w:rPr>
            </w:pPr>
            <w:r w:rsidRPr="00D0134F">
              <w:rPr>
                <w:rFonts w:ascii="Arial" w:hAnsi="Arial" w:cs="Arial"/>
                <w:sz w:val="20"/>
                <w:szCs w:val="20"/>
              </w:rPr>
              <w:t>Koper</w:t>
            </w:r>
          </w:p>
        </w:tc>
        <w:tc>
          <w:tcPr>
            <w:tcW w:w="2543" w:type="pct"/>
          </w:tcPr>
          <w:p w:rsidR="003B1AAD" w:rsidRPr="00D0134F" w:rsidRDefault="003B1AAD" w:rsidP="00711BFA">
            <w:pPr>
              <w:rPr>
                <w:rFonts w:ascii="Arial" w:hAnsi="Arial" w:cs="Arial"/>
                <w:sz w:val="20"/>
                <w:szCs w:val="20"/>
              </w:rPr>
            </w:pPr>
            <w:r w:rsidRPr="00D0134F">
              <w:rPr>
                <w:rFonts w:ascii="Arial" w:hAnsi="Arial" w:cs="Arial"/>
                <w:sz w:val="20"/>
                <w:szCs w:val="20"/>
              </w:rPr>
              <w:t>Pokrajinski arhiv Koper</w:t>
            </w:r>
          </w:p>
        </w:tc>
        <w:tc>
          <w:tcPr>
            <w:tcW w:w="1404" w:type="pct"/>
          </w:tcPr>
          <w:p w:rsidR="003B1AAD" w:rsidRPr="00D0134F" w:rsidRDefault="003B1AAD" w:rsidP="00D3043A">
            <w:pPr>
              <w:jc w:val="right"/>
              <w:rPr>
                <w:rFonts w:ascii="Arial" w:hAnsi="Arial" w:cs="Arial"/>
                <w:sz w:val="20"/>
                <w:szCs w:val="20"/>
              </w:rPr>
            </w:pPr>
            <w:r w:rsidRPr="00D0134F">
              <w:rPr>
                <w:rFonts w:ascii="Arial" w:hAnsi="Arial" w:cs="Arial"/>
                <w:sz w:val="20"/>
                <w:szCs w:val="20"/>
              </w:rPr>
              <w:t>400.000</w:t>
            </w:r>
          </w:p>
        </w:tc>
      </w:tr>
      <w:tr w:rsidR="003B1AAD" w:rsidRPr="00D0134F" w:rsidTr="00D3043A">
        <w:tc>
          <w:tcPr>
            <w:tcW w:w="1053" w:type="pct"/>
          </w:tcPr>
          <w:p w:rsidR="003B1AAD" w:rsidRPr="00D0134F" w:rsidRDefault="003B1AAD" w:rsidP="00597E77">
            <w:pPr>
              <w:rPr>
                <w:rFonts w:ascii="Arial" w:hAnsi="Arial" w:cs="Arial"/>
                <w:sz w:val="20"/>
                <w:szCs w:val="20"/>
              </w:rPr>
            </w:pPr>
            <w:r w:rsidRPr="00D0134F">
              <w:rPr>
                <w:rFonts w:ascii="Arial" w:hAnsi="Arial" w:cs="Arial"/>
                <w:sz w:val="20"/>
                <w:szCs w:val="20"/>
              </w:rPr>
              <w:t>Vrhnika</w:t>
            </w:r>
          </w:p>
        </w:tc>
        <w:tc>
          <w:tcPr>
            <w:tcW w:w="2543" w:type="pct"/>
          </w:tcPr>
          <w:p w:rsidR="003B1AAD" w:rsidRPr="00D0134F" w:rsidRDefault="003B1AAD" w:rsidP="00597E77">
            <w:pPr>
              <w:rPr>
                <w:rFonts w:ascii="Arial" w:hAnsi="Arial" w:cs="Arial"/>
                <w:sz w:val="20"/>
                <w:szCs w:val="20"/>
              </w:rPr>
            </w:pPr>
            <w:r w:rsidRPr="00D0134F">
              <w:rPr>
                <w:rFonts w:ascii="Arial" w:hAnsi="Arial" w:cs="Arial"/>
                <w:sz w:val="20"/>
                <w:szCs w:val="20"/>
              </w:rPr>
              <w:t xml:space="preserve">Grad Bistra –Tehniški muzej Slovenije </w:t>
            </w:r>
          </w:p>
        </w:tc>
        <w:tc>
          <w:tcPr>
            <w:tcW w:w="1404" w:type="pct"/>
          </w:tcPr>
          <w:p w:rsidR="003B1AAD" w:rsidRPr="00D0134F" w:rsidRDefault="003B1AAD" w:rsidP="00D3043A">
            <w:pPr>
              <w:jc w:val="right"/>
              <w:rPr>
                <w:rFonts w:ascii="Arial" w:hAnsi="Arial" w:cs="Arial"/>
                <w:sz w:val="20"/>
                <w:szCs w:val="20"/>
              </w:rPr>
            </w:pPr>
            <w:r w:rsidRPr="00D0134F">
              <w:rPr>
                <w:rFonts w:ascii="Arial" w:hAnsi="Arial" w:cs="Arial"/>
                <w:sz w:val="20"/>
                <w:szCs w:val="20"/>
              </w:rPr>
              <w:t>7.000.000</w:t>
            </w:r>
          </w:p>
        </w:tc>
      </w:tr>
      <w:tr w:rsidR="003B1AAD" w:rsidRPr="00D0134F" w:rsidTr="00D3043A">
        <w:tc>
          <w:tcPr>
            <w:tcW w:w="1053" w:type="pct"/>
          </w:tcPr>
          <w:p w:rsidR="003B1AAD" w:rsidRPr="00D0134F" w:rsidRDefault="003B1AAD" w:rsidP="00597E77">
            <w:pPr>
              <w:rPr>
                <w:rFonts w:ascii="Arial" w:hAnsi="Arial" w:cs="Arial"/>
                <w:sz w:val="20"/>
                <w:szCs w:val="20"/>
              </w:rPr>
            </w:pPr>
            <w:r w:rsidRPr="00D0134F">
              <w:rPr>
                <w:rFonts w:ascii="Arial" w:hAnsi="Arial" w:cs="Arial"/>
                <w:sz w:val="20"/>
                <w:szCs w:val="20"/>
              </w:rPr>
              <w:t>Maribor</w:t>
            </w:r>
          </w:p>
        </w:tc>
        <w:tc>
          <w:tcPr>
            <w:tcW w:w="2543" w:type="pct"/>
          </w:tcPr>
          <w:p w:rsidR="003B1AAD" w:rsidRPr="00D0134F" w:rsidRDefault="003B1AAD" w:rsidP="00597E77">
            <w:pPr>
              <w:rPr>
                <w:rFonts w:ascii="Arial" w:hAnsi="Arial" w:cs="Arial"/>
                <w:sz w:val="20"/>
                <w:szCs w:val="20"/>
              </w:rPr>
            </w:pPr>
            <w:r w:rsidRPr="00D0134F">
              <w:rPr>
                <w:rFonts w:ascii="Arial" w:hAnsi="Arial" w:cs="Arial"/>
                <w:sz w:val="20"/>
                <w:szCs w:val="20"/>
              </w:rPr>
              <w:t>SNG Maribor – obnova odrske tehnike in prostorov</w:t>
            </w:r>
          </w:p>
        </w:tc>
        <w:tc>
          <w:tcPr>
            <w:tcW w:w="1404" w:type="pct"/>
          </w:tcPr>
          <w:p w:rsidR="003B1AAD" w:rsidRPr="00D0134F" w:rsidRDefault="003B1AAD" w:rsidP="00D3043A">
            <w:pPr>
              <w:jc w:val="right"/>
              <w:rPr>
                <w:rFonts w:ascii="Arial" w:hAnsi="Arial" w:cs="Arial"/>
                <w:sz w:val="20"/>
                <w:szCs w:val="20"/>
              </w:rPr>
            </w:pPr>
            <w:r w:rsidRPr="00D0134F">
              <w:rPr>
                <w:rFonts w:ascii="Arial" w:hAnsi="Arial" w:cs="Arial"/>
                <w:sz w:val="20"/>
                <w:szCs w:val="20"/>
              </w:rPr>
              <w:t>4.034.000</w:t>
            </w:r>
          </w:p>
        </w:tc>
      </w:tr>
      <w:tr w:rsidR="003B1AAD" w:rsidRPr="00D0134F" w:rsidTr="00D3043A">
        <w:tc>
          <w:tcPr>
            <w:tcW w:w="1053" w:type="pct"/>
          </w:tcPr>
          <w:p w:rsidR="003B1AAD" w:rsidRPr="00D0134F" w:rsidRDefault="003B1AAD" w:rsidP="00597E77">
            <w:pPr>
              <w:rPr>
                <w:rFonts w:ascii="Arial" w:hAnsi="Arial" w:cs="Arial"/>
                <w:sz w:val="20"/>
                <w:szCs w:val="20"/>
              </w:rPr>
            </w:pPr>
            <w:r w:rsidRPr="00D0134F">
              <w:rPr>
                <w:rFonts w:ascii="Arial" w:hAnsi="Arial" w:cs="Arial"/>
                <w:sz w:val="20"/>
                <w:szCs w:val="20"/>
              </w:rPr>
              <w:t>Piran</w:t>
            </w:r>
          </w:p>
        </w:tc>
        <w:tc>
          <w:tcPr>
            <w:tcW w:w="2543" w:type="pct"/>
          </w:tcPr>
          <w:p w:rsidR="003B1AAD" w:rsidRPr="00D0134F" w:rsidRDefault="003B1AAD" w:rsidP="00FA12DF">
            <w:pPr>
              <w:rPr>
                <w:rFonts w:ascii="Arial" w:hAnsi="Arial" w:cs="Arial"/>
                <w:sz w:val="20"/>
                <w:szCs w:val="20"/>
              </w:rPr>
            </w:pPr>
            <w:r w:rsidRPr="00D0134F">
              <w:rPr>
                <w:rFonts w:ascii="Arial" w:hAnsi="Arial" w:cs="Arial"/>
                <w:sz w:val="20"/>
                <w:szCs w:val="20"/>
              </w:rPr>
              <w:t xml:space="preserve">Filmski studio Viba film – Fornače </w:t>
            </w:r>
          </w:p>
        </w:tc>
        <w:tc>
          <w:tcPr>
            <w:tcW w:w="1404" w:type="pct"/>
          </w:tcPr>
          <w:p w:rsidR="003B1AAD" w:rsidRPr="00D0134F" w:rsidRDefault="003B1AAD" w:rsidP="00D3043A">
            <w:pPr>
              <w:jc w:val="right"/>
              <w:rPr>
                <w:rFonts w:ascii="Arial" w:hAnsi="Arial" w:cs="Arial"/>
                <w:sz w:val="20"/>
                <w:szCs w:val="20"/>
              </w:rPr>
            </w:pPr>
            <w:r w:rsidRPr="00D0134F">
              <w:rPr>
                <w:rFonts w:ascii="Arial" w:hAnsi="Arial" w:cs="Arial"/>
                <w:sz w:val="20"/>
                <w:szCs w:val="20"/>
              </w:rPr>
              <w:t>2.100.000</w:t>
            </w:r>
          </w:p>
        </w:tc>
      </w:tr>
      <w:tr w:rsidR="003B1AAD" w:rsidRPr="00D0134F" w:rsidTr="00D3043A">
        <w:tc>
          <w:tcPr>
            <w:tcW w:w="1053" w:type="pct"/>
          </w:tcPr>
          <w:p w:rsidR="003B1AAD" w:rsidRPr="00D0134F" w:rsidRDefault="003B1AAD" w:rsidP="00597E77">
            <w:pPr>
              <w:rPr>
                <w:rFonts w:ascii="Arial" w:hAnsi="Arial" w:cs="Arial"/>
                <w:sz w:val="20"/>
                <w:szCs w:val="20"/>
              </w:rPr>
            </w:pPr>
            <w:r w:rsidRPr="00D0134F">
              <w:rPr>
                <w:rFonts w:ascii="Arial" w:hAnsi="Arial" w:cs="Arial"/>
                <w:sz w:val="20"/>
                <w:szCs w:val="20"/>
              </w:rPr>
              <w:t>Radomlje</w:t>
            </w:r>
          </w:p>
        </w:tc>
        <w:tc>
          <w:tcPr>
            <w:tcW w:w="2543" w:type="pct"/>
          </w:tcPr>
          <w:p w:rsidR="003B1AAD" w:rsidRPr="00D0134F" w:rsidRDefault="003B1AAD" w:rsidP="00597E77">
            <w:pPr>
              <w:rPr>
                <w:rFonts w:ascii="Arial" w:hAnsi="Arial" w:cs="Arial"/>
                <w:sz w:val="20"/>
                <w:szCs w:val="20"/>
              </w:rPr>
            </w:pPr>
            <w:r w:rsidRPr="00D0134F">
              <w:rPr>
                <w:rFonts w:ascii="Arial" w:hAnsi="Arial" w:cs="Arial"/>
                <w:sz w:val="20"/>
                <w:szCs w:val="20"/>
              </w:rPr>
              <w:t>Arboretum Volčji Potok – nadomestna gradnja</w:t>
            </w:r>
          </w:p>
          <w:p w:rsidR="003B1AAD" w:rsidRPr="00D0134F" w:rsidRDefault="003B1AAD" w:rsidP="00597E77">
            <w:pPr>
              <w:rPr>
                <w:rFonts w:ascii="Arial" w:hAnsi="Arial" w:cs="Arial"/>
                <w:sz w:val="20"/>
                <w:szCs w:val="20"/>
              </w:rPr>
            </w:pPr>
          </w:p>
        </w:tc>
        <w:tc>
          <w:tcPr>
            <w:tcW w:w="1404" w:type="pct"/>
          </w:tcPr>
          <w:p w:rsidR="003B1AAD" w:rsidRPr="00D0134F" w:rsidRDefault="003B1AAD" w:rsidP="00D3043A">
            <w:pPr>
              <w:jc w:val="right"/>
              <w:rPr>
                <w:rFonts w:ascii="Arial" w:hAnsi="Arial" w:cs="Arial"/>
                <w:sz w:val="20"/>
                <w:szCs w:val="20"/>
              </w:rPr>
            </w:pPr>
            <w:r w:rsidRPr="00D0134F">
              <w:rPr>
                <w:rFonts w:ascii="Arial" w:hAnsi="Arial" w:cs="Arial"/>
                <w:sz w:val="20"/>
                <w:szCs w:val="20"/>
                <w:lang w:eastAsia="sl-SI"/>
              </w:rPr>
              <w:t>512.000</w:t>
            </w:r>
          </w:p>
        </w:tc>
      </w:tr>
      <w:tr w:rsidR="003B1AAD" w:rsidRPr="00D0134F" w:rsidTr="00D3043A">
        <w:tc>
          <w:tcPr>
            <w:tcW w:w="1053" w:type="pct"/>
          </w:tcPr>
          <w:p w:rsidR="003B1AAD" w:rsidRPr="00D0134F" w:rsidRDefault="003B1AAD" w:rsidP="00597E77">
            <w:pPr>
              <w:rPr>
                <w:rFonts w:ascii="Arial" w:hAnsi="Arial" w:cs="Arial"/>
                <w:b/>
                <w:sz w:val="20"/>
                <w:szCs w:val="20"/>
              </w:rPr>
            </w:pPr>
            <w:r w:rsidRPr="00D0134F">
              <w:rPr>
                <w:rFonts w:ascii="Arial" w:hAnsi="Arial" w:cs="Arial"/>
                <w:b/>
                <w:sz w:val="20"/>
                <w:szCs w:val="20"/>
              </w:rPr>
              <w:t>Skupaj</w:t>
            </w:r>
          </w:p>
        </w:tc>
        <w:tc>
          <w:tcPr>
            <w:tcW w:w="2543" w:type="pct"/>
          </w:tcPr>
          <w:p w:rsidR="003B1AAD" w:rsidRPr="00D0134F" w:rsidRDefault="003B1AAD" w:rsidP="00597E77">
            <w:pPr>
              <w:rPr>
                <w:rFonts w:ascii="Arial" w:hAnsi="Arial" w:cs="Arial"/>
                <w:b/>
                <w:sz w:val="20"/>
                <w:szCs w:val="20"/>
              </w:rPr>
            </w:pPr>
          </w:p>
        </w:tc>
        <w:tc>
          <w:tcPr>
            <w:tcW w:w="1404" w:type="pct"/>
          </w:tcPr>
          <w:p w:rsidR="003B1AAD" w:rsidRPr="00D0134F" w:rsidRDefault="003B1AAD" w:rsidP="00D3043A">
            <w:pPr>
              <w:jc w:val="right"/>
              <w:rPr>
                <w:rFonts w:ascii="Arial" w:hAnsi="Arial" w:cs="Arial"/>
                <w:b/>
                <w:sz w:val="20"/>
                <w:szCs w:val="20"/>
              </w:rPr>
            </w:pPr>
            <w:r w:rsidRPr="00D0134F">
              <w:rPr>
                <w:rFonts w:ascii="Arial" w:hAnsi="Arial" w:cs="Arial"/>
                <w:b/>
                <w:bCs/>
                <w:sz w:val="20"/>
                <w:szCs w:val="20"/>
                <w:lang w:eastAsia="sl-SI"/>
              </w:rPr>
              <w:t>69.946.000</w:t>
            </w:r>
          </w:p>
        </w:tc>
      </w:tr>
    </w:tbl>
    <w:p w:rsidR="003B1AAD" w:rsidRPr="00D0134F" w:rsidRDefault="003B1AAD" w:rsidP="00056611">
      <w:pPr>
        <w:contextualSpacing/>
        <w:rPr>
          <w:rFonts w:ascii="Arial" w:hAnsi="Arial" w:cs="Arial"/>
          <w:b/>
          <w:sz w:val="20"/>
          <w:szCs w:val="20"/>
        </w:rPr>
      </w:pPr>
    </w:p>
    <w:p w:rsidR="003B1AAD" w:rsidRPr="00D0134F" w:rsidRDefault="003B1AAD" w:rsidP="00056611">
      <w:pPr>
        <w:rPr>
          <w:rFonts w:ascii="Arial" w:hAnsi="Arial" w:cs="Arial"/>
          <w:sz w:val="20"/>
          <w:szCs w:val="20"/>
        </w:rPr>
      </w:pPr>
    </w:p>
    <w:p w:rsidR="003B1AAD" w:rsidRPr="00D0134F" w:rsidRDefault="003B1AAD" w:rsidP="00897E37">
      <w:pPr>
        <w:pStyle w:val="Odstavekseznama"/>
        <w:numPr>
          <w:ilvl w:val="0"/>
          <w:numId w:val="30"/>
        </w:numPr>
        <w:ind w:left="426" w:hanging="426"/>
        <w:contextualSpacing/>
        <w:rPr>
          <w:rFonts w:ascii="Arial" w:hAnsi="Arial" w:cs="Arial"/>
          <w:b/>
          <w:sz w:val="20"/>
          <w:szCs w:val="20"/>
        </w:rPr>
      </w:pPr>
      <w:r w:rsidRPr="00D0134F">
        <w:rPr>
          <w:rFonts w:ascii="Arial" w:hAnsi="Arial" w:cs="Arial"/>
          <w:b/>
          <w:sz w:val="20"/>
          <w:szCs w:val="20"/>
        </w:rPr>
        <w:t xml:space="preserve">Ureditev osnovnih prostorskih </w:t>
      </w:r>
      <w:r w:rsidR="005D25F7" w:rsidRPr="00D0134F">
        <w:rPr>
          <w:rFonts w:ascii="Arial" w:hAnsi="Arial" w:cs="Arial"/>
          <w:b/>
          <w:sz w:val="20"/>
          <w:szCs w:val="20"/>
        </w:rPr>
        <w:t>pogojev</w:t>
      </w:r>
      <w:r w:rsidRPr="00D0134F">
        <w:rPr>
          <w:rFonts w:ascii="Arial" w:hAnsi="Arial" w:cs="Arial"/>
          <w:b/>
          <w:sz w:val="20"/>
          <w:szCs w:val="20"/>
        </w:rPr>
        <w:t xml:space="preserve"> za občinske javne zavode s področja kulture</w:t>
      </w:r>
    </w:p>
    <w:p w:rsidR="003B1AAD" w:rsidRPr="00D0134F" w:rsidRDefault="003B1AAD" w:rsidP="00897E37">
      <w:pPr>
        <w:pStyle w:val="Odstavekseznama"/>
        <w:ind w:left="426"/>
        <w:contextualSpacing/>
        <w:rPr>
          <w:rFonts w:ascii="Arial" w:hAnsi="Arial" w:cs="Arial"/>
          <w:b/>
          <w:sz w:val="20"/>
          <w:szCs w:val="20"/>
        </w:rPr>
      </w:pPr>
    </w:p>
    <w:p w:rsidR="003B1AAD" w:rsidRPr="00D0134F" w:rsidRDefault="005D25F7" w:rsidP="00E13E64">
      <w:pPr>
        <w:pStyle w:val="Navadensplet"/>
        <w:tabs>
          <w:tab w:val="left" w:pos="4253"/>
        </w:tabs>
        <w:jc w:val="both"/>
        <w:rPr>
          <w:rFonts w:ascii="Arial" w:hAnsi="Arial" w:cs="Arial"/>
          <w:color w:val="auto"/>
          <w:sz w:val="20"/>
          <w:szCs w:val="20"/>
        </w:rPr>
      </w:pPr>
      <w:r w:rsidRPr="00D0134F">
        <w:rPr>
          <w:rFonts w:ascii="Arial" w:hAnsi="Arial" w:cs="Arial"/>
          <w:color w:val="auto"/>
          <w:sz w:val="20"/>
          <w:szCs w:val="20"/>
        </w:rPr>
        <w:t>Investicije</w:t>
      </w:r>
      <w:r w:rsidR="003B1AAD" w:rsidRPr="00D0134F">
        <w:rPr>
          <w:rFonts w:ascii="Arial" w:hAnsi="Arial" w:cs="Arial"/>
          <w:color w:val="auto"/>
          <w:sz w:val="20"/>
          <w:szCs w:val="20"/>
        </w:rPr>
        <w:t xml:space="preserve"> v javno kulturno infrastrukturo občin, namenjene javnim zavodom s področja kulture, se iz proračunskih sredstev Republike Slovenije sofinancirajo na podlagi javnih razpisov do 50 odstotkov končne vrednosti prijavljenega projekta, vendar skupni znesek vseh sofinanciranih projektov ne sme presegati zneska iz te priloge.</w:t>
      </w:r>
    </w:p>
    <w:p w:rsidR="003B1AAD" w:rsidRPr="00D0134F" w:rsidRDefault="003B1AAD" w:rsidP="00056611">
      <w:pPr>
        <w:contextualSpacing/>
        <w:rPr>
          <w:rFonts w:ascii="Arial" w:hAnsi="Arial" w:cs="Arial"/>
          <w:sz w:val="20"/>
          <w:szCs w:val="20"/>
        </w:rPr>
      </w:pPr>
    </w:p>
    <w:tbl>
      <w:tblPr>
        <w:tblW w:w="81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68"/>
        <w:gridCol w:w="2786"/>
        <w:gridCol w:w="1549"/>
        <w:gridCol w:w="2185"/>
      </w:tblGrid>
      <w:tr w:rsidR="003B1AAD" w:rsidRPr="00D0134F" w:rsidTr="00D3043A">
        <w:tc>
          <w:tcPr>
            <w:tcW w:w="4454" w:type="dxa"/>
            <w:gridSpan w:val="2"/>
          </w:tcPr>
          <w:p w:rsidR="003B1AAD" w:rsidRPr="00D0134F" w:rsidRDefault="003B1AAD" w:rsidP="00A87EF1">
            <w:pPr>
              <w:rPr>
                <w:rFonts w:ascii="Arial" w:hAnsi="Arial" w:cs="Arial"/>
                <w:b/>
                <w:sz w:val="20"/>
                <w:szCs w:val="20"/>
              </w:rPr>
            </w:pPr>
          </w:p>
        </w:tc>
        <w:tc>
          <w:tcPr>
            <w:tcW w:w="1549" w:type="dxa"/>
          </w:tcPr>
          <w:p w:rsidR="003B1AAD" w:rsidRPr="00D0134F" w:rsidRDefault="003B1AAD" w:rsidP="00A87EF1">
            <w:pPr>
              <w:rPr>
                <w:rFonts w:ascii="Arial" w:hAnsi="Arial" w:cs="Arial"/>
                <w:b/>
                <w:sz w:val="20"/>
                <w:szCs w:val="20"/>
              </w:rPr>
            </w:pPr>
            <w:r w:rsidRPr="00D0134F">
              <w:rPr>
                <w:rFonts w:ascii="Arial" w:hAnsi="Arial" w:cs="Arial"/>
                <w:b/>
                <w:sz w:val="20"/>
                <w:szCs w:val="20"/>
              </w:rPr>
              <w:t>Največji delež države</w:t>
            </w:r>
          </w:p>
        </w:tc>
        <w:tc>
          <w:tcPr>
            <w:tcW w:w="2185" w:type="dxa"/>
          </w:tcPr>
          <w:p w:rsidR="003B1AAD" w:rsidRPr="00D0134F" w:rsidRDefault="003B1AAD" w:rsidP="00D3043A">
            <w:pPr>
              <w:jc w:val="center"/>
              <w:rPr>
                <w:rFonts w:ascii="Arial" w:hAnsi="Arial" w:cs="Arial"/>
                <w:b/>
                <w:sz w:val="20"/>
                <w:szCs w:val="20"/>
              </w:rPr>
            </w:pPr>
            <w:r w:rsidRPr="00D0134F">
              <w:rPr>
                <w:rFonts w:ascii="Arial" w:hAnsi="Arial" w:cs="Arial"/>
                <w:b/>
                <w:sz w:val="20"/>
                <w:szCs w:val="20"/>
              </w:rPr>
              <w:t>Največji delež države v EUR</w:t>
            </w:r>
          </w:p>
          <w:p w:rsidR="003B1AAD" w:rsidRPr="00D0134F" w:rsidRDefault="003B1AAD" w:rsidP="00D3043A">
            <w:pPr>
              <w:jc w:val="center"/>
              <w:rPr>
                <w:rFonts w:ascii="Arial" w:hAnsi="Arial" w:cs="Arial"/>
                <w:b/>
                <w:sz w:val="20"/>
                <w:szCs w:val="20"/>
              </w:rPr>
            </w:pPr>
          </w:p>
        </w:tc>
      </w:tr>
      <w:tr w:rsidR="003B1AAD" w:rsidRPr="00D0134F" w:rsidTr="00D3043A">
        <w:tc>
          <w:tcPr>
            <w:tcW w:w="1668" w:type="dxa"/>
          </w:tcPr>
          <w:p w:rsidR="003B1AAD" w:rsidRPr="00D0134F" w:rsidRDefault="003B1AAD" w:rsidP="00A87EF1">
            <w:pPr>
              <w:rPr>
                <w:rFonts w:ascii="Arial" w:hAnsi="Arial" w:cs="Arial"/>
                <w:sz w:val="20"/>
                <w:szCs w:val="20"/>
              </w:rPr>
            </w:pPr>
            <w:r w:rsidRPr="00D0134F">
              <w:rPr>
                <w:rFonts w:ascii="Arial" w:hAnsi="Arial" w:cs="Arial"/>
                <w:sz w:val="20"/>
                <w:szCs w:val="20"/>
              </w:rPr>
              <w:t>Občinska javna kulturna infrastruktura</w:t>
            </w:r>
          </w:p>
        </w:tc>
        <w:tc>
          <w:tcPr>
            <w:tcW w:w="2786" w:type="dxa"/>
          </w:tcPr>
          <w:p w:rsidR="003B1AAD" w:rsidRPr="00D0134F" w:rsidRDefault="003B1AAD" w:rsidP="00A87EF1">
            <w:pPr>
              <w:rPr>
                <w:rFonts w:ascii="Arial" w:hAnsi="Arial" w:cs="Arial"/>
                <w:sz w:val="20"/>
                <w:szCs w:val="20"/>
              </w:rPr>
            </w:pPr>
            <w:r w:rsidRPr="00D0134F">
              <w:rPr>
                <w:rFonts w:ascii="Arial" w:hAnsi="Arial" w:cs="Arial"/>
                <w:sz w:val="20"/>
                <w:szCs w:val="20"/>
              </w:rPr>
              <w:t>Sofinanciranje na podlagi javnega razpisa</w:t>
            </w:r>
          </w:p>
        </w:tc>
        <w:tc>
          <w:tcPr>
            <w:tcW w:w="1549" w:type="dxa"/>
          </w:tcPr>
          <w:p w:rsidR="003B1AAD" w:rsidRPr="00D0134F" w:rsidRDefault="003B1AAD" w:rsidP="00D3043A">
            <w:pPr>
              <w:jc w:val="right"/>
              <w:rPr>
                <w:rFonts w:ascii="Arial" w:hAnsi="Arial" w:cs="Arial"/>
                <w:b/>
                <w:sz w:val="20"/>
                <w:szCs w:val="20"/>
              </w:rPr>
            </w:pPr>
            <w:r w:rsidRPr="00D0134F">
              <w:rPr>
                <w:rFonts w:ascii="Arial" w:hAnsi="Arial" w:cs="Arial"/>
                <w:b/>
                <w:sz w:val="20"/>
                <w:szCs w:val="20"/>
              </w:rPr>
              <w:t>do 50 %</w:t>
            </w:r>
          </w:p>
        </w:tc>
        <w:tc>
          <w:tcPr>
            <w:tcW w:w="2185" w:type="dxa"/>
          </w:tcPr>
          <w:p w:rsidR="003B1AAD" w:rsidRPr="00D0134F" w:rsidRDefault="003B1AAD" w:rsidP="00D3043A">
            <w:pPr>
              <w:jc w:val="right"/>
              <w:rPr>
                <w:rFonts w:ascii="Arial" w:hAnsi="Arial" w:cs="Arial"/>
                <w:b/>
                <w:sz w:val="20"/>
                <w:szCs w:val="20"/>
              </w:rPr>
            </w:pPr>
            <w:r w:rsidRPr="00D0134F">
              <w:rPr>
                <w:rFonts w:ascii="Arial" w:hAnsi="Arial" w:cs="Arial"/>
                <w:b/>
                <w:sz w:val="20"/>
                <w:szCs w:val="20"/>
              </w:rPr>
              <w:t>do 32.000.000</w:t>
            </w:r>
          </w:p>
        </w:tc>
      </w:tr>
    </w:tbl>
    <w:p w:rsidR="003B1AAD" w:rsidRPr="00D0134F" w:rsidRDefault="003B1AAD" w:rsidP="00056611">
      <w:pPr>
        <w:contextualSpacing/>
        <w:rPr>
          <w:rFonts w:ascii="Arial" w:hAnsi="Arial" w:cs="Arial"/>
          <w:sz w:val="20"/>
          <w:szCs w:val="20"/>
        </w:rPr>
      </w:pPr>
    </w:p>
    <w:p w:rsidR="003B1AAD" w:rsidRPr="00D0134F" w:rsidRDefault="003B1AAD" w:rsidP="00056611">
      <w:pPr>
        <w:contextualSpacing/>
        <w:rPr>
          <w:rFonts w:ascii="Arial" w:hAnsi="Arial" w:cs="Arial"/>
          <w:b/>
          <w:sz w:val="20"/>
          <w:szCs w:val="20"/>
        </w:rPr>
      </w:pPr>
    </w:p>
    <w:p w:rsidR="003B1AAD" w:rsidRPr="00D0134F" w:rsidRDefault="003B1AAD" w:rsidP="00056611">
      <w:pPr>
        <w:contextualSpacing/>
        <w:rPr>
          <w:rFonts w:ascii="Arial" w:hAnsi="Arial" w:cs="Arial"/>
          <w:b/>
          <w:sz w:val="20"/>
          <w:szCs w:val="20"/>
        </w:rPr>
      </w:pPr>
    </w:p>
    <w:p w:rsidR="003B1AAD" w:rsidRPr="00D0134F" w:rsidRDefault="003B1AAD" w:rsidP="00056611">
      <w:pPr>
        <w:contextualSpacing/>
        <w:rPr>
          <w:rFonts w:ascii="Arial" w:hAnsi="Arial" w:cs="Arial"/>
          <w:b/>
          <w:sz w:val="20"/>
          <w:szCs w:val="20"/>
        </w:rPr>
      </w:pPr>
    </w:p>
    <w:p w:rsidR="003B1AAD" w:rsidRPr="00D0134F" w:rsidRDefault="003B1AAD" w:rsidP="00056611">
      <w:pPr>
        <w:contextualSpacing/>
        <w:rPr>
          <w:rFonts w:ascii="Arial" w:hAnsi="Arial" w:cs="Arial"/>
          <w:b/>
          <w:sz w:val="20"/>
          <w:szCs w:val="20"/>
        </w:rPr>
      </w:pPr>
    </w:p>
    <w:p w:rsidR="003B1AAD" w:rsidRPr="00D0134F" w:rsidRDefault="003B1AAD" w:rsidP="00056611">
      <w:pPr>
        <w:contextualSpacing/>
        <w:rPr>
          <w:rFonts w:ascii="Arial" w:hAnsi="Arial" w:cs="Arial"/>
          <w:b/>
          <w:sz w:val="20"/>
          <w:szCs w:val="20"/>
        </w:rPr>
      </w:pPr>
    </w:p>
    <w:p w:rsidR="003B1AAD" w:rsidRPr="00D0134F" w:rsidRDefault="003B1AAD" w:rsidP="00056611">
      <w:pPr>
        <w:contextualSpacing/>
        <w:rPr>
          <w:rFonts w:ascii="Arial" w:hAnsi="Arial" w:cs="Arial"/>
          <w:b/>
          <w:sz w:val="20"/>
          <w:szCs w:val="20"/>
        </w:rPr>
      </w:pPr>
    </w:p>
    <w:p w:rsidR="003B1AAD" w:rsidRPr="00D0134F" w:rsidRDefault="003B1AAD">
      <w:pPr>
        <w:rPr>
          <w:rFonts w:ascii="Arial" w:hAnsi="Arial" w:cs="Arial"/>
          <w:b/>
          <w:sz w:val="20"/>
          <w:szCs w:val="20"/>
        </w:rPr>
      </w:pPr>
      <w:r w:rsidRPr="00D0134F">
        <w:rPr>
          <w:rFonts w:ascii="Arial" w:hAnsi="Arial" w:cs="Arial"/>
          <w:b/>
          <w:sz w:val="20"/>
          <w:szCs w:val="20"/>
        </w:rPr>
        <w:br w:type="page"/>
      </w:r>
    </w:p>
    <w:p w:rsidR="003B1AAD" w:rsidRPr="00D0134F" w:rsidRDefault="003B1AAD" w:rsidP="00056611">
      <w:pPr>
        <w:contextualSpacing/>
        <w:rPr>
          <w:rFonts w:ascii="Arial" w:hAnsi="Arial" w:cs="Arial"/>
          <w:b/>
          <w:sz w:val="20"/>
          <w:szCs w:val="20"/>
        </w:rPr>
      </w:pPr>
      <w:r w:rsidRPr="00D0134F">
        <w:rPr>
          <w:rFonts w:ascii="Arial" w:hAnsi="Arial" w:cs="Arial"/>
          <w:b/>
          <w:sz w:val="20"/>
          <w:szCs w:val="20"/>
        </w:rPr>
        <w:lastRenderedPageBreak/>
        <w:t xml:space="preserve">Dinamika proračunskih sredstev za ureditev osnovnih prostorskih </w:t>
      </w:r>
      <w:r w:rsidR="005D25F7" w:rsidRPr="00D0134F">
        <w:rPr>
          <w:rFonts w:ascii="Arial" w:hAnsi="Arial" w:cs="Arial"/>
          <w:b/>
          <w:sz w:val="20"/>
          <w:szCs w:val="20"/>
        </w:rPr>
        <w:t>pogojev</w:t>
      </w:r>
      <w:r w:rsidRPr="00D0134F">
        <w:rPr>
          <w:rFonts w:ascii="Arial" w:hAnsi="Arial" w:cs="Arial"/>
          <w:b/>
          <w:sz w:val="20"/>
          <w:szCs w:val="20"/>
        </w:rPr>
        <w:t xml:space="preserve"> za nekatere osrednje javne zavode s področja kulture</w:t>
      </w:r>
    </w:p>
    <w:p w:rsidR="003B1AAD" w:rsidRPr="00D0134F" w:rsidRDefault="003B1AAD" w:rsidP="00056611">
      <w:pPr>
        <w:contextualSpacing/>
        <w:rPr>
          <w:rFonts w:ascii="Arial" w:hAnsi="Arial" w:cs="Arial"/>
          <w:b/>
          <w:sz w:val="20"/>
          <w:szCs w:val="20"/>
        </w:rPr>
      </w:pPr>
    </w:p>
    <w:tbl>
      <w:tblPr>
        <w:tblW w:w="4313" w:type="dxa"/>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firstRow="1" w:lastRow="0" w:firstColumn="1" w:lastColumn="0" w:noHBand="0" w:noVBand="0"/>
      </w:tblPr>
      <w:tblGrid>
        <w:gridCol w:w="995"/>
        <w:gridCol w:w="3318"/>
      </w:tblGrid>
      <w:tr w:rsidR="003B1AAD" w:rsidRPr="00D0134F" w:rsidTr="007D7AA4">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b/>
                <w:bCs/>
                <w:sz w:val="20"/>
                <w:szCs w:val="20"/>
              </w:rPr>
              <w:t>Leto</w:t>
            </w:r>
          </w:p>
        </w:tc>
        <w:tc>
          <w:tcPr>
            <w:tcW w:w="3273" w:type="dxa"/>
            <w:tcBorders>
              <w:top w:val="outset" w:sz="6" w:space="0" w:color="auto"/>
              <w:left w:val="outset" w:sz="6" w:space="0" w:color="auto"/>
              <w:bottom w:val="outset" w:sz="6" w:space="0" w:color="auto"/>
            </w:tcBorders>
          </w:tcPr>
          <w:p w:rsidR="003B1AAD" w:rsidRPr="00D0134F" w:rsidRDefault="003B1AAD" w:rsidP="00F76467">
            <w:pPr>
              <w:contextualSpacing/>
              <w:rPr>
                <w:rFonts w:ascii="Arial" w:hAnsi="Arial" w:cs="Arial"/>
                <w:b/>
                <w:sz w:val="20"/>
                <w:szCs w:val="20"/>
              </w:rPr>
            </w:pPr>
            <w:r w:rsidRPr="00D0134F">
              <w:rPr>
                <w:rFonts w:ascii="Arial" w:hAnsi="Arial" w:cs="Arial"/>
                <w:sz w:val="20"/>
                <w:szCs w:val="20"/>
              </w:rPr>
              <w:t>Ureditev osnovnih prostorskih razmer za javne zavode s področja kulture</w:t>
            </w:r>
          </w:p>
        </w:tc>
      </w:tr>
      <w:tr w:rsidR="00D0134F" w:rsidRPr="00D0134F" w:rsidTr="007D7AA4">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2016</w:t>
            </w:r>
          </w:p>
        </w:tc>
        <w:tc>
          <w:tcPr>
            <w:tcW w:w="3273" w:type="dxa"/>
            <w:tcBorders>
              <w:top w:val="outset" w:sz="6" w:space="0" w:color="auto"/>
              <w:left w:val="outset" w:sz="6" w:space="0" w:color="auto"/>
              <w:bottom w:val="outset" w:sz="6" w:space="0" w:color="auto"/>
            </w:tcBorders>
            <w:vAlign w:val="center"/>
          </w:tcPr>
          <w:p w:rsidR="003B1AAD" w:rsidRPr="00D0134F" w:rsidRDefault="003B1AAD" w:rsidP="00603DC8">
            <w:pPr>
              <w:jc w:val="right"/>
              <w:rPr>
                <w:rFonts w:ascii="Arial" w:hAnsi="Arial" w:cs="Arial"/>
                <w:sz w:val="20"/>
                <w:szCs w:val="20"/>
              </w:rPr>
            </w:pPr>
            <w:r w:rsidRPr="00D0134F">
              <w:rPr>
                <w:rFonts w:ascii="Arial" w:hAnsi="Arial" w:cs="Arial"/>
                <w:sz w:val="20"/>
                <w:szCs w:val="20"/>
              </w:rPr>
              <w:t>3.175.000</w:t>
            </w:r>
          </w:p>
        </w:tc>
      </w:tr>
      <w:tr w:rsidR="007D7AA4" w:rsidRPr="00D0134F" w:rsidTr="007D7AA4">
        <w:trPr>
          <w:tblCellSpacing w:w="15" w:type="dxa"/>
        </w:trPr>
        <w:tc>
          <w:tcPr>
            <w:tcW w:w="950" w:type="dxa"/>
            <w:tcBorders>
              <w:top w:val="outset" w:sz="6" w:space="0" w:color="auto"/>
              <w:bottom w:val="outset" w:sz="6" w:space="0" w:color="auto"/>
              <w:right w:val="outset" w:sz="6" w:space="0" w:color="auto"/>
            </w:tcBorders>
            <w:vAlign w:val="bottom"/>
          </w:tcPr>
          <w:p w:rsidR="007D7AA4" w:rsidRPr="00D0134F" w:rsidRDefault="007D7AA4" w:rsidP="00A87EF1">
            <w:pPr>
              <w:rPr>
                <w:rFonts w:ascii="Arial" w:hAnsi="Arial" w:cs="Arial"/>
                <w:sz w:val="20"/>
                <w:szCs w:val="20"/>
              </w:rPr>
            </w:pPr>
            <w:r w:rsidRPr="00D0134F">
              <w:rPr>
                <w:rFonts w:ascii="Arial" w:hAnsi="Arial" w:cs="Arial"/>
                <w:sz w:val="20"/>
                <w:szCs w:val="20"/>
              </w:rPr>
              <w:t>2017</w:t>
            </w:r>
          </w:p>
        </w:tc>
        <w:tc>
          <w:tcPr>
            <w:tcW w:w="3273" w:type="dxa"/>
            <w:tcBorders>
              <w:top w:val="outset" w:sz="6" w:space="0" w:color="auto"/>
              <w:left w:val="outset" w:sz="6" w:space="0" w:color="auto"/>
              <w:bottom w:val="outset" w:sz="6" w:space="0" w:color="auto"/>
            </w:tcBorders>
            <w:vAlign w:val="center"/>
          </w:tcPr>
          <w:p w:rsidR="007D7AA4" w:rsidRPr="00D0134F" w:rsidRDefault="007D7AA4" w:rsidP="00603DC8">
            <w:pPr>
              <w:jc w:val="right"/>
              <w:rPr>
                <w:rFonts w:ascii="Arial" w:hAnsi="Arial" w:cs="Arial"/>
                <w:sz w:val="20"/>
                <w:szCs w:val="20"/>
              </w:rPr>
            </w:pPr>
            <w:r>
              <w:rPr>
                <w:rFonts w:ascii="Arial" w:hAnsi="Arial" w:cs="Arial"/>
                <w:color w:val="000000"/>
                <w:sz w:val="20"/>
                <w:szCs w:val="20"/>
              </w:rPr>
              <w:t>3.382.500</w:t>
            </w:r>
          </w:p>
        </w:tc>
      </w:tr>
      <w:tr w:rsidR="007D7AA4" w:rsidRPr="00D0134F" w:rsidTr="007D7AA4">
        <w:trPr>
          <w:tblCellSpacing w:w="15" w:type="dxa"/>
        </w:trPr>
        <w:tc>
          <w:tcPr>
            <w:tcW w:w="950" w:type="dxa"/>
            <w:tcBorders>
              <w:top w:val="outset" w:sz="6" w:space="0" w:color="auto"/>
              <w:bottom w:val="outset" w:sz="6" w:space="0" w:color="auto"/>
              <w:right w:val="outset" w:sz="6" w:space="0" w:color="auto"/>
            </w:tcBorders>
            <w:vAlign w:val="bottom"/>
          </w:tcPr>
          <w:p w:rsidR="007D7AA4" w:rsidRPr="00D0134F" w:rsidRDefault="007D7AA4" w:rsidP="00A87EF1">
            <w:pPr>
              <w:rPr>
                <w:rFonts w:ascii="Arial" w:hAnsi="Arial" w:cs="Arial"/>
                <w:sz w:val="20"/>
                <w:szCs w:val="20"/>
              </w:rPr>
            </w:pPr>
            <w:r>
              <w:rPr>
                <w:rFonts w:ascii="Arial" w:hAnsi="Arial" w:cs="Arial"/>
                <w:sz w:val="20"/>
                <w:szCs w:val="20"/>
              </w:rPr>
              <w:t>2018</w:t>
            </w:r>
          </w:p>
        </w:tc>
        <w:tc>
          <w:tcPr>
            <w:tcW w:w="3273" w:type="dxa"/>
            <w:tcBorders>
              <w:top w:val="outset" w:sz="6" w:space="0" w:color="auto"/>
              <w:left w:val="outset" w:sz="6" w:space="0" w:color="auto"/>
              <w:bottom w:val="outset" w:sz="6" w:space="0" w:color="auto"/>
            </w:tcBorders>
            <w:vAlign w:val="center"/>
          </w:tcPr>
          <w:p w:rsidR="007D7AA4" w:rsidRPr="00D0134F" w:rsidRDefault="007D7AA4" w:rsidP="00603DC8">
            <w:pPr>
              <w:jc w:val="right"/>
              <w:rPr>
                <w:rFonts w:ascii="Arial" w:hAnsi="Arial" w:cs="Arial"/>
                <w:sz w:val="20"/>
                <w:szCs w:val="20"/>
              </w:rPr>
            </w:pPr>
            <w:r>
              <w:rPr>
                <w:rFonts w:ascii="Arial" w:hAnsi="Arial" w:cs="Arial"/>
                <w:color w:val="000000"/>
                <w:sz w:val="20"/>
                <w:szCs w:val="20"/>
              </w:rPr>
              <w:t>6.717.116</w:t>
            </w:r>
          </w:p>
        </w:tc>
      </w:tr>
      <w:tr w:rsidR="00D0134F" w:rsidRPr="00D0134F" w:rsidTr="007D7AA4">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201</w:t>
            </w:r>
            <w:r w:rsidR="000953AC">
              <w:rPr>
                <w:rFonts w:ascii="Arial" w:hAnsi="Arial" w:cs="Arial"/>
                <w:sz w:val="20"/>
                <w:szCs w:val="20"/>
              </w:rPr>
              <w:t>9</w:t>
            </w:r>
          </w:p>
        </w:tc>
        <w:tc>
          <w:tcPr>
            <w:tcW w:w="3273" w:type="dxa"/>
            <w:tcBorders>
              <w:top w:val="outset" w:sz="6" w:space="0" w:color="auto"/>
              <w:left w:val="outset" w:sz="6" w:space="0" w:color="auto"/>
              <w:bottom w:val="outset" w:sz="6" w:space="0" w:color="auto"/>
            </w:tcBorders>
            <w:vAlign w:val="center"/>
          </w:tcPr>
          <w:p w:rsidR="003B1AAD" w:rsidRPr="00D0134F" w:rsidRDefault="003B1AAD" w:rsidP="00603DC8">
            <w:pPr>
              <w:jc w:val="right"/>
              <w:rPr>
                <w:rFonts w:ascii="Arial" w:hAnsi="Arial" w:cs="Arial"/>
                <w:sz w:val="20"/>
                <w:szCs w:val="20"/>
              </w:rPr>
            </w:pPr>
            <w:r w:rsidRPr="00D0134F">
              <w:rPr>
                <w:rFonts w:ascii="Arial" w:hAnsi="Arial" w:cs="Arial"/>
                <w:sz w:val="20"/>
                <w:szCs w:val="20"/>
              </w:rPr>
              <w:t>24.974.616</w:t>
            </w:r>
          </w:p>
        </w:tc>
      </w:tr>
      <w:tr w:rsidR="00D0134F" w:rsidRPr="00D0134F" w:rsidTr="007D7AA4">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0953AC" w:rsidP="000953AC">
            <w:pPr>
              <w:rPr>
                <w:rFonts w:ascii="Arial" w:hAnsi="Arial" w:cs="Arial"/>
                <w:sz w:val="20"/>
                <w:szCs w:val="20"/>
              </w:rPr>
            </w:pPr>
            <w:r w:rsidRPr="00D0134F">
              <w:rPr>
                <w:rFonts w:ascii="Arial" w:hAnsi="Arial" w:cs="Arial"/>
                <w:sz w:val="20"/>
                <w:szCs w:val="20"/>
              </w:rPr>
              <w:t>20</w:t>
            </w:r>
            <w:r>
              <w:rPr>
                <w:rFonts w:ascii="Arial" w:hAnsi="Arial" w:cs="Arial"/>
                <w:sz w:val="20"/>
                <w:szCs w:val="20"/>
              </w:rPr>
              <w:t>20</w:t>
            </w:r>
          </w:p>
        </w:tc>
        <w:tc>
          <w:tcPr>
            <w:tcW w:w="3273" w:type="dxa"/>
            <w:tcBorders>
              <w:top w:val="outset" w:sz="6" w:space="0" w:color="auto"/>
              <w:left w:val="outset" w:sz="6" w:space="0" w:color="auto"/>
              <w:bottom w:val="outset" w:sz="6" w:space="0" w:color="auto"/>
            </w:tcBorders>
            <w:vAlign w:val="center"/>
          </w:tcPr>
          <w:p w:rsidR="003B1AAD" w:rsidRPr="00D0134F" w:rsidRDefault="003B1AAD" w:rsidP="00603DC8">
            <w:pPr>
              <w:jc w:val="right"/>
              <w:rPr>
                <w:rFonts w:ascii="Arial" w:hAnsi="Arial" w:cs="Arial"/>
                <w:sz w:val="20"/>
                <w:szCs w:val="20"/>
              </w:rPr>
            </w:pPr>
            <w:r w:rsidRPr="00D0134F">
              <w:rPr>
                <w:rFonts w:ascii="Arial" w:hAnsi="Arial" w:cs="Arial"/>
                <w:sz w:val="20"/>
                <w:szCs w:val="20"/>
              </w:rPr>
              <w:t>24.949.616</w:t>
            </w:r>
          </w:p>
        </w:tc>
      </w:tr>
      <w:tr w:rsidR="00D0134F" w:rsidRPr="00D0134F" w:rsidTr="007D7AA4">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202</w:t>
            </w:r>
            <w:r w:rsidR="000953AC">
              <w:rPr>
                <w:rFonts w:ascii="Arial" w:hAnsi="Arial" w:cs="Arial"/>
                <w:sz w:val="20"/>
                <w:szCs w:val="20"/>
              </w:rPr>
              <w:t>1</w:t>
            </w:r>
          </w:p>
        </w:tc>
        <w:tc>
          <w:tcPr>
            <w:tcW w:w="3273" w:type="dxa"/>
            <w:tcBorders>
              <w:top w:val="outset" w:sz="6" w:space="0" w:color="auto"/>
              <w:left w:val="outset" w:sz="6" w:space="0" w:color="auto"/>
              <w:bottom w:val="outset" w:sz="6" w:space="0" w:color="auto"/>
            </w:tcBorders>
            <w:vAlign w:val="center"/>
          </w:tcPr>
          <w:p w:rsidR="003B1AAD" w:rsidRPr="00D0134F" w:rsidRDefault="003B1AAD" w:rsidP="00603DC8">
            <w:pPr>
              <w:jc w:val="right"/>
              <w:rPr>
                <w:rFonts w:ascii="Arial" w:hAnsi="Arial" w:cs="Arial"/>
                <w:sz w:val="20"/>
                <w:szCs w:val="20"/>
              </w:rPr>
            </w:pPr>
            <w:r w:rsidRPr="00D0134F">
              <w:rPr>
                <w:rFonts w:ascii="Arial" w:hAnsi="Arial" w:cs="Arial"/>
                <w:sz w:val="20"/>
                <w:szCs w:val="20"/>
              </w:rPr>
              <w:t>38.747.152</w:t>
            </w:r>
          </w:p>
        </w:tc>
      </w:tr>
      <w:tr w:rsidR="003B1AAD" w:rsidRPr="00D0134F" w:rsidTr="007D7AA4">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b/>
                <w:sz w:val="20"/>
                <w:szCs w:val="20"/>
              </w:rPr>
            </w:pPr>
            <w:r w:rsidRPr="00D0134F">
              <w:rPr>
                <w:rFonts w:ascii="Arial" w:hAnsi="Arial" w:cs="Arial"/>
                <w:b/>
                <w:sz w:val="20"/>
                <w:szCs w:val="20"/>
              </w:rPr>
              <w:t>Skupaj</w:t>
            </w:r>
          </w:p>
        </w:tc>
        <w:tc>
          <w:tcPr>
            <w:tcW w:w="3273" w:type="dxa"/>
            <w:tcBorders>
              <w:top w:val="outset" w:sz="6" w:space="0" w:color="auto"/>
              <w:left w:val="outset" w:sz="6" w:space="0" w:color="auto"/>
              <w:bottom w:val="outset" w:sz="6" w:space="0" w:color="auto"/>
            </w:tcBorders>
            <w:vAlign w:val="center"/>
          </w:tcPr>
          <w:p w:rsidR="003B1AAD" w:rsidRPr="00D0134F" w:rsidRDefault="003B1AAD" w:rsidP="00603DC8">
            <w:pPr>
              <w:jc w:val="right"/>
              <w:rPr>
                <w:rFonts w:ascii="Arial" w:hAnsi="Arial" w:cs="Arial"/>
                <w:b/>
                <w:bCs/>
                <w:sz w:val="20"/>
                <w:szCs w:val="20"/>
              </w:rPr>
            </w:pPr>
            <w:r w:rsidRPr="00D0134F">
              <w:rPr>
                <w:rFonts w:ascii="Arial" w:hAnsi="Arial" w:cs="Arial"/>
                <w:b/>
                <w:bCs/>
                <w:sz w:val="20"/>
                <w:szCs w:val="20"/>
              </w:rPr>
              <w:t>101.946.000</w:t>
            </w:r>
          </w:p>
        </w:tc>
      </w:tr>
    </w:tbl>
    <w:p w:rsidR="003B1AAD" w:rsidRPr="00D0134F" w:rsidRDefault="003B1AAD" w:rsidP="00056611">
      <w:pPr>
        <w:pStyle w:val="Odstavekseznama"/>
        <w:shd w:val="clear" w:color="auto" w:fill="FFFFFF"/>
        <w:ind w:left="1440"/>
        <w:rPr>
          <w:rFonts w:ascii="Arial" w:hAnsi="Arial" w:cs="Arial"/>
          <w:sz w:val="20"/>
          <w:szCs w:val="20"/>
        </w:rPr>
      </w:pPr>
    </w:p>
    <w:p w:rsidR="003B1AAD" w:rsidRPr="00D0134F" w:rsidRDefault="003B1AAD">
      <w:pPr>
        <w:rPr>
          <w:rFonts w:ascii="Arial" w:hAnsi="Arial" w:cs="Arial"/>
          <w:b/>
          <w:sz w:val="20"/>
          <w:szCs w:val="20"/>
        </w:rPr>
      </w:pPr>
      <w:r w:rsidRPr="00D0134F">
        <w:rPr>
          <w:rFonts w:ascii="Arial" w:hAnsi="Arial" w:cs="Arial"/>
          <w:b/>
          <w:sz w:val="20"/>
          <w:szCs w:val="20"/>
        </w:rPr>
        <w:br w:type="page"/>
      </w:r>
    </w:p>
    <w:p w:rsidR="003B1AAD" w:rsidRPr="00D0134F" w:rsidRDefault="003B1AAD" w:rsidP="00EC3312">
      <w:pPr>
        <w:shd w:val="clear" w:color="auto" w:fill="FFFFFF"/>
        <w:contextualSpacing/>
        <w:rPr>
          <w:rFonts w:ascii="Arial" w:hAnsi="Arial" w:cs="Arial"/>
          <w:b/>
          <w:sz w:val="20"/>
          <w:szCs w:val="20"/>
          <w:u w:val="single"/>
        </w:rPr>
      </w:pPr>
      <w:r w:rsidRPr="00D0134F">
        <w:rPr>
          <w:rFonts w:ascii="Arial" w:hAnsi="Arial" w:cs="Arial"/>
          <w:b/>
          <w:sz w:val="20"/>
          <w:szCs w:val="20"/>
        </w:rPr>
        <w:lastRenderedPageBreak/>
        <w:t>Priloga III: Podpora razvoju sodobnih knjižničnih storitev v potujočih knjižnicah</w:t>
      </w:r>
    </w:p>
    <w:p w:rsidR="003B1AAD" w:rsidRPr="00D0134F" w:rsidRDefault="003B1AAD" w:rsidP="00BE1CA9">
      <w:pPr>
        <w:pStyle w:val="Odstavekseznama"/>
        <w:shd w:val="clear" w:color="auto" w:fill="FFFFFF"/>
        <w:autoSpaceDE w:val="0"/>
        <w:autoSpaceDN w:val="0"/>
        <w:adjustRightInd w:val="0"/>
        <w:spacing w:line="260" w:lineRule="exact"/>
        <w:ind w:left="0"/>
        <w:rPr>
          <w:rFonts w:ascii="Arial" w:hAnsi="Arial" w:cs="Arial"/>
          <w:b/>
          <w:sz w:val="20"/>
          <w:szCs w:val="20"/>
        </w:rPr>
      </w:pPr>
      <w:r w:rsidRPr="00D0134F">
        <w:rPr>
          <w:rFonts w:ascii="Arial" w:hAnsi="Arial" w:cs="Arial"/>
          <w:b/>
          <w:sz w:val="20"/>
          <w:szCs w:val="20"/>
        </w:rPr>
        <w:t>Dinamika in način zagotavljanja proračunskih sredstev za nakup ali obnovo bibliobusov</w:t>
      </w:r>
    </w:p>
    <w:p w:rsidR="003B1AAD" w:rsidRPr="00D0134F" w:rsidRDefault="003B1AAD" w:rsidP="0083795D">
      <w:pPr>
        <w:pStyle w:val="Navadensplet"/>
        <w:jc w:val="both"/>
        <w:rPr>
          <w:rFonts w:ascii="Arial" w:hAnsi="Arial" w:cs="Arial"/>
          <w:color w:val="auto"/>
          <w:sz w:val="20"/>
          <w:szCs w:val="20"/>
        </w:rPr>
      </w:pPr>
    </w:p>
    <w:p w:rsidR="003B1AAD" w:rsidRPr="00D0134F" w:rsidRDefault="003B1AAD" w:rsidP="0083795D">
      <w:pPr>
        <w:pStyle w:val="Navadensplet"/>
        <w:jc w:val="both"/>
        <w:rPr>
          <w:rFonts w:ascii="Arial" w:hAnsi="Arial" w:cs="Arial"/>
          <w:color w:val="auto"/>
          <w:sz w:val="20"/>
          <w:szCs w:val="20"/>
        </w:rPr>
      </w:pPr>
      <w:r w:rsidRPr="00D0134F">
        <w:rPr>
          <w:rFonts w:ascii="Arial" w:hAnsi="Arial" w:cs="Arial"/>
          <w:color w:val="auto"/>
          <w:sz w:val="20"/>
          <w:szCs w:val="20"/>
        </w:rPr>
        <w:t>Nakup ali obnova bibliobusov se iz proračunskih sredstev države financira do 100 odstotkov končne vrednosti, vendar ne več kot 200.000 EUR, v naslednji predvideni dinamiki:</w:t>
      </w:r>
    </w:p>
    <w:p w:rsidR="003B1AAD" w:rsidRPr="00D0134F" w:rsidRDefault="003B1AAD" w:rsidP="00BE1CA9">
      <w:pPr>
        <w:pStyle w:val="Odstavekseznama"/>
        <w:shd w:val="clear" w:color="auto" w:fill="FFFFFF"/>
        <w:autoSpaceDE w:val="0"/>
        <w:autoSpaceDN w:val="0"/>
        <w:adjustRightInd w:val="0"/>
        <w:spacing w:line="260" w:lineRule="exact"/>
        <w:ind w:left="0"/>
        <w:rPr>
          <w:rFonts w:ascii="Arial" w:hAnsi="Arial" w:cs="Arial"/>
          <w:b/>
          <w:sz w:val="20"/>
          <w:szCs w:val="20"/>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firstRow="1" w:lastRow="0" w:firstColumn="1" w:lastColumn="0" w:noHBand="0" w:noVBand="0"/>
      </w:tblPr>
      <w:tblGrid>
        <w:gridCol w:w="761"/>
        <w:gridCol w:w="3065"/>
      </w:tblGrid>
      <w:tr w:rsidR="003B1AAD" w:rsidRPr="00D0134F" w:rsidTr="007D7AA4">
        <w:trPr>
          <w:tblCellSpacing w:w="15" w:type="dxa"/>
        </w:trPr>
        <w:tc>
          <w:tcPr>
            <w:tcW w:w="716"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b/>
                <w:bCs/>
                <w:sz w:val="20"/>
                <w:szCs w:val="20"/>
              </w:rPr>
              <w:t>Leto</w:t>
            </w:r>
          </w:p>
        </w:tc>
        <w:tc>
          <w:tcPr>
            <w:tcW w:w="3020" w:type="dxa"/>
            <w:tcBorders>
              <w:top w:val="outset" w:sz="6" w:space="0" w:color="auto"/>
              <w:left w:val="outset" w:sz="6" w:space="0" w:color="auto"/>
              <w:bottom w:val="outset" w:sz="6" w:space="0" w:color="auto"/>
            </w:tcBorders>
            <w:vAlign w:val="bottom"/>
          </w:tcPr>
          <w:p w:rsidR="003B1AAD" w:rsidRPr="00D0134F" w:rsidRDefault="003B1AAD" w:rsidP="00A87EF1">
            <w:pPr>
              <w:contextualSpacing/>
              <w:rPr>
                <w:rFonts w:ascii="Arial" w:hAnsi="Arial" w:cs="Arial"/>
                <w:b/>
                <w:sz w:val="20"/>
                <w:szCs w:val="20"/>
              </w:rPr>
            </w:pPr>
            <w:r w:rsidRPr="00D0134F">
              <w:rPr>
                <w:rFonts w:ascii="Arial" w:hAnsi="Arial" w:cs="Arial"/>
                <w:sz w:val="20"/>
                <w:szCs w:val="20"/>
              </w:rPr>
              <w:t>Proračunska sredstva za nakup bibliobusov</w:t>
            </w:r>
          </w:p>
        </w:tc>
      </w:tr>
      <w:tr w:rsidR="003B1AAD" w:rsidRPr="00D0134F" w:rsidTr="007D7AA4">
        <w:trPr>
          <w:tblCellSpacing w:w="15" w:type="dxa"/>
        </w:trPr>
        <w:tc>
          <w:tcPr>
            <w:tcW w:w="716"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2016</w:t>
            </w:r>
          </w:p>
        </w:tc>
        <w:tc>
          <w:tcPr>
            <w:tcW w:w="3020" w:type="dxa"/>
            <w:tcBorders>
              <w:top w:val="outset" w:sz="6" w:space="0" w:color="auto"/>
              <w:left w:val="outset" w:sz="6" w:space="0" w:color="auto"/>
              <w:bottom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 xml:space="preserve">200.000 </w:t>
            </w:r>
          </w:p>
        </w:tc>
      </w:tr>
      <w:tr w:rsidR="003B1AAD" w:rsidRPr="00D0134F" w:rsidTr="007D7AA4">
        <w:trPr>
          <w:tblCellSpacing w:w="15" w:type="dxa"/>
        </w:trPr>
        <w:tc>
          <w:tcPr>
            <w:tcW w:w="716"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2017</w:t>
            </w:r>
          </w:p>
        </w:tc>
        <w:tc>
          <w:tcPr>
            <w:tcW w:w="3020" w:type="dxa"/>
            <w:tcBorders>
              <w:top w:val="outset" w:sz="6" w:space="0" w:color="auto"/>
              <w:left w:val="outset" w:sz="6" w:space="0" w:color="auto"/>
              <w:bottom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 xml:space="preserve">200.000 </w:t>
            </w:r>
          </w:p>
        </w:tc>
      </w:tr>
      <w:tr w:rsidR="007D7AA4" w:rsidRPr="00D0134F" w:rsidTr="000953AC">
        <w:trPr>
          <w:tblCellSpacing w:w="15" w:type="dxa"/>
        </w:trPr>
        <w:tc>
          <w:tcPr>
            <w:tcW w:w="716" w:type="dxa"/>
            <w:tcBorders>
              <w:top w:val="outset" w:sz="6" w:space="0" w:color="auto"/>
              <w:bottom w:val="outset" w:sz="6" w:space="0" w:color="auto"/>
              <w:right w:val="outset" w:sz="6" w:space="0" w:color="auto"/>
            </w:tcBorders>
            <w:vAlign w:val="bottom"/>
          </w:tcPr>
          <w:p w:rsidR="007D7AA4" w:rsidRPr="00D0134F" w:rsidRDefault="007D7AA4" w:rsidP="00A87EF1">
            <w:pPr>
              <w:rPr>
                <w:rFonts w:ascii="Arial" w:hAnsi="Arial" w:cs="Arial"/>
                <w:sz w:val="20"/>
                <w:szCs w:val="20"/>
              </w:rPr>
            </w:pPr>
            <w:r>
              <w:rPr>
                <w:rFonts w:ascii="Arial" w:hAnsi="Arial" w:cs="Arial"/>
                <w:sz w:val="20"/>
                <w:szCs w:val="20"/>
              </w:rPr>
              <w:t>2018</w:t>
            </w:r>
          </w:p>
        </w:tc>
        <w:tc>
          <w:tcPr>
            <w:tcW w:w="3020" w:type="dxa"/>
            <w:tcBorders>
              <w:top w:val="outset" w:sz="6" w:space="0" w:color="auto"/>
              <w:left w:val="outset" w:sz="6" w:space="0" w:color="auto"/>
              <w:bottom w:val="outset" w:sz="6" w:space="0" w:color="auto"/>
            </w:tcBorders>
          </w:tcPr>
          <w:p w:rsidR="007D7AA4" w:rsidRPr="00D0134F" w:rsidRDefault="007D7AA4" w:rsidP="00A87EF1">
            <w:pPr>
              <w:jc w:val="right"/>
              <w:rPr>
                <w:rFonts w:ascii="Arial" w:hAnsi="Arial" w:cs="Arial"/>
                <w:sz w:val="20"/>
                <w:szCs w:val="20"/>
              </w:rPr>
            </w:pPr>
            <w:r>
              <w:rPr>
                <w:rFonts w:ascii="Arial" w:hAnsi="Arial" w:cs="Arial"/>
                <w:sz w:val="20"/>
                <w:szCs w:val="20"/>
              </w:rPr>
              <w:t>0</w:t>
            </w:r>
          </w:p>
        </w:tc>
      </w:tr>
      <w:tr w:rsidR="003B1AAD" w:rsidRPr="00D0134F" w:rsidTr="007D7AA4">
        <w:trPr>
          <w:tblCellSpacing w:w="15" w:type="dxa"/>
        </w:trPr>
        <w:tc>
          <w:tcPr>
            <w:tcW w:w="716"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201</w:t>
            </w:r>
            <w:r w:rsidR="007D7AA4">
              <w:rPr>
                <w:rFonts w:ascii="Arial" w:hAnsi="Arial" w:cs="Arial"/>
                <w:sz w:val="20"/>
                <w:szCs w:val="20"/>
              </w:rPr>
              <w:t>9</w:t>
            </w:r>
          </w:p>
        </w:tc>
        <w:tc>
          <w:tcPr>
            <w:tcW w:w="3020" w:type="dxa"/>
            <w:tcBorders>
              <w:top w:val="outset" w:sz="6" w:space="0" w:color="auto"/>
              <w:left w:val="outset" w:sz="6" w:space="0" w:color="auto"/>
              <w:bottom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 xml:space="preserve">200.000 </w:t>
            </w:r>
          </w:p>
        </w:tc>
      </w:tr>
      <w:tr w:rsidR="003B1AAD" w:rsidRPr="00D0134F" w:rsidTr="007D7AA4">
        <w:trPr>
          <w:tblCellSpacing w:w="15" w:type="dxa"/>
        </w:trPr>
        <w:tc>
          <w:tcPr>
            <w:tcW w:w="716" w:type="dxa"/>
            <w:tcBorders>
              <w:top w:val="outset" w:sz="6" w:space="0" w:color="auto"/>
              <w:bottom w:val="outset" w:sz="6" w:space="0" w:color="auto"/>
              <w:right w:val="outset" w:sz="6" w:space="0" w:color="auto"/>
            </w:tcBorders>
            <w:vAlign w:val="bottom"/>
          </w:tcPr>
          <w:p w:rsidR="003B1AAD" w:rsidRPr="00D0134F" w:rsidRDefault="007D7AA4" w:rsidP="007D7AA4">
            <w:pPr>
              <w:rPr>
                <w:rFonts w:ascii="Arial" w:hAnsi="Arial" w:cs="Arial"/>
                <w:sz w:val="20"/>
                <w:szCs w:val="20"/>
              </w:rPr>
            </w:pPr>
            <w:r w:rsidRPr="00D0134F">
              <w:rPr>
                <w:rFonts w:ascii="Arial" w:hAnsi="Arial" w:cs="Arial"/>
                <w:sz w:val="20"/>
                <w:szCs w:val="20"/>
              </w:rPr>
              <w:t>20</w:t>
            </w:r>
            <w:r>
              <w:rPr>
                <w:rFonts w:ascii="Arial" w:hAnsi="Arial" w:cs="Arial"/>
                <w:sz w:val="20"/>
                <w:szCs w:val="20"/>
              </w:rPr>
              <w:t>20</w:t>
            </w:r>
          </w:p>
        </w:tc>
        <w:tc>
          <w:tcPr>
            <w:tcW w:w="3020" w:type="dxa"/>
            <w:tcBorders>
              <w:top w:val="outset" w:sz="6" w:space="0" w:color="auto"/>
              <w:left w:val="outset" w:sz="6" w:space="0" w:color="auto"/>
              <w:bottom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 xml:space="preserve">200.000 </w:t>
            </w:r>
          </w:p>
        </w:tc>
      </w:tr>
      <w:tr w:rsidR="003B1AAD" w:rsidRPr="00D0134F" w:rsidTr="007D7AA4">
        <w:trPr>
          <w:tblCellSpacing w:w="15" w:type="dxa"/>
        </w:trPr>
        <w:tc>
          <w:tcPr>
            <w:tcW w:w="716" w:type="dxa"/>
            <w:tcBorders>
              <w:top w:val="outset" w:sz="6" w:space="0" w:color="auto"/>
              <w:bottom w:val="outset" w:sz="6" w:space="0" w:color="auto"/>
              <w:right w:val="outset" w:sz="6" w:space="0" w:color="auto"/>
            </w:tcBorders>
            <w:vAlign w:val="bottom"/>
          </w:tcPr>
          <w:p w:rsidR="003B1AAD" w:rsidRPr="00D0134F" w:rsidRDefault="007D7AA4" w:rsidP="007D7AA4">
            <w:pPr>
              <w:rPr>
                <w:rFonts w:ascii="Arial" w:hAnsi="Arial" w:cs="Arial"/>
                <w:sz w:val="20"/>
                <w:szCs w:val="20"/>
              </w:rPr>
            </w:pPr>
            <w:r w:rsidRPr="00D0134F">
              <w:rPr>
                <w:rFonts w:ascii="Arial" w:hAnsi="Arial" w:cs="Arial"/>
                <w:sz w:val="20"/>
                <w:szCs w:val="20"/>
              </w:rPr>
              <w:t>202</w:t>
            </w:r>
            <w:r>
              <w:rPr>
                <w:rFonts w:ascii="Arial" w:hAnsi="Arial" w:cs="Arial"/>
                <w:sz w:val="20"/>
                <w:szCs w:val="20"/>
              </w:rPr>
              <w:t>1</w:t>
            </w:r>
          </w:p>
        </w:tc>
        <w:tc>
          <w:tcPr>
            <w:tcW w:w="3020" w:type="dxa"/>
            <w:tcBorders>
              <w:top w:val="outset" w:sz="6" w:space="0" w:color="auto"/>
              <w:left w:val="outset" w:sz="6" w:space="0" w:color="auto"/>
              <w:bottom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 xml:space="preserve">200.000 </w:t>
            </w:r>
          </w:p>
        </w:tc>
      </w:tr>
      <w:tr w:rsidR="003B1AAD" w:rsidRPr="00D0134F" w:rsidTr="007D7AA4">
        <w:trPr>
          <w:tblCellSpacing w:w="15" w:type="dxa"/>
        </w:trPr>
        <w:tc>
          <w:tcPr>
            <w:tcW w:w="716"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b/>
                <w:sz w:val="20"/>
                <w:szCs w:val="20"/>
              </w:rPr>
            </w:pPr>
            <w:r w:rsidRPr="00D0134F">
              <w:rPr>
                <w:rFonts w:ascii="Arial" w:hAnsi="Arial" w:cs="Arial"/>
                <w:b/>
                <w:sz w:val="20"/>
                <w:szCs w:val="20"/>
              </w:rPr>
              <w:t>Skupaj</w:t>
            </w:r>
          </w:p>
        </w:tc>
        <w:tc>
          <w:tcPr>
            <w:tcW w:w="3020" w:type="dxa"/>
            <w:tcBorders>
              <w:top w:val="outset" w:sz="6" w:space="0" w:color="auto"/>
              <w:left w:val="outset" w:sz="6" w:space="0" w:color="auto"/>
              <w:bottom w:val="outset" w:sz="6" w:space="0" w:color="auto"/>
            </w:tcBorders>
          </w:tcPr>
          <w:p w:rsidR="003B1AAD" w:rsidRPr="00D0134F" w:rsidRDefault="003B1AAD" w:rsidP="00CD7834">
            <w:pPr>
              <w:jc w:val="right"/>
              <w:rPr>
                <w:rFonts w:ascii="Arial" w:hAnsi="Arial" w:cs="Arial"/>
                <w:b/>
                <w:sz w:val="20"/>
                <w:szCs w:val="20"/>
              </w:rPr>
            </w:pPr>
            <w:r w:rsidRPr="00D0134F">
              <w:rPr>
                <w:rFonts w:ascii="Arial" w:hAnsi="Arial" w:cs="Arial"/>
                <w:b/>
                <w:sz w:val="20"/>
                <w:szCs w:val="20"/>
              </w:rPr>
              <w:t>1.000.000</w:t>
            </w:r>
          </w:p>
        </w:tc>
      </w:tr>
    </w:tbl>
    <w:p w:rsidR="003B1AAD" w:rsidRPr="00D0134F" w:rsidRDefault="003B1AAD" w:rsidP="00056611">
      <w:pPr>
        <w:rPr>
          <w:rFonts w:ascii="Arial" w:hAnsi="Arial" w:cs="Arial"/>
          <w:sz w:val="20"/>
          <w:szCs w:val="20"/>
        </w:rPr>
      </w:pPr>
    </w:p>
    <w:p w:rsidR="003B1AAD" w:rsidRPr="00D0134F" w:rsidRDefault="003B1AAD" w:rsidP="00056611">
      <w:pPr>
        <w:rPr>
          <w:rFonts w:ascii="Arial" w:hAnsi="Arial" w:cs="Arial"/>
          <w:sz w:val="20"/>
          <w:szCs w:val="20"/>
        </w:rPr>
      </w:pPr>
      <w:r w:rsidRPr="00D0134F">
        <w:rPr>
          <w:rFonts w:ascii="Arial" w:hAnsi="Arial" w:cs="Arial"/>
          <w:sz w:val="20"/>
          <w:szCs w:val="20"/>
        </w:rPr>
        <w:br w:type="page"/>
      </w:r>
    </w:p>
    <w:p w:rsidR="003B1AAD" w:rsidRPr="00D0134F" w:rsidRDefault="003B1AAD" w:rsidP="005E22F7">
      <w:pPr>
        <w:shd w:val="clear" w:color="auto" w:fill="FFFFFF"/>
        <w:autoSpaceDE w:val="0"/>
        <w:autoSpaceDN w:val="0"/>
        <w:adjustRightInd w:val="0"/>
        <w:contextualSpacing/>
        <w:jc w:val="both"/>
        <w:rPr>
          <w:rFonts w:ascii="Arial" w:hAnsi="Arial" w:cs="Arial"/>
          <w:b/>
          <w:sz w:val="20"/>
          <w:szCs w:val="20"/>
          <w:u w:val="single"/>
        </w:rPr>
      </w:pPr>
      <w:r w:rsidRPr="00D0134F">
        <w:rPr>
          <w:rFonts w:ascii="Arial" w:hAnsi="Arial" w:cs="Arial"/>
          <w:b/>
          <w:sz w:val="20"/>
          <w:szCs w:val="20"/>
        </w:rPr>
        <w:lastRenderedPageBreak/>
        <w:t>Priloga IV: Ohranjanje in obnova slovenske filmske, glasbene</w:t>
      </w:r>
      <w:r w:rsidR="00A3092A">
        <w:rPr>
          <w:rFonts w:ascii="Arial" w:hAnsi="Arial" w:cs="Arial"/>
          <w:b/>
          <w:sz w:val="20"/>
          <w:szCs w:val="20"/>
        </w:rPr>
        <w:t xml:space="preserve">, </w:t>
      </w:r>
      <w:r w:rsidRPr="00D0134F">
        <w:rPr>
          <w:rFonts w:ascii="Arial" w:hAnsi="Arial" w:cs="Arial"/>
          <w:b/>
          <w:sz w:val="20"/>
          <w:szCs w:val="20"/>
        </w:rPr>
        <w:t xml:space="preserve">baletne </w:t>
      </w:r>
      <w:r w:rsidR="00A3092A">
        <w:rPr>
          <w:rFonts w:ascii="Arial" w:hAnsi="Arial" w:cs="Arial"/>
          <w:b/>
          <w:sz w:val="20"/>
          <w:szCs w:val="20"/>
        </w:rPr>
        <w:t xml:space="preserve">in plesne </w:t>
      </w:r>
      <w:r w:rsidRPr="00D0134F">
        <w:rPr>
          <w:rFonts w:ascii="Arial" w:hAnsi="Arial" w:cs="Arial"/>
          <w:b/>
          <w:sz w:val="20"/>
          <w:szCs w:val="20"/>
        </w:rPr>
        <w:t>dediščine ter trajna hramba digitalnih kulturnih vsebin</w:t>
      </w:r>
    </w:p>
    <w:p w:rsidR="003B1AAD" w:rsidRPr="00D0134F" w:rsidRDefault="003B1AAD" w:rsidP="00EC3312">
      <w:pPr>
        <w:shd w:val="clear" w:color="auto" w:fill="FFFFFF"/>
        <w:autoSpaceDE w:val="0"/>
        <w:autoSpaceDN w:val="0"/>
        <w:adjustRightInd w:val="0"/>
        <w:contextualSpacing/>
        <w:jc w:val="both"/>
        <w:rPr>
          <w:rFonts w:ascii="Arial" w:hAnsi="Arial" w:cs="Arial"/>
          <w:b/>
          <w:sz w:val="20"/>
          <w:szCs w:val="20"/>
        </w:rPr>
      </w:pPr>
    </w:p>
    <w:p w:rsidR="003B1AAD" w:rsidRPr="00D0134F" w:rsidRDefault="003B1AAD" w:rsidP="00585D9D">
      <w:pPr>
        <w:pStyle w:val="Odstavekseznama"/>
        <w:numPr>
          <w:ilvl w:val="0"/>
          <w:numId w:val="31"/>
        </w:numPr>
        <w:tabs>
          <w:tab w:val="left" w:pos="284"/>
        </w:tabs>
        <w:ind w:left="0" w:firstLine="0"/>
        <w:rPr>
          <w:rFonts w:ascii="Arial" w:hAnsi="Arial" w:cs="Arial"/>
          <w:b/>
          <w:sz w:val="20"/>
          <w:szCs w:val="20"/>
        </w:rPr>
      </w:pPr>
      <w:r w:rsidRPr="00D0134F">
        <w:rPr>
          <w:rFonts w:ascii="Arial" w:hAnsi="Arial" w:cs="Arial"/>
          <w:b/>
          <w:sz w:val="20"/>
          <w:szCs w:val="20"/>
        </w:rPr>
        <w:t>Dinamika in način zagotavljanja proračunskih sredstev za ohranjanje in obnovo slovenske filmske dediščine v javnem interesu za namen promocije in dostopnosti ter spodbujanje novih možnosti za razširjanje kakovostnih avdiovizualnih in kinematografskih projektov</w:t>
      </w:r>
    </w:p>
    <w:p w:rsidR="003B1AAD" w:rsidRPr="00D0134F" w:rsidRDefault="003B1AAD" w:rsidP="00444175">
      <w:pPr>
        <w:pStyle w:val="Odstavekseznama"/>
        <w:ind w:left="720"/>
        <w:rPr>
          <w:rFonts w:ascii="Arial" w:hAnsi="Arial" w:cs="Arial"/>
          <w:b/>
          <w:sz w:val="20"/>
          <w:szCs w:val="20"/>
        </w:rPr>
      </w:pPr>
    </w:p>
    <w:p w:rsidR="003B1AAD" w:rsidRPr="00D0134F" w:rsidRDefault="003B1AAD" w:rsidP="00AD20D7">
      <w:pPr>
        <w:shd w:val="clear" w:color="auto" w:fill="FFFFFF"/>
        <w:tabs>
          <w:tab w:val="left" w:pos="708"/>
        </w:tabs>
        <w:spacing w:line="260" w:lineRule="exact"/>
        <w:jc w:val="both"/>
        <w:rPr>
          <w:rFonts w:ascii="Arial" w:hAnsi="Arial" w:cs="Arial"/>
          <w:sz w:val="20"/>
          <w:szCs w:val="20"/>
        </w:rPr>
      </w:pPr>
      <w:r w:rsidRPr="00D0134F">
        <w:rPr>
          <w:rFonts w:ascii="Arial" w:hAnsi="Arial" w:cs="Arial"/>
          <w:sz w:val="20"/>
          <w:szCs w:val="20"/>
        </w:rPr>
        <w:t>Programi za zagotavljanje sredstev za ohranjanje in obnovo slovenske filmske dediščine v javnem interesu se lahko iz proračunskih sredstev države financirajo do 100 odstotkov končne vrednosti, vendar skupni znesek vseh sofinanciranih projektov ne sme presegati zneskov iz te priloge. Projekti za spodbujanje novih možnosti za razširjanje kakovostnih avdiovizualnih in kinematografskih projektov se lahko financirajo do 50 odstotkov končne vrednosti prijavljenega projekta, vendar skupni znesek vseh sofinanciranih projektov ne sme presegati zneskov iz te priloge.</w:t>
      </w:r>
    </w:p>
    <w:p w:rsidR="003B1AAD" w:rsidRPr="00D0134F" w:rsidRDefault="003B1AAD" w:rsidP="00E94909">
      <w:pPr>
        <w:shd w:val="clear" w:color="auto" w:fill="FFFFFF"/>
        <w:tabs>
          <w:tab w:val="left" w:pos="708"/>
        </w:tabs>
        <w:spacing w:line="260" w:lineRule="exact"/>
        <w:rPr>
          <w:rFonts w:ascii="Arial" w:hAnsi="Arial" w:cs="Arial"/>
          <w:sz w:val="20"/>
          <w:szCs w:val="20"/>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firstRow="1" w:lastRow="0" w:firstColumn="1" w:lastColumn="0" w:noHBand="0" w:noVBand="0"/>
      </w:tblPr>
      <w:tblGrid>
        <w:gridCol w:w="761"/>
        <w:gridCol w:w="2195"/>
        <w:gridCol w:w="1804"/>
        <w:gridCol w:w="2166"/>
      </w:tblGrid>
      <w:tr w:rsidR="003B1AAD" w:rsidRPr="00D0134F" w:rsidTr="00A23FCA">
        <w:trPr>
          <w:tblCellSpacing w:w="15" w:type="dxa"/>
        </w:trPr>
        <w:tc>
          <w:tcPr>
            <w:tcW w:w="716"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b/>
                <w:bCs/>
                <w:sz w:val="20"/>
                <w:szCs w:val="20"/>
              </w:rPr>
              <w:t>Leto</w:t>
            </w:r>
          </w:p>
        </w:tc>
        <w:tc>
          <w:tcPr>
            <w:tcW w:w="2165" w:type="dxa"/>
            <w:tcBorders>
              <w:top w:val="outset" w:sz="6" w:space="0" w:color="auto"/>
              <w:left w:val="outset" w:sz="6" w:space="0" w:color="auto"/>
              <w:bottom w:val="outset" w:sz="6" w:space="0" w:color="auto"/>
              <w:right w:val="outset" w:sz="6" w:space="0" w:color="auto"/>
            </w:tcBorders>
            <w:vAlign w:val="bottom"/>
          </w:tcPr>
          <w:p w:rsidR="003B1AAD" w:rsidRPr="00D0134F" w:rsidRDefault="003B1AAD" w:rsidP="00A87EF1">
            <w:pPr>
              <w:shd w:val="clear" w:color="auto" w:fill="FFFFFF"/>
              <w:tabs>
                <w:tab w:val="left" w:pos="708"/>
              </w:tabs>
              <w:spacing w:line="260" w:lineRule="exact"/>
              <w:rPr>
                <w:rFonts w:ascii="Arial" w:hAnsi="Arial" w:cs="Arial"/>
                <w:sz w:val="20"/>
                <w:szCs w:val="20"/>
              </w:rPr>
            </w:pPr>
            <w:r w:rsidRPr="00D0134F">
              <w:rPr>
                <w:rFonts w:ascii="Arial" w:hAnsi="Arial" w:cs="Arial"/>
                <w:sz w:val="20"/>
                <w:szCs w:val="20"/>
              </w:rPr>
              <w:t>Zagotavljanje sredstev za ohranjanje in obnovo slovenske filmske dediščine v javnem interesu za namen promocije in dostopnosti</w:t>
            </w:r>
          </w:p>
          <w:p w:rsidR="003B1AAD" w:rsidRPr="00D0134F" w:rsidRDefault="003B1AAD" w:rsidP="00A87EF1">
            <w:pPr>
              <w:rPr>
                <w:rFonts w:ascii="Arial" w:hAnsi="Arial" w:cs="Arial"/>
                <w:sz w:val="20"/>
                <w:szCs w:val="20"/>
              </w:rPr>
            </w:pPr>
          </w:p>
        </w:tc>
        <w:tc>
          <w:tcPr>
            <w:tcW w:w="1774" w:type="dxa"/>
            <w:tcBorders>
              <w:top w:val="outset" w:sz="6" w:space="0" w:color="auto"/>
              <w:left w:val="outset" w:sz="6" w:space="0" w:color="auto"/>
              <w:bottom w:val="outset" w:sz="6" w:space="0" w:color="auto"/>
              <w:right w:val="outset" w:sz="6" w:space="0" w:color="auto"/>
            </w:tcBorders>
            <w:vAlign w:val="bottom"/>
          </w:tcPr>
          <w:p w:rsidR="003B1AAD" w:rsidRPr="00D0134F" w:rsidRDefault="003B1AAD" w:rsidP="00A87EF1">
            <w:pPr>
              <w:shd w:val="clear" w:color="auto" w:fill="FFFFFF"/>
              <w:tabs>
                <w:tab w:val="left" w:pos="708"/>
              </w:tabs>
              <w:spacing w:line="260" w:lineRule="exact"/>
              <w:rPr>
                <w:rFonts w:ascii="Arial" w:hAnsi="Arial" w:cs="Arial"/>
                <w:sz w:val="20"/>
                <w:szCs w:val="20"/>
              </w:rPr>
            </w:pPr>
            <w:r w:rsidRPr="00D0134F">
              <w:rPr>
                <w:rFonts w:ascii="Arial" w:hAnsi="Arial" w:cs="Arial"/>
                <w:sz w:val="20"/>
                <w:szCs w:val="20"/>
              </w:rPr>
              <w:t>Spodbujanje novih možnosti za razširjanje kakovostnih avdiovizualnih in kinematografskih projektov</w:t>
            </w:r>
          </w:p>
          <w:p w:rsidR="003B1AAD" w:rsidRPr="00D0134F" w:rsidRDefault="003B1AAD" w:rsidP="00A87EF1">
            <w:pPr>
              <w:rPr>
                <w:rFonts w:ascii="Arial" w:hAnsi="Arial" w:cs="Arial"/>
                <w:sz w:val="20"/>
                <w:szCs w:val="20"/>
              </w:rPr>
            </w:pPr>
          </w:p>
        </w:tc>
        <w:tc>
          <w:tcPr>
            <w:tcW w:w="2121" w:type="dxa"/>
            <w:tcBorders>
              <w:top w:val="outset" w:sz="6" w:space="0" w:color="auto"/>
              <w:left w:val="outset" w:sz="6" w:space="0" w:color="auto"/>
              <w:bottom w:val="outset" w:sz="6" w:space="0" w:color="auto"/>
            </w:tcBorders>
          </w:tcPr>
          <w:p w:rsidR="003B1AAD" w:rsidRPr="00D0134F" w:rsidRDefault="003B1AAD" w:rsidP="00A87EF1">
            <w:pPr>
              <w:shd w:val="clear" w:color="auto" w:fill="FFFFFF"/>
              <w:tabs>
                <w:tab w:val="left" w:pos="708"/>
              </w:tabs>
              <w:spacing w:line="260" w:lineRule="exact"/>
              <w:jc w:val="right"/>
              <w:rPr>
                <w:rFonts w:ascii="Arial" w:hAnsi="Arial" w:cs="Arial"/>
                <w:b/>
                <w:sz w:val="20"/>
                <w:szCs w:val="20"/>
              </w:rPr>
            </w:pPr>
          </w:p>
          <w:p w:rsidR="003B1AAD" w:rsidRPr="00D0134F" w:rsidRDefault="003B1AAD" w:rsidP="00A87EF1">
            <w:pPr>
              <w:shd w:val="clear" w:color="auto" w:fill="FFFFFF"/>
              <w:tabs>
                <w:tab w:val="left" w:pos="708"/>
              </w:tabs>
              <w:spacing w:line="260" w:lineRule="exact"/>
              <w:jc w:val="right"/>
              <w:rPr>
                <w:rFonts w:ascii="Arial" w:hAnsi="Arial" w:cs="Arial"/>
                <w:b/>
                <w:sz w:val="20"/>
                <w:szCs w:val="20"/>
              </w:rPr>
            </w:pPr>
          </w:p>
          <w:p w:rsidR="003B1AAD" w:rsidRPr="00D0134F" w:rsidRDefault="003B1AAD" w:rsidP="00A87EF1">
            <w:pPr>
              <w:shd w:val="clear" w:color="auto" w:fill="FFFFFF"/>
              <w:tabs>
                <w:tab w:val="left" w:pos="708"/>
              </w:tabs>
              <w:spacing w:line="260" w:lineRule="exact"/>
              <w:jc w:val="right"/>
              <w:rPr>
                <w:rFonts w:ascii="Arial" w:hAnsi="Arial" w:cs="Arial"/>
                <w:b/>
                <w:sz w:val="20"/>
                <w:szCs w:val="20"/>
              </w:rPr>
            </w:pPr>
          </w:p>
          <w:p w:rsidR="003B1AAD" w:rsidRPr="00D0134F" w:rsidRDefault="003B1AAD" w:rsidP="00A87EF1">
            <w:pPr>
              <w:shd w:val="clear" w:color="auto" w:fill="FFFFFF"/>
              <w:tabs>
                <w:tab w:val="left" w:pos="708"/>
              </w:tabs>
              <w:spacing w:line="260" w:lineRule="exact"/>
              <w:jc w:val="right"/>
              <w:rPr>
                <w:rFonts w:ascii="Arial" w:hAnsi="Arial" w:cs="Arial"/>
                <w:b/>
                <w:sz w:val="20"/>
                <w:szCs w:val="20"/>
              </w:rPr>
            </w:pPr>
          </w:p>
          <w:p w:rsidR="003B1AAD" w:rsidRPr="00D0134F" w:rsidRDefault="003B1AAD" w:rsidP="00A87EF1">
            <w:pPr>
              <w:shd w:val="clear" w:color="auto" w:fill="FFFFFF"/>
              <w:tabs>
                <w:tab w:val="left" w:pos="708"/>
              </w:tabs>
              <w:spacing w:line="260" w:lineRule="exact"/>
              <w:jc w:val="right"/>
              <w:rPr>
                <w:rFonts w:ascii="Arial" w:hAnsi="Arial" w:cs="Arial"/>
                <w:b/>
                <w:sz w:val="20"/>
                <w:szCs w:val="20"/>
              </w:rPr>
            </w:pPr>
          </w:p>
          <w:p w:rsidR="003B1AAD" w:rsidRPr="00D0134F" w:rsidRDefault="003B1AAD" w:rsidP="00A87EF1">
            <w:pPr>
              <w:shd w:val="clear" w:color="auto" w:fill="FFFFFF"/>
              <w:tabs>
                <w:tab w:val="left" w:pos="708"/>
              </w:tabs>
              <w:spacing w:line="260" w:lineRule="exact"/>
              <w:jc w:val="right"/>
              <w:rPr>
                <w:rFonts w:ascii="Arial" w:hAnsi="Arial" w:cs="Arial"/>
                <w:b/>
                <w:sz w:val="20"/>
                <w:szCs w:val="20"/>
              </w:rPr>
            </w:pPr>
          </w:p>
          <w:p w:rsidR="003B1AAD" w:rsidRPr="00D0134F" w:rsidRDefault="003B1AAD" w:rsidP="00A87EF1">
            <w:pPr>
              <w:shd w:val="clear" w:color="auto" w:fill="FFFFFF"/>
              <w:tabs>
                <w:tab w:val="left" w:pos="708"/>
              </w:tabs>
              <w:spacing w:line="260" w:lineRule="exact"/>
              <w:jc w:val="right"/>
              <w:rPr>
                <w:rFonts w:ascii="Arial" w:hAnsi="Arial" w:cs="Arial"/>
                <w:b/>
                <w:sz w:val="20"/>
                <w:szCs w:val="20"/>
              </w:rPr>
            </w:pPr>
          </w:p>
          <w:p w:rsidR="003B1AAD" w:rsidRPr="00D0134F" w:rsidRDefault="003B1AAD" w:rsidP="00A87EF1">
            <w:pPr>
              <w:shd w:val="clear" w:color="auto" w:fill="FFFFFF"/>
              <w:tabs>
                <w:tab w:val="left" w:pos="708"/>
              </w:tabs>
              <w:spacing w:line="260" w:lineRule="exact"/>
              <w:rPr>
                <w:rFonts w:ascii="Arial" w:hAnsi="Arial" w:cs="Arial"/>
                <w:b/>
                <w:sz w:val="20"/>
                <w:szCs w:val="20"/>
              </w:rPr>
            </w:pPr>
            <w:r w:rsidRPr="00D0134F">
              <w:rPr>
                <w:rFonts w:ascii="Arial" w:hAnsi="Arial" w:cs="Arial"/>
                <w:b/>
                <w:sz w:val="20"/>
                <w:szCs w:val="20"/>
              </w:rPr>
              <w:t>Skupaj</w:t>
            </w:r>
          </w:p>
        </w:tc>
      </w:tr>
      <w:tr w:rsidR="00D0134F" w:rsidRPr="00D0134F" w:rsidTr="00A23FCA">
        <w:trPr>
          <w:tblCellSpacing w:w="15" w:type="dxa"/>
        </w:trPr>
        <w:tc>
          <w:tcPr>
            <w:tcW w:w="716"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2016</w:t>
            </w:r>
          </w:p>
        </w:tc>
        <w:tc>
          <w:tcPr>
            <w:tcW w:w="2165"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100.000</w:t>
            </w:r>
          </w:p>
        </w:tc>
        <w:tc>
          <w:tcPr>
            <w:tcW w:w="1774"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100.000</w:t>
            </w:r>
          </w:p>
        </w:tc>
        <w:tc>
          <w:tcPr>
            <w:tcW w:w="2121" w:type="dxa"/>
            <w:tcBorders>
              <w:top w:val="outset" w:sz="6" w:space="0" w:color="auto"/>
              <w:left w:val="outset" w:sz="6" w:space="0" w:color="auto"/>
              <w:bottom w:val="outset" w:sz="6" w:space="0" w:color="auto"/>
            </w:tcBorders>
            <w:vAlign w:val="center"/>
          </w:tcPr>
          <w:p w:rsidR="003B1AAD" w:rsidRPr="00D0134F" w:rsidRDefault="003B1AAD" w:rsidP="00A87EF1">
            <w:pPr>
              <w:jc w:val="right"/>
              <w:rPr>
                <w:rFonts w:ascii="Arial" w:hAnsi="Arial" w:cs="Arial"/>
                <w:b/>
                <w:sz w:val="20"/>
                <w:szCs w:val="20"/>
              </w:rPr>
            </w:pPr>
            <w:r w:rsidRPr="00D0134F">
              <w:rPr>
                <w:rFonts w:ascii="Arial" w:hAnsi="Arial" w:cs="Arial"/>
                <w:b/>
                <w:sz w:val="20"/>
                <w:szCs w:val="20"/>
              </w:rPr>
              <w:t xml:space="preserve">200.000 </w:t>
            </w:r>
          </w:p>
        </w:tc>
      </w:tr>
      <w:tr w:rsidR="00A23FCA" w:rsidRPr="00D0134F" w:rsidTr="00A23FCA">
        <w:trPr>
          <w:tblCellSpacing w:w="15" w:type="dxa"/>
        </w:trPr>
        <w:tc>
          <w:tcPr>
            <w:tcW w:w="716" w:type="dxa"/>
            <w:tcBorders>
              <w:top w:val="outset" w:sz="6" w:space="0" w:color="auto"/>
              <w:bottom w:val="outset" w:sz="6" w:space="0" w:color="auto"/>
              <w:right w:val="outset" w:sz="6" w:space="0" w:color="auto"/>
            </w:tcBorders>
            <w:vAlign w:val="bottom"/>
          </w:tcPr>
          <w:p w:rsidR="00A23FCA" w:rsidRPr="00D0134F" w:rsidRDefault="00A23FCA" w:rsidP="00A87EF1">
            <w:pPr>
              <w:rPr>
                <w:rFonts w:ascii="Arial" w:hAnsi="Arial" w:cs="Arial"/>
                <w:sz w:val="20"/>
                <w:szCs w:val="20"/>
              </w:rPr>
            </w:pPr>
            <w:r w:rsidRPr="00D0134F">
              <w:rPr>
                <w:rFonts w:ascii="Arial" w:hAnsi="Arial" w:cs="Arial"/>
                <w:sz w:val="20"/>
                <w:szCs w:val="20"/>
              </w:rPr>
              <w:t>2017</w:t>
            </w:r>
          </w:p>
        </w:tc>
        <w:tc>
          <w:tcPr>
            <w:tcW w:w="2165" w:type="dxa"/>
            <w:tcBorders>
              <w:top w:val="outset" w:sz="6" w:space="0" w:color="auto"/>
              <w:left w:val="outset" w:sz="6" w:space="0" w:color="auto"/>
              <w:bottom w:val="outset" w:sz="6" w:space="0" w:color="auto"/>
              <w:right w:val="outset" w:sz="6" w:space="0" w:color="auto"/>
            </w:tcBorders>
            <w:vAlign w:val="center"/>
          </w:tcPr>
          <w:p w:rsidR="00A23FCA" w:rsidRPr="00D0134F" w:rsidRDefault="00A23FCA" w:rsidP="00A87EF1">
            <w:pPr>
              <w:jc w:val="right"/>
              <w:rPr>
                <w:rFonts w:ascii="Arial" w:hAnsi="Arial" w:cs="Arial"/>
                <w:sz w:val="20"/>
                <w:szCs w:val="20"/>
              </w:rPr>
            </w:pPr>
            <w:r>
              <w:rPr>
                <w:rFonts w:ascii="Arial" w:hAnsi="Arial" w:cs="Arial"/>
                <w:color w:val="000000"/>
                <w:sz w:val="20"/>
                <w:szCs w:val="20"/>
              </w:rPr>
              <w:t>100.000</w:t>
            </w:r>
          </w:p>
        </w:tc>
        <w:tc>
          <w:tcPr>
            <w:tcW w:w="1774" w:type="dxa"/>
            <w:tcBorders>
              <w:top w:val="outset" w:sz="6" w:space="0" w:color="auto"/>
              <w:left w:val="outset" w:sz="6" w:space="0" w:color="auto"/>
              <w:bottom w:val="outset" w:sz="6" w:space="0" w:color="auto"/>
              <w:right w:val="outset" w:sz="6" w:space="0" w:color="auto"/>
            </w:tcBorders>
            <w:vAlign w:val="center"/>
          </w:tcPr>
          <w:p w:rsidR="00A23FCA" w:rsidRPr="00D0134F" w:rsidRDefault="00A23FCA" w:rsidP="00A87EF1">
            <w:pPr>
              <w:jc w:val="right"/>
              <w:rPr>
                <w:rFonts w:ascii="Arial" w:hAnsi="Arial" w:cs="Arial"/>
                <w:sz w:val="20"/>
                <w:szCs w:val="20"/>
              </w:rPr>
            </w:pPr>
            <w:r>
              <w:rPr>
                <w:rFonts w:ascii="Arial" w:hAnsi="Arial" w:cs="Arial"/>
                <w:color w:val="000000"/>
                <w:sz w:val="20"/>
                <w:szCs w:val="20"/>
              </w:rPr>
              <w:t>100.000</w:t>
            </w:r>
          </w:p>
        </w:tc>
        <w:tc>
          <w:tcPr>
            <w:tcW w:w="2121" w:type="dxa"/>
            <w:tcBorders>
              <w:top w:val="outset" w:sz="6" w:space="0" w:color="auto"/>
              <w:left w:val="outset" w:sz="6" w:space="0" w:color="auto"/>
              <w:bottom w:val="outset" w:sz="6" w:space="0" w:color="auto"/>
            </w:tcBorders>
            <w:vAlign w:val="center"/>
          </w:tcPr>
          <w:p w:rsidR="00A23FCA" w:rsidRPr="00D0134F" w:rsidRDefault="00A23FCA" w:rsidP="00A87EF1">
            <w:pPr>
              <w:jc w:val="right"/>
              <w:rPr>
                <w:rFonts w:ascii="Arial" w:hAnsi="Arial" w:cs="Arial"/>
                <w:b/>
                <w:sz w:val="20"/>
                <w:szCs w:val="20"/>
              </w:rPr>
            </w:pPr>
            <w:r>
              <w:rPr>
                <w:rFonts w:ascii="Arial" w:hAnsi="Arial" w:cs="Arial"/>
                <w:b/>
                <w:sz w:val="20"/>
                <w:szCs w:val="20"/>
              </w:rPr>
              <w:t>2</w:t>
            </w:r>
            <w:r w:rsidRPr="00D0134F">
              <w:rPr>
                <w:rFonts w:ascii="Arial" w:hAnsi="Arial" w:cs="Arial"/>
                <w:b/>
                <w:sz w:val="20"/>
                <w:szCs w:val="20"/>
              </w:rPr>
              <w:t>00.000</w:t>
            </w:r>
          </w:p>
        </w:tc>
      </w:tr>
      <w:tr w:rsidR="00A23FCA" w:rsidRPr="00D0134F" w:rsidTr="00A23FCA">
        <w:trPr>
          <w:tblCellSpacing w:w="15" w:type="dxa"/>
        </w:trPr>
        <w:tc>
          <w:tcPr>
            <w:tcW w:w="716" w:type="dxa"/>
            <w:tcBorders>
              <w:top w:val="outset" w:sz="6" w:space="0" w:color="auto"/>
              <w:bottom w:val="outset" w:sz="6" w:space="0" w:color="auto"/>
              <w:right w:val="outset" w:sz="6" w:space="0" w:color="auto"/>
            </w:tcBorders>
            <w:vAlign w:val="bottom"/>
          </w:tcPr>
          <w:p w:rsidR="00A23FCA" w:rsidRPr="00D0134F" w:rsidRDefault="00A23FCA" w:rsidP="00A87EF1">
            <w:pPr>
              <w:rPr>
                <w:rFonts w:ascii="Arial" w:hAnsi="Arial" w:cs="Arial"/>
                <w:sz w:val="20"/>
                <w:szCs w:val="20"/>
              </w:rPr>
            </w:pPr>
            <w:r>
              <w:rPr>
                <w:rFonts w:ascii="Arial" w:hAnsi="Arial" w:cs="Arial"/>
                <w:sz w:val="20"/>
                <w:szCs w:val="20"/>
              </w:rPr>
              <w:t>2018</w:t>
            </w:r>
          </w:p>
        </w:tc>
        <w:tc>
          <w:tcPr>
            <w:tcW w:w="2165" w:type="dxa"/>
            <w:tcBorders>
              <w:top w:val="outset" w:sz="6" w:space="0" w:color="auto"/>
              <w:left w:val="outset" w:sz="6" w:space="0" w:color="auto"/>
              <w:bottom w:val="outset" w:sz="6" w:space="0" w:color="auto"/>
              <w:right w:val="outset" w:sz="6" w:space="0" w:color="auto"/>
            </w:tcBorders>
            <w:vAlign w:val="center"/>
          </w:tcPr>
          <w:p w:rsidR="00A23FCA" w:rsidRPr="00D0134F" w:rsidRDefault="00A23FCA" w:rsidP="00A87EF1">
            <w:pPr>
              <w:jc w:val="right"/>
              <w:rPr>
                <w:rFonts w:ascii="Arial" w:hAnsi="Arial" w:cs="Arial"/>
                <w:sz w:val="20"/>
                <w:szCs w:val="20"/>
              </w:rPr>
            </w:pPr>
            <w:r>
              <w:rPr>
                <w:rFonts w:ascii="Arial" w:hAnsi="Arial" w:cs="Arial"/>
                <w:color w:val="000000"/>
                <w:sz w:val="20"/>
                <w:szCs w:val="20"/>
              </w:rPr>
              <w:t>100.000</w:t>
            </w:r>
          </w:p>
        </w:tc>
        <w:tc>
          <w:tcPr>
            <w:tcW w:w="1774" w:type="dxa"/>
            <w:tcBorders>
              <w:top w:val="outset" w:sz="6" w:space="0" w:color="auto"/>
              <w:left w:val="outset" w:sz="6" w:space="0" w:color="auto"/>
              <w:bottom w:val="outset" w:sz="6" w:space="0" w:color="auto"/>
              <w:right w:val="outset" w:sz="6" w:space="0" w:color="auto"/>
            </w:tcBorders>
            <w:vAlign w:val="center"/>
          </w:tcPr>
          <w:p w:rsidR="00A23FCA" w:rsidRPr="00D0134F" w:rsidRDefault="00A23FCA" w:rsidP="00A87EF1">
            <w:pPr>
              <w:jc w:val="right"/>
              <w:rPr>
                <w:rFonts w:ascii="Arial" w:hAnsi="Arial" w:cs="Arial"/>
                <w:sz w:val="20"/>
                <w:szCs w:val="20"/>
              </w:rPr>
            </w:pPr>
            <w:r>
              <w:rPr>
                <w:rFonts w:ascii="Arial" w:hAnsi="Arial" w:cs="Arial"/>
                <w:color w:val="000000"/>
                <w:sz w:val="20"/>
                <w:szCs w:val="20"/>
              </w:rPr>
              <w:t>100.000</w:t>
            </w:r>
          </w:p>
        </w:tc>
        <w:tc>
          <w:tcPr>
            <w:tcW w:w="2121" w:type="dxa"/>
            <w:tcBorders>
              <w:top w:val="outset" w:sz="6" w:space="0" w:color="auto"/>
              <w:left w:val="outset" w:sz="6" w:space="0" w:color="auto"/>
              <w:bottom w:val="outset" w:sz="6" w:space="0" w:color="auto"/>
            </w:tcBorders>
            <w:vAlign w:val="center"/>
          </w:tcPr>
          <w:p w:rsidR="00A23FCA" w:rsidRPr="00D0134F" w:rsidRDefault="00A23FCA" w:rsidP="00A87EF1">
            <w:pPr>
              <w:jc w:val="right"/>
              <w:rPr>
                <w:rFonts w:ascii="Arial" w:hAnsi="Arial" w:cs="Arial"/>
                <w:b/>
                <w:sz w:val="20"/>
                <w:szCs w:val="20"/>
              </w:rPr>
            </w:pPr>
            <w:r>
              <w:rPr>
                <w:rFonts w:ascii="Arial" w:hAnsi="Arial" w:cs="Arial"/>
                <w:b/>
                <w:sz w:val="20"/>
                <w:szCs w:val="20"/>
              </w:rPr>
              <w:t>200.000</w:t>
            </w:r>
          </w:p>
        </w:tc>
      </w:tr>
      <w:tr w:rsidR="00D0134F" w:rsidRPr="00D0134F" w:rsidTr="00A23FCA">
        <w:trPr>
          <w:tblCellSpacing w:w="15" w:type="dxa"/>
        </w:trPr>
        <w:tc>
          <w:tcPr>
            <w:tcW w:w="716" w:type="dxa"/>
            <w:tcBorders>
              <w:top w:val="outset" w:sz="6" w:space="0" w:color="auto"/>
              <w:bottom w:val="outset" w:sz="6" w:space="0" w:color="auto"/>
              <w:right w:val="outset" w:sz="6" w:space="0" w:color="auto"/>
            </w:tcBorders>
            <w:vAlign w:val="bottom"/>
          </w:tcPr>
          <w:p w:rsidR="003B1AAD" w:rsidRPr="00D0134F" w:rsidRDefault="003B1AAD" w:rsidP="00A23FCA">
            <w:pPr>
              <w:rPr>
                <w:rFonts w:ascii="Arial" w:hAnsi="Arial" w:cs="Arial"/>
                <w:sz w:val="20"/>
                <w:szCs w:val="20"/>
              </w:rPr>
            </w:pPr>
            <w:r w:rsidRPr="00D0134F">
              <w:rPr>
                <w:rFonts w:ascii="Arial" w:hAnsi="Arial" w:cs="Arial"/>
                <w:sz w:val="20"/>
                <w:szCs w:val="20"/>
              </w:rPr>
              <w:t>201</w:t>
            </w:r>
            <w:r w:rsidR="00A23FCA">
              <w:rPr>
                <w:rFonts w:ascii="Arial" w:hAnsi="Arial" w:cs="Arial"/>
                <w:sz w:val="20"/>
                <w:szCs w:val="20"/>
              </w:rPr>
              <w:t>9</w:t>
            </w:r>
          </w:p>
        </w:tc>
        <w:tc>
          <w:tcPr>
            <w:tcW w:w="2165"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300.000</w:t>
            </w:r>
          </w:p>
        </w:tc>
        <w:tc>
          <w:tcPr>
            <w:tcW w:w="1774"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200.000</w:t>
            </w:r>
          </w:p>
        </w:tc>
        <w:tc>
          <w:tcPr>
            <w:tcW w:w="2121" w:type="dxa"/>
            <w:tcBorders>
              <w:top w:val="outset" w:sz="6" w:space="0" w:color="auto"/>
              <w:left w:val="outset" w:sz="6" w:space="0" w:color="auto"/>
              <w:bottom w:val="outset" w:sz="6" w:space="0" w:color="auto"/>
            </w:tcBorders>
            <w:vAlign w:val="center"/>
          </w:tcPr>
          <w:p w:rsidR="003B1AAD" w:rsidRPr="00D0134F" w:rsidRDefault="003B1AAD" w:rsidP="00A87EF1">
            <w:pPr>
              <w:jc w:val="right"/>
              <w:rPr>
                <w:rFonts w:ascii="Arial" w:hAnsi="Arial" w:cs="Arial"/>
                <w:b/>
                <w:sz w:val="20"/>
                <w:szCs w:val="20"/>
              </w:rPr>
            </w:pPr>
            <w:r w:rsidRPr="00D0134F">
              <w:rPr>
                <w:rFonts w:ascii="Arial" w:hAnsi="Arial" w:cs="Arial"/>
                <w:b/>
                <w:sz w:val="20"/>
                <w:szCs w:val="20"/>
              </w:rPr>
              <w:t>500.000</w:t>
            </w:r>
          </w:p>
        </w:tc>
      </w:tr>
      <w:tr w:rsidR="00D0134F" w:rsidRPr="00D0134F" w:rsidTr="00A23FCA">
        <w:trPr>
          <w:tblCellSpacing w:w="15" w:type="dxa"/>
        </w:trPr>
        <w:tc>
          <w:tcPr>
            <w:tcW w:w="716" w:type="dxa"/>
            <w:tcBorders>
              <w:top w:val="outset" w:sz="6" w:space="0" w:color="auto"/>
              <w:bottom w:val="outset" w:sz="6" w:space="0" w:color="auto"/>
              <w:right w:val="outset" w:sz="6" w:space="0" w:color="auto"/>
            </w:tcBorders>
            <w:vAlign w:val="bottom"/>
          </w:tcPr>
          <w:p w:rsidR="003B1AAD" w:rsidRPr="00D0134F" w:rsidRDefault="00A23FCA" w:rsidP="00A23FCA">
            <w:pPr>
              <w:rPr>
                <w:rFonts w:ascii="Arial" w:hAnsi="Arial" w:cs="Arial"/>
                <w:sz w:val="20"/>
                <w:szCs w:val="20"/>
              </w:rPr>
            </w:pPr>
            <w:r w:rsidRPr="00D0134F">
              <w:rPr>
                <w:rFonts w:ascii="Arial" w:hAnsi="Arial" w:cs="Arial"/>
                <w:sz w:val="20"/>
                <w:szCs w:val="20"/>
              </w:rPr>
              <w:t>20</w:t>
            </w:r>
            <w:r>
              <w:rPr>
                <w:rFonts w:ascii="Arial" w:hAnsi="Arial" w:cs="Arial"/>
                <w:sz w:val="20"/>
                <w:szCs w:val="20"/>
              </w:rPr>
              <w:t>20</w:t>
            </w:r>
          </w:p>
        </w:tc>
        <w:tc>
          <w:tcPr>
            <w:tcW w:w="2165"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300.000</w:t>
            </w:r>
          </w:p>
        </w:tc>
        <w:tc>
          <w:tcPr>
            <w:tcW w:w="1774"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200.000</w:t>
            </w:r>
          </w:p>
        </w:tc>
        <w:tc>
          <w:tcPr>
            <w:tcW w:w="2121" w:type="dxa"/>
            <w:tcBorders>
              <w:top w:val="outset" w:sz="6" w:space="0" w:color="auto"/>
              <w:left w:val="outset" w:sz="6" w:space="0" w:color="auto"/>
              <w:bottom w:val="outset" w:sz="6" w:space="0" w:color="auto"/>
            </w:tcBorders>
            <w:vAlign w:val="center"/>
          </w:tcPr>
          <w:p w:rsidR="003B1AAD" w:rsidRPr="00D0134F" w:rsidRDefault="003B1AAD" w:rsidP="00A87EF1">
            <w:pPr>
              <w:jc w:val="right"/>
              <w:rPr>
                <w:rFonts w:ascii="Arial" w:hAnsi="Arial" w:cs="Arial"/>
                <w:b/>
                <w:sz w:val="20"/>
                <w:szCs w:val="20"/>
              </w:rPr>
            </w:pPr>
            <w:r w:rsidRPr="00D0134F">
              <w:rPr>
                <w:rFonts w:ascii="Arial" w:hAnsi="Arial" w:cs="Arial"/>
                <w:b/>
                <w:sz w:val="20"/>
                <w:szCs w:val="20"/>
              </w:rPr>
              <w:t>500.000</w:t>
            </w:r>
          </w:p>
        </w:tc>
      </w:tr>
      <w:tr w:rsidR="00D0134F" w:rsidRPr="00D0134F" w:rsidTr="00A23FCA">
        <w:trPr>
          <w:tblCellSpacing w:w="15" w:type="dxa"/>
        </w:trPr>
        <w:tc>
          <w:tcPr>
            <w:tcW w:w="716"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202</w:t>
            </w:r>
            <w:r w:rsidR="00A23FCA">
              <w:rPr>
                <w:rFonts w:ascii="Arial" w:hAnsi="Arial" w:cs="Arial"/>
                <w:sz w:val="20"/>
                <w:szCs w:val="20"/>
              </w:rPr>
              <w:t>1</w:t>
            </w:r>
          </w:p>
        </w:tc>
        <w:tc>
          <w:tcPr>
            <w:tcW w:w="2165"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300.000</w:t>
            </w:r>
          </w:p>
        </w:tc>
        <w:tc>
          <w:tcPr>
            <w:tcW w:w="1774"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300.000</w:t>
            </w:r>
          </w:p>
        </w:tc>
        <w:tc>
          <w:tcPr>
            <w:tcW w:w="2121" w:type="dxa"/>
            <w:tcBorders>
              <w:top w:val="outset" w:sz="6" w:space="0" w:color="auto"/>
              <w:left w:val="outset" w:sz="6" w:space="0" w:color="auto"/>
              <w:bottom w:val="outset" w:sz="6" w:space="0" w:color="auto"/>
            </w:tcBorders>
            <w:vAlign w:val="center"/>
          </w:tcPr>
          <w:p w:rsidR="003B1AAD" w:rsidRPr="00D0134F" w:rsidRDefault="003B1AAD" w:rsidP="00A87EF1">
            <w:pPr>
              <w:jc w:val="right"/>
              <w:rPr>
                <w:rFonts w:ascii="Arial" w:hAnsi="Arial" w:cs="Arial"/>
                <w:b/>
                <w:sz w:val="20"/>
                <w:szCs w:val="20"/>
              </w:rPr>
            </w:pPr>
            <w:r w:rsidRPr="00D0134F">
              <w:rPr>
                <w:rFonts w:ascii="Arial" w:hAnsi="Arial" w:cs="Arial"/>
                <w:b/>
                <w:sz w:val="20"/>
                <w:szCs w:val="20"/>
              </w:rPr>
              <w:t>600.000</w:t>
            </w:r>
          </w:p>
        </w:tc>
      </w:tr>
      <w:tr w:rsidR="003B1AAD" w:rsidRPr="00D0134F" w:rsidTr="00A23FCA">
        <w:trPr>
          <w:tblCellSpacing w:w="15" w:type="dxa"/>
        </w:trPr>
        <w:tc>
          <w:tcPr>
            <w:tcW w:w="716"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b/>
                <w:sz w:val="20"/>
                <w:szCs w:val="20"/>
              </w:rPr>
            </w:pPr>
            <w:r w:rsidRPr="00D0134F">
              <w:rPr>
                <w:rFonts w:ascii="Arial" w:hAnsi="Arial" w:cs="Arial"/>
                <w:b/>
                <w:sz w:val="20"/>
                <w:szCs w:val="20"/>
              </w:rPr>
              <w:t>Skupaj</w:t>
            </w:r>
          </w:p>
        </w:tc>
        <w:tc>
          <w:tcPr>
            <w:tcW w:w="2165"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b/>
                <w:sz w:val="20"/>
                <w:szCs w:val="20"/>
              </w:rPr>
            </w:pPr>
            <w:r w:rsidRPr="00D0134F">
              <w:rPr>
                <w:rFonts w:ascii="Arial" w:hAnsi="Arial" w:cs="Arial"/>
                <w:b/>
                <w:sz w:val="20"/>
                <w:szCs w:val="20"/>
              </w:rPr>
              <w:fldChar w:fldCharType="begin"/>
            </w:r>
            <w:r w:rsidRPr="00D0134F">
              <w:rPr>
                <w:rFonts w:ascii="Arial" w:hAnsi="Arial" w:cs="Arial"/>
                <w:b/>
                <w:sz w:val="20"/>
                <w:szCs w:val="20"/>
              </w:rPr>
              <w:instrText xml:space="preserve"> =SUM(ABOVE) </w:instrText>
            </w:r>
            <w:r w:rsidRPr="00D0134F">
              <w:rPr>
                <w:rFonts w:ascii="Arial" w:hAnsi="Arial" w:cs="Arial"/>
                <w:b/>
                <w:sz w:val="20"/>
                <w:szCs w:val="20"/>
              </w:rPr>
              <w:fldChar w:fldCharType="separate"/>
            </w:r>
            <w:r w:rsidRPr="00D0134F">
              <w:rPr>
                <w:rFonts w:ascii="Arial" w:hAnsi="Arial" w:cs="Arial"/>
                <w:b/>
                <w:noProof/>
                <w:sz w:val="20"/>
                <w:szCs w:val="20"/>
              </w:rPr>
              <w:t>1.200.000</w:t>
            </w:r>
            <w:r w:rsidRPr="00D0134F">
              <w:rPr>
                <w:rFonts w:ascii="Arial" w:hAnsi="Arial" w:cs="Arial"/>
                <w:b/>
                <w:sz w:val="20"/>
                <w:szCs w:val="20"/>
              </w:rPr>
              <w:fldChar w:fldCharType="end"/>
            </w:r>
          </w:p>
        </w:tc>
        <w:tc>
          <w:tcPr>
            <w:tcW w:w="1774" w:type="dxa"/>
            <w:tcBorders>
              <w:top w:val="outset" w:sz="6" w:space="0" w:color="auto"/>
              <w:left w:val="outset" w:sz="6" w:space="0" w:color="auto"/>
              <w:bottom w:val="outset" w:sz="6" w:space="0" w:color="auto"/>
              <w:right w:val="outset" w:sz="6" w:space="0" w:color="auto"/>
            </w:tcBorders>
          </w:tcPr>
          <w:p w:rsidR="003B1AAD" w:rsidRPr="00D0134F" w:rsidRDefault="003B1AAD" w:rsidP="005D25F7">
            <w:pPr>
              <w:overflowPunct w:val="0"/>
              <w:autoSpaceDE w:val="0"/>
              <w:autoSpaceDN w:val="0"/>
              <w:adjustRightInd w:val="0"/>
              <w:spacing w:line="200" w:lineRule="exact"/>
              <w:ind w:left="425"/>
              <w:jc w:val="right"/>
              <w:textAlignment w:val="baseline"/>
              <w:rPr>
                <w:rFonts w:ascii="Arial" w:hAnsi="Arial" w:cs="Arial"/>
                <w:b/>
                <w:sz w:val="20"/>
                <w:szCs w:val="20"/>
              </w:rPr>
            </w:pPr>
            <w:r w:rsidRPr="00D0134F">
              <w:rPr>
                <w:rFonts w:ascii="Arial" w:hAnsi="Arial" w:cs="Arial"/>
                <w:b/>
                <w:sz w:val="20"/>
                <w:szCs w:val="20"/>
              </w:rPr>
              <w:fldChar w:fldCharType="begin"/>
            </w:r>
            <w:r w:rsidRPr="00D0134F">
              <w:rPr>
                <w:rFonts w:ascii="Arial" w:hAnsi="Arial" w:cs="Arial"/>
                <w:b/>
                <w:sz w:val="20"/>
                <w:szCs w:val="20"/>
              </w:rPr>
              <w:instrText xml:space="preserve"> =SUM(ABOVE) </w:instrText>
            </w:r>
            <w:r w:rsidRPr="00D0134F">
              <w:rPr>
                <w:rFonts w:ascii="Arial" w:hAnsi="Arial" w:cs="Arial"/>
                <w:b/>
                <w:sz w:val="20"/>
                <w:szCs w:val="20"/>
              </w:rPr>
              <w:fldChar w:fldCharType="separate"/>
            </w:r>
            <w:r w:rsidRPr="00D0134F">
              <w:rPr>
                <w:rFonts w:ascii="Arial" w:hAnsi="Arial" w:cs="Arial"/>
                <w:b/>
                <w:noProof/>
                <w:sz w:val="20"/>
                <w:szCs w:val="20"/>
              </w:rPr>
              <w:t>1.000.000</w:t>
            </w:r>
            <w:r w:rsidRPr="00D0134F">
              <w:rPr>
                <w:rFonts w:ascii="Arial" w:hAnsi="Arial" w:cs="Arial"/>
                <w:b/>
                <w:sz w:val="20"/>
                <w:szCs w:val="20"/>
              </w:rPr>
              <w:fldChar w:fldCharType="end"/>
            </w:r>
          </w:p>
        </w:tc>
        <w:tc>
          <w:tcPr>
            <w:tcW w:w="2121" w:type="dxa"/>
            <w:tcBorders>
              <w:top w:val="outset" w:sz="6" w:space="0" w:color="auto"/>
              <w:left w:val="outset" w:sz="6" w:space="0" w:color="auto"/>
              <w:bottom w:val="outset" w:sz="6" w:space="0" w:color="auto"/>
            </w:tcBorders>
            <w:vAlign w:val="center"/>
          </w:tcPr>
          <w:p w:rsidR="003B1AAD" w:rsidRPr="00D0134F" w:rsidRDefault="003B1AAD" w:rsidP="005D25F7">
            <w:pPr>
              <w:overflowPunct w:val="0"/>
              <w:autoSpaceDE w:val="0"/>
              <w:autoSpaceDN w:val="0"/>
              <w:adjustRightInd w:val="0"/>
              <w:spacing w:line="200" w:lineRule="exact"/>
              <w:ind w:left="425"/>
              <w:jc w:val="right"/>
              <w:textAlignment w:val="baseline"/>
              <w:rPr>
                <w:rFonts w:ascii="Arial" w:hAnsi="Arial" w:cs="Arial"/>
                <w:b/>
                <w:sz w:val="20"/>
                <w:szCs w:val="20"/>
              </w:rPr>
            </w:pPr>
            <w:r w:rsidRPr="00D0134F">
              <w:rPr>
                <w:rFonts w:ascii="Arial" w:hAnsi="Arial" w:cs="Arial"/>
                <w:b/>
                <w:sz w:val="20"/>
                <w:szCs w:val="20"/>
              </w:rPr>
              <w:fldChar w:fldCharType="begin"/>
            </w:r>
            <w:r w:rsidRPr="00D0134F">
              <w:rPr>
                <w:rFonts w:ascii="Arial" w:hAnsi="Arial" w:cs="Arial"/>
                <w:b/>
                <w:sz w:val="20"/>
                <w:szCs w:val="20"/>
              </w:rPr>
              <w:instrText xml:space="preserve"> =SUM(ABOVE) </w:instrText>
            </w:r>
            <w:r w:rsidRPr="00D0134F">
              <w:rPr>
                <w:rFonts w:ascii="Arial" w:hAnsi="Arial" w:cs="Arial"/>
                <w:b/>
                <w:sz w:val="20"/>
                <w:szCs w:val="20"/>
              </w:rPr>
              <w:fldChar w:fldCharType="separate"/>
            </w:r>
            <w:r w:rsidRPr="00D0134F">
              <w:rPr>
                <w:rFonts w:ascii="Arial" w:hAnsi="Arial" w:cs="Arial"/>
                <w:b/>
                <w:noProof/>
                <w:sz w:val="20"/>
                <w:szCs w:val="20"/>
              </w:rPr>
              <w:t>2.200.000</w:t>
            </w:r>
            <w:r w:rsidRPr="00D0134F">
              <w:rPr>
                <w:rFonts w:ascii="Arial" w:hAnsi="Arial" w:cs="Arial"/>
                <w:b/>
                <w:sz w:val="20"/>
                <w:szCs w:val="20"/>
              </w:rPr>
              <w:fldChar w:fldCharType="end"/>
            </w:r>
          </w:p>
        </w:tc>
      </w:tr>
    </w:tbl>
    <w:p w:rsidR="003B1AAD" w:rsidRPr="00D0134F" w:rsidRDefault="003B1AAD" w:rsidP="00056611">
      <w:pPr>
        <w:shd w:val="clear" w:color="auto" w:fill="FFFFFF"/>
        <w:tabs>
          <w:tab w:val="left" w:pos="708"/>
        </w:tabs>
        <w:spacing w:line="260" w:lineRule="exact"/>
        <w:rPr>
          <w:rFonts w:ascii="Arial" w:hAnsi="Arial" w:cs="Arial"/>
          <w:sz w:val="20"/>
          <w:szCs w:val="20"/>
        </w:rPr>
      </w:pPr>
    </w:p>
    <w:p w:rsidR="003B1AAD" w:rsidRPr="00D0134F" w:rsidRDefault="003B1AAD" w:rsidP="00585D9D">
      <w:pPr>
        <w:pStyle w:val="Odstavekseznama"/>
        <w:numPr>
          <w:ilvl w:val="0"/>
          <w:numId w:val="31"/>
        </w:numPr>
        <w:shd w:val="clear" w:color="auto" w:fill="FFFFFF"/>
        <w:tabs>
          <w:tab w:val="left" w:pos="284"/>
        </w:tabs>
        <w:spacing w:line="260" w:lineRule="exact"/>
        <w:ind w:left="0" w:firstLine="0"/>
        <w:rPr>
          <w:rFonts w:ascii="Arial" w:hAnsi="Arial" w:cs="Arial"/>
          <w:b/>
          <w:sz w:val="20"/>
          <w:szCs w:val="20"/>
        </w:rPr>
      </w:pPr>
      <w:r w:rsidRPr="00D0134F">
        <w:rPr>
          <w:rFonts w:ascii="Arial" w:hAnsi="Arial" w:cs="Arial"/>
          <w:b/>
          <w:sz w:val="20"/>
          <w:szCs w:val="20"/>
        </w:rPr>
        <w:t xml:space="preserve">Dinamika in način zagotavljanja proračunskih sredstev za enotno informacijsko okno za dostopnost do različnih virov slovenske glasbene dediščine ter zagotavljanje arhiviranja novih kakovostnih del glasbenih in baletnih </w:t>
      </w:r>
      <w:r w:rsidR="00A3092A">
        <w:rPr>
          <w:rFonts w:ascii="Arial" w:hAnsi="Arial" w:cs="Arial"/>
          <w:b/>
          <w:sz w:val="20"/>
          <w:szCs w:val="20"/>
        </w:rPr>
        <w:t xml:space="preserve">in plesnih </w:t>
      </w:r>
      <w:r w:rsidRPr="00D0134F">
        <w:rPr>
          <w:rFonts w:ascii="Arial" w:hAnsi="Arial" w:cs="Arial"/>
          <w:b/>
          <w:sz w:val="20"/>
          <w:szCs w:val="20"/>
        </w:rPr>
        <w:t>ustvarjalcev</w:t>
      </w:r>
    </w:p>
    <w:p w:rsidR="003B1AAD" w:rsidRPr="00D0134F" w:rsidRDefault="003B1AAD" w:rsidP="00056611">
      <w:pPr>
        <w:shd w:val="clear" w:color="auto" w:fill="FFFFFF"/>
        <w:tabs>
          <w:tab w:val="left" w:pos="708"/>
        </w:tabs>
        <w:spacing w:line="260" w:lineRule="exact"/>
        <w:rPr>
          <w:rFonts w:ascii="Arial" w:hAnsi="Arial" w:cs="Arial"/>
          <w:sz w:val="20"/>
          <w:szCs w:val="20"/>
        </w:rPr>
      </w:pPr>
    </w:p>
    <w:p w:rsidR="003B1AAD" w:rsidRPr="00D0134F" w:rsidRDefault="003B1AAD" w:rsidP="00AD20D7">
      <w:pPr>
        <w:shd w:val="clear" w:color="auto" w:fill="FFFFFF"/>
        <w:tabs>
          <w:tab w:val="left" w:pos="708"/>
        </w:tabs>
        <w:spacing w:line="260" w:lineRule="exact"/>
        <w:jc w:val="both"/>
        <w:rPr>
          <w:rFonts w:ascii="Arial" w:hAnsi="Arial" w:cs="Arial"/>
          <w:b/>
          <w:sz w:val="20"/>
          <w:szCs w:val="20"/>
        </w:rPr>
      </w:pPr>
      <w:r w:rsidRPr="00D0134F">
        <w:rPr>
          <w:rFonts w:ascii="Arial" w:hAnsi="Arial" w:cs="Arial"/>
          <w:sz w:val="20"/>
          <w:szCs w:val="20"/>
        </w:rPr>
        <w:t>Programi se lahko iz proračunskih sredstev države financirajo do 100 odstotkov končne vrednosti, vendar skupni znesek vseh sofinanciranih projektov ne sme presegati zneskov iz te priloge.</w:t>
      </w:r>
    </w:p>
    <w:p w:rsidR="003B1AAD" w:rsidRPr="00D0134F" w:rsidRDefault="003B1AAD" w:rsidP="00056611">
      <w:pPr>
        <w:shd w:val="clear" w:color="auto" w:fill="FFFFFF"/>
        <w:tabs>
          <w:tab w:val="left" w:pos="708"/>
        </w:tabs>
        <w:spacing w:line="260" w:lineRule="exact"/>
        <w:rPr>
          <w:rFonts w:ascii="Arial" w:hAnsi="Arial" w:cs="Arial"/>
          <w:sz w:val="20"/>
          <w:szCs w:val="20"/>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firstRow="1" w:lastRow="0" w:firstColumn="1" w:lastColumn="0" w:noHBand="0" w:noVBand="0"/>
      </w:tblPr>
      <w:tblGrid>
        <w:gridCol w:w="995"/>
        <w:gridCol w:w="1998"/>
        <w:gridCol w:w="1819"/>
        <w:gridCol w:w="2279"/>
        <w:gridCol w:w="2101"/>
      </w:tblGrid>
      <w:tr w:rsidR="00D0134F" w:rsidRPr="00D0134F"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b/>
                <w:bCs/>
                <w:sz w:val="20"/>
                <w:szCs w:val="20"/>
              </w:rPr>
              <w:t>Leto</w:t>
            </w:r>
          </w:p>
        </w:tc>
        <w:tc>
          <w:tcPr>
            <w:tcW w:w="1968"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tabs>
                <w:tab w:val="left" w:pos="708"/>
              </w:tabs>
              <w:spacing w:line="260" w:lineRule="exact"/>
              <w:rPr>
                <w:rFonts w:ascii="Arial" w:hAnsi="Arial" w:cs="Arial"/>
                <w:sz w:val="20"/>
                <w:szCs w:val="20"/>
                <w:lang w:eastAsia="sl-SI"/>
              </w:rPr>
            </w:pPr>
            <w:r w:rsidRPr="00D0134F">
              <w:rPr>
                <w:rFonts w:ascii="Arial" w:hAnsi="Arial" w:cs="Arial"/>
                <w:sz w:val="20"/>
                <w:szCs w:val="20"/>
                <w:lang w:eastAsia="sl-SI"/>
              </w:rPr>
              <w:t>Enotno informacijsko okno za dostopnost do različnih virov slovenske glasbene dediščine</w:t>
            </w:r>
          </w:p>
        </w:tc>
        <w:tc>
          <w:tcPr>
            <w:tcW w:w="1789"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tabs>
                <w:tab w:val="left" w:pos="708"/>
              </w:tabs>
              <w:spacing w:line="260" w:lineRule="exact"/>
              <w:rPr>
                <w:rFonts w:ascii="Arial" w:hAnsi="Arial" w:cs="Arial"/>
                <w:sz w:val="20"/>
                <w:szCs w:val="20"/>
                <w:lang w:eastAsia="sl-SI"/>
              </w:rPr>
            </w:pPr>
            <w:r w:rsidRPr="00D0134F">
              <w:rPr>
                <w:rFonts w:ascii="Arial" w:hAnsi="Arial" w:cs="Arial"/>
                <w:sz w:val="20"/>
                <w:szCs w:val="20"/>
                <w:lang w:eastAsia="sl-SI"/>
              </w:rPr>
              <w:t xml:space="preserve">Preučitev možnosti in vzpostavitev osrednje nacionalne zbirke za področje glasbene umetnosti </w:t>
            </w:r>
          </w:p>
        </w:tc>
        <w:tc>
          <w:tcPr>
            <w:tcW w:w="2249"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rPr>
                <w:rFonts w:ascii="Arial" w:hAnsi="Arial" w:cs="Arial"/>
                <w:sz w:val="20"/>
                <w:szCs w:val="20"/>
                <w:lang w:eastAsia="sl-SI"/>
              </w:rPr>
            </w:pPr>
            <w:r w:rsidRPr="00D0134F">
              <w:rPr>
                <w:rFonts w:ascii="Arial" w:hAnsi="Arial" w:cs="Arial"/>
                <w:sz w:val="20"/>
                <w:szCs w:val="20"/>
                <w:lang w:eastAsia="sl-SI"/>
              </w:rPr>
              <w:t>Zaščita slovenske koreografske dediščine ter ureditev arhiva in vzpostavitev osrednje nacionalne zbirke na področju baletne in plesne umetnosti</w:t>
            </w:r>
          </w:p>
        </w:tc>
        <w:tc>
          <w:tcPr>
            <w:tcW w:w="2056" w:type="dxa"/>
            <w:tcBorders>
              <w:top w:val="outset" w:sz="6" w:space="0" w:color="auto"/>
              <w:left w:val="outset" w:sz="6" w:space="0" w:color="auto"/>
              <w:bottom w:val="outset" w:sz="6" w:space="0" w:color="auto"/>
            </w:tcBorders>
          </w:tcPr>
          <w:p w:rsidR="003B1AAD" w:rsidRPr="00D0134F" w:rsidRDefault="003B1AAD" w:rsidP="00A87EF1">
            <w:pPr>
              <w:rPr>
                <w:rFonts w:ascii="Arial" w:hAnsi="Arial" w:cs="Arial"/>
                <w:b/>
                <w:sz w:val="20"/>
                <w:szCs w:val="20"/>
              </w:rPr>
            </w:pPr>
          </w:p>
          <w:p w:rsidR="003B1AAD" w:rsidRPr="00D0134F" w:rsidRDefault="003B1AAD" w:rsidP="00A87EF1">
            <w:pPr>
              <w:rPr>
                <w:rFonts w:ascii="Arial" w:hAnsi="Arial" w:cs="Arial"/>
                <w:b/>
                <w:sz w:val="20"/>
                <w:szCs w:val="20"/>
              </w:rPr>
            </w:pPr>
          </w:p>
          <w:p w:rsidR="003B1AAD" w:rsidRPr="00D0134F" w:rsidRDefault="003B1AAD" w:rsidP="00A87EF1">
            <w:pPr>
              <w:rPr>
                <w:rFonts w:ascii="Arial" w:hAnsi="Arial" w:cs="Arial"/>
                <w:b/>
                <w:sz w:val="20"/>
                <w:szCs w:val="20"/>
              </w:rPr>
            </w:pPr>
          </w:p>
          <w:p w:rsidR="003B1AAD" w:rsidRPr="00D0134F" w:rsidRDefault="003B1AAD" w:rsidP="00A87EF1">
            <w:pPr>
              <w:rPr>
                <w:rFonts w:ascii="Arial" w:hAnsi="Arial" w:cs="Arial"/>
                <w:b/>
                <w:sz w:val="20"/>
                <w:szCs w:val="20"/>
              </w:rPr>
            </w:pPr>
          </w:p>
          <w:p w:rsidR="003B1AAD" w:rsidRPr="00D0134F" w:rsidRDefault="003B1AAD" w:rsidP="00A87EF1">
            <w:pPr>
              <w:rPr>
                <w:rFonts w:ascii="Arial" w:hAnsi="Arial" w:cs="Arial"/>
                <w:b/>
                <w:sz w:val="20"/>
                <w:szCs w:val="20"/>
              </w:rPr>
            </w:pPr>
          </w:p>
          <w:p w:rsidR="003B1AAD" w:rsidRPr="00D0134F" w:rsidRDefault="003B1AAD" w:rsidP="00A87EF1">
            <w:pPr>
              <w:rPr>
                <w:rFonts w:ascii="Arial" w:hAnsi="Arial" w:cs="Arial"/>
                <w:b/>
                <w:sz w:val="20"/>
                <w:szCs w:val="20"/>
              </w:rPr>
            </w:pPr>
          </w:p>
          <w:p w:rsidR="003B1AAD" w:rsidRPr="00D0134F" w:rsidRDefault="003B1AAD" w:rsidP="00A87EF1">
            <w:pPr>
              <w:rPr>
                <w:rFonts w:ascii="Arial" w:hAnsi="Arial" w:cs="Arial"/>
                <w:sz w:val="20"/>
                <w:szCs w:val="20"/>
                <w:lang w:eastAsia="sl-SI"/>
              </w:rPr>
            </w:pPr>
            <w:r w:rsidRPr="00D0134F">
              <w:rPr>
                <w:rFonts w:ascii="Arial" w:hAnsi="Arial" w:cs="Arial"/>
                <w:b/>
                <w:sz w:val="20"/>
                <w:szCs w:val="20"/>
              </w:rPr>
              <w:t>Skupaj</w:t>
            </w:r>
          </w:p>
        </w:tc>
      </w:tr>
      <w:tr w:rsidR="00D0134F" w:rsidRPr="00D0134F"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2016</w:t>
            </w:r>
          </w:p>
        </w:tc>
        <w:tc>
          <w:tcPr>
            <w:tcW w:w="1968"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tabs>
                <w:tab w:val="left" w:pos="708"/>
              </w:tabs>
              <w:spacing w:line="260" w:lineRule="exact"/>
              <w:jc w:val="right"/>
              <w:rPr>
                <w:rFonts w:ascii="Arial" w:hAnsi="Arial" w:cs="Arial"/>
                <w:sz w:val="20"/>
                <w:szCs w:val="20"/>
              </w:rPr>
            </w:pPr>
            <w:r w:rsidRPr="00D0134F">
              <w:rPr>
                <w:rFonts w:ascii="Arial" w:hAnsi="Arial" w:cs="Arial"/>
                <w:sz w:val="20"/>
                <w:szCs w:val="20"/>
              </w:rPr>
              <w:t>50.000</w:t>
            </w:r>
          </w:p>
        </w:tc>
        <w:tc>
          <w:tcPr>
            <w:tcW w:w="1789"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tabs>
                <w:tab w:val="left" w:pos="708"/>
              </w:tabs>
              <w:spacing w:line="260" w:lineRule="exact"/>
              <w:jc w:val="right"/>
              <w:rPr>
                <w:rFonts w:ascii="Arial" w:hAnsi="Arial" w:cs="Arial"/>
                <w:sz w:val="20"/>
                <w:szCs w:val="20"/>
              </w:rPr>
            </w:pPr>
            <w:r w:rsidRPr="00D0134F">
              <w:rPr>
                <w:rFonts w:ascii="Arial" w:hAnsi="Arial" w:cs="Arial"/>
                <w:sz w:val="20"/>
                <w:szCs w:val="20"/>
              </w:rPr>
              <w:t>100.000</w:t>
            </w:r>
          </w:p>
        </w:tc>
        <w:tc>
          <w:tcPr>
            <w:tcW w:w="2249"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100.000</w:t>
            </w:r>
          </w:p>
        </w:tc>
        <w:tc>
          <w:tcPr>
            <w:tcW w:w="2056" w:type="dxa"/>
            <w:tcBorders>
              <w:top w:val="outset" w:sz="6" w:space="0" w:color="auto"/>
              <w:left w:val="outset" w:sz="6" w:space="0" w:color="auto"/>
              <w:bottom w:val="outset" w:sz="6" w:space="0" w:color="auto"/>
            </w:tcBorders>
            <w:vAlign w:val="center"/>
          </w:tcPr>
          <w:p w:rsidR="003B1AAD" w:rsidRPr="00D0134F" w:rsidRDefault="003B1AAD" w:rsidP="00A87EF1">
            <w:pPr>
              <w:jc w:val="right"/>
              <w:rPr>
                <w:b/>
              </w:rPr>
            </w:pPr>
            <w:r w:rsidRPr="00D0134F">
              <w:rPr>
                <w:b/>
              </w:rPr>
              <w:t>250.000</w:t>
            </w:r>
          </w:p>
        </w:tc>
      </w:tr>
      <w:tr w:rsidR="00FD3208" w:rsidRPr="00D0134F" w:rsidTr="00FD3208">
        <w:trPr>
          <w:tblCellSpacing w:w="15" w:type="dxa"/>
        </w:trPr>
        <w:tc>
          <w:tcPr>
            <w:tcW w:w="950" w:type="dxa"/>
            <w:tcBorders>
              <w:top w:val="outset" w:sz="6" w:space="0" w:color="auto"/>
              <w:bottom w:val="outset" w:sz="6" w:space="0" w:color="auto"/>
              <w:right w:val="outset" w:sz="6" w:space="0" w:color="auto"/>
            </w:tcBorders>
            <w:vAlign w:val="bottom"/>
          </w:tcPr>
          <w:p w:rsidR="00FD3208" w:rsidRPr="00D0134F" w:rsidRDefault="00FD3208" w:rsidP="00A87EF1">
            <w:pPr>
              <w:rPr>
                <w:rFonts w:ascii="Arial" w:hAnsi="Arial" w:cs="Arial"/>
                <w:sz w:val="20"/>
                <w:szCs w:val="20"/>
              </w:rPr>
            </w:pPr>
            <w:r w:rsidRPr="00D0134F">
              <w:rPr>
                <w:rFonts w:ascii="Arial" w:hAnsi="Arial" w:cs="Arial"/>
                <w:sz w:val="20"/>
                <w:szCs w:val="20"/>
              </w:rPr>
              <w:t>2017</w:t>
            </w:r>
          </w:p>
        </w:tc>
        <w:tc>
          <w:tcPr>
            <w:tcW w:w="1968" w:type="dxa"/>
            <w:tcBorders>
              <w:top w:val="outset" w:sz="6" w:space="0" w:color="auto"/>
              <w:left w:val="outset" w:sz="6" w:space="0" w:color="auto"/>
              <w:bottom w:val="outset" w:sz="6" w:space="0" w:color="auto"/>
              <w:right w:val="outset" w:sz="6" w:space="0" w:color="auto"/>
            </w:tcBorders>
            <w:vAlign w:val="center"/>
          </w:tcPr>
          <w:p w:rsidR="00FD3208" w:rsidRPr="00D0134F" w:rsidRDefault="00FD3208" w:rsidP="00A87EF1">
            <w:pPr>
              <w:tabs>
                <w:tab w:val="left" w:pos="708"/>
              </w:tabs>
              <w:spacing w:line="260" w:lineRule="exact"/>
              <w:jc w:val="right"/>
              <w:rPr>
                <w:rFonts w:ascii="Arial" w:hAnsi="Arial" w:cs="Arial"/>
                <w:sz w:val="20"/>
                <w:szCs w:val="20"/>
              </w:rPr>
            </w:pPr>
            <w:r>
              <w:rPr>
                <w:rFonts w:ascii="Arial" w:hAnsi="Arial" w:cs="Arial"/>
                <w:color w:val="000000"/>
                <w:sz w:val="20"/>
                <w:szCs w:val="20"/>
              </w:rPr>
              <w:t>35.000</w:t>
            </w:r>
          </w:p>
        </w:tc>
        <w:tc>
          <w:tcPr>
            <w:tcW w:w="1789" w:type="dxa"/>
            <w:tcBorders>
              <w:top w:val="outset" w:sz="6" w:space="0" w:color="auto"/>
              <w:left w:val="outset" w:sz="6" w:space="0" w:color="auto"/>
              <w:bottom w:val="outset" w:sz="6" w:space="0" w:color="auto"/>
              <w:right w:val="outset" w:sz="6" w:space="0" w:color="auto"/>
            </w:tcBorders>
            <w:vAlign w:val="center"/>
          </w:tcPr>
          <w:p w:rsidR="00FD3208" w:rsidRPr="00D0134F" w:rsidRDefault="00FD3208" w:rsidP="00A87EF1">
            <w:pPr>
              <w:tabs>
                <w:tab w:val="left" w:pos="708"/>
              </w:tabs>
              <w:spacing w:line="260" w:lineRule="exact"/>
              <w:jc w:val="right"/>
              <w:rPr>
                <w:rFonts w:ascii="Arial" w:hAnsi="Arial" w:cs="Arial"/>
                <w:sz w:val="20"/>
                <w:szCs w:val="20"/>
              </w:rPr>
            </w:pPr>
            <w:r>
              <w:rPr>
                <w:rFonts w:ascii="Arial" w:hAnsi="Arial" w:cs="Arial"/>
                <w:color w:val="000000"/>
                <w:sz w:val="20"/>
                <w:szCs w:val="20"/>
              </w:rPr>
              <w:t>50.000</w:t>
            </w:r>
          </w:p>
        </w:tc>
        <w:tc>
          <w:tcPr>
            <w:tcW w:w="2249" w:type="dxa"/>
            <w:tcBorders>
              <w:top w:val="outset" w:sz="6" w:space="0" w:color="auto"/>
              <w:left w:val="outset" w:sz="6" w:space="0" w:color="auto"/>
              <w:bottom w:val="outset" w:sz="6" w:space="0" w:color="auto"/>
              <w:right w:val="outset" w:sz="6" w:space="0" w:color="auto"/>
            </w:tcBorders>
            <w:vAlign w:val="center"/>
          </w:tcPr>
          <w:p w:rsidR="00FD3208" w:rsidRPr="00D0134F" w:rsidRDefault="00FD3208" w:rsidP="00A87EF1">
            <w:pPr>
              <w:jc w:val="right"/>
              <w:rPr>
                <w:rFonts w:ascii="Arial" w:hAnsi="Arial" w:cs="Arial"/>
                <w:sz w:val="20"/>
                <w:szCs w:val="20"/>
              </w:rPr>
            </w:pPr>
            <w:r>
              <w:rPr>
                <w:rFonts w:ascii="Arial" w:hAnsi="Arial" w:cs="Arial"/>
                <w:color w:val="000000"/>
                <w:sz w:val="20"/>
                <w:szCs w:val="20"/>
              </w:rPr>
              <w:t>50.000</w:t>
            </w:r>
          </w:p>
        </w:tc>
        <w:tc>
          <w:tcPr>
            <w:tcW w:w="2056" w:type="dxa"/>
            <w:tcBorders>
              <w:top w:val="outset" w:sz="6" w:space="0" w:color="auto"/>
              <w:left w:val="outset" w:sz="6" w:space="0" w:color="auto"/>
              <w:bottom w:val="outset" w:sz="6" w:space="0" w:color="auto"/>
            </w:tcBorders>
            <w:vAlign w:val="bottom"/>
          </w:tcPr>
          <w:p w:rsidR="00FD3208" w:rsidRPr="00D0134F" w:rsidRDefault="00FD3208" w:rsidP="00A87EF1">
            <w:pPr>
              <w:jc w:val="right"/>
              <w:rPr>
                <w:b/>
              </w:rPr>
            </w:pPr>
            <w:r>
              <w:rPr>
                <w:color w:val="000000"/>
              </w:rPr>
              <w:t>135.000</w:t>
            </w:r>
          </w:p>
        </w:tc>
      </w:tr>
      <w:tr w:rsidR="00FD3208" w:rsidRPr="00D0134F" w:rsidTr="00FD3208">
        <w:trPr>
          <w:tblCellSpacing w:w="15" w:type="dxa"/>
        </w:trPr>
        <w:tc>
          <w:tcPr>
            <w:tcW w:w="950" w:type="dxa"/>
            <w:tcBorders>
              <w:top w:val="outset" w:sz="6" w:space="0" w:color="auto"/>
              <w:bottom w:val="outset" w:sz="6" w:space="0" w:color="auto"/>
              <w:right w:val="outset" w:sz="6" w:space="0" w:color="auto"/>
            </w:tcBorders>
            <w:vAlign w:val="bottom"/>
          </w:tcPr>
          <w:p w:rsidR="00FD3208" w:rsidRPr="00D0134F" w:rsidRDefault="00FD3208" w:rsidP="00A87EF1">
            <w:pPr>
              <w:rPr>
                <w:rFonts w:ascii="Arial" w:hAnsi="Arial" w:cs="Arial"/>
                <w:sz w:val="20"/>
                <w:szCs w:val="20"/>
              </w:rPr>
            </w:pPr>
            <w:r>
              <w:rPr>
                <w:rFonts w:ascii="Arial" w:hAnsi="Arial" w:cs="Arial"/>
                <w:sz w:val="20"/>
                <w:szCs w:val="20"/>
              </w:rPr>
              <w:t>2018</w:t>
            </w:r>
          </w:p>
        </w:tc>
        <w:tc>
          <w:tcPr>
            <w:tcW w:w="1968" w:type="dxa"/>
            <w:tcBorders>
              <w:top w:val="outset" w:sz="6" w:space="0" w:color="auto"/>
              <w:left w:val="outset" w:sz="6" w:space="0" w:color="auto"/>
              <w:bottom w:val="outset" w:sz="6" w:space="0" w:color="auto"/>
              <w:right w:val="outset" w:sz="6" w:space="0" w:color="auto"/>
            </w:tcBorders>
            <w:vAlign w:val="center"/>
          </w:tcPr>
          <w:p w:rsidR="00FD3208" w:rsidRPr="00D0134F" w:rsidRDefault="00FD3208" w:rsidP="00A87EF1">
            <w:pPr>
              <w:tabs>
                <w:tab w:val="left" w:pos="708"/>
              </w:tabs>
              <w:spacing w:line="260" w:lineRule="exact"/>
              <w:jc w:val="right"/>
              <w:rPr>
                <w:rFonts w:ascii="Arial" w:hAnsi="Arial" w:cs="Arial"/>
                <w:sz w:val="20"/>
                <w:szCs w:val="20"/>
              </w:rPr>
            </w:pPr>
            <w:r>
              <w:rPr>
                <w:rFonts w:ascii="Arial" w:hAnsi="Arial" w:cs="Arial"/>
                <w:color w:val="000000"/>
                <w:sz w:val="20"/>
                <w:szCs w:val="20"/>
              </w:rPr>
              <w:t>40.000</w:t>
            </w:r>
          </w:p>
        </w:tc>
        <w:tc>
          <w:tcPr>
            <w:tcW w:w="1789" w:type="dxa"/>
            <w:tcBorders>
              <w:top w:val="outset" w:sz="6" w:space="0" w:color="auto"/>
              <w:left w:val="outset" w:sz="6" w:space="0" w:color="auto"/>
              <w:bottom w:val="outset" w:sz="6" w:space="0" w:color="auto"/>
              <w:right w:val="outset" w:sz="6" w:space="0" w:color="auto"/>
            </w:tcBorders>
            <w:vAlign w:val="center"/>
          </w:tcPr>
          <w:p w:rsidR="00FD3208" w:rsidRPr="00D0134F" w:rsidRDefault="00FD3208" w:rsidP="00A87EF1">
            <w:pPr>
              <w:tabs>
                <w:tab w:val="left" w:pos="708"/>
              </w:tabs>
              <w:spacing w:line="260" w:lineRule="exact"/>
              <w:jc w:val="right"/>
              <w:rPr>
                <w:rFonts w:ascii="Arial" w:hAnsi="Arial" w:cs="Arial"/>
                <w:sz w:val="20"/>
                <w:szCs w:val="20"/>
              </w:rPr>
            </w:pPr>
            <w:r>
              <w:rPr>
                <w:rFonts w:ascii="Arial" w:hAnsi="Arial" w:cs="Arial"/>
                <w:color w:val="000000"/>
                <w:sz w:val="20"/>
                <w:szCs w:val="20"/>
              </w:rPr>
              <w:t>50.000</w:t>
            </w:r>
          </w:p>
        </w:tc>
        <w:tc>
          <w:tcPr>
            <w:tcW w:w="2249" w:type="dxa"/>
            <w:tcBorders>
              <w:top w:val="outset" w:sz="6" w:space="0" w:color="auto"/>
              <w:left w:val="outset" w:sz="6" w:space="0" w:color="auto"/>
              <w:bottom w:val="outset" w:sz="6" w:space="0" w:color="auto"/>
              <w:right w:val="outset" w:sz="6" w:space="0" w:color="auto"/>
            </w:tcBorders>
            <w:vAlign w:val="center"/>
          </w:tcPr>
          <w:p w:rsidR="00FD3208" w:rsidRPr="00D0134F" w:rsidRDefault="00FD3208" w:rsidP="00A87EF1">
            <w:pPr>
              <w:jc w:val="right"/>
              <w:rPr>
                <w:rFonts w:ascii="Arial" w:hAnsi="Arial" w:cs="Arial"/>
                <w:sz w:val="20"/>
                <w:szCs w:val="20"/>
              </w:rPr>
            </w:pPr>
            <w:r>
              <w:rPr>
                <w:rFonts w:ascii="Arial" w:hAnsi="Arial" w:cs="Arial"/>
                <w:color w:val="000000"/>
                <w:sz w:val="20"/>
                <w:szCs w:val="20"/>
              </w:rPr>
              <w:t>50.000</w:t>
            </w:r>
          </w:p>
        </w:tc>
        <w:tc>
          <w:tcPr>
            <w:tcW w:w="2056" w:type="dxa"/>
            <w:tcBorders>
              <w:top w:val="outset" w:sz="6" w:space="0" w:color="auto"/>
              <w:left w:val="outset" w:sz="6" w:space="0" w:color="auto"/>
              <w:bottom w:val="outset" w:sz="6" w:space="0" w:color="auto"/>
            </w:tcBorders>
            <w:vAlign w:val="bottom"/>
          </w:tcPr>
          <w:p w:rsidR="00FD3208" w:rsidRPr="00D0134F" w:rsidRDefault="00FD3208" w:rsidP="00A87EF1">
            <w:pPr>
              <w:jc w:val="right"/>
              <w:rPr>
                <w:b/>
              </w:rPr>
            </w:pPr>
            <w:r>
              <w:rPr>
                <w:color w:val="000000"/>
              </w:rPr>
              <w:t>140.000</w:t>
            </w:r>
          </w:p>
        </w:tc>
      </w:tr>
      <w:tr w:rsidR="00D0134F" w:rsidRPr="00D0134F"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201</w:t>
            </w:r>
            <w:r w:rsidR="00FD3208">
              <w:rPr>
                <w:rFonts w:ascii="Arial" w:hAnsi="Arial" w:cs="Arial"/>
                <w:sz w:val="20"/>
                <w:szCs w:val="20"/>
              </w:rPr>
              <w:t>9</w:t>
            </w:r>
          </w:p>
        </w:tc>
        <w:tc>
          <w:tcPr>
            <w:tcW w:w="1968"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tabs>
                <w:tab w:val="left" w:pos="708"/>
              </w:tabs>
              <w:spacing w:line="260" w:lineRule="exact"/>
              <w:jc w:val="right"/>
              <w:rPr>
                <w:rFonts w:ascii="Arial" w:hAnsi="Arial" w:cs="Arial"/>
                <w:sz w:val="20"/>
                <w:szCs w:val="20"/>
              </w:rPr>
            </w:pPr>
            <w:r w:rsidRPr="00D0134F">
              <w:rPr>
                <w:rFonts w:ascii="Arial" w:hAnsi="Arial" w:cs="Arial"/>
                <w:sz w:val="20"/>
                <w:szCs w:val="20"/>
              </w:rPr>
              <w:t>50.000</w:t>
            </w:r>
          </w:p>
        </w:tc>
        <w:tc>
          <w:tcPr>
            <w:tcW w:w="1789"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tabs>
                <w:tab w:val="left" w:pos="708"/>
              </w:tabs>
              <w:spacing w:line="260" w:lineRule="exact"/>
              <w:jc w:val="right"/>
              <w:rPr>
                <w:rFonts w:ascii="Arial" w:hAnsi="Arial" w:cs="Arial"/>
                <w:sz w:val="20"/>
                <w:szCs w:val="20"/>
              </w:rPr>
            </w:pPr>
            <w:r w:rsidRPr="00D0134F">
              <w:rPr>
                <w:rFonts w:ascii="Arial" w:hAnsi="Arial" w:cs="Arial"/>
                <w:sz w:val="20"/>
                <w:szCs w:val="20"/>
              </w:rPr>
              <w:t>150.000</w:t>
            </w:r>
          </w:p>
        </w:tc>
        <w:tc>
          <w:tcPr>
            <w:tcW w:w="2249"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100.000</w:t>
            </w:r>
          </w:p>
        </w:tc>
        <w:tc>
          <w:tcPr>
            <w:tcW w:w="2056" w:type="dxa"/>
            <w:tcBorders>
              <w:top w:val="outset" w:sz="6" w:space="0" w:color="auto"/>
              <w:left w:val="outset" w:sz="6" w:space="0" w:color="auto"/>
              <w:bottom w:val="outset" w:sz="6" w:space="0" w:color="auto"/>
            </w:tcBorders>
            <w:vAlign w:val="center"/>
          </w:tcPr>
          <w:p w:rsidR="003B1AAD" w:rsidRPr="00D0134F" w:rsidRDefault="003B1AAD" w:rsidP="00A87EF1">
            <w:pPr>
              <w:jc w:val="right"/>
              <w:rPr>
                <w:b/>
              </w:rPr>
            </w:pPr>
            <w:r w:rsidRPr="00D0134F">
              <w:rPr>
                <w:b/>
              </w:rPr>
              <w:t>300.000</w:t>
            </w:r>
          </w:p>
        </w:tc>
      </w:tr>
      <w:tr w:rsidR="00D0134F" w:rsidRPr="00D0134F"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FD3208" w:rsidP="00FD3208">
            <w:pPr>
              <w:rPr>
                <w:rFonts w:ascii="Arial" w:hAnsi="Arial" w:cs="Arial"/>
                <w:sz w:val="20"/>
                <w:szCs w:val="20"/>
              </w:rPr>
            </w:pPr>
            <w:r w:rsidRPr="00D0134F">
              <w:rPr>
                <w:rFonts w:ascii="Arial" w:hAnsi="Arial" w:cs="Arial"/>
                <w:sz w:val="20"/>
                <w:szCs w:val="20"/>
              </w:rPr>
              <w:t>20</w:t>
            </w:r>
            <w:r>
              <w:rPr>
                <w:rFonts w:ascii="Arial" w:hAnsi="Arial" w:cs="Arial"/>
                <w:sz w:val="20"/>
                <w:szCs w:val="20"/>
              </w:rPr>
              <w:t>20</w:t>
            </w:r>
          </w:p>
        </w:tc>
        <w:tc>
          <w:tcPr>
            <w:tcW w:w="1968"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tabs>
                <w:tab w:val="left" w:pos="708"/>
              </w:tabs>
              <w:spacing w:line="260" w:lineRule="exact"/>
              <w:jc w:val="right"/>
              <w:rPr>
                <w:rFonts w:ascii="Arial" w:hAnsi="Arial" w:cs="Arial"/>
                <w:sz w:val="20"/>
                <w:szCs w:val="20"/>
              </w:rPr>
            </w:pPr>
            <w:r w:rsidRPr="00D0134F">
              <w:rPr>
                <w:rFonts w:ascii="Arial" w:hAnsi="Arial" w:cs="Arial"/>
                <w:sz w:val="20"/>
                <w:szCs w:val="20"/>
              </w:rPr>
              <w:t>75.000</w:t>
            </w:r>
          </w:p>
        </w:tc>
        <w:tc>
          <w:tcPr>
            <w:tcW w:w="1789"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tabs>
                <w:tab w:val="left" w:pos="708"/>
              </w:tabs>
              <w:spacing w:line="260" w:lineRule="exact"/>
              <w:jc w:val="right"/>
              <w:rPr>
                <w:rFonts w:ascii="Arial" w:hAnsi="Arial" w:cs="Arial"/>
                <w:sz w:val="20"/>
                <w:szCs w:val="20"/>
              </w:rPr>
            </w:pPr>
            <w:r w:rsidRPr="00D0134F">
              <w:rPr>
                <w:rFonts w:ascii="Arial" w:hAnsi="Arial" w:cs="Arial"/>
                <w:sz w:val="20"/>
                <w:szCs w:val="20"/>
              </w:rPr>
              <w:t>100.000</w:t>
            </w:r>
          </w:p>
        </w:tc>
        <w:tc>
          <w:tcPr>
            <w:tcW w:w="2249"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150.000</w:t>
            </w:r>
          </w:p>
        </w:tc>
        <w:tc>
          <w:tcPr>
            <w:tcW w:w="2056" w:type="dxa"/>
            <w:tcBorders>
              <w:top w:val="outset" w:sz="6" w:space="0" w:color="auto"/>
              <w:left w:val="outset" w:sz="6" w:space="0" w:color="auto"/>
              <w:bottom w:val="outset" w:sz="6" w:space="0" w:color="auto"/>
            </w:tcBorders>
            <w:vAlign w:val="center"/>
          </w:tcPr>
          <w:p w:rsidR="003B1AAD" w:rsidRPr="00D0134F" w:rsidRDefault="003B1AAD" w:rsidP="00A87EF1">
            <w:pPr>
              <w:jc w:val="right"/>
              <w:rPr>
                <w:b/>
              </w:rPr>
            </w:pPr>
            <w:r w:rsidRPr="00D0134F">
              <w:rPr>
                <w:b/>
              </w:rPr>
              <w:t>325.000</w:t>
            </w:r>
          </w:p>
        </w:tc>
      </w:tr>
      <w:tr w:rsidR="00D0134F" w:rsidRPr="00D0134F"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202</w:t>
            </w:r>
            <w:r w:rsidR="00FD3208">
              <w:rPr>
                <w:rFonts w:ascii="Arial" w:hAnsi="Arial" w:cs="Arial"/>
                <w:sz w:val="20"/>
                <w:szCs w:val="20"/>
              </w:rPr>
              <w:t>1</w:t>
            </w:r>
          </w:p>
        </w:tc>
        <w:tc>
          <w:tcPr>
            <w:tcW w:w="1968"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tabs>
                <w:tab w:val="left" w:pos="708"/>
              </w:tabs>
              <w:spacing w:line="260" w:lineRule="exact"/>
              <w:jc w:val="right"/>
              <w:rPr>
                <w:rFonts w:ascii="Arial" w:hAnsi="Arial" w:cs="Arial"/>
                <w:sz w:val="20"/>
                <w:szCs w:val="20"/>
              </w:rPr>
            </w:pPr>
            <w:r w:rsidRPr="00D0134F">
              <w:rPr>
                <w:rFonts w:ascii="Arial" w:hAnsi="Arial" w:cs="Arial"/>
                <w:sz w:val="20"/>
                <w:szCs w:val="20"/>
              </w:rPr>
              <w:t>50.000</w:t>
            </w:r>
          </w:p>
        </w:tc>
        <w:tc>
          <w:tcPr>
            <w:tcW w:w="1789"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tabs>
                <w:tab w:val="left" w:pos="708"/>
              </w:tabs>
              <w:spacing w:line="260" w:lineRule="exact"/>
              <w:jc w:val="right"/>
              <w:rPr>
                <w:rFonts w:ascii="Arial" w:hAnsi="Arial" w:cs="Arial"/>
                <w:sz w:val="20"/>
                <w:szCs w:val="20"/>
              </w:rPr>
            </w:pPr>
            <w:r w:rsidRPr="00D0134F">
              <w:rPr>
                <w:rFonts w:ascii="Arial" w:hAnsi="Arial" w:cs="Arial"/>
                <w:sz w:val="20"/>
                <w:szCs w:val="20"/>
              </w:rPr>
              <w:t>150.000</w:t>
            </w:r>
          </w:p>
        </w:tc>
        <w:tc>
          <w:tcPr>
            <w:tcW w:w="2249"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rPr>
              <w:t>150.000</w:t>
            </w:r>
          </w:p>
        </w:tc>
        <w:tc>
          <w:tcPr>
            <w:tcW w:w="2056" w:type="dxa"/>
            <w:tcBorders>
              <w:top w:val="outset" w:sz="6" w:space="0" w:color="auto"/>
              <w:left w:val="outset" w:sz="6" w:space="0" w:color="auto"/>
              <w:bottom w:val="outset" w:sz="6" w:space="0" w:color="auto"/>
            </w:tcBorders>
            <w:vAlign w:val="center"/>
          </w:tcPr>
          <w:p w:rsidR="003B1AAD" w:rsidRPr="00D0134F" w:rsidRDefault="003B1AAD" w:rsidP="00A87EF1">
            <w:pPr>
              <w:jc w:val="right"/>
              <w:rPr>
                <w:b/>
              </w:rPr>
            </w:pPr>
            <w:r w:rsidRPr="00D0134F">
              <w:rPr>
                <w:b/>
              </w:rPr>
              <w:t>350.000</w:t>
            </w:r>
          </w:p>
        </w:tc>
      </w:tr>
      <w:tr w:rsidR="00D0134F" w:rsidRPr="00D0134F"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b/>
                <w:sz w:val="20"/>
                <w:szCs w:val="20"/>
              </w:rPr>
            </w:pPr>
            <w:r w:rsidRPr="00D0134F">
              <w:rPr>
                <w:rFonts w:ascii="Arial" w:hAnsi="Arial" w:cs="Arial"/>
                <w:b/>
                <w:sz w:val="20"/>
                <w:szCs w:val="20"/>
              </w:rPr>
              <w:t>Skupaj</w:t>
            </w:r>
          </w:p>
        </w:tc>
        <w:tc>
          <w:tcPr>
            <w:tcW w:w="1968"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b/>
                <w:sz w:val="20"/>
                <w:szCs w:val="20"/>
              </w:rPr>
            </w:pPr>
            <w:r w:rsidRPr="00D0134F">
              <w:rPr>
                <w:rFonts w:ascii="Arial" w:hAnsi="Arial" w:cs="Arial"/>
                <w:b/>
                <w:sz w:val="20"/>
                <w:szCs w:val="20"/>
              </w:rPr>
              <w:t>300.000</w:t>
            </w:r>
          </w:p>
        </w:tc>
        <w:tc>
          <w:tcPr>
            <w:tcW w:w="1789"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tabs>
                <w:tab w:val="left" w:pos="708"/>
              </w:tabs>
              <w:spacing w:line="260" w:lineRule="exact"/>
              <w:jc w:val="right"/>
              <w:rPr>
                <w:rFonts w:ascii="Arial" w:hAnsi="Arial" w:cs="Arial"/>
                <w:b/>
                <w:sz w:val="20"/>
                <w:szCs w:val="20"/>
              </w:rPr>
            </w:pPr>
            <w:r w:rsidRPr="00D0134F">
              <w:rPr>
                <w:rFonts w:ascii="Arial" w:hAnsi="Arial" w:cs="Arial"/>
                <w:b/>
                <w:sz w:val="20"/>
                <w:szCs w:val="20"/>
              </w:rPr>
              <w:t>600.000</w:t>
            </w:r>
          </w:p>
        </w:tc>
        <w:tc>
          <w:tcPr>
            <w:tcW w:w="2249"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b/>
                <w:sz w:val="20"/>
                <w:szCs w:val="20"/>
              </w:rPr>
            </w:pPr>
            <w:r w:rsidRPr="00D0134F">
              <w:rPr>
                <w:rFonts w:ascii="Arial" w:hAnsi="Arial" w:cs="Arial"/>
                <w:b/>
                <w:sz w:val="20"/>
                <w:szCs w:val="20"/>
              </w:rPr>
              <w:t>600.000</w:t>
            </w:r>
          </w:p>
        </w:tc>
        <w:tc>
          <w:tcPr>
            <w:tcW w:w="2056" w:type="dxa"/>
            <w:tcBorders>
              <w:top w:val="outset" w:sz="6" w:space="0" w:color="auto"/>
              <w:left w:val="outset" w:sz="6" w:space="0" w:color="auto"/>
              <w:bottom w:val="outset" w:sz="6" w:space="0" w:color="auto"/>
            </w:tcBorders>
            <w:vAlign w:val="center"/>
          </w:tcPr>
          <w:p w:rsidR="003B1AAD" w:rsidRPr="00D0134F" w:rsidRDefault="003B1AAD" w:rsidP="00A87EF1">
            <w:pPr>
              <w:tabs>
                <w:tab w:val="left" w:pos="708"/>
              </w:tabs>
              <w:spacing w:line="260" w:lineRule="exact"/>
              <w:jc w:val="right"/>
              <w:rPr>
                <w:b/>
              </w:rPr>
            </w:pPr>
            <w:r w:rsidRPr="00D0134F">
              <w:rPr>
                <w:rFonts w:ascii="Arial" w:hAnsi="Arial" w:cs="Arial"/>
                <w:b/>
                <w:sz w:val="20"/>
                <w:szCs w:val="20"/>
              </w:rPr>
              <w:t>1.500.000</w:t>
            </w:r>
          </w:p>
        </w:tc>
      </w:tr>
    </w:tbl>
    <w:p w:rsidR="003B1AAD" w:rsidRPr="00D0134F" w:rsidRDefault="003B1AAD" w:rsidP="00056611">
      <w:pPr>
        <w:shd w:val="clear" w:color="auto" w:fill="FFFFFF"/>
        <w:tabs>
          <w:tab w:val="left" w:pos="708"/>
        </w:tabs>
        <w:spacing w:line="260" w:lineRule="exact"/>
        <w:rPr>
          <w:rFonts w:ascii="Arial" w:hAnsi="Arial" w:cs="Arial"/>
          <w:sz w:val="20"/>
          <w:szCs w:val="20"/>
        </w:rPr>
      </w:pPr>
    </w:p>
    <w:p w:rsidR="003B1AAD" w:rsidRPr="00D0134F" w:rsidRDefault="003B1AAD" w:rsidP="00585D9D">
      <w:pPr>
        <w:pStyle w:val="Odstavekseznama"/>
        <w:numPr>
          <w:ilvl w:val="0"/>
          <w:numId w:val="31"/>
        </w:numPr>
        <w:tabs>
          <w:tab w:val="left" w:pos="0"/>
          <w:tab w:val="left" w:pos="284"/>
        </w:tabs>
        <w:autoSpaceDE w:val="0"/>
        <w:autoSpaceDN w:val="0"/>
        <w:adjustRightInd w:val="0"/>
        <w:spacing w:after="240"/>
        <w:ind w:left="0" w:firstLine="0"/>
        <w:rPr>
          <w:rFonts w:ascii="Arial" w:hAnsi="Arial" w:cs="Arial"/>
          <w:b/>
          <w:sz w:val="20"/>
          <w:szCs w:val="20"/>
        </w:rPr>
      </w:pPr>
      <w:r w:rsidRPr="00D0134F">
        <w:rPr>
          <w:rFonts w:ascii="Arial" w:hAnsi="Arial" w:cs="Arial"/>
          <w:b/>
          <w:sz w:val="20"/>
          <w:szCs w:val="20"/>
        </w:rPr>
        <w:t>Dinamika in način zagotavljanja</w:t>
      </w:r>
      <w:r w:rsidRPr="00D0134F">
        <w:rPr>
          <w:b/>
        </w:rPr>
        <w:t xml:space="preserve"> </w:t>
      </w:r>
      <w:r w:rsidRPr="00D0134F">
        <w:rPr>
          <w:rFonts w:ascii="Arial" w:hAnsi="Arial" w:cs="Arial"/>
          <w:b/>
          <w:sz w:val="20"/>
          <w:szCs w:val="20"/>
        </w:rPr>
        <w:t xml:space="preserve">proračunskih sredstev za digitalizacijo kulturne dediščine, arhivskega in knjižničnega gradiva </w:t>
      </w:r>
    </w:p>
    <w:p w:rsidR="003B1AAD" w:rsidRPr="00D0134F" w:rsidRDefault="003B1AAD" w:rsidP="00AD20D7">
      <w:pPr>
        <w:tabs>
          <w:tab w:val="left" w:pos="1168"/>
        </w:tabs>
        <w:autoSpaceDE w:val="0"/>
        <w:autoSpaceDN w:val="0"/>
        <w:adjustRightInd w:val="0"/>
        <w:spacing w:after="240"/>
        <w:jc w:val="both"/>
        <w:rPr>
          <w:rFonts w:ascii="Arial" w:hAnsi="Arial" w:cs="Arial"/>
          <w:sz w:val="20"/>
          <w:szCs w:val="20"/>
        </w:rPr>
      </w:pPr>
      <w:r w:rsidRPr="00D0134F">
        <w:rPr>
          <w:rFonts w:ascii="Arial" w:hAnsi="Arial" w:cs="Arial"/>
          <w:sz w:val="20"/>
          <w:szCs w:val="20"/>
        </w:rPr>
        <w:t>Programi se lahko iz proračunskih sredstev države financirajo do 100 odstotkov končne vrednosti, vendar skupni znesek vseh sofinanciranih projektov ne sme presegati zneskov iz te priloge.</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firstRow="1" w:lastRow="0" w:firstColumn="1" w:lastColumn="0" w:noHBand="0" w:noVBand="0"/>
      </w:tblPr>
      <w:tblGrid>
        <w:gridCol w:w="995"/>
        <w:gridCol w:w="1279"/>
        <w:gridCol w:w="1400"/>
        <w:gridCol w:w="1294"/>
        <w:gridCol w:w="1379"/>
        <w:gridCol w:w="1339"/>
        <w:gridCol w:w="1506"/>
      </w:tblGrid>
      <w:tr w:rsidR="003B1AAD" w:rsidRPr="00D0134F"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D93827">
            <w:pPr>
              <w:rPr>
                <w:rFonts w:ascii="Arial" w:hAnsi="Arial" w:cs="Arial"/>
                <w:sz w:val="20"/>
                <w:szCs w:val="20"/>
              </w:rPr>
            </w:pPr>
            <w:r w:rsidRPr="00D0134F">
              <w:rPr>
                <w:rFonts w:ascii="Arial" w:hAnsi="Arial" w:cs="Arial"/>
                <w:b/>
                <w:bCs/>
                <w:sz w:val="20"/>
                <w:szCs w:val="20"/>
              </w:rPr>
              <w:t>Leto</w:t>
            </w:r>
          </w:p>
        </w:tc>
        <w:tc>
          <w:tcPr>
            <w:tcW w:w="1249" w:type="dxa"/>
            <w:tcBorders>
              <w:top w:val="outset" w:sz="6" w:space="0" w:color="auto"/>
              <w:left w:val="outset" w:sz="6" w:space="0" w:color="auto"/>
              <w:bottom w:val="outset" w:sz="6" w:space="0" w:color="auto"/>
              <w:right w:val="outset" w:sz="6" w:space="0" w:color="auto"/>
            </w:tcBorders>
            <w:vAlign w:val="bottom"/>
          </w:tcPr>
          <w:p w:rsidR="003B1AAD" w:rsidRPr="00D0134F" w:rsidRDefault="003B1AAD" w:rsidP="00D93827">
            <w:pPr>
              <w:pStyle w:val="Odstavekseznama"/>
              <w:shd w:val="clear" w:color="auto" w:fill="FFFFFF"/>
              <w:autoSpaceDE w:val="0"/>
              <w:autoSpaceDN w:val="0"/>
              <w:adjustRightInd w:val="0"/>
              <w:ind w:left="0"/>
              <w:rPr>
                <w:rFonts w:ascii="Arial" w:hAnsi="Arial" w:cs="Arial"/>
                <w:sz w:val="20"/>
                <w:szCs w:val="20"/>
              </w:rPr>
            </w:pPr>
            <w:r w:rsidRPr="00D0134F">
              <w:rPr>
                <w:rFonts w:ascii="Arial" w:hAnsi="Arial" w:cs="Arial"/>
                <w:sz w:val="20"/>
                <w:szCs w:val="20"/>
              </w:rPr>
              <w:t>Digitalizacija kulturne dediščine</w:t>
            </w:r>
          </w:p>
          <w:p w:rsidR="003B1AAD" w:rsidRPr="00D0134F" w:rsidRDefault="003B1AAD" w:rsidP="00D93827">
            <w:pPr>
              <w:rPr>
                <w:rFonts w:ascii="Arial" w:hAnsi="Arial" w:cs="Arial"/>
                <w:sz w:val="20"/>
                <w:szCs w:val="20"/>
                <w:lang w:eastAsia="sl-SI"/>
              </w:rPr>
            </w:pPr>
          </w:p>
        </w:tc>
        <w:tc>
          <w:tcPr>
            <w:tcW w:w="1370" w:type="dxa"/>
            <w:tcBorders>
              <w:top w:val="outset" w:sz="6" w:space="0" w:color="auto"/>
              <w:left w:val="outset" w:sz="6" w:space="0" w:color="auto"/>
              <w:bottom w:val="outset" w:sz="6" w:space="0" w:color="auto"/>
              <w:right w:val="outset" w:sz="6" w:space="0" w:color="auto"/>
            </w:tcBorders>
            <w:vAlign w:val="bottom"/>
          </w:tcPr>
          <w:p w:rsidR="003B1AAD" w:rsidRPr="00D0134F" w:rsidRDefault="003B1AAD" w:rsidP="00D93827">
            <w:pPr>
              <w:pStyle w:val="Odstavekseznama"/>
              <w:shd w:val="clear" w:color="auto" w:fill="FFFFFF"/>
              <w:autoSpaceDE w:val="0"/>
              <w:autoSpaceDN w:val="0"/>
              <w:adjustRightInd w:val="0"/>
              <w:ind w:left="0"/>
              <w:rPr>
                <w:rFonts w:ascii="Arial" w:hAnsi="Arial" w:cs="Arial"/>
                <w:sz w:val="20"/>
                <w:szCs w:val="20"/>
              </w:rPr>
            </w:pPr>
            <w:r w:rsidRPr="00D0134F">
              <w:rPr>
                <w:rFonts w:ascii="Arial" w:hAnsi="Arial" w:cs="Arial"/>
                <w:sz w:val="20"/>
                <w:szCs w:val="20"/>
              </w:rPr>
              <w:t>Digitalizacija filmskega arhivskega gradiva (SFA)</w:t>
            </w:r>
          </w:p>
          <w:p w:rsidR="003B1AAD" w:rsidRPr="00D0134F" w:rsidRDefault="003B1AAD" w:rsidP="00D93827">
            <w:pPr>
              <w:rPr>
                <w:rFonts w:ascii="Arial" w:hAnsi="Arial" w:cs="Arial"/>
                <w:sz w:val="20"/>
                <w:szCs w:val="20"/>
                <w:lang w:eastAsia="sl-SI"/>
              </w:rPr>
            </w:pPr>
          </w:p>
        </w:tc>
        <w:tc>
          <w:tcPr>
            <w:tcW w:w="1264" w:type="dxa"/>
            <w:tcBorders>
              <w:top w:val="outset" w:sz="6" w:space="0" w:color="auto"/>
              <w:left w:val="outset" w:sz="6" w:space="0" w:color="auto"/>
              <w:bottom w:val="outset" w:sz="6" w:space="0" w:color="auto"/>
              <w:right w:val="outset" w:sz="6" w:space="0" w:color="auto"/>
            </w:tcBorders>
          </w:tcPr>
          <w:p w:rsidR="003B1AAD" w:rsidRPr="00D0134F" w:rsidRDefault="003B1AAD" w:rsidP="00D93827">
            <w:pPr>
              <w:pStyle w:val="Odstavekseznama"/>
              <w:shd w:val="clear" w:color="auto" w:fill="FFFFFF"/>
              <w:autoSpaceDE w:val="0"/>
              <w:autoSpaceDN w:val="0"/>
              <w:adjustRightInd w:val="0"/>
              <w:ind w:left="0"/>
              <w:rPr>
                <w:rFonts w:ascii="Arial" w:hAnsi="Arial" w:cs="Arial"/>
                <w:sz w:val="20"/>
                <w:szCs w:val="20"/>
              </w:rPr>
            </w:pPr>
            <w:r w:rsidRPr="00D0134F">
              <w:rPr>
                <w:rFonts w:ascii="Arial" w:hAnsi="Arial" w:cs="Arial"/>
                <w:sz w:val="20"/>
                <w:szCs w:val="20"/>
              </w:rPr>
              <w:t>Digitalizacija arhivskega gradiva</w:t>
            </w:r>
          </w:p>
          <w:p w:rsidR="003B1AAD" w:rsidRPr="00D0134F" w:rsidRDefault="003B1AAD" w:rsidP="00D93827">
            <w:pPr>
              <w:shd w:val="clear" w:color="auto" w:fill="FFFFFF"/>
              <w:tabs>
                <w:tab w:val="left" w:pos="708"/>
              </w:tabs>
              <w:spacing w:line="260" w:lineRule="exact"/>
              <w:rPr>
                <w:rFonts w:ascii="Arial" w:hAnsi="Arial" w:cs="Arial"/>
                <w:sz w:val="20"/>
                <w:szCs w:val="20"/>
                <w:lang w:eastAsia="sl-SI"/>
              </w:rPr>
            </w:pPr>
            <w:r w:rsidRPr="00D0134F">
              <w:rPr>
                <w:rFonts w:ascii="Arial" w:hAnsi="Arial" w:cs="Arial"/>
                <w:sz w:val="20"/>
                <w:szCs w:val="20"/>
                <w:lang w:eastAsia="sl-SI"/>
              </w:rPr>
              <w:t>(brez SFA)</w:t>
            </w:r>
          </w:p>
        </w:tc>
        <w:tc>
          <w:tcPr>
            <w:tcW w:w="1349" w:type="dxa"/>
            <w:tcBorders>
              <w:top w:val="outset" w:sz="6" w:space="0" w:color="auto"/>
              <w:left w:val="outset" w:sz="6" w:space="0" w:color="auto"/>
              <w:bottom w:val="outset" w:sz="6" w:space="0" w:color="auto"/>
              <w:right w:val="outset" w:sz="6" w:space="0" w:color="auto"/>
            </w:tcBorders>
          </w:tcPr>
          <w:p w:rsidR="003B1AAD" w:rsidRPr="00D0134F" w:rsidRDefault="003B1AAD" w:rsidP="00D93827">
            <w:pPr>
              <w:pStyle w:val="Odstavekseznama"/>
              <w:shd w:val="clear" w:color="auto" w:fill="FFFFFF"/>
              <w:autoSpaceDE w:val="0"/>
              <w:autoSpaceDN w:val="0"/>
              <w:adjustRightInd w:val="0"/>
              <w:ind w:left="0"/>
              <w:rPr>
                <w:rFonts w:ascii="Arial" w:hAnsi="Arial" w:cs="Arial"/>
                <w:sz w:val="20"/>
                <w:szCs w:val="20"/>
              </w:rPr>
            </w:pPr>
            <w:r w:rsidRPr="00D0134F">
              <w:rPr>
                <w:rFonts w:ascii="Arial" w:hAnsi="Arial" w:cs="Arial"/>
                <w:sz w:val="20"/>
                <w:szCs w:val="20"/>
              </w:rPr>
              <w:t>Digitalizacija knjižničnega gradiva</w:t>
            </w:r>
          </w:p>
          <w:p w:rsidR="003B1AAD" w:rsidRPr="00D0134F" w:rsidRDefault="003B1AAD" w:rsidP="00D93827">
            <w:pPr>
              <w:shd w:val="clear" w:color="auto" w:fill="FFFFFF"/>
              <w:tabs>
                <w:tab w:val="left" w:pos="708"/>
              </w:tabs>
              <w:spacing w:line="260" w:lineRule="exact"/>
              <w:rPr>
                <w:rFonts w:ascii="Arial" w:hAnsi="Arial" w:cs="Arial"/>
                <w:sz w:val="20"/>
                <w:szCs w:val="20"/>
                <w:lang w:eastAsia="sl-SI"/>
              </w:rPr>
            </w:pPr>
          </w:p>
        </w:tc>
        <w:tc>
          <w:tcPr>
            <w:tcW w:w="1309" w:type="dxa"/>
            <w:tcBorders>
              <w:top w:val="outset" w:sz="6" w:space="0" w:color="auto"/>
              <w:left w:val="outset" w:sz="6" w:space="0" w:color="auto"/>
              <w:bottom w:val="outset" w:sz="6" w:space="0" w:color="auto"/>
              <w:right w:val="outset" w:sz="6" w:space="0" w:color="auto"/>
            </w:tcBorders>
          </w:tcPr>
          <w:p w:rsidR="003B1AAD" w:rsidRPr="00D0134F" w:rsidRDefault="003B1AAD" w:rsidP="00D93827">
            <w:pPr>
              <w:shd w:val="clear" w:color="auto" w:fill="FFFFFF"/>
              <w:tabs>
                <w:tab w:val="left" w:pos="708"/>
              </w:tabs>
              <w:spacing w:line="260" w:lineRule="exact"/>
              <w:rPr>
                <w:rFonts w:ascii="Arial" w:hAnsi="Arial" w:cs="Arial"/>
                <w:sz w:val="20"/>
                <w:szCs w:val="20"/>
                <w:lang w:eastAsia="sl-SI"/>
              </w:rPr>
            </w:pPr>
            <w:r w:rsidRPr="00D0134F">
              <w:rPr>
                <w:rFonts w:ascii="Arial" w:hAnsi="Arial" w:cs="Arial"/>
                <w:sz w:val="20"/>
                <w:szCs w:val="20"/>
                <w:lang w:eastAsia="sl-SI"/>
              </w:rPr>
              <w:t>Trajna hramba digitalnih vsebin</w:t>
            </w:r>
          </w:p>
        </w:tc>
        <w:tc>
          <w:tcPr>
            <w:tcW w:w="1461" w:type="dxa"/>
            <w:tcBorders>
              <w:top w:val="outset" w:sz="6" w:space="0" w:color="auto"/>
              <w:left w:val="outset" w:sz="6" w:space="0" w:color="auto"/>
              <w:bottom w:val="outset" w:sz="6" w:space="0" w:color="auto"/>
            </w:tcBorders>
          </w:tcPr>
          <w:p w:rsidR="003B1AAD" w:rsidRPr="00D0134F" w:rsidRDefault="003B1AAD" w:rsidP="00D93827">
            <w:pPr>
              <w:shd w:val="clear" w:color="auto" w:fill="FFFFFF"/>
              <w:tabs>
                <w:tab w:val="left" w:pos="708"/>
              </w:tabs>
              <w:spacing w:line="260" w:lineRule="exact"/>
              <w:rPr>
                <w:rFonts w:ascii="Arial" w:hAnsi="Arial" w:cs="Arial"/>
                <w:b/>
                <w:sz w:val="20"/>
                <w:szCs w:val="20"/>
              </w:rPr>
            </w:pPr>
          </w:p>
          <w:p w:rsidR="003B1AAD" w:rsidRPr="00D0134F" w:rsidRDefault="003B1AAD" w:rsidP="00D93827">
            <w:pPr>
              <w:shd w:val="clear" w:color="auto" w:fill="FFFFFF"/>
              <w:tabs>
                <w:tab w:val="left" w:pos="708"/>
              </w:tabs>
              <w:spacing w:line="260" w:lineRule="exact"/>
              <w:rPr>
                <w:rFonts w:ascii="Arial" w:hAnsi="Arial" w:cs="Arial"/>
                <w:b/>
                <w:sz w:val="20"/>
                <w:szCs w:val="20"/>
              </w:rPr>
            </w:pPr>
          </w:p>
          <w:p w:rsidR="003B1AAD" w:rsidRPr="00D0134F" w:rsidRDefault="003B1AAD" w:rsidP="00D93827">
            <w:pPr>
              <w:shd w:val="clear" w:color="auto" w:fill="FFFFFF"/>
              <w:tabs>
                <w:tab w:val="left" w:pos="708"/>
              </w:tabs>
              <w:spacing w:line="260" w:lineRule="exact"/>
              <w:rPr>
                <w:rFonts w:ascii="Arial" w:hAnsi="Arial" w:cs="Arial"/>
                <w:b/>
                <w:sz w:val="20"/>
                <w:szCs w:val="20"/>
              </w:rPr>
            </w:pPr>
          </w:p>
          <w:p w:rsidR="003B1AAD" w:rsidRPr="00D0134F" w:rsidRDefault="003B1AAD" w:rsidP="00D93827">
            <w:pPr>
              <w:shd w:val="clear" w:color="auto" w:fill="FFFFFF"/>
              <w:tabs>
                <w:tab w:val="left" w:pos="708"/>
              </w:tabs>
              <w:spacing w:line="260" w:lineRule="exact"/>
              <w:rPr>
                <w:rFonts w:ascii="Arial" w:hAnsi="Arial" w:cs="Arial"/>
                <w:b/>
                <w:sz w:val="20"/>
                <w:szCs w:val="20"/>
              </w:rPr>
            </w:pPr>
          </w:p>
          <w:p w:rsidR="003B1AAD" w:rsidRPr="00D0134F" w:rsidRDefault="003B1AAD" w:rsidP="00D93827">
            <w:pPr>
              <w:shd w:val="clear" w:color="auto" w:fill="FFFFFF"/>
              <w:tabs>
                <w:tab w:val="left" w:pos="708"/>
              </w:tabs>
              <w:spacing w:line="260" w:lineRule="exact"/>
              <w:rPr>
                <w:rFonts w:ascii="Arial" w:hAnsi="Arial" w:cs="Arial"/>
                <w:sz w:val="20"/>
                <w:szCs w:val="20"/>
                <w:lang w:eastAsia="sl-SI"/>
              </w:rPr>
            </w:pPr>
            <w:r w:rsidRPr="00D0134F">
              <w:rPr>
                <w:rFonts w:ascii="Arial" w:hAnsi="Arial" w:cs="Arial"/>
                <w:b/>
                <w:sz w:val="20"/>
                <w:szCs w:val="20"/>
              </w:rPr>
              <w:t>Skupaj</w:t>
            </w:r>
          </w:p>
        </w:tc>
      </w:tr>
      <w:tr w:rsidR="00D0134F" w:rsidRPr="00D0134F"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D93827">
            <w:pPr>
              <w:rPr>
                <w:rFonts w:ascii="Arial" w:hAnsi="Arial" w:cs="Arial"/>
                <w:sz w:val="20"/>
                <w:szCs w:val="20"/>
              </w:rPr>
            </w:pPr>
            <w:r w:rsidRPr="00D0134F">
              <w:rPr>
                <w:rFonts w:ascii="Arial" w:hAnsi="Arial" w:cs="Arial"/>
                <w:sz w:val="20"/>
                <w:szCs w:val="20"/>
              </w:rPr>
              <w:t>2016</w:t>
            </w:r>
          </w:p>
        </w:tc>
        <w:tc>
          <w:tcPr>
            <w:tcW w:w="1249"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200.000</w:t>
            </w:r>
          </w:p>
        </w:tc>
        <w:tc>
          <w:tcPr>
            <w:tcW w:w="1370"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170.000</w:t>
            </w:r>
          </w:p>
        </w:tc>
        <w:tc>
          <w:tcPr>
            <w:tcW w:w="1264"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250.000</w:t>
            </w:r>
          </w:p>
        </w:tc>
        <w:tc>
          <w:tcPr>
            <w:tcW w:w="1349"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180.000</w:t>
            </w:r>
          </w:p>
        </w:tc>
        <w:tc>
          <w:tcPr>
            <w:tcW w:w="1309"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200.000</w:t>
            </w:r>
          </w:p>
        </w:tc>
        <w:tc>
          <w:tcPr>
            <w:tcW w:w="1461" w:type="dxa"/>
            <w:tcBorders>
              <w:top w:val="outset" w:sz="6" w:space="0" w:color="auto"/>
              <w:left w:val="outset" w:sz="6" w:space="0" w:color="auto"/>
              <w:bottom w:val="outset" w:sz="6" w:space="0" w:color="auto"/>
            </w:tcBorders>
            <w:vAlign w:val="bottom"/>
          </w:tcPr>
          <w:p w:rsidR="003B1AAD" w:rsidRPr="00D0134F" w:rsidRDefault="003B1AAD" w:rsidP="00941B91">
            <w:pPr>
              <w:pStyle w:val="Odstavekseznama"/>
              <w:autoSpaceDE w:val="0"/>
              <w:autoSpaceDN w:val="0"/>
              <w:adjustRightInd w:val="0"/>
              <w:ind w:left="0"/>
              <w:jc w:val="right"/>
              <w:rPr>
                <w:rFonts w:ascii="Arial" w:hAnsi="Arial" w:cs="Arial"/>
                <w:b/>
                <w:sz w:val="20"/>
                <w:szCs w:val="20"/>
              </w:rPr>
            </w:pPr>
            <w:r w:rsidRPr="00D0134F">
              <w:rPr>
                <w:rFonts w:ascii="Arial" w:hAnsi="Arial" w:cs="Arial"/>
                <w:b/>
                <w:sz w:val="20"/>
                <w:szCs w:val="20"/>
              </w:rPr>
              <w:t>1.000.000</w:t>
            </w:r>
          </w:p>
        </w:tc>
      </w:tr>
      <w:tr w:rsidR="00FD3208" w:rsidRPr="00D0134F" w:rsidTr="00FD3208">
        <w:trPr>
          <w:tblCellSpacing w:w="15" w:type="dxa"/>
        </w:trPr>
        <w:tc>
          <w:tcPr>
            <w:tcW w:w="950" w:type="dxa"/>
            <w:tcBorders>
              <w:top w:val="outset" w:sz="6" w:space="0" w:color="auto"/>
              <w:bottom w:val="outset" w:sz="6" w:space="0" w:color="auto"/>
              <w:right w:val="outset" w:sz="6" w:space="0" w:color="auto"/>
            </w:tcBorders>
            <w:vAlign w:val="bottom"/>
          </w:tcPr>
          <w:p w:rsidR="00FD3208" w:rsidRPr="00D0134F" w:rsidRDefault="00FD3208" w:rsidP="00D93827">
            <w:pPr>
              <w:rPr>
                <w:rFonts w:ascii="Arial" w:hAnsi="Arial" w:cs="Arial"/>
                <w:sz w:val="20"/>
                <w:szCs w:val="20"/>
              </w:rPr>
            </w:pPr>
            <w:r w:rsidRPr="00D0134F">
              <w:rPr>
                <w:rFonts w:ascii="Arial" w:hAnsi="Arial" w:cs="Arial"/>
                <w:sz w:val="20"/>
                <w:szCs w:val="20"/>
              </w:rPr>
              <w:t>2017</w:t>
            </w:r>
          </w:p>
        </w:tc>
        <w:tc>
          <w:tcPr>
            <w:tcW w:w="1249" w:type="dxa"/>
            <w:tcBorders>
              <w:top w:val="outset" w:sz="6" w:space="0" w:color="auto"/>
              <w:left w:val="outset" w:sz="6" w:space="0" w:color="auto"/>
              <w:bottom w:val="outset" w:sz="6" w:space="0" w:color="auto"/>
              <w:right w:val="outset" w:sz="6" w:space="0" w:color="auto"/>
            </w:tcBorders>
            <w:vAlign w:val="center"/>
          </w:tcPr>
          <w:p w:rsidR="00FD3208" w:rsidRPr="00D0134F" w:rsidRDefault="00FD3208" w:rsidP="00941B91">
            <w:pPr>
              <w:pStyle w:val="Odstavekseznama"/>
              <w:autoSpaceDE w:val="0"/>
              <w:autoSpaceDN w:val="0"/>
              <w:adjustRightInd w:val="0"/>
              <w:ind w:left="0"/>
              <w:jc w:val="right"/>
              <w:rPr>
                <w:rFonts w:ascii="Arial" w:hAnsi="Arial" w:cs="Arial"/>
                <w:sz w:val="20"/>
                <w:szCs w:val="20"/>
              </w:rPr>
            </w:pPr>
            <w:r>
              <w:rPr>
                <w:rFonts w:ascii="Arial" w:hAnsi="Arial" w:cs="Arial"/>
                <w:color w:val="000000"/>
                <w:sz w:val="20"/>
                <w:szCs w:val="20"/>
              </w:rPr>
              <w:t>150.000</w:t>
            </w:r>
          </w:p>
        </w:tc>
        <w:tc>
          <w:tcPr>
            <w:tcW w:w="1370" w:type="dxa"/>
            <w:tcBorders>
              <w:top w:val="outset" w:sz="6" w:space="0" w:color="auto"/>
              <w:left w:val="outset" w:sz="6" w:space="0" w:color="auto"/>
              <w:bottom w:val="outset" w:sz="6" w:space="0" w:color="auto"/>
              <w:right w:val="outset" w:sz="6" w:space="0" w:color="auto"/>
            </w:tcBorders>
            <w:vAlign w:val="center"/>
          </w:tcPr>
          <w:p w:rsidR="00FD3208" w:rsidRPr="00D0134F" w:rsidRDefault="00FD3208" w:rsidP="00941B91">
            <w:pPr>
              <w:pStyle w:val="Odstavekseznama"/>
              <w:autoSpaceDE w:val="0"/>
              <w:autoSpaceDN w:val="0"/>
              <w:adjustRightInd w:val="0"/>
              <w:ind w:left="0"/>
              <w:jc w:val="right"/>
              <w:rPr>
                <w:rFonts w:ascii="Arial" w:hAnsi="Arial" w:cs="Arial"/>
                <w:sz w:val="20"/>
                <w:szCs w:val="20"/>
              </w:rPr>
            </w:pPr>
            <w:r>
              <w:rPr>
                <w:rFonts w:ascii="Arial" w:hAnsi="Arial" w:cs="Arial"/>
                <w:color w:val="000000"/>
                <w:sz w:val="20"/>
                <w:szCs w:val="20"/>
              </w:rPr>
              <w:t>100.000</w:t>
            </w:r>
          </w:p>
        </w:tc>
        <w:tc>
          <w:tcPr>
            <w:tcW w:w="1264" w:type="dxa"/>
            <w:tcBorders>
              <w:top w:val="outset" w:sz="6" w:space="0" w:color="auto"/>
              <w:left w:val="outset" w:sz="6" w:space="0" w:color="auto"/>
              <w:bottom w:val="outset" w:sz="6" w:space="0" w:color="auto"/>
              <w:right w:val="outset" w:sz="6" w:space="0" w:color="auto"/>
            </w:tcBorders>
            <w:vAlign w:val="center"/>
          </w:tcPr>
          <w:p w:rsidR="00FD3208" w:rsidRPr="00D0134F" w:rsidRDefault="00FD3208" w:rsidP="00941B91">
            <w:pPr>
              <w:pStyle w:val="Odstavekseznama"/>
              <w:autoSpaceDE w:val="0"/>
              <w:autoSpaceDN w:val="0"/>
              <w:adjustRightInd w:val="0"/>
              <w:ind w:left="0"/>
              <w:jc w:val="right"/>
              <w:rPr>
                <w:rFonts w:ascii="Arial" w:hAnsi="Arial" w:cs="Arial"/>
                <w:sz w:val="20"/>
                <w:szCs w:val="20"/>
              </w:rPr>
            </w:pPr>
            <w:r>
              <w:rPr>
                <w:rFonts w:ascii="Arial" w:hAnsi="Arial" w:cs="Arial"/>
                <w:color w:val="000000"/>
                <w:sz w:val="20"/>
                <w:szCs w:val="20"/>
              </w:rPr>
              <w:t>150.000</w:t>
            </w:r>
          </w:p>
        </w:tc>
        <w:tc>
          <w:tcPr>
            <w:tcW w:w="1349" w:type="dxa"/>
            <w:tcBorders>
              <w:top w:val="outset" w:sz="6" w:space="0" w:color="auto"/>
              <w:left w:val="outset" w:sz="6" w:space="0" w:color="auto"/>
              <w:bottom w:val="outset" w:sz="6" w:space="0" w:color="auto"/>
              <w:right w:val="outset" w:sz="6" w:space="0" w:color="auto"/>
            </w:tcBorders>
            <w:vAlign w:val="center"/>
          </w:tcPr>
          <w:p w:rsidR="00FD3208" w:rsidRPr="00D0134F" w:rsidRDefault="00FD3208" w:rsidP="00941B91">
            <w:pPr>
              <w:pStyle w:val="Odstavekseznama"/>
              <w:autoSpaceDE w:val="0"/>
              <w:autoSpaceDN w:val="0"/>
              <w:adjustRightInd w:val="0"/>
              <w:ind w:left="0"/>
              <w:jc w:val="right"/>
              <w:rPr>
                <w:rFonts w:ascii="Arial" w:hAnsi="Arial" w:cs="Arial"/>
                <w:sz w:val="20"/>
                <w:szCs w:val="20"/>
              </w:rPr>
            </w:pPr>
            <w:r>
              <w:rPr>
                <w:rFonts w:ascii="Arial" w:hAnsi="Arial" w:cs="Arial"/>
                <w:color w:val="000000"/>
                <w:sz w:val="20"/>
                <w:szCs w:val="20"/>
              </w:rPr>
              <w:t>100.000</w:t>
            </w:r>
          </w:p>
        </w:tc>
        <w:tc>
          <w:tcPr>
            <w:tcW w:w="1309" w:type="dxa"/>
            <w:tcBorders>
              <w:top w:val="outset" w:sz="6" w:space="0" w:color="auto"/>
              <w:left w:val="outset" w:sz="6" w:space="0" w:color="auto"/>
              <w:bottom w:val="outset" w:sz="6" w:space="0" w:color="auto"/>
              <w:right w:val="outset" w:sz="6" w:space="0" w:color="auto"/>
            </w:tcBorders>
            <w:vAlign w:val="center"/>
          </w:tcPr>
          <w:p w:rsidR="00FD3208" w:rsidRPr="00D0134F" w:rsidRDefault="00FD3208" w:rsidP="00941B91">
            <w:pPr>
              <w:pStyle w:val="Odstavekseznama"/>
              <w:autoSpaceDE w:val="0"/>
              <w:autoSpaceDN w:val="0"/>
              <w:adjustRightInd w:val="0"/>
              <w:ind w:left="0"/>
              <w:jc w:val="right"/>
              <w:rPr>
                <w:rFonts w:ascii="Arial" w:hAnsi="Arial" w:cs="Arial"/>
                <w:sz w:val="20"/>
                <w:szCs w:val="20"/>
              </w:rPr>
            </w:pPr>
            <w:r>
              <w:rPr>
                <w:rFonts w:ascii="Arial" w:hAnsi="Arial" w:cs="Arial"/>
                <w:color w:val="000000"/>
                <w:sz w:val="20"/>
                <w:szCs w:val="20"/>
              </w:rPr>
              <w:t>200.000</w:t>
            </w:r>
          </w:p>
        </w:tc>
        <w:tc>
          <w:tcPr>
            <w:tcW w:w="1461" w:type="dxa"/>
            <w:tcBorders>
              <w:top w:val="outset" w:sz="6" w:space="0" w:color="auto"/>
              <w:left w:val="outset" w:sz="6" w:space="0" w:color="auto"/>
              <w:bottom w:val="outset" w:sz="6" w:space="0" w:color="auto"/>
            </w:tcBorders>
            <w:vAlign w:val="bottom"/>
          </w:tcPr>
          <w:p w:rsidR="00FD3208" w:rsidRPr="00D0134F" w:rsidRDefault="00FD3208" w:rsidP="00941B91">
            <w:pPr>
              <w:pStyle w:val="Odstavekseznama"/>
              <w:autoSpaceDE w:val="0"/>
              <w:autoSpaceDN w:val="0"/>
              <w:adjustRightInd w:val="0"/>
              <w:ind w:left="0"/>
              <w:jc w:val="right"/>
              <w:rPr>
                <w:rFonts w:ascii="Arial" w:hAnsi="Arial" w:cs="Arial"/>
                <w:b/>
                <w:sz w:val="20"/>
                <w:szCs w:val="20"/>
              </w:rPr>
            </w:pPr>
            <w:r>
              <w:rPr>
                <w:rFonts w:ascii="Calibri" w:hAnsi="Calibri"/>
                <w:color w:val="000000"/>
                <w:sz w:val="22"/>
                <w:szCs w:val="22"/>
              </w:rPr>
              <w:t>700.000</w:t>
            </w:r>
          </w:p>
        </w:tc>
      </w:tr>
      <w:tr w:rsidR="00FD3208" w:rsidRPr="00D0134F" w:rsidTr="00FD3208">
        <w:trPr>
          <w:tblCellSpacing w:w="15" w:type="dxa"/>
        </w:trPr>
        <w:tc>
          <w:tcPr>
            <w:tcW w:w="950" w:type="dxa"/>
            <w:tcBorders>
              <w:top w:val="outset" w:sz="6" w:space="0" w:color="auto"/>
              <w:bottom w:val="outset" w:sz="6" w:space="0" w:color="auto"/>
              <w:right w:val="outset" w:sz="6" w:space="0" w:color="auto"/>
            </w:tcBorders>
            <w:vAlign w:val="bottom"/>
          </w:tcPr>
          <w:p w:rsidR="00FD3208" w:rsidRPr="00D0134F" w:rsidRDefault="00FD3208" w:rsidP="00D93827">
            <w:pPr>
              <w:rPr>
                <w:rFonts w:ascii="Arial" w:hAnsi="Arial" w:cs="Arial"/>
                <w:sz w:val="20"/>
                <w:szCs w:val="20"/>
              </w:rPr>
            </w:pPr>
            <w:r>
              <w:rPr>
                <w:rFonts w:ascii="Arial" w:hAnsi="Arial" w:cs="Arial"/>
                <w:sz w:val="20"/>
                <w:szCs w:val="20"/>
              </w:rPr>
              <w:t>2018</w:t>
            </w:r>
          </w:p>
        </w:tc>
        <w:tc>
          <w:tcPr>
            <w:tcW w:w="1249" w:type="dxa"/>
            <w:tcBorders>
              <w:top w:val="outset" w:sz="6" w:space="0" w:color="auto"/>
              <w:left w:val="outset" w:sz="6" w:space="0" w:color="auto"/>
              <w:bottom w:val="outset" w:sz="6" w:space="0" w:color="auto"/>
              <w:right w:val="outset" w:sz="6" w:space="0" w:color="auto"/>
            </w:tcBorders>
            <w:vAlign w:val="center"/>
          </w:tcPr>
          <w:p w:rsidR="00FD3208" w:rsidRPr="00D0134F" w:rsidRDefault="00FD3208" w:rsidP="00941B91">
            <w:pPr>
              <w:pStyle w:val="Odstavekseznama"/>
              <w:autoSpaceDE w:val="0"/>
              <w:autoSpaceDN w:val="0"/>
              <w:adjustRightInd w:val="0"/>
              <w:ind w:left="0"/>
              <w:jc w:val="right"/>
              <w:rPr>
                <w:rFonts w:ascii="Arial" w:hAnsi="Arial" w:cs="Arial"/>
                <w:sz w:val="20"/>
                <w:szCs w:val="20"/>
              </w:rPr>
            </w:pPr>
            <w:r>
              <w:rPr>
                <w:rFonts w:ascii="Arial" w:hAnsi="Arial" w:cs="Arial"/>
                <w:color w:val="000000"/>
                <w:sz w:val="20"/>
                <w:szCs w:val="20"/>
              </w:rPr>
              <w:t>200.000</w:t>
            </w:r>
          </w:p>
        </w:tc>
        <w:tc>
          <w:tcPr>
            <w:tcW w:w="1370" w:type="dxa"/>
            <w:tcBorders>
              <w:top w:val="outset" w:sz="6" w:space="0" w:color="auto"/>
              <w:left w:val="outset" w:sz="6" w:space="0" w:color="auto"/>
              <w:bottom w:val="outset" w:sz="6" w:space="0" w:color="auto"/>
              <w:right w:val="outset" w:sz="6" w:space="0" w:color="auto"/>
            </w:tcBorders>
            <w:vAlign w:val="center"/>
          </w:tcPr>
          <w:p w:rsidR="00FD3208" w:rsidRPr="00D0134F" w:rsidRDefault="00FD3208" w:rsidP="00941B91">
            <w:pPr>
              <w:pStyle w:val="Odstavekseznama"/>
              <w:autoSpaceDE w:val="0"/>
              <w:autoSpaceDN w:val="0"/>
              <w:adjustRightInd w:val="0"/>
              <w:ind w:left="0"/>
              <w:jc w:val="right"/>
              <w:rPr>
                <w:rFonts w:ascii="Arial" w:hAnsi="Arial" w:cs="Arial"/>
                <w:sz w:val="20"/>
                <w:szCs w:val="20"/>
              </w:rPr>
            </w:pPr>
            <w:r>
              <w:rPr>
                <w:rFonts w:ascii="Arial" w:hAnsi="Arial" w:cs="Arial"/>
                <w:color w:val="000000"/>
                <w:sz w:val="20"/>
                <w:szCs w:val="20"/>
              </w:rPr>
              <w:t>120.000</w:t>
            </w:r>
          </w:p>
        </w:tc>
        <w:tc>
          <w:tcPr>
            <w:tcW w:w="1264" w:type="dxa"/>
            <w:tcBorders>
              <w:top w:val="outset" w:sz="6" w:space="0" w:color="auto"/>
              <w:left w:val="outset" w:sz="6" w:space="0" w:color="auto"/>
              <w:bottom w:val="outset" w:sz="6" w:space="0" w:color="auto"/>
              <w:right w:val="outset" w:sz="6" w:space="0" w:color="auto"/>
            </w:tcBorders>
            <w:vAlign w:val="center"/>
          </w:tcPr>
          <w:p w:rsidR="00FD3208" w:rsidRPr="00D0134F" w:rsidRDefault="00FD3208" w:rsidP="00941B91">
            <w:pPr>
              <w:pStyle w:val="Odstavekseznama"/>
              <w:autoSpaceDE w:val="0"/>
              <w:autoSpaceDN w:val="0"/>
              <w:adjustRightInd w:val="0"/>
              <w:ind w:left="0"/>
              <w:jc w:val="right"/>
              <w:rPr>
                <w:rFonts w:ascii="Arial" w:hAnsi="Arial" w:cs="Arial"/>
                <w:sz w:val="20"/>
                <w:szCs w:val="20"/>
              </w:rPr>
            </w:pPr>
            <w:r>
              <w:rPr>
                <w:rFonts w:ascii="Arial" w:hAnsi="Arial" w:cs="Arial"/>
                <w:color w:val="000000"/>
                <w:sz w:val="20"/>
                <w:szCs w:val="20"/>
              </w:rPr>
              <w:t>160.000</w:t>
            </w:r>
          </w:p>
        </w:tc>
        <w:tc>
          <w:tcPr>
            <w:tcW w:w="1349" w:type="dxa"/>
            <w:tcBorders>
              <w:top w:val="outset" w:sz="6" w:space="0" w:color="auto"/>
              <w:left w:val="outset" w:sz="6" w:space="0" w:color="auto"/>
              <w:bottom w:val="outset" w:sz="6" w:space="0" w:color="auto"/>
              <w:right w:val="outset" w:sz="6" w:space="0" w:color="auto"/>
            </w:tcBorders>
            <w:vAlign w:val="center"/>
          </w:tcPr>
          <w:p w:rsidR="00FD3208" w:rsidRPr="00D0134F" w:rsidRDefault="00FD3208" w:rsidP="00941B91">
            <w:pPr>
              <w:pStyle w:val="Odstavekseznama"/>
              <w:autoSpaceDE w:val="0"/>
              <w:autoSpaceDN w:val="0"/>
              <w:adjustRightInd w:val="0"/>
              <w:ind w:left="0"/>
              <w:jc w:val="right"/>
              <w:rPr>
                <w:rFonts w:ascii="Arial" w:hAnsi="Arial" w:cs="Arial"/>
                <w:sz w:val="20"/>
                <w:szCs w:val="20"/>
              </w:rPr>
            </w:pPr>
            <w:r>
              <w:rPr>
                <w:rFonts w:ascii="Arial" w:hAnsi="Arial" w:cs="Arial"/>
                <w:color w:val="000000"/>
                <w:sz w:val="20"/>
                <w:szCs w:val="20"/>
              </w:rPr>
              <w:t>120.000</w:t>
            </w:r>
          </w:p>
        </w:tc>
        <w:tc>
          <w:tcPr>
            <w:tcW w:w="1309" w:type="dxa"/>
            <w:tcBorders>
              <w:top w:val="outset" w:sz="6" w:space="0" w:color="auto"/>
              <w:left w:val="outset" w:sz="6" w:space="0" w:color="auto"/>
              <w:bottom w:val="outset" w:sz="6" w:space="0" w:color="auto"/>
              <w:right w:val="outset" w:sz="6" w:space="0" w:color="auto"/>
            </w:tcBorders>
            <w:vAlign w:val="center"/>
          </w:tcPr>
          <w:p w:rsidR="00FD3208" w:rsidRPr="00D0134F" w:rsidRDefault="00FD3208" w:rsidP="00941B91">
            <w:pPr>
              <w:pStyle w:val="Odstavekseznama"/>
              <w:autoSpaceDE w:val="0"/>
              <w:autoSpaceDN w:val="0"/>
              <w:adjustRightInd w:val="0"/>
              <w:ind w:left="0"/>
              <w:jc w:val="right"/>
              <w:rPr>
                <w:rFonts w:ascii="Arial" w:hAnsi="Arial" w:cs="Arial"/>
                <w:sz w:val="20"/>
                <w:szCs w:val="20"/>
              </w:rPr>
            </w:pPr>
            <w:r>
              <w:rPr>
                <w:rFonts w:ascii="Arial" w:hAnsi="Arial" w:cs="Arial"/>
                <w:color w:val="000000"/>
                <w:sz w:val="20"/>
                <w:szCs w:val="20"/>
              </w:rPr>
              <w:t>200.000</w:t>
            </w:r>
          </w:p>
        </w:tc>
        <w:tc>
          <w:tcPr>
            <w:tcW w:w="1461" w:type="dxa"/>
            <w:tcBorders>
              <w:top w:val="outset" w:sz="6" w:space="0" w:color="auto"/>
              <w:left w:val="outset" w:sz="6" w:space="0" w:color="auto"/>
              <w:bottom w:val="outset" w:sz="6" w:space="0" w:color="auto"/>
            </w:tcBorders>
            <w:vAlign w:val="bottom"/>
          </w:tcPr>
          <w:p w:rsidR="00FD3208" w:rsidRPr="00D0134F" w:rsidRDefault="00FD3208" w:rsidP="00941B91">
            <w:pPr>
              <w:pStyle w:val="Odstavekseznama"/>
              <w:autoSpaceDE w:val="0"/>
              <w:autoSpaceDN w:val="0"/>
              <w:adjustRightInd w:val="0"/>
              <w:ind w:left="0"/>
              <w:jc w:val="right"/>
              <w:rPr>
                <w:rFonts w:ascii="Arial" w:hAnsi="Arial" w:cs="Arial"/>
                <w:b/>
                <w:sz w:val="20"/>
                <w:szCs w:val="20"/>
              </w:rPr>
            </w:pPr>
            <w:r>
              <w:rPr>
                <w:rFonts w:ascii="Calibri" w:hAnsi="Calibri"/>
                <w:color w:val="000000"/>
                <w:sz w:val="22"/>
                <w:szCs w:val="22"/>
              </w:rPr>
              <w:t>800.000</w:t>
            </w:r>
          </w:p>
        </w:tc>
      </w:tr>
      <w:tr w:rsidR="00D0134F" w:rsidRPr="00D0134F"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D93827">
            <w:pPr>
              <w:rPr>
                <w:rFonts w:ascii="Arial" w:hAnsi="Arial" w:cs="Arial"/>
                <w:sz w:val="20"/>
                <w:szCs w:val="20"/>
              </w:rPr>
            </w:pPr>
            <w:r w:rsidRPr="00D0134F">
              <w:rPr>
                <w:rFonts w:ascii="Arial" w:hAnsi="Arial" w:cs="Arial"/>
                <w:sz w:val="20"/>
                <w:szCs w:val="20"/>
              </w:rPr>
              <w:t>201</w:t>
            </w:r>
            <w:r w:rsidR="00FD3208">
              <w:rPr>
                <w:rFonts w:ascii="Arial" w:hAnsi="Arial" w:cs="Arial"/>
                <w:sz w:val="20"/>
                <w:szCs w:val="20"/>
              </w:rPr>
              <w:t>9</w:t>
            </w:r>
          </w:p>
        </w:tc>
        <w:tc>
          <w:tcPr>
            <w:tcW w:w="1249"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300.000</w:t>
            </w:r>
          </w:p>
        </w:tc>
        <w:tc>
          <w:tcPr>
            <w:tcW w:w="1370"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220.000</w:t>
            </w:r>
          </w:p>
        </w:tc>
        <w:tc>
          <w:tcPr>
            <w:tcW w:w="1264"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280.000</w:t>
            </w:r>
          </w:p>
        </w:tc>
        <w:tc>
          <w:tcPr>
            <w:tcW w:w="1349"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200.000</w:t>
            </w:r>
          </w:p>
        </w:tc>
        <w:tc>
          <w:tcPr>
            <w:tcW w:w="1309"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500.000</w:t>
            </w:r>
          </w:p>
        </w:tc>
        <w:tc>
          <w:tcPr>
            <w:tcW w:w="1461" w:type="dxa"/>
            <w:tcBorders>
              <w:top w:val="outset" w:sz="6" w:space="0" w:color="auto"/>
              <w:left w:val="outset" w:sz="6" w:space="0" w:color="auto"/>
              <w:bottom w:val="outset" w:sz="6" w:space="0" w:color="auto"/>
            </w:tcBorders>
            <w:vAlign w:val="bottom"/>
          </w:tcPr>
          <w:p w:rsidR="003B1AAD" w:rsidRPr="00D0134F" w:rsidRDefault="003B1AAD" w:rsidP="00941B91">
            <w:pPr>
              <w:pStyle w:val="Odstavekseznama"/>
              <w:autoSpaceDE w:val="0"/>
              <w:autoSpaceDN w:val="0"/>
              <w:adjustRightInd w:val="0"/>
              <w:ind w:left="0"/>
              <w:jc w:val="right"/>
              <w:rPr>
                <w:rFonts w:ascii="Arial" w:hAnsi="Arial" w:cs="Arial"/>
                <w:b/>
                <w:sz w:val="20"/>
                <w:szCs w:val="20"/>
              </w:rPr>
            </w:pPr>
            <w:r w:rsidRPr="00D0134F">
              <w:rPr>
                <w:rFonts w:ascii="Arial" w:hAnsi="Arial" w:cs="Arial"/>
                <w:b/>
                <w:sz w:val="20"/>
                <w:szCs w:val="20"/>
              </w:rPr>
              <w:t>1.500.000</w:t>
            </w:r>
          </w:p>
        </w:tc>
      </w:tr>
      <w:tr w:rsidR="00D0134F" w:rsidRPr="00D0134F"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FD3208" w:rsidP="00FD3208">
            <w:pPr>
              <w:rPr>
                <w:rFonts w:ascii="Arial" w:hAnsi="Arial" w:cs="Arial"/>
                <w:sz w:val="20"/>
                <w:szCs w:val="20"/>
              </w:rPr>
            </w:pPr>
            <w:r w:rsidRPr="00D0134F">
              <w:rPr>
                <w:rFonts w:ascii="Arial" w:hAnsi="Arial" w:cs="Arial"/>
                <w:sz w:val="20"/>
                <w:szCs w:val="20"/>
              </w:rPr>
              <w:t>20</w:t>
            </w:r>
            <w:r>
              <w:rPr>
                <w:rFonts w:ascii="Arial" w:hAnsi="Arial" w:cs="Arial"/>
                <w:sz w:val="20"/>
                <w:szCs w:val="20"/>
              </w:rPr>
              <w:t>20</w:t>
            </w:r>
          </w:p>
        </w:tc>
        <w:tc>
          <w:tcPr>
            <w:tcW w:w="1249"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300.000</w:t>
            </w:r>
          </w:p>
        </w:tc>
        <w:tc>
          <w:tcPr>
            <w:tcW w:w="1370"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220.000</w:t>
            </w:r>
          </w:p>
        </w:tc>
        <w:tc>
          <w:tcPr>
            <w:tcW w:w="1264"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280.000</w:t>
            </w:r>
          </w:p>
        </w:tc>
        <w:tc>
          <w:tcPr>
            <w:tcW w:w="1349"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200.000</w:t>
            </w:r>
          </w:p>
        </w:tc>
        <w:tc>
          <w:tcPr>
            <w:tcW w:w="1309"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500.000</w:t>
            </w:r>
          </w:p>
        </w:tc>
        <w:tc>
          <w:tcPr>
            <w:tcW w:w="1461" w:type="dxa"/>
            <w:tcBorders>
              <w:top w:val="outset" w:sz="6" w:space="0" w:color="auto"/>
              <w:left w:val="outset" w:sz="6" w:space="0" w:color="auto"/>
              <w:bottom w:val="outset" w:sz="6" w:space="0" w:color="auto"/>
            </w:tcBorders>
            <w:vAlign w:val="bottom"/>
          </w:tcPr>
          <w:p w:rsidR="003B1AAD" w:rsidRPr="00D0134F" w:rsidRDefault="003B1AAD" w:rsidP="00941B91">
            <w:pPr>
              <w:pStyle w:val="Odstavekseznama"/>
              <w:autoSpaceDE w:val="0"/>
              <w:autoSpaceDN w:val="0"/>
              <w:adjustRightInd w:val="0"/>
              <w:ind w:left="0"/>
              <w:jc w:val="right"/>
              <w:rPr>
                <w:rFonts w:ascii="Arial" w:hAnsi="Arial" w:cs="Arial"/>
                <w:b/>
                <w:sz w:val="20"/>
                <w:szCs w:val="20"/>
              </w:rPr>
            </w:pPr>
            <w:r w:rsidRPr="00D0134F">
              <w:rPr>
                <w:rFonts w:ascii="Arial" w:hAnsi="Arial" w:cs="Arial"/>
                <w:b/>
                <w:sz w:val="20"/>
                <w:szCs w:val="20"/>
              </w:rPr>
              <w:t>1.500.000</w:t>
            </w:r>
          </w:p>
        </w:tc>
      </w:tr>
      <w:tr w:rsidR="00D0134F" w:rsidRPr="00D0134F"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D93827">
            <w:pPr>
              <w:rPr>
                <w:rFonts w:ascii="Arial" w:hAnsi="Arial" w:cs="Arial"/>
                <w:sz w:val="20"/>
                <w:szCs w:val="20"/>
              </w:rPr>
            </w:pPr>
            <w:r w:rsidRPr="00D0134F">
              <w:rPr>
                <w:rFonts w:ascii="Arial" w:hAnsi="Arial" w:cs="Arial"/>
                <w:sz w:val="20"/>
                <w:szCs w:val="20"/>
              </w:rPr>
              <w:t>202</w:t>
            </w:r>
            <w:r w:rsidR="00FD3208">
              <w:rPr>
                <w:rFonts w:ascii="Arial" w:hAnsi="Arial" w:cs="Arial"/>
                <w:sz w:val="20"/>
                <w:szCs w:val="20"/>
              </w:rPr>
              <w:t>1</w:t>
            </w:r>
          </w:p>
        </w:tc>
        <w:tc>
          <w:tcPr>
            <w:tcW w:w="1249"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400.000</w:t>
            </w:r>
          </w:p>
        </w:tc>
        <w:tc>
          <w:tcPr>
            <w:tcW w:w="1370"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250.000</w:t>
            </w:r>
          </w:p>
        </w:tc>
        <w:tc>
          <w:tcPr>
            <w:tcW w:w="1264"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400.000</w:t>
            </w:r>
          </w:p>
        </w:tc>
        <w:tc>
          <w:tcPr>
            <w:tcW w:w="1349"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250.000</w:t>
            </w:r>
          </w:p>
        </w:tc>
        <w:tc>
          <w:tcPr>
            <w:tcW w:w="1309"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941B91">
            <w:pPr>
              <w:pStyle w:val="Odstavekseznama"/>
              <w:autoSpaceDE w:val="0"/>
              <w:autoSpaceDN w:val="0"/>
              <w:adjustRightInd w:val="0"/>
              <w:ind w:left="0"/>
              <w:jc w:val="right"/>
              <w:rPr>
                <w:rFonts w:ascii="Arial" w:hAnsi="Arial" w:cs="Arial"/>
                <w:sz w:val="20"/>
                <w:szCs w:val="20"/>
              </w:rPr>
            </w:pPr>
            <w:r w:rsidRPr="00D0134F">
              <w:rPr>
                <w:rFonts w:ascii="Arial" w:hAnsi="Arial" w:cs="Arial"/>
                <w:sz w:val="20"/>
                <w:szCs w:val="20"/>
              </w:rPr>
              <w:t>200.000</w:t>
            </w:r>
          </w:p>
        </w:tc>
        <w:tc>
          <w:tcPr>
            <w:tcW w:w="1461" w:type="dxa"/>
            <w:tcBorders>
              <w:top w:val="outset" w:sz="6" w:space="0" w:color="auto"/>
              <w:left w:val="outset" w:sz="6" w:space="0" w:color="auto"/>
              <w:bottom w:val="outset" w:sz="6" w:space="0" w:color="auto"/>
            </w:tcBorders>
            <w:vAlign w:val="bottom"/>
          </w:tcPr>
          <w:p w:rsidR="003B1AAD" w:rsidRPr="00D0134F" w:rsidRDefault="003B1AAD" w:rsidP="00941B91">
            <w:pPr>
              <w:pStyle w:val="Odstavekseznama"/>
              <w:autoSpaceDE w:val="0"/>
              <w:autoSpaceDN w:val="0"/>
              <w:adjustRightInd w:val="0"/>
              <w:ind w:left="0"/>
              <w:jc w:val="right"/>
              <w:rPr>
                <w:rFonts w:ascii="Arial" w:hAnsi="Arial" w:cs="Arial"/>
                <w:b/>
                <w:sz w:val="20"/>
                <w:szCs w:val="20"/>
              </w:rPr>
            </w:pPr>
            <w:r w:rsidRPr="00D0134F">
              <w:rPr>
                <w:rFonts w:ascii="Arial" w:hAnsi="Arial" w:cs="Arial"/>
                <w:b/>
                <w:sz w:val="20"/>
                <w:szCs w:val="20"/>
              </w:rPr>
              <w:t>1.500.000</w:t>
            </w:r>
          </w:p>
        </w:tc>
      </w:tr>
      <w:tr w:rsidR="003B1AAD" w:rsidRPr="00D0134F"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D93827">
            <w:pPr>
              <w:rPr>
                <w:rFonts w:ascii="Arial" w:hAnsi="Arial" w:cs="Arial"/>
                <w:sz w:val="20"/>
                <w:szCs w:val="20"/>
              </w:rPr>
            </w:pPr>
            <w:r w:rsidRPr="00D0134F">
              <w:rPr>
                <w:rFonts w:ascii="Arial" w:hAnsi="Arial" w:cs="Arial"/>
                <w:sz w:val="20"/>
                <w:szCs w:val="20"/>
              </w:rPr>
              <w:t>Skupaj</w:t>
            </w:r>
          </w:p>
        </w:tc>
        <w:tc>
          <w:tcPr>
            <w:tcW w:w="1249"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D93827">
            <w:pPr>
              <w:jc w:val="right"/>
              <w:rPr>
                <w:rFonts w:ascii="Arial" w:hAnsi="Arial" w:cs="Arial"/>
                <w:sz w:val="20"/>
                <w:szCs w:val="20"/>
              </w:rPr>
            </w:pPr>
            <w:r w:rsidRPr="00D0134F">
              <w:rPr>
                <w:rFonts w:ascii="Arial" w:hAnsi="Arial" w:cs="Arial"/>
                <w:b/>
                <w:bCs/>
                <w:sz w:val="20"/>
                <w:szCs w:val="20"/>
              </w:rPr>
              <w:t>1.550.000</w:t>
            </w:r>
          </w:p>
        </w:tc>
        <w:tc>
          <w:tcPr>
            <w:tcW w:w="1370"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D93827">
            <w:pPr>
              <w:jc w:val="right"/>
              <w:rPr>
                <w:rFonts w:ascii="Arial" w:hAnsi="Arial" w:cs="Arial"/>
                <w:sz w:val="20"/>
                <w:szCs w:val="20"/>
              </w:rPr>
            </w:pPr>
            <w:r w:rsidRPr="00D0134F">
              <w:rPr>
                <w:rFonts w:ascii="Arial" w:hAnsi="Arial" w:cs="Arial"/>
                <w:b/>
                <w:bCs/>
                <w:sz w:val="20"/>
                <w:szCs w:val="20"/>
              </w:rPr>
              <w:t>1.080.000</w:t>
            </w:r>
          </w:p>
        </w:tc>
        <w:tc>
          <w:tcPr>
            <w:tcW w:w="1264"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D93827">
            <w:pPr>
              <w:jc w:val="right"/>
              <w:rPr>
                <w:rFonts w:ascii="Arial" w:hAnsi="Arial" w:cs="Arial"/>
                <w:b/>
                <w:bCs/>
                <w:sz w:val="20"/>
                <w:szCs w:val="20"/>
              </w:rPr>
            </w:pPr>
            <w:r w:rsidRPr="00D0134F">
              <w:rPr>
                <w:rFonts w:ascii="Arial" w:hAnsi="Arial" w:cs="Arial"/>
                <w:b/>
                <w:bCs/>
                <w:sz w:val="20"/>
                <w:szCs w:val="20"/>
              </w:rPr>
              <w:t>1.520.000</w:t>
            </w:r>
          </w:p>
        </w:tc>
        <w:tc>
          <w:tcPr>
            <w:tcW w:w="1349"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D93827">
            <w:pPr>
              <w:jc w:val="right"/>
              <w:rPr>
                <w:rFonts w:ascii="Arial" w:hAnsi="Arial" w:cs="Arial"/>
                <w:sz w:val="20"/>
                <w:szCs w:val="20"/>
              </w:rPr>
            </w:pPr>
            <w:r w:rsidRPr="00D0134F">
              <w:rPr>
                <w:rFonts w:ascii="Arial" w:hAnsi="Arial" w:cs="Arial"/>
                <w:b/>
                <w:bCs/>
                <w:sz w:val="20"/>
                <w:szCs w:val="20"/>
              </w:rPr>
              <w:t>1.050.000</w:t>
            </w:r>
          </w:p>
        </w:tc>
        <w:tc>
          <w:tcPr>
            <w:tcW w:w="1309"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D93827">
            <w:pPr>
              <w:jc w:val="right"/>
              <w:rPr>
                <w:rFonts w:ascii="Arial" w:hAnsi="Arial" w:cs="Arial"/>
                <w:sz w:val="20"/>
                <w:szCs w:val="20"/>
              </w:rPr>
            </w:pPr>
            <w:r w:rsidRPr="00D0134F">
              <w:rPr>
                <w:rFonts w:ascii="Arial" w:hAnsi="Arial" w:cs="Arial"/>
                <w:b/>
                <w:bCs/>
                <w:sz w:val="20"/>
                <w:szCs w:val="20"/>
              </w:rPr>
              <w:t>1.800.000</w:t>
            </w:r>
          </w:p>
        </w:tc>
        <w:tc>
          <w:tcPr>
            <w:tcW w:w="1461" w:type="dxa"/>
            <w:tcBorders>
              <w:top w:val="outset" w:sz="6" w:space="0" w:color="auto"/>
              <w:left w:val="outset" w:sz="6" w:space="0" w:color="auto"/>
              <w:bottom w:val="outset" w:sz="6" w:space="0" w:color="auto"/>
            </w:tcBorders>
            <w:vAlign w:val="bottom"/>
          </w:tcPr>
          <w:p w:rsidR="003B1AAD" w:rsidRPr="00D0134F" w:rsidRDefault="003B1AAD" w:rsidP="00D93827">
            <w:pPr>
              <w:jc w:val="right"/>
              <w:rPr>
                <w:rFonts w:ascii="Arial" w:hAnsi="Arial" w:cs="Arial"/>
                <w:b/>
                <w:sz w:val="20"/>
                <w:szCs w:val="20"/>
              </w:rPr>
            </w:pPr>
            <w:r w:rsidRPr="00D0134F">
              <w:rPr>
                <w:rFonts w:ascii="Arial" w:hAnsi="Arial" w:cs="Arial"/>
                <w:b/>
                <w:bCs/>
                <w:sz w:val="20"/>
                <w:szCs w:val="20"/>
              </w:rPr>
              <w:t>7.000.000</w:t>
            </w:r>
          </w:p>
        </w:tc>
      </w:tr>
    </w:tbl>
    <w:p w:rsidR="003B1AAD" w:rsidRPr="00D0134F" w:rsidRDefault="003B1AAD" w:rsidP="00056611">
      <w:pPr>
        <w:shd w:val="clear" w:color="auto" w:fill="FFFFFF"/>
        <w:tabs>
          <w:tab w:val="left" w:pos="708"/>
        </w:tabs>
        <w:spacing w:line="260" w:lineRule="exact"/>
        <w:rPr>
          <w:rFonts w:ascii="Arial" w:hAnsi="Arial" w:cs="Arial"/>
          <w:sz w:val="20"/>
          <w:szCs w:val="20"/>
        </w:rPr>
      </w:pPr>
    </w:p>
    <w:p w:rsidR="003B1AAD" w:rsidRPr="00D0134F" w:rsidRDefault="003B1AAD" w:rsidP="00056611">
      <w:pPr>
        <w:rPr>
          <w:rFonts w:ascii="Arial" w:hAnsi="Arial" w:cs="Arial"/>
          <w:b/>
          <w:sz w:val="20"/>
          <w:szCs w:val="20"/>
        </w:rPr>
      </w:pPr>
    </w:p>
    <w:p w:rsidR="003B1AAD" w:rsidRPr="00D0134F" w:rsidRDefault="003B1AAD" w:rsidP="00056611">
      <w:pPr>
        <w:rPr>
          <w:rFonts w:ascii="Arial" w:hAnsi="Arial" w:cs="Arial"/>
          <w:b/>
          <w:sz w:val="20"/>
          <w:szCs w:val="20"/>
        </w:rPr>
      </w:pPr>
      <w:r w:rsidRPr="00D0134F">
        <w:rPr>
          <w:rFonts w:ascii="Arial" w:hAnsi="Arial" w:cs="Arial"/>
          <w:b/>
          <w:sz w:val="20"/>
          <w:szCs w:val="20"/>
        </w:rPr>
        <w:br w:type="page"/>
      </w:r>
    </w:p>
    <w:p w:rsidR="003B1AAD" w:rsidRPr="00D0134F" w:rsidRDefault="003B1AAD" w:rsidP="00056611">
      <w:pPr>
        <w:pStyle w:val="Odstavekseznama"/>
        <w:shd w:val="clear" w:color="auto" w:fill="FFFFFF"/>
        <w:autoSpaceDE w:val="0"/>
        <w:autoSpaceDN w:val="0"/>
        <w:adjustRightInd w:val="0"/>
        <w:ind w:left="1440"/>
        <w:jc w:val="both"/>
        <w:rPr>
          <w:rFonts w:ascii="Arial" w:hAnsi="Arial" w:cs="Arial"/>
          <w:sz w:val="20"/>
          <w:szCs w:val="20"/>
        </w:rPr>
      </w:pPr>
    </w:p>
    <w:p w:rsidR="003B1AAD" w:rsidRPr="00D0134F" w:rsidRDefault="003B1AAD" w:rsidP="00EC3312">
      <w:pPr>
        <w:shd w:val="clear" w:color="auto" w:fill="FFFFFF"/>
        <w:autoSpaceDE w:val="0"/>
        <w:autoSpaceDN w:val="0"/>
        <w:adjustRightInd w:val="0"/>
        <w:contextualSpacing/>
        <w:jc w:val="both"/>
        <w:rPr>
          <w:rFonts w:ascii="Arial" w:hAnsi="Arial" w:cs="Arial"/>
          <w:b/>
          <w:bCs/>
          <w:sz w:val="20"/>
          <w:szCs w:val="20"/>
        </w:rPr>
      </w:pPr>
      <w:r w:rsidRPr="00D0134F">
        <w:rPr>
          <w:rFonts w:ascii="Arial" w:hAnsi="Arial" w:cs="Arial"/>
          <w:b/>
          <w:sz w:val="20"/>
          <w:szCs w:val="20"/>
        </w:rPr>
        <w:t>Priloga</w:t>
      </w:r>
      <w:r w:rsidRPr="00D0134F">
        <w:rPr>
          <w:rFonts w:ascii="Arial" w:hAnsi="Arial" w:cs="Arial"/>
          <w:b/>
          <w:bCs/>
          <w:sz w:val="20"/>
          <w:szCs w:val="20"/>
        </w:rPr>
        <w:t xml:space="preserve"> V: Gradnja infrastrukture za slovenski jezik v digitalnem okolju</w:t>
      </w:r>
    </w:p>
    <w:p w:rsidR="003B1AAD" w:rsidRPr="00D0134F" w:rsidRDefault="003B1AAD" w:rsidP="00056611">
      <w:pPr>
        <w:rPr>
          <w:rFonts w:ascii="Arial" w:hAnsi="Arial" w:cs="Arial"/>
          <w:sz w:val="20"/>
          <w:szCs w:val="20"/>
        </w:rPr>
      </w:pPr>
    </w:p>
    <w:p w:rsidR="003B1AAD" w:rsidRPr="00D0134F" w:rsidRDefault="003B1AAD" w:rsidP="000D65EC">
      <w:pPr>
        <w:rPr>
          <w:rFonts w:ascii="Arial" w:hAnsi="Arial" w:cs="Arial"/>
          <w:b/>
          <w:sz w:val="20"/>
          <w:szCs w:val="20"/>
        </w:rPr>
      </w:pPr>
      <w:r w:rsidRPr="00D0134F">
        <w:rPr>
          <w:rFonts w:ascii="Arial" w:hAnsi="Arial" w:cs="Arial"/>
          <w:b/>
          <w:sz w:val="20"/>
          <w:szCs w:val="20"/>
        </w:rPr>
        <w:t>Dinamika in način zagotavljanja proračunskih sredstev za gradnjo infrastrukture za slovenski jezik v digitalnem okolju</w:t>
      </w:r>
    </w:p>
    <w:p w:rsidR="003B1AAD" w:rsidRPr="00D0134F" w:rsidRDefault="003B1AAD" w:rsidP="000D65EC">
      <w:pPr>
        <w:rPr>
          <w:rFonts w:ascii="Arial" w:hAnsi="Arial" w:cs="Arial"/>
          <w:b/>
          <w:sz w:val="20"/>
          <w:szCs w:val="20"/>
        </w:rPr>
      </w:pPr>
    </w:p>
    <w:p w:rsidR="003B1AAD" w:rsidRPr="00D0134F" w:rsidRDefault="003B1AAD" w:rsidP="00AD20D7">
      <w:pPr>
        <w:jc w:val="both"/>
        <w:rPr>
          <w:rFonts w:ascii="Arial" w:hAnsi="Arial" w:cs="Arial"/>
          <w:sz w:val="20"/>
          <w:szCs w:val="20"/>
        </w:rPr>
      </w:pPr>
      <w:r w:rsidRPr="00D0134F">
        <w:rPr>
          <w:rFonts w:ascii="Arial" w:hAnsi="Arial" w:cs="Arial"/>
          <w:sz w:val="20"/>
          <w:szCs w:val="20"/>
        </w:rPr>
        <w:t>Programi se lahko iz proračunskih sredstev države financirajo do 100 odstotkov končne vrednosti, vendar skupni znesek vseh sofinanciranih projektov ne sme presegati zneskov iz te priloge.</w:t>
      </w:r>
    </w:p>
    <w:p w:rsidR="003B1AAD" w:rsidRPr="00D0134F" w:rsidRDefault="003B1AAD" w:rsidP="00056611">
      <w:pPr>
        <w:rPr>
          <w:rFonts w:ascii="Arial" w:hAnsi="Arial" w:cs="Arial"/>
          <w:sz w:val="20"/>
          <w:szCs w:val="20"/>
        </w:rPr>
      </w:pPr>
    </w:p>
    <w:tbl>
      <w:tblPr>
        <w:tblW w:w="0" w:type="auto"/>
        <w:tblCellSpacing w:w="15" w:type="dxa"/>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0A0" w:firstRow="1" w:lastRow="0" w:firstColumn="1" w:lastColumn="0" w:noHBand="0" w:noVBand="0"/>
      </w:tblPr>
      <w:tblGrid>
        <w:gridCol w:w="911"/>
        <w:gridCol w:w="1276"/>
        <w:gridCol w:w="1134"/>
        <w:gridCol w:w="1417"/>
        <w:gridCol w:w="1134"/>
        <w:gridCol w:w="992"/>
        <w:gridCol w:w="1134"/>
        <w:gridCol w:w="1194"/>
      </w:tblGrid>
      <w:tr w:rsidR="003B1AAD" w:rsidRPr="00D0134F" w:rsidTr="009000F4">
        <w:trPr>
          <w:tblCellSpacing w:w="15" w:type="dxa"/>
        </w:trPr>
        <w:tc>
          <w:tcPr>
            <w:tcW w:w="866"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b/>
                <w:bCs/>
                <w:sz w:val="20"/>
                <w:szCs w:val="20"/>
              </w:rPr>
              <w:t>Leto</w:t>
            </w:r>
          </w:p>
        </w:tc>
        <w:tc>
          <w:tcPr>
            <w:tcW w:w="1246" w:type="dxa"/>
            <w:tcBorders>
              <w:top w:val="outset" w:sz="6" w:space="0" w:color="auto"/>
              <w:left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Digitalizacija kulturne dediščine, znanstvenih besedil, jezikovnih priročnikov za slovenski jezik</w:t>
            </w:r>
          </w:p>
        </w:tc>
        <w:tc>
          <w:tcPr>
            <w:tcW w:w="1104" w:type="dxa"/>
            <w:tcBorders>
              <w:top w:val="outset" w:sz="6" w:space="0" w:color="auto"/>
              <w:left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Nadgradnja in razvoj slovenske Wikimedije</w:t>
            </w:r>
          </w:p>
        </w:tc>
        <w:tc>
          <w:tcPr>
            <w:tcW w:w="1387" w:type="dxa"/>
            <w:tcBorders>
              <w:top w:val="outset" w:sz="6" w:space="0" w:color="auto"/>
              <w:left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Pospešen razvoj tehnologij računalniškega procesiranja in interpretacije besedil</w:t>
            </w:r>
          </w:p>
        </w:tc>
        <w:tc>
          <w:tcPr>
            <w:tcW w:w="1104" w:type="dxa"/>
            <w:tcBorders>
              <w:top w:val="outset" w:sz="6" w:space="0" w:color="auto"/>
              <w:left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Razvoj orodja za govorno komunikacijo z računalniki</w:t>
            </w:r>
          </w:p>
        </w:tc>
        <w:tc>
          <w:tcPr>
            <w:tcW w:w="962"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rPr>
                <w:rFonts w:ascii="Arial" w:hAnsi="Arial" w:cs="Arial"/>
                <w:sz w:val="20"/>
                <w:szCs w:val="20"/>
              </w:rPr>
            </w:pPr>
          </w:p>
          <w:p w:rsidR="003B1AAD" w:rsidRPr="00D0134F" w:rsidRDefault="003B1AAD" w:rsidP="00A87EF1">
            <w:pPr>
              <w:rPr>
                <w:rFonts w:ascii="Arial" w:hAnsi="Arial" w:cs="Arial"/>
                <w:sz w:val="20"/>
                <w:szCs w:val="20"/>
              </w:rPr>
            </w:pPr>
          </w:p>
          <w:p w:rsidR="003B1AAD" w:rsidRPr="00D0134F" w:rsidRDefault="003B1AAD" w:rsidP="00A87EF1">
            <w:pPr>
              <w:rPr>
                <w:rFonts w:ascii="Arial" w:hAnsi="Arial" w:cs="Arial"/>
                <w:sz w:val="20"/>
                <w:szCs w:val="20"/>
              </w:rPr>
            </w:pPr>
          </w:p>
          <w:p w:rsidR="003B1AAD" w:rsidRPr="00D0134F" w:rsidRDefault="003B1AAD" w:rsidP="00421BC4">
            <w:pPr>
              <w:rPr>
                <w:rFonts w:ascii="Arial" w:hAnsi="Arial" w:cs="Arial"/>
                <w:sz w:val="20"/>
                <w:szCs w:val="20"/>
              </w:rPr>
            </w:pPr>
            <w:r w:rsidRPr="00D0134F">
              <w:rPr>
                <w:rFonts w:ascii="Arial" w:hAnsi="Arial" w:cs="Arial"/>
                <w:sz w:val="20"/>
                <w:szCs w:val="20"/>
              </w:rPr>
              <w:t>Razvoj korpusov za slovenski jezik</w:t>
            </w:r>
          </w:p>
        </w:tc>
        <w:tc>
          <w:tcPr>
            <w:tcW w:w="1104" w:type="dxa"/>
            <w:tcBorders>
              <w:top w:val="outset" w:sz="6" w:space="0" w:color="auto"/>
              <w:left w:val="outset" w:sz="6" w:space="0" w:color="auto"/>
              <w:bottom w:val="outset" w:sz="6" w:space="0" w:color="auto"/>
              <w:right w:val="outset" w:sz="6" w:space="0" w:color="auto"/>
            </w:tcBorders>
          </w:tcPr>
          <w:p w:rsidR="003B1AAD" w:rsidRPr="00D0134F" w:rsidRDefault="003B1AAD" w:rsidP="00421BC4">
            <w:pPr>
              <w:rPr>
                <w:rFonts w:ascii="Arial" w:hAnsi="Arial" w:cs="Arial"/>
                <w:sz w:val="20"/>
                <w:szCs w:val="20"/>
              </w:rPr>
            </w:pPr>
            <w:r w:rsidRPr="00D0134F">
              <w:rPr>
                <w:rFonts w:ascii="Arial" w:hAnsi="Arial" w:cs="Arial"/>
                <w:sz w:val="20"/>
                <w:szCs w:val="20"/>
              </w:rPr>
              <w:t xml:space="preserve">Izdelava </w:t>
            </w:r>
          </w:p>
          <w:p w:rsidR="003B1AAD" w:rsidRPr="00D0134F" w:rsidRDefault="003B1AAD" w:rsidP="00421BC4">
            <w:pPr>
              <w:rPr>
                <w:rFonts w:ascii="Arial" w:hAnsi="Arial" w:cs="Arial"/>
                <w:sz w:val="20"/>
                <w:szCs w:val="20"/>
              </w:rPr>
            </w:pPr>
            <w:r w:rsidRPr="00D0134F">
              <w:rPr>
                <w:rFonts w:ascii="Arial" w:hAnsi="Arial" w:cs="Arial"/>
                <w:sz w:val="20"/>
                <w:szCs w:val="20"/>
              </w:rPr>
              <w:t>novega splošnega slovarskega in slovničnega opisa in kodifikacije za slovenščino</w:t>
            </w:r>
          </w:p>
        </w:tc>
        <w:tc>
          <w:tcPr>
            <w:tcW w:w="1149" w:type="dxa"/>
            <w:tcBorders>
              <w:top w:val="outset" w:sz="6" w:space="0" w:color="auto"/>
              <w:left w:val="outset" w:sz="6" w:space="0" w:color="auto"/>
              <w:bottom w:val="outset" w:sz="6" w:space="0" w:color="auto"/>
            </w:tcBorders>
          </w:tcPr>
          <w:p w:rsidR="003B1AAD" w:rsidRPr="00D0134F" w:rsidRDefault="003B1AAD" w:rsidP="00A87EF1">
            <w:pPr>
              <w:rPr>
                <w:rFonts w:ascii="Arial" w:hAnsi="Arial" w:cs="Arial"/>
                <w:b/>
                <w:sz w:val="20"/>
                <w:szCs w:val="20"/>
              </w:rPr>
            </w:pPr>
          </w:p>
          <w:p w:rsidR="003B1AAD" w:rsidRPr="00D0134F" w:rsidRDefault="003B1AAD" w:rsidP="00A87EF1">
            <w:pPr>
              <w:rPr>
                <w:rFonts w:ascii="Arial" w:hAnsi="Arial" w:cs="Arial"/>
                <w:b/>
                <w:sz w:val="20"/>
                <w:szCs w:val="20"/>
              </w:rPr>
            </w:pPr>
          </w:p>
          <w:p w:rsidR="003B1AAD" w:rsidRPr="00D0134F" w:rsidRDefault="003B1AAD" w:rsidP="00A87EF1">
            <w:pPr>
              <w:rPr>
                <w:rFonts w:ascii="Arial" w:hAnsi="Arial" w:cs="Arial"/>
                <w:b/>
                <w:sz w:val="20"/>
                <w:szCs w:val="20"/>
              </w:rPr>
            </w:pPr>
          </w:p>
          <w:p w:rsidR="003B1AAD" w:rsidRPr="00D0134F" w:rsidRDefault="003B1AAD" w:rsidP="00A87EF1">
            <w:pPr>
              <w:rPr>
                <w:rFonts w:ascii="Arial" w:hAnsi="Arial" w:cs="Arial"/>
                <w:b/>
                <w:sz w:val="20"/>
                <w:szCs w:val="20"/>
              </w:rPr>
            </w:pPr>
          </w:p>
          <w:p w:rsidR="003B1AAD" w:rsidRPr="00D0134F" w:rsidRDefault="003B1AAD" w:rsidP="00A87EF1">
            <w:pPr>
              <w:rPr>
                <w:rFonts w:ascii="Arial" w:hAnsi="Arial" w:cs="Arial"/>
                <w:b/>
                <w:sz w:val="20"/>
                <w:szCs w:val="20"/>
              </w:rPr>
            </w:pPr>
          </w:p>
          <w:p w:rsidR="003B1AAD" w:rsidRPr="00D0134F" w:rsidRDefault="003B1AAD" w:rsidP="00A87EF1">
            <w:pPr>
              <w:rPr>
                <w:rFonts w:ascii="Arial" w:hAnsi="Arial" w:cs="Arial"/>
                <w:b/>
                <w:sz w:val="20"/>
                <w:szCs w:val="20"/>
              </w:rPr>
            </w:pPr>
          </w:p>
          <w:p w:rsidR="003B1AAD" w:rsidRPr="00D0134F" w:rsidRDefault="003B1AAD" w:rsidP="00A87EF1">
            <w:pPr>
              <w:rPr>
                <w:rFonts w:ascii="Arial" w:hAnsi="Arial" w:cs="Arial"/>
                <w:b/>
                <w:sz w:val="20"/>
                <w:szCs w:val="20"/>
              </w:rPr>
            </w:pPr>
          </w:p>
          <w:p w:rsidR="003B1AAD" w:rsidRPr="00D0134F" w:rsidRDefault="003B1AAD" w:rsidP="00A87EF1">
            <w:pPr>
              <w:rPr>
                <w:rFonts w:ascii="Arial" w:hAnsi="Arial" w:cs="Arial"/>
                <w:b/>
                <w:sz w:val="20"/>
                <w:szCs w:val="20"/>
              </w:rPr>
            </w:pPr>
            <w:r w:rsidRPr="00D0134F">
              <w:rPr>
                <w:rFonts w:ascii="Arial" w:hAnsi="Arial" w:cs="Arial"/>
                <w:b/>
                <w:sz w:val="20"/>
                <w:szCs w:val="20"/>
              </w:rPr>
              <w:t>Skupaj</w:t>
            </w:r>
          </w:p>
        </w:tc>
      </w:tr>
      <w:tr w:rsidR="00D0134F" w:rsidRPr="00D0134F" w:rsidTr="009000F4">
        <w:trPr>
          <w:tblCellSpacing w:w="15" w:type="dxa"/>
        </w:trPr>
        <w:tc>
          <w:tcPr>
            <w:tcW w:w="866"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2016</w:t>
            </w:r>
          </w:p>
        </w:tc>
        <w:tc>
          <w:tcPr>
            <w:tcW w:w="1246" w:type="dxa"/>
            <w:tcBorders>
              <w:top w:val="outset" w:sz="6" w:space="0" w:color="auto"/>
              <w:left w:val="outset" w:sz="6" w:space="0" w:color="auto"/>
              <w:bottom w:val="outset" w:sz="6" w:space="0" w:color="auto"/>
              <w:right w:val="outset" w:sz="6" w:space="0" w:color="auto"/>
            </w:tcBorders>
            <w:vAlign w:val="bottom"/>
          </w:tcPr>
          <w:p w:rsidR="003B1AAD" w:rsidRPr="00D0134F" w:rsidRDefault="003B1AAD" w:rsidP="00A87EF1">
            <w:pPr>
              <w:jc w:val="right"/>
              <w:rPr>
                <w:rFonts w:ascii="Arial" w:hAnsi="Arial" w:cs="Arial"/>
                <w:sz w:val="20"/>
                <w:szCs w:val="20"/>
              </w:rPr>
            </w:pPr>
            <w:r w:rsidRPr="00D0134F">
              <w:rPr>
                <w:rFonts w:ascii="Arial" w:hAnsi="Arial" w:cs="Arial"/>
                <w:sz w:val="20"/>
                <w:szCs w:val="20"/>
                <w:lang w:eastAsia="sl-SI"/>
              </w:rPr>
              <w:t>25.000</w:t>
            </w:r>
          </w:p>
        </w:tc>
        <w:tc>
          <w:tcPr>
            <w:tcW w:w="1104" w:type="dxa"/>
            <w:tcBorders>
              <w:top w:val="outset" w:sz="6" w:space="0" w:color="auto"/>
              <w:left w:val="outset" w:sz="6" w:space="0" w:color="auto"/>
              <w:bottom w:val="outset" w:sz="6" w:space="0" w:color="auto"/>
              <w:right w:val="outset" w:sz="6" w:space="0" w:color="auto"/>
            </w:tcBorders>
            <w:vAlign w:val="bottom"/>
          </w:tcPr>
          <w:p w:rsidR="003B1AAD" w:rsidRPr="00D0134F" w:rsidRDefault="003B1AAD" w:rsidP="00A87EF1">
            <w:pPr>
              <w:jc w:val="right"/>
              <w:rPr>
                <w:rFonts w:ascii="Arial" w:hAnsi="Arial" w:cs="Arial"/>
                <w:sz w:val="20"/>
                <w:szCs w:val="20"/>
              </w:rPr>
            </w:pPr>
            <w:r w:rsidRPr="00D0134F">
              <w:rPr>
                <w:rFonts w:ascii="Arial" w:hAnsi="Arial" w:cs="Arial"/>
                <w:sz w:val="20"/>
                <w:szCs w:val="20"/>
                <w:lang w:eastAsia="sl-SI"/>
              </w:rPr>
              <w:t>9.800</w:t>
            </w:r>
          </w:p>
        </w:tc>
        <w:tc>
          <w:tcPr>
            <w:tcW w:w="1387" w:type="dxa"/>
            <w:tcBorders>
              <w:top w:val="outset" w:sz="6" w:space="0" w:color="auto"/>
              <w:left w:val="outset" w:sz="6" w:space="0" w:color="auto"/>
              <w:bottom w:val="outset" w:sz="6" w:space="0" w:color="auto"/>
              <w:right w:val="outset" w:sz="6" w:space="0" w:color="auto"/>
            </w:tcBorders>
            <w:vAlign w:val="bottom"/>
          </w:tcPr>
          <w:p w:rsidR="003B1AAD" w:rsidRPr="00D0134F" w:rsidRDefault="003B1AAD" w:rsidP="00A87EF1">
            <w:pPr>
              <w:jc w:val="right"/>
              <w:rPr>
                <w:rFonts w:ascii="Arial" w:hAnsi="Arial" w:cs="Arial"/>
                <w:sz w:val="20"/>
                <w:szCs w:val="20"/>
              </w:rPr>
            </w:pPr>
            <w:r w:rsidRPr="00D0134F">
              <w:rPr>
                <w:rFonts w:ascii="Arial" w:hAnsi="Arial" w:cs="Arial"/>
                <w:sz w:val="20"/>
                <w:szCs w:val="20"/>
                <w:lang w:eastAsia="sl-SI"/>
              </w:rPr>
              <w:t>60.000</w:t>
            </w:r>
          </w:p>
        </w:tc>
        <w:tc>
          <w:tcPr>
            <w:tcW w:w="1104" w:type="dxa"/>
            <w:tcBorders>
              <w:top w:val="outset" w:sz="6" w:space="0" w:color="auto"/>
              <w:left w:val="outset" w:sz="6" w:space="0" w:color="auto"/>
              <w:bottom w:val="outset" w:sz="6" w:space="0" w:color="auto"/>
              <w:right w:val="outset" w:sz="6" w:space="0" w:color="auto"/>
            </w:tcBorders>
            <w:vAlign w:val="bottom"/>
          </w:tcPr>
          <w:p w:rsidR="003B1AAD" w:rsidRPr="00D0134F" w:rsidRDefault="003B1AAD" w:rsidP="00A87EF1">
            <w:pPr>
              <w:jc w:val="right"/>
              <w:rPr>
                <w:rFonts w:ascii="Arial" w:hAnsi="Arial" w:cs="Arial"/>
                <w:sz w:val="20"/>
                <w:szCs w:val="20"/>
              </w:rPr>
            </w:pPr>
            <w:r w:rsidRPr="00D0134F">
              <w:rPr>
                <w:rFonts w:ascii="Arial" w:hAnsi="Arial" w:cs="Arial"/>
                <w:sz w:val="20"/>
                <w:szCs w:val="20"/>
                <w:lang w:eastAsia="sl-SI"/>
              </w:rPr>
              <w:t>100.000</w:t>
            </w:r>
          </w:p>
        </w:tc>
        <w:tc>
          <w:tcPr>
            <w:tcW w:w="962"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lang w:eastAsia="sl-SI"/>
              </w:rPr>
              <w:t>60.000</w:t>
            </w:r>
          </w:p>
        </w:tc>
        <w:tc>
          <w:tcPr>
            <w:tcW w:w="1104" w:type="dxa"/>
            <w:tcBorders>
              <w:top w:val="outset" w:sz="6" w:space="0" w:color="auto"/>
              <w:left w:val="outset" w:sz="6" w:space="0" w:color="auto"/>
              <w:bottom w:val="outset" w:sz="6" w:space="0" w:color="auto"/>
              <w:right w:val="outset" w:sz="6" w:space="0" w:color="auto"/>
            </w:tcBorders>
          </w:tcPr>
          <w:p w:rsidR="003B1AAD" w:rsidRPr="00D0134F" w:rsidRDefault="003B1AAD" w:rsidP="00A87EF1">
            <w:pPr>
              <w:jc w:val="right"/>
              <w:rPr>
                <w:rFonts w:ascii="Arial" w:hAnsi="Arial" w:cs="Arial"/>
                <w:sz w:val="20"/>
                <w:szCs w:val="20"/>
              </w:rPr>
            </w:pPr>
            <w:r w:rsidRPr="00D0134F">
              <w:rPr>
                <w:rFonts w:ascii="Arial" w:hAnsi="Arial" w:cs="Arial"/>
                <w:sz w:val="20"/>
                <w:szCs w:val="20"/>
                <w:lang w:eastAsia="sl-SI"/>
              </w:rPr>
              <w:t>245.200</w:t>
            </w:r>
          </w:p>
        </w:tc>
        <w:tc>
          <w:tcPr>
            <w:tcW w:w="1149" w:type="dxa"/>
            <w:tcBorders>
              <w:top w:val="outset" w:sz="6" w:space="0" w:color="auto"/>
              <w:left w:val="outset" w:sz="6" w:space="0" w:color="auto"/>
              <w:bottom w:val="outset" w:sz="6" w:space="0" w:color="auto"/>
            </w:tcBorders>
            <w:vAlign w:val="center"/>
          </w:tcPr>
          <w:p w:rsidR="003B1AAD" w:rsidRPr="00D0134F" w:rsidRDefault="003B1AAD">
            <w:pPr>
              <w:jc w:val="right"/>
              <w:rPr>
                <w:b/>
              </w:rPr>
            </w:pPr>
            <w:r w:rsidRPr="00D0134F">
              <w:rPr>
                <w:b/>
              </w:rPr>
              <w:t>500.000</w:t>
            </w:r>
          </w:p>
        </w:tc>
      </w:tr>
      <w:tr w:rsidR="00AC7B6C" w:rsidRPr="00AC7B6C" w:rsidTr="00AC7B6C">
        <w:trPr>
          <w:tblCellSpacing w:w="15" w:type="dxa"/>
        </w:trPr>
        <w:tc>
          <w:tcPr>
            <w:tcW w:w="866" w:type="dxa"/>
            <w:tcBorders>
              <w:top w:val="outset" w:sz="6" w:space="0" w:color="auto"/>
              <w:bottom w:val="outset" w:sz="6" w:space="0" w:color="auto"/>
              <w:right w:val="outset" w:sz="6" w:space="0" w:color="auto"/>
            </w:tcBorders>
            <w:vAlign w:val="bottom"/>
          </w:tcPr>
          <w:p w:rsidR="00AC7B6C" w:rsidRPr="00D0134F" w:rsidRDefault="00AC7B6C" w:rsidP="00A87EF1">
            <w:pPr>
              <w:rPr>
                <w:rFonts w:ascii="Arial" w:hAnsi="Arial" w:cs="Arial"/>
                <w:sz w:val="20"/>
                <w:szCs w:val="20"/>
              </w:rPr>
            </w:pPr>
            <w:r w:rsidRPr="00D0134F">
              <w:rPr>
                <w:rFonts w:ascii="Arial" w:hAnsi="Arial" w:cs="Arial"/>
                <w:sz w:val="20"/>
                <w:szCs w:val="20"/>
              </w:rPr>
              <w:t>2017</w:t>
            </w:r>
          </w:p>
        </w:tc>
        <w:tc>
          <w:tcPr>
            <w:tcW w:w="1246" w:type="dxa"/>
            <w:tcBorders>
              <w:top w:val="outset" w:sz="6" w:space="0" w:color="auto"/>
              <w:left w:val="outset" w:sz="6" w:space="0" w:color="auto"/>
              <w:bottom w:val="outset" w:sz="6" w:space="0" w:color="auto"/>
              <w:right w:val="outset" w:sz="6" w:space="0" w:color="auto"/>
            </w:tcBorders>
            <w:vAlign w:val="center"/>
          </w:tcPr>
          <w:p w:rsidR="00AC7B6C" w:rsidRPr="00D0134F" w:rsidRDefault="00AC7B6C" w:rsidP="00A87EF1">
            <w:pPr>
              <w:jc w:val="right"/>
              <w:rPr>
                <w:rFonts w:ascii="Arial" w:hAnsi="Arial" w:cs="Arial"/>
                <w:sz w:val="20"/>
                <w:szCs w:val="20"/>
              </w:rPr>
            </w:pPr>
            <w:r>
              <w:rPr>
                <w:rFonts w:ascii="Arial" w:hAnsi="Arial" w:cs="Arial"/>
                <w:color w:val="000000"/>
                <w:sz w:val="20"/>
                <w:szCs w:val="20"/>
              </w:rPr>
              <w:t>12.500</w:t>
            </w:r>
          </w:p>
        </w:tc>
        <w:tc>
          <w:tcPr>
            <w:tcW w:w="1104" w:type="dxa"/>
            <w:tcBorders>
              <w:top w:val="outset" w:sz="6" w:space="0" w:color="auto"/>
              <w:left w:val="outset" w:sz="6" w:space="0" w:color="auto"/>
              <w:bottom w:val="outset" w:sz="6" w:space="0" w:color="auto"/>
              <w:right w:val="outset" w:sz="6" w:space="0" w:color="auto"/>
            </w:tcBorders>
            <w:vAlign w:val="center"/>
          </w:tcPr>
          <w:p w:rsidR="00AC7B6C" w:rsidRPr="00D0134F" w:rsidRDefault="00AC7B6C" w:rsidP="00A93CD8">
            <w:pPr>
              <w:jc w:val="right"/>
              <w:rPr>
                <w:rFonts w:ascii="Arial" w:hAnsi="Arial" w:cs="Arial"/>
                <w:sz w:val="20"/>
                <w:szCs w:val="20"/>
                <w:lang w:eastAsia="sl-SI"/>
              </w:rPr>
            </w:pPr>
            <w:r>
              <w:rPr>
                <w:rFonts w:ascii="Arial" w:hAnsi="Arial" w:cs="Arial"/>
                <w:color w:val="000000"/>
                <w:sz w:val="20"/>
                <w:szCs w:val="20"/>
              </w:rPr>
              <w:t>4.900</w:t>
            </w:r>
          </w:p>
        </w:tc>
        <w:tc>
          <w:tcPr>
            <w:tcW w:w="1387" w:type="dxa"/>
            <w:tcBorders>
              <w:top w:val="outset" w:sz="6" w:space="0" w:color="auto"/>
              <w:left w:val="outset" w:sz="6" w:space="0" w:color="auto"/>
              <w:bottom w:val="outset" w:sz="6" w:space="0" w:color="auto"/>
              <w:right w:val="outset" w:sz="6" w:space="0" w:color="auto"/>
            </w:tcBorders>
            <w:vAlign w:val="center"/>
          </w:tcPr>
          <w:p w:rsidR="00AC7B6C" w:rsidRPr="00D0134F" w:rsidRDefault="00AC7B6C" w:rsidP="00A93CD8">
            <w:pPr>
              <w:jc w:val="right"/>
            </w:pPr>
            <w:r>
              <w:rPr>
                <w:rFonts w:ascii="Arial" w:hAnsi="Arial" w:cs="Arial"/>
                <w:color w:val="000000"/>
                <w:sz w:val="20"/>
                <w:szCs w:val="20"/>
              </w:rPr>
              <w:t>30.000</w:t>
            </w:r>
          </w:p>
        </w:tc>
        <w:tc>
          <w:tcPr>
            <w:tcW w:w="1104" w:type="dxa"/>
            <w:tcBorders>
              <w:top w:val="outset" w:sz="6" w:space="0" w:color="auto"/>
              <w:left w:val="outset" w:sz="6" w:space="0" w:color="auto"/>
              <w:bottom w:val="outset" w:sz="6" w:space="0" w:color="auto"/>
              <w:right w:val="outset" w:sz="6" w:space="0" w:color="auto"/>
            </w:tcBorders>
            <w:vAlign w:val="center"/>
          </w:tcPr>
          <w:p w:rsidR="00AC7B6C" w:rsidRPr="00D0134F" w:rsidRDefault="00AC7B6C" w:rsidP="00A93CD8">
            <w:pPr>
              <w:jc w:val="right"/>
              <w:rPr>
                <w:rFonts w:ascii="Arial" w:hAnsi="Arial" w:cs="Arial"/>
                <w:sz w:val="20"/>
                <w:szCs w:val="20"/>
                <w:lang w:eastAsia="sl-SI"/>
              </w:rPr>
            </w:pPr>
            <w:r>
              <w:rPr>
                <w:rFonts w:ascii="Arial" w:hAnsi="Arial" w:cs="Arial"/>
                <w:color w:val="000000"/>
                <w:sz w:val="20"/>
                <w:szCs w:val="20"/>
              </w:rPr>
              <w:t>50.000</w:t>
            </w:r>
          </w:p>
        </w:tc>
        <w:tc>
          <w:tcPr>
            <w:tcW w:w="962" w:type="dxa"/>
            <w:tcBorders>
              <w:top w:val="outset" w:sz="6" w:space="0" w:color="auto"/>
              <w:left w:val="outset" w:sz="6" w:space="0" w:color="auto"/>
              <w:bottom w:val="outset" w:sz="6" w:space="0" w:color="auto"/>
              <w:right w:val="outset" w:sz="6" w:space="0" w:color="auto"/>
            </w:tcBorders>
            <w:vAlign w:val="center"/>
          </w:tcPr>
          <w:p w:rsidR="00AC7B6C" w:rsidRPr="00D0134F" w:rsidRDefault="00AC7B6C" w:rsidP="00A93CD8">
            <w:pPr>
              <w:jc w:val="right"/>
              <w:rPr>
                <w:rFonts w:ascii="Arial" w:hAnsi="Arial" w:cs="Arial"/>
                <w:sz w:val="20"/>
                <w:szCs w:val="20"/>
                <w:lang w:eastAsia="sl-SI"/>
              </w:rPr>
            </w:pPr>
            <w:r>
              <w:rPr>
                <w:rFonts w:ascii="Arial" w:hAnsi="Arial" w:cs="Arial"/>
                <w:color w:val="000000"/>
                <w:sz w:val="20"/>
                <w:szCs w:val="20"/>
              </w:rPr>
              <w:t>30.000</w:t>
            </w:r>
          </w:p>
        </w:tc>
        <w:tc>
          <w:tcPr>
            <w:tcW w:w="1104" w:type="dxa"/>
            <w:tcBorders>
              <w:top w:val="outset" w:sz="6" w:space="0" w:color="auto"/>
              <w:left w:val="outset" w:sz="6" w:space="0" w:color="auto"/>
              <w:bottom w:val="outset" w:sz="6" w:space="0" w:color="auto"/>
              <w:right w:val="outset" w:sz="6" w:space="0" w:color="auto"/>
            </w:tcBorders>
            <w:vAlign w:val="center"/>
          </w:tcPr>
          <w:p w:rsidR="00AC7B6C" w:rsidRPr="00D0134F" w:rsidRDefault="00AC7B6C" w:rsidP="00A93CD8">
            <w:pPr>
              <w:jc w:val="right"/>
              <w:rPr>
                <w:rFonts w:ascii="Arial" w:hAnsi="Arial" w:cs="Arial"/>
                <w:sz w:val="20"/>
                <w:szCs w:val="20"/>
                <w:lang w:eastAsia="sl-SI"/>
              </w:rPr>
            </w:pPr>
            <w:r>
              <w:rPr>
                <w:rFonts w:ascii="Arial" w:hAnsi="Arial" w:cs="Arial"/>
                <w:color w:val="000000"/>
                <w:sz w:val="20"/>
                <w:szCs w:val="20"/>
              </w:rPr>
              <w:t>122.600</w:t>
            </w:r>
          </w:p>
        </w:tc>
        <w:tc>
          <w:tcPr>
            <w:tcW w:w="1149" w:type="dxa"/>
            <w:tcBorders>
              <w:top w:val="outset" w:sz="6" w:space="0" w:color="auto"/>
              <w:left w:val="outset" w:sz="6" w:space="0" w:color="auto"/>
              <w:bottom w:val="outset" w:sz="6" w:space="0" w:color="auto"/>
            </w:tcBorders>
            <w:vAlign w:val="bottom"/>
          </w:tcPr>
          <w:p w:rsidR="00AC7B6C" w:rsidRPr="00D0134F" w:rsidRDefault="00AC7B6C">
            <w:pPr>
              <w:jc w:val="right"/>
              <w:rPr>
                <w:b/>
              </w:rPr>
            </w:pPr>
            <w:r w:rsidRPr="00AC7B6C">
              <w:rPr>
                <w:b/>
              </w:rPr>
              <w:t>250.000</w:t>
            </w:r>
          </w:p>
        </w:tc>
      </w:tr>
      <w:tr w:rsidR="00AC7B6C" w:rsidRPr="00AC7B6C" w:rsidTr="00AC7B6C">
        <w:trPr>
          <w:tblCellSpacing w:w="15" w:type="dxa"/>
        </w:trPr>
        <w:tc>
          <w:tcPr>
            <w:tcW w:w="866" w:type="dxa"/>
            <w:tcBorders>
              <w:top w:val="outset" w:sz="6" w:space="0" w:color="auto"/>
              <w:bottom w:val="outset" w:sz="6" w:space="0" w:color="auto"/>
              <w:right w:val="outset" w:sz="6" w:space="0" w:color="auto"/>
            </w:tcBorders>
            <w:vAlign w:val="bottom"/>
          </w:tcPr>
          <w:p w:rsidR="00AC7B6C" w:rsidRPr="00D0134F" w:rsidRDefault="00AC7B6C" w:rsidP="00A87EF1">
            <w:pPr>
              <w:rPr>
                <w:rFonts w:ascii="Arial" w:hAnsi="Arial" w:cs="Arial"/>
                <w:sz w:val="20"/>
                <w:szCs w:val="20"/>
              </w:rPr>
            </w:pPr>
            <w:r>
              <w:rPr>
                <w:rFonts w:ascii="Arial" w:hAnsi="Arial" w:cs="Arial"/>
                <w:sz w:val="20"/>
                <w:szCs w:val="20"/>
              </w:rPr>
              <w:t>2018</w:t>
            </w:r>
          </w:p>
        </w:tc>
        <w:tc>
          <w:tcPr>
            <w:tcW w:w="1246" w:type="dxa"/>
            <w:tcBorders>
              <w:top w:val="outset" w:sz="6" w:space="0" w:color="auto"/>
              <w:left w:val="outset" w:sz="6" w:space="0" w:color="auto"/>
              <w:bottom w:val="outset" w:sz="6" w:space="0" w:color="auto"/>
              <w:right w:val="outset" w:sz="6" w:space="0" w:color="auto"/>
            </w:tcBorders>
            <w:vAlign w:val="center"/>
          </w:tcPr>
          <w:p w:rsidR="00AC7B6C" w:rsidRPr="00D0134F" w:rsidRDefault="00AC7B6C" w:rsidP="00A87EF1">
            <w:pPr>
              <w:jc w:val="right"/>
              <w:rPr>
                <w:rFonts w:ascii="Arial" w:hAnsi="Arial" w:cs="Arial"/>
                <w:sz w:val="20"/>
                <w:szCs w:val="20"/>
                <w:lang w:eastAsia="sl-SI"/>
              </w:rPr>
            </w:pPr>
            <w:r>
              <w:rPr>
                <w:rFonts w:ascii="Arial" w:hAnsi="Arial" w:cs="Arial"/>
                <w:color w:val="000000"/>
                <w:sz w:val="20"/>
                <w:szCs w:val="20"/>
              </w:rPr>
              <w:t>12.500</w:t>
            </w:r>
          </w:p>
        </w:tc>
        <w:tc>
          <w:tcPr>
            <w:tcW w:w="1104" w:type="dxa"/>
            <w:tcBorders>
              <w:top w:val="outset" w:sz="6" w:space="0" w:color="auto"/>
              <w:left w:val="outset" w:sz="6" w:space="0" w:color="auto"/>
              <w:bottom w:val="outset" w:sz="6" w:space="0" w:color="auto"/>
              <w:right w:val="outset" w:sz="6" w:space="0" w:color="auto"/>
            </w:tcBorders>
            <w:vAlign w:val="center"/>
          </w:tcPr>
          <w:p w:rsidR="00AC7B6C" w:rsidRPr="00D0134F" w:rsidRDefault="00AC7B6C" w:rsidP="00A93CD8">
            <w:pPr>
              <w:jc w:val="right"/>
              <w:rPr>
                <w:rFonts w:ascii="Arial" w:hAnsi="Arial" w:cs="Arial"/>
                <w:sz w:val="20"/>
                <w:szCs w:val="20"/>
                <w:lang w:eastAsia="sl-SI"/>
              </w:rPr>
            </w:pPr>
            <w:r>
              <w:rPr>
                <w:rFonts w:ascii="Arial" w:hAnsi="Arial" w:cs="Arial"/>
                <w:color w:val="000000"/>
                <w:sz w:val="20"/>
                <w:szCs w:val="20"/>
              </w:rPr>
              <w:t>4.900</w:t>
            </w:r>
          </w:p>
        </w:tc>
        <w:tc>
          <w:tcPr>
            <w:tcW w:w="1387" w:type="dxa"/>
            <w:tcBorders>
              <w:top w:val="outset" w:sz="6" w:space="0" w:color="auto"/>
              <w:left w:val="outset" w:sz="6" w:space="0" w:color="auto"/>
              <w:bottom w:val="outset" w:sz="6" w:space="0" w:color="auto"/>
              <w:right w:val="outset" w:sz="6" w:space="0" w:color="auto"/>
            </w:tcBorders>
            <w:vAlign w:val="center"/>
          </w:tcPr>
          <w:p w:rsidR="00AC7B6C" w:rsidRPr="00D0134F" w:rsidRDefault="00AC7B6C" w:rsidP="00A93CD8">
            <w:pPr>
              <w:jc w:val="right"/>
              <w:rPr>
                <w:rFonts w:ascii="Arial" w:hAnsi="Arial" w:cs="Arial"/>
                <w:sz w:val="20"/>
                <w:szCs w:val="20"/>
                <w:lang w:eastAsia="sl-SI"/>
              </w:rPr>
            </w:pPr>
            <w:r>
              <w:rPr>
                <w:rFonts w:ascii="Arial" w:hAnsi="Arial" w:cs="Arial"/>
                <w:color w:val="000000"/>
                <w:sz w:val="20"/>
                <w:szCs w:val="20"/>
              </w:rPr>
              <w:t>30.000</w:t>
            </w:r>
          </w:p>
        </w:tc>
        <w:tc>
          <w:tcPr>
            <w:tcW w:w="1104" w:type="dxa"/>
            <w:tcBorders>
              <w:top w:val="outset" w:sz="6" w:space="0" w:color="auto"/>
              <w:left w:val="outset" w:sz="6" w:space="0" w:color="auto"/>
              <w:bottom w:val="outset" w:sz="6" w:space="0" w:color="auto"/>
              <w:right w:val="outset" w:sz="6" w:space="0" w:color="auto"/>
            </w:tcBorders>
            <w:vAlign w:val="center"/>
          </w:tcPr>
          <w:p w:rsidR="00AC7B6C" w:rsidRPr="00D0134F" w:rsidRDefault="00AC7B6C" w:rsidP="00A93CD8">
            <w:pPr>
              <w:jc w:val="right"/>
              <w:rPr>
                <w:rFonts w:ascii="Arial" w:hAnsi="Arial" w:cs="Arial"/>
                <w:sz w:val="20"/>
                <w:szCs w:val="20"/>
                <w:lang w:eastAsia="sl-SI"/>
              </w:rPr>
            </w:pPr>
            <w:r>
              <w:rPr>
                <w:rFonts w:ascii="Arial" w:hAnsi="Arial" w:cs="Arial"/>
                <w:color w:val="000000"/>
                <w:sz w:val="20"/>
                <w:szCs w:val="20"/>
              </w:rPr>
              <w:t>50.000</w:t>
            </w:r>
          </w:p>
        </w:tc>
        <w:tc>
          <w:tcPr>
            <w:tcW w:w="962" w:type="dxa"/>
            <w:tcBorders>
              <w:top w:val="outset" w:sz="6" w:space="0" w:color="auto"/>
              <w:left w:val="outset" w:sz="6" w:space="0" w:color="auto"/>
              <w:bottom w:val="outset" w:sz="6" w:space="0" w:color="auto"/>
              <w:right w:val="outset" w:sz="6" w:space="0" w:color="auto"/>
            </w:tcBorders>
            <w:vAlign w:val="center"/>
          </w:tcPr>
          <w:p w:rsidR="00AC7B6C" w:rsidRPr="00D0134F" w:rsidRDefault="00AC7B6C" w:rsidP="00A93CD8">
            <w:pPr>
              <w:jc w:val="right"/>
              <w:rPr>
                <w:rFonts w:ascii="Arial" w:hAnsi="Arial" w:cs="Arial"/>
                <w:sz w:val="20"/>
                <w:szCs w:val="20"/>
                <w:lang w:eastAsia="sl-SI"/>
              </w:rPr>
            </w:pPr>
            <w:r>
              <w:rPr>
                <w:rFonts w:ascii="Arial" w:hAnsi="Arial" w:cs="Arial"/>
                <w:color w:val="000000"/>
                <w:sz w:val="20"/>
                <w:szCs w:val="20"/>
              </w:rPr>
              <w:t>30.000</w:t>
            </w:r>
          </w:p>
        </w:tc>
        <w:tc>
          <w:tcPr>
            <w:tcW w:w="1104" w:type="dxa"/>
            <w:tcBorders>
              <w:top w:val="outset" w:sz="6" w:space="0" w:color="auto"/>
              <w:left w:val="outset" w:sz="6" w:space="0" w:color="auto"/>
              <w:bottom w:val="outset" w:sz="6" w:space="0" w:color="auto"/>
              <w:right w:val="outset" w:sz="6" w:space="0" w:color="auto"/>
            </w:tcBorders>
            <w:vAlign w:val="center"/>
          </w:tcPr>
          <w:p w:rsidR="00AC7B6C" w:rsidRPr="00D0134F" w:rsidRDefault="00AC7B6C" w:rsidP="00A93CD8">
            <w:pPr>
              <w:jc w:val="right"/>
              <w:rPr>
                <w:rFonts w:ascii="Arial" w:hAnsi="Arial" w:cs="Arial"/>
                <w:sz w:val="20"/>
                <w:szCs w:val="20"/>
                <w:lang w:eastAsia="sl-SI"/>
              </w:rPr>
            </w:pPr>
            <w:r>
              <w:rPr>
                <w:rFonts w:ascii="Arial" w:hAnsi="Arial" w:cs="Arial"/>
                <w:color w:val="000000"/>
                <w:sz w:val="20"/>
                <w:szCs w:val="20"/>
              </w:rPr>
              <w:t>122.600</w:t>
            </w:r>
          </w:p>
        </w:tc>
        <w:tc>
          <w:tcPr>
            <w:tcW w:w="1149" w:type="dxa"/>
            <w:tcBorders>
              <w:top w:val="outset" w:sz="6" w:space="0" w:color="auto"/>
              <w:left w:val="outset" w:sz="6" w:space="0" w:color="auto"/>
              <w:bottom w:val="outset" w:sz="6" w:space="0" w:color="auto"/>
            </w:tcBorders>
            <w:vAlign w:val="bottom"/>
          </w:tcPr>
          <w:p w:rsidR="00AC7B6C" w:rsidRPr="00D0134F" w:rsidRDefault="00AC7B6C">
            <w:pPr>
              <w:jc w:val="right"/>
              <w:rPr>
                <w:b/>
              </w:rPr>
            </w:pPr>
            <w:r w:rsidRPr="00AC7B6C">
              <w:rPr>
                <w:b/>
              </w:rPr>
              <w:t>250.000</w:t>
            </w:r>
          </w:p>
        </w:tc>
      </w:tr>
      <w:tr w:rsidR="00D0134F" w:rsidRPr="00D0134F" w:rsidTr="009000F4">
        <w:trPr>
          <w:tblCellSpacing w:w="15" w:type="dxa"/>
        </w:trPr>
        <w:tc>
          <w:tcPr>
            <w:tcW w:w="866"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201</w:t>
            </w:r>
            <w:r w:rsidR="00AA4A5C">
              <w:rPr>
                <w:rFonts w:ascii="Arial" w:hAnsi="Arial" w:cs="Arial"/>
                <w:sz w:val="20"/>
                <w:szCs w:val="20"/>
              </w:rPr>
              <w:t>9</w:t>
            </w:r>
          </w:p>
        </w:tc>
        <w:tc>
          <w:tcPr>
            <w:tcW w:w="1246"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rPr>
                <w:rFonts w:ascii="Arial" w:hAnsi="Arial" w:cs="Arial"/>
                <w:sz w:val="20"/>
                <w:szCs w:val="20"/>
                <w:lang w:eastAsia="sl-SI"/>
              </w:rPr>
            </w:pPr>
            <w:r w:rsidRPr="00D0134F">
              <w:rPr>
                <w:rFonts w:ascii="Arial" w:hAnsi="Arial" w:cs="Arial"/>
                <w:sz w:val="20"/>
                <w:szCs w:val="20"/>
                <w:lang w:eastAsia="sl-SI"/>
              </w:rPr>
              <w:t>25.000</w:t>
            </w:r>
          </w:p>
        </w:tc>
        <w:tc>
          <w:tcPr>
            <w:tcW w:w="1104"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rPr>
                <w:rFonts w:ascii="Arial" w:hAnsi="Arial" w:cs="Arial"/>
                <w:sz w:val="20"/>
                <w:szCs w:val="20"/>
                <w:lang w:eastAsia="sl-SI"/>
              </w:rPr>
            </w:pPr>
            <w:r w:rsidRPr="00D0134F">
              <w:rPr>
                <w:rFonts w:ascii="Arial" w:hAnsi="Arial" w:cs="Arial"/>
                <w:sz w:val="20"/>
                <w:szCs w:val="20"/>
                <w:lang w:eastAsia="sl-SI"/>
              </w:rPr>
              <w:t>9.800</w:t>
            </w:r>
          </w:p>
        </w:tc>
        <w:tc>
          <w:tcPr>
            <w:tcW w:w="1387"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pPr>
            <w:r w:rsidRPr="00D0134F">
              <w:rPr>
                <w:rFonts w:ascii="Arial" w:hAnsi="Arial" w:cs="Arial"/>
                <w:sz w:val="20"/>
                <w:szCs w:val="20"/>
                <w:lang w:eastAsia="sl-SI"/>
              </w:rPr>
              <w:t>60.000</w:t>
            </w:r>
          </w:p>
        </w:tc>
        <w:tc>
          <w:tcPr>
            <w:tcW w:w="1104"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rPr>
                <w:rFonts w:ascii="Arial" w:hAnsi="Arial" w:cs="Arial"/>
                <w:sz w:val="20"/>
                <w:szCs w:val="20"/>
                <w:lang w:eastAsia="sl-SI"/>
              </w:rPr>
            </w:pPr>
            <w:r w:rsidRPr="00D0134F">
              <w:rPr>
                <w:rFonts w:ascii="Arial" w:hAnsi="Arial" w:cs="Arial"/>
                <w:sz w:val="20"/>
                <w:szCs w:val="20"/>
                <w:lang w:eastAsia="sl-SI"/>
              </w:rPr>
              <w:t>100.000</w:t>
            </w:r>
          </w:p>
        </w:tc>
        <w:tc>
          <w:tcPr>
            <w:tcW w:w="962"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rPr>
                <w:rFonts w:ascii="Arial" w:hAnsi="Arial" w:cs="Arial"/>
                <w:sz w:val="20"/>
                <w:szCs w:val="20"/>
                <w:lang w:eastAsia="sl-SI"/>
              </w:rPr>
            </w:pPr>
            <w:r w:rsidRPr="00D0134F">
              <w:rPr>
                <w:rFonts w:ascii="Arial" w:hAnsi="Arial" w:cs="Arial"/>
                <w:sz w:val="20"/>
                <w:szCs w:val="20"/>
                <w:lang w:eastAsia="sl-SI"/>
              </w:rPr>
              <w:t>60.000</w:t>
            </w:r>
          </w:p>
        </w:tc>
        <w:tc>
          <w:tcPr>
            <w:tcW w:w="1104"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rPr>
                <w:rFonts w:ascii="Arial" w:hAnsi="Arial" w:cs="Arial"/>
                <w:sz w:val="20"/>
                <w:szCs w:val="20"/>
                <w:lang w:eastAsia="sl-SI"/>
              </w:rPr>
            </w:pPr>
            <w:r w:rsidRPr="00D0134F">
              <w:rPr>
                <w:rFonts w:ascii="Arial" w:hAnsi="Arial" w:cs="Arial"/>
                <w:sz w:val="20"/>
                <w:szCs w:val="20"/>
                <w:lang w:eastAsia="sl-SI"/>
              </w:rPr>
              <w:t>245.200</w:t>
            </w:r>
          </w:p>
        </w:tc>
        <w:tc>
          <w:tcPr>
            <w:tcW w:w="1149" w:type="dxa"/>
            <w:tcBorders>
              <w:top w:val="outset" w:sz="6" w:space="0" w:color="auto"/>
              <w:left w:val="outset" w:sz="6" w:space="0" w:color="auto"/>
              <w:bottom w:val="outset" w:sz="6" w:space="0" w:color="auto"/>
            </w:tcBorders>
            <w:vAlign w:val="center"/>
          </w:tcPr>
          <w:p w:rsidR="003B1AAD" w:rsidRPr="00D0134F" w:rsidRDefault="003B1AAD">
            <w:pPr>
              <w:jc w:val="right"/>
              <w:rPr>
                <w:b/>
              </w:rPr>
            </w:pPr>
            <w:r w:rsidRPr="00D0134F">
              <w:rPr>
                <w:b/>
              </w:rPr>
              <w:t>500.000</w:t>
            </w:r>
          </w:p>
        </w:tc>
      </w:tr>
      <w:tr w:rsidR="00D0134F" w:rsidRPr="00D0134F" w:rsidTr="009000F4">
        <w:trPr>
          <w:tblCellSpacing w:w="15" w:type="dxa"/>
        </w:trPr>
        <w:tc>
          <w:tcPr>
            <w:tcW w:w="866" w:type="dxa"/>
            <w:tcBorders>
              <w:top w:val="outset" w:sz="6" w:space="0" w:color="auto"/>
              <w:bottom w:val="outset" w:sz="6" w:space="0" w:color="auto"/>
              <w:right w:val="outset" w:sz="6" w:space="0" w:color="auto"/>
            </w:tcBorders>
            <w:vAlign w:val="bottom"/>
          </w:tcPr>
          <w:p w:rsidR="003B1AAD" w:rsidRPr="00D0134F" w:rsidRDefault="00AA4A5C" w:rsidP="00AA4A5C">
            <w:pPr>
              <w:rPr>
                <w:rFonts w:ascii="Arial" w:hAnsi="Arial" w:cs="Arial"/>
                <w:sz w:val="20"/>
                <w:szCs w:val="20"/>
              </w:rPr>
            </w:pPr>
            <w:r w:rsidRPr="00D0134F">
              <w:rPr>
                <w:rFonts w:ascii="Arial" w:hAnsi="Arial" w:cs="Arial"/>
                <w:sz w:val="20"/>
                <w:szCs w:val="20"/>
              </w:rPr>
              <w:t>20</w:t>
            </w:r>
            <w:r>
              <w:rPr>
                <w:rFonts w:ascii="Arial" w:hAnsi="Arial" w:cs="Arial"/>
                <w:sz w:val="20"/>
                <w:szCs w:val="20"/>
              </w:rPr>
              <w:t>20</w:t>
            </w:r>
          </w:p>
        </w:tc>
        <w:tc>
          <w:tcPr>
            <w:tcW w:w="1246"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rPr>
                <w:rFonts w:ascii="Arial" w:hAnsi="Arial" w:cs="Arial"/>
                <w:sz w:val="20"/>
                <w:szCs w:val="20"/>
                <w:lang w:eastAsia="sl-SI"/>
              </w:rPr>
            </w:pPr>
            <w:r w:rsidRPr="00D0134F">
              <w:rPr>
                <w:rFonts w:ascii="Arial" w:hAnsi="Arial" w:cs="Arial"/>
                <w:sz w:val="20"/>
                <w:szCs w:val="20"/>
                <w:lang w:eastAsia="sl-SI"/>
              </w:rPr>
              <w:t>25.000</w:t>
            </w:r>
          </w:p>
        </w:tc>
        <w:tc>
          <w:tcPr>
            <w:tcW w:w="1104"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rPr>
                <w:rFonts w:ascii="Arial" w:hAnsi="Arial" w:cs="Arial"/>
                <w:sz w:val="20"/>
                <w:szCs w:val="20"/>
                <w:lang w:eastAsia="sl-SI"/>
              </w:rPr>
            </w:pPr>
            <w:r w:rsidRPr="00D0134F">
              <w:rPr>
                <w:rFonts w:ascii="Arial" w:hAnsi="Arial" w:cs="Arial"/>
                <w:sz w:val="20"/>
                <w:szCs w:val="20"/>
                <w:lang w:eastAsia="sl-SI"/>
              </w:rPr>
              <w:t>9.800</w:t>
            </w:r>
          </w:p>
        </w:tc>
        <w:tc>
          <w:tcPr>
            <w:tcW w:w="1387"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pPr>
            <w:r w:rsidRPr="00D0134F">
              <w:rPr>
                <w:rFonts w:ascii="Arial" w:hAnsi="Arial" w:cs="Arial"/>
                <w:sz w:val="20"/>
                <w:szCs w:val="20"/>
                <w:lang w:eastAsia="sl-SI"/>
              </w:rPr>
              <w:t>60.000</w:t>
            </w:r>
          </w:p>
        </w:tc>
        <w:tc>
          <w:tcPr>
            <w:tcW w:w="1104"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rPr>
                <w:rFonts w:ascii="Arial" w:hAnsi="Arial" w:cs="Arial"/>
                <w:sz w:val="20"/>
                <w:szCs w:val="20"/>
                <w:lang w:eastAsia="sl-SI"/>
              </w:rPr>
            </w:pPr>
            <w:r w:rsidRPr="00D0134F">
              <w:rPr>
                <w:rFonts w:ascii="Arial" w:hAnsi="Arial" w:cs="Arial"/>
                <w:sz w:val="20"/>
                <w:szCs w:val="20"/>
                <w:lang w:eastAsia="sl-SI"/>
              </w:rPr>
              <w:t>100.000</w:t>
            </w:r>
          </w:p>
        </w:tc>
        <w:tc>
          <w:tcPr>
            <w:tcW w:w="962"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rPr>
                <w:rFonts w:ascii="Arial" w:hAnsi="Arial" w:cs="Arial"/>
                <w:sz w:val="20"/>
                <w:szCs w:val="20"/>
                <w:lang w:eastAsia="sl-SI"/>
              </w:rPr>
            </w:pPr>
            <w:r w:rsidRPr="00D0134F">
              <w:rPr>
                <w:rFonts w:ascii="Arial" w:hAnsi="Arial" w:cs="Arial"/>
                <w:sz w:val="20"/>
                <w:szCs w:val="20"/>
                <w:lang w:eastAsia="sl-SI"/>
              </w:rPr>
              <w:t>60.000</w:t>
            </w:r>
          </w:p>
        </w:tc>
        <w:tc>
          <w:tcPr>
            <w:tcW w:w="1104"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rPr>
                <w:rFonts w:ascii="Arial" w:hAnsi="Arial" w:cs="Arial"/>
                <w:sz w:val="20"/>
                <w:szCs w:val="20"/>
                <w:lang w:eastAsia="sl-SI"/>
              </w:rPr>
            </w:pPr>
            <w:r w:rsidRPr="00D0134F">
              <w:rPr>
                <w:rFonts w:ascii="Arial" w:hAnsi="Arial" w:cs="Arial"/>
                <w:sz w:val="20"/>
                <w:szCs w:val="20"/>
                <w:lang w:eastAsia="sl-SI"/>
              </w:rPr>
              <w:t>245.200</w:t>
            </w:r>
          </w:p>
        </w:tc>
        <w:tc>
          <w:tcPr>
            <w:tcW w:w="1149" w:type="dxa"/>
            <w:tcBorders>
              <w:top w:val="outset" w:sz="6" w:space="0" w:color="auto"/>
              <w:left w:val="outset" w:sz="6" w:space="0" w:color="auto"/>
              <w:bottom w:val="outset" w:sz="6" w:space="0" w:color="auto"/>
            </w:tcBorders>
            <w:vAlign w:val="center"/>
          </w:tcPr>
          <w:p w:rsidR="003B1AAD" w:rsidRPr="00D0134F" w:rsidRDefault="003B1AAD">
            <w:pPr>
              <w:jc w:val="right"/>
              <w:rPr>
                <w:b/>
              </w:rPr>
            </w:pPr>
            <w:r w:rsidRPr="00D0134F">
              <w:rPr>
                <w:b/>
              </w:rPr>
              <w:t>500.000</w:t>
            </w:r>
          </w:p>
        </w:tc>
      </w:tr>
      <w:tr w:rsidR="00D0134F" w:rsidRPr="00D0134F" w:rsidTr="009000F4">
        <w:trPr>
          <w:tblCellSpacing w:w="15" w:type="dxa"/>
        </w:trPr>
        <w:tc>
          <w:tcPr>
            <w:tcW w:w="866"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202</w:t>
            </w:r>
            <w:r w:rsidR="00AA4A5C">
              <w:rPr>
                <w:rFonts w:ascii="Arial" w:hAnsi="Arial" w:cs="Arial"/>
                <w:sz w:val="20"/>
                <w:szCs w:val="20"/>
              </w:rPr>
              <w:t>1</w:t>
            </w:r>
          </w:p>
        </w:tc>
        <w:tc>
          <w:tcPr>
            <w:tcW w:w="1246"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rPr>
                <w:rFonts w:ascii="Arial" w:hAnsi="Arial" w:cs="Arial"/>
                <w:sz w:val="20"/>
                <w:szCs w:val="20"/>
                <w:lang w:eastAsia="sl-SI"/>
              </w:rPr>
            </w:pPr>
            <w:r w:rsidRPr="00D0134F">
              <w:rPr>
                <w:rFonts w:ascii="Arial" w:hAnsi="Arial" w:cs="Arial"/>
                <w:sz w:val="20"/>
                <w:szCs w:val="20"/>
                <w:lang w:eastAsia="sl-SI"/>
              </w:rPr>
              <w:t>25.000</w:t>
            </w:r>
          </w:p>
        </w:tc>
        <w:tc>
          <w:tcPr>
            <w:tcW w:w="1104"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rPr>
                <w:rFonts w:ascii="Arial" w:hAnsi="Arial" w:cs="Arial"/>
                <w:sz w:val="20"/>
                <w:szCs w:val="20"/>
                <w:lang w:eastAsia="sl-SI"/>
              </w:rPr>
            </w:pPr>
            <w:r w:rsidRPr="00D0134F">
              <w:rPr>
                <w:rFonts w:ascii="Arial" w:hAnsi="Arial" w:cs="Arial"/>
                <w:sz w:val="20"/>
                <w:szCs w:val="20"/>
                <w:lang w:eastAsia="sl-SI"/>
              </w:rPr>
              <w:t>9.800</w:t>
            </w:r>
          </w:p>
        </w:tc>
        <w:tc>
          <w:tcPr>
            <w:tcW w:w="1387"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pPr>
            <w:r w:rsidRPr="00D0134F">
              <w:rPr>
                <w:rFonts w:ascii="Arial" w:hAnsi="Arial" w:cs="Arial"/>
                <w:sz w:val="20"/>
                <w:szCs w:val="20"/>
                <w:lang w:eastAsia="sl-SI"/>
              </w:rPr>
              <w:t>60.000</w:t>
            </w:r>
          </w:p>
        </w:tc>
        <w:tc>
          <w:tcPr>
            <w:tcW w:w="1104"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rPr>
                <w:rFonts w:ascii="Arial" w:hAnsi="Arial" w:cs="Arial"/>
                <w:sz w:val="20"/>
                <w:szCs w:val="20"/>
                <w:lang w:eastAsia="sl-SI"/>
              </w:rPr>
            </w:pPr>
            <w:r w:rsidRPr="00D0134F">
              <w:rPr>
                <w:rFonts w:ascii="Arial" w:hAnsi="Arial" w:cs="Arial"/>
                <w:sz w:val="20"/>
                <w:szCs w:val="20"/>
                <w:lang w:eastAsia="sl-SI"/>
              </w:rPr>
              <w:t>100.000</w:t>
            </w:r>
          </w:p>
        </w:tc>
        <w:tc>
          <w:tcPr>
            <w:tcW w:w="962"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rPr>
                <w:rFonts w:ascii="Arial" w:hAnsi="Arial" w:cs="Arial"/>
                <w:sz w:val="20"/>
                <w:szCs w:val="20"/>
                <w:lang w:eastAsia="sl-SI"/>
              </w:rPr>
            </w:pPr>
            <w:r w:rsidRPr="00D0134F">
              <w:rPr>
                <w:rFonts w:ascii="Arial" w:hAnsi="Arial" w:cs="Arial"/>
                <w:sz w:val="20"/>
                <w:szCs w:val="20"/>
                <w:lang w:eastAsia="sl-SI"/>
              </w:rPr>
              <w:t>60.000</w:t>
            </w:r>
          </w:p>
        </w:tc>
        <w:tc>
          <w:tcPr>
            <w:tcW w:w="1104" w:type="dxa"/>
            <w:tcBorders>
              <w:top w:val="outset" w:sz="6" w:space="0" w:color="auto"/>
              <w:left w:val="outset" w:sz="6" w:space="0" w:color="auto"/>
              <w:bottom w:val="outset" w:sz="6" w:space="0" w:color="auto"/>
              <w:right w:val="outset" w:sz="6" w:space="0" w:color="auto"/>
            </w:tcBorders>
          </w:tcPr>
          <w:p w:rsidR="003B1AAD" w:rsidRPr="00D0134F" w:rsidRDefault="003B1AAD" w:rsidP="00A93CD8">
            <w:pPr>
              <w:jc w:val="right"/>
              <w:rPr>
                <w:rFonts w:ascii="Arial" w:hAnsi="Arial" w:cs="Arial"/>
                <w:sz w:val="20"/>
                <w:szCs w:val="20"/>
                <w:lang w:eastAsia="sl-SI"/>
              </w:rPr>
            </w:pPr>
            <w:r w:rsidRPr="00D0134F">
              <w:rPr>
                <w:rFonts w:ascii="Arial" w:hAnsi="Arial" w:cs="Arial"/>
                <w:sz w:val="20"/>
                <w:szCs w:val="20"/>
                <w:lang w:eastAsia="sl-SI"/>
              </w:rPr>
              <w:t>245.200</w:t>
            </w:r>
          </w:p>
        </w:tc>
        <w:tc>
          <w:tcPr>
            <w:tcW w:w="1149" w:type="dxa"/>
            <w:tcBorders>
              <w:top w:val="outset" w:sz="6" w:space="0" w:color="auto"/>
              <w:left w:val="outset" w:sz="6" w:space="0" w:color="auto"/>
              <w:bottom w:val="outset" w:sz="6" w:space="0" w:color="auto"/>
            </w:tcBorders>
            <w:vAlign w:val="center"/>
          </w:tcPr>
          <w:p w:rsidR="003B1AAD" w:rsidRPr="00D0134F" w:rsidRDefault="003B1AAD">
            <w:pPr>
              <w:jc w:val="right"/>
              <w:rPr>
                <w:b/>
              </w:rPr>
            </w:pPr>
            <w:r w:rsidRPr="00D0134F">
              <w:rPr>
                <w:b/>
              </w:rPr>
              <w:t>500.000</w:t>
            </w:r>
          </w:p>
        </w:tc>
      </w:tr>
      <w:tr w:rsidR="003B1AAD" w:rsidRPr="00D0134F" w:rsidTr="009000F4">
        <w:trPr>
          <w:tblCellSpacing w:w="15" w:type="dxa"/>
        </w:trPr>
        <w:tc>
          <w:tcPr>
            <w:tcW w:w="866"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b/>
                <w:sz w:val="20"/>
                <w:szCs w:val="20"/>
              </w:rPr>
            </w:pPr>
            <w:r w:rsidRPr="00D0134F">
              <w:rPr>
                <w:rFonts w:ascii="Arial" w:hAnsi="Arial" w:cs="Arial"/>
                <w:b/>
                <w:sz w:val="20"/>
                <w:szCs w:val="20"/>
              </w:rPr>
              <w:t>Skupaj</w:t>
            </w:r>
          </w:p>
        </w:tc>
        <w:tc>
          <w:tcPr>
            <w:tcW w:w="1246"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pPr>
              <w:jc w:val="right"/>
              <w:rPr>
                <w:rFonts w:ascii="Arial" w:hAnsi="Arial" w:cs="Arial"/>
                <w:b/>
                <w:bCs/>
                <w:sz w:val="20"/>
                <w:szCs w:val="20"/>
              </w:rPr>
            </w:pPr>
            <w:r w:rsidRPr="00D0134F">
              <w:rPr>
                <w:rFonts w:ascii="Arial" w:hAnsi="Arial" w:cs="Arial"/>
                <w:b/>
                <w:bCs/>
                <w:sz w:val="20"/>
                <w:szCs w:val="20"/>
              </w:rPr>
              <w:fldChar w:fldCharType="begin"/>
            </w:r>
            <w:r w:rsidRPr="00D0134F">
              <w:rPr>
                <w:rFonts w:ascii="Arial" w:hAnsi="Arial" w:cs="Arial"/>
                <w:b/>
                <w:bCs/>
                <w:sz w:val="20"/>
                <w:szCs w:val="20"/>
              </w:rPr>
              <w:instrText xml:space="preserve"> =SUM(ABOVE) </w:instrText>
            </w:r>
            <w:r w:rsidRPr="00D0134F">
              <w:rPr>
                <w:rFonts w:ascii="Arial" w:hAnsi="Arial" w:cs="Arial"/>
                <w:b/>
                <w:bCs/>
                <w:sz w:val="20"/>
                <w:szCs w:val="20"/>
              </w:rPr>
              <w:fldChar w:fldCharType="separate"/>
            </w:r>
            <w:r w:rsidRPr="00D0134F">
              <w:rPr>
                <w:rFonts w:ascii="Arial" w:hAnsi="Arial" w:cs="Arial"/>
                <w:b/>
                <w:bCs/>
                <w:noProof/>
                <w:sz w:val="20"/>
                <w:szCs w:val="20"/>
              </w:rPr>
              <w:t>125.000</w:t>
            </w:r>
            <w:r w:rsidRPr="00D0134F">
              <w:rPr>
                <w:rFonts w:ascii="Arial" w:hAnsi="Arial" w:cs="Arial"/>
                <w:b/>
                <w:bCs/>
                <w:sz w:val="20"/>
                <w:szCs w:val="20"/>
              </w:rPr>
              <w:fldChar w:fldCharType="end"/>
            </w:r>
          </w:p>
        </w:tc>
        <w:tc>
          <w:tcPr>
            <w:tcW w:w="1104"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5D25F7">
            <w:pPr>
              <w:overflowPunct w:val="0"/>
              <w:autoSpaceDE w:val="0"/>
              <w:autoSpaceDN w:val="0"/>
              <w:adjustRightInd w:val="0"/>
              <w:spacing w:line="200" w:lineRule="exact"/>
              <w:ind w:left="425"/>
              <w:jc w:val="both"/>
              <w:textAlignment w:val="baseline"/>
              <w:rPr>
                <w:rFonts w:ascii="Arial" w:hAnsi="Arial" w:cs="Arial"/>
                <w:b/>
                <w:bCs/>
                <w:sz w:val="20"/>
                <w:szCs w:val="20"/>
              </w:rPr>
            </w:pPr>
            <w:r w:rsidRPr="00D0134F">
              <w:rPr>
                <w:rFonts w:ascii="Arial" w:hAnsi="Arial" w:cs="Arial"/>
                <w:b/>
                <w:bCs/>
                <w:sz w:val="20"/>
                <w:szCs w:val="20"/>
              </w:rPr>
              <w:fldChar w:fldCharType="begin"/>
            </w:r>
            <w:r w:rsidRPr="00D0134F">
              <w:rPr>
                <w:rFonts w:ascii="Arial" w:hAnsi="Arial" w:cs="Arial"/>
                <w:b/>
                <w:bCs/>
                <w:sz w:val="20"/>
                <w:szCs w:val="20"/>
              </w:rPr>
              <w:instrText xml:space="preserve"> =SUM(ABOVE) </w:instrText>
            </w:r>
            <w:r w:rsidRPr="00D0134F">
              <w:rPr>
                <w:rFonts w:ascii="Arial" w:hAnsi="Arial" w:cs="Arial"/>
                <w:b/>
                <w:bCs/>
                <w:sz w:val="20"/>
                <w:szCs w:val="20"/>
              </w:rPr>
              <w:fldChar w:fldCharType="separate"/>
            </w:r>
            <w:r w:rsidRPr="00D0134F">
              <w:rPr>
                <w:rFonts w:ascii="Arial" w:hAnsi="Arial" w:cs="Arial"/>
                <w:b/>
                <w:bCs/>
                <w:noProof/>
                <w:sz w:val="20"/>
                <w:szCs w:val="20"/>
              </w:rPr>
              <w:t>49.000</w:t>
            </w:r>
            <w:r w:rsidRPr="00D0134F">
              <w:rPr>
                <w:rFonts w:ascii="Arial" w:hAnsi="Arial" w:cs="Arial"/>
                <w:b/>
                <w:bCs/>
                <w:sz w:val="20"/>
                <w:szCs w:val="20"/>
              </w:rPr>
              <w:fldChar w:fldCharType="end"/>
            </w:r>
          </w:p>
        </w:tc>
        <w:tc>
          <w:tcPr>
            <w:tcW w:w="1387"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5D25F7">
            <w:pPr>
              <w:overflowPunct w:val="0"/>
              <w:autoSpaceDE w:val="0"/>
              <w:autoSpaceDN w:val="0"/>
              <w:adjustRightInd w:val="0"/>
              <w:spacing w:line="200" w:lineRule="exact"/>
              <w:ind w:left="425"/>
              <w:jc w:val="right"/>
              <w:textAlignment w:val="baseline"/>
              <w:rPr>
                <w:rFonts w:ascii="Arial" w:hAnsi="Arial" w:cs="Arial"/>
                <w:b/>
                <w:bCs/>
                <w:sz w:val="20"/>
                <w:szCs w:val="20"/>
              </w:rPr>
            </w:pPr>
            <w:r w:rsidRPr="00D0134F">
              <w:rPr>
                <w:rFonts w:ascii="Arial" w:hAnsi="Arial" w:cs="Arial"/>
                <w:b/>
                <w:bCs/>
                <w:sz w:val="20"/>
                <w:szCs w:val="20"/>
              </w:rPr>
              <w:fldChar w:fldCharType="begin"/>
            </w:r>
            <w:r w:rsidRPr="00D0134F">
              <w:rPr>
                <w:rFonts w:ascii="Arial" w:hAnsi="Arial" w:cs="Arial"/>
                <w:b/>
                <w:bCs/>
                <w:sz w:val="20"/>
                <w:szCs w:val="20"/>
              </w:rPr>
              <w:instrText xml:space="preserve"> =SUM(ABOVE) </w:instrText>
            </w:r>
            <w:r w:rsidRPr="00D0134F">
              <w:rPr>
                <w:rFonts w:ascii="Arial" w:hAnsi="Arial" w:cs="Arial"/>
                <w:b/>
                <w:bCs/>
                <w:sz w:val="20"/>
                <w:szCs w:val="20"/>
              </w:rPr>
              <w:fldChar w:fldCharType="separate"/>
            </w:r>
            <w:r w:rsidRPr="00D0134F">
              <w:rPr>
                <w:rFonts w:ascii="Arial" w:hAnsi="Arial" w:cs="Arial"/>
                <w:b/>
                <w:bCs/>
                <w:noProof/>
                <w:sz w:val="20"/>
                <w:szCs w:val="20"/>
              </w:rPr>
              <w:t>300.000</w:t>
            </w:r>
            <w:r w:rsidRPr="00D0134F">
              <w:rPr>
                <w:rFonts w:ascii="Arial" w:hAnsi="Arial" w:cs="Arial"/>
                <w:b/>
                <w:bCs/>
                <w:sz w:val="20"/>
                <w:szCs w:val="20"/>
              </w:rPr>
              <w:fldChar w:fldCharType="end"/>
            </w:r>
          </w:p>
        </w:tc>
        <w:tc>
          <w:tcPr>
            <w:tcW w:w="1104"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C01EFE">
            <w:pPr>
              <w:overflowPunct w:val="0"/>
              <w:autoSpaceDE w:val="0"/>
              <w:autoSpaceDN w:val="0"/>
              <w:adjustRightInd w:val="0"/>
              <w:spacing w:line="200" w:lineRule="exact"/>
              <w:jc w:val="right"/>
              <w:textAlignment w:val="baseline"/>
              <w:rPr>
                <w:rFonts w:ascii="Arial" w:hAnsi="Arial" w:cs="Arial"/>
                <w:b/>
                <w:bCs/>
                <w:sz w:val="20"/>
                <w:szCs w:val="20"/>
              </w:rPr>
            </w:pPr>
            <w:r w:rsidRPr="00D0134F">
              <w:rPr>
                <w:rFonts w:ascii="Arial" w:hAnsi="Arial" w:cs="Arial"/>
                <w:b/>
                <w:bCs/>
                <w:sz w:val="20"/>
                <w:szCs w:val="20"/>
              </w:rPr>
              <w:fldChar w:fldCharType="begin"/>
            </w:r>
            <w:r w:rsidRPr="00D0134F">
              <w:rPr>
                <w:rFonts w:ascii="Arial" w:hAnsi="Arial" w:cs="Arial"/>
                <w:b/>
                <w:bCs/>
                <w:sz w:val="20"/>
                <w:szCs w:val="20"/>
              </w:rPr>
              <w:instrText xml:space="preserve"> =SUM(ABOVE) </w:instrText>
            </w:r>
            <w:r w:rsidRPr="00D0134F">
              <w:rPr>
                <w:rFonts w:ascii="Arial" w:hAnsi="Arial" w:cs="Arial"/>
                <w:b/>
                <w:bCs/>
                <w:sz w:val="20"/>
                <w:szCs w:val="20"/>
              </w:rPr>
              <w:fldChar w:fldCharType="separate"/>
            </w:r>
            <w:r w:rsidRPr="00D0134F">
              <w:rPr>
                <w:rFonts w:ascii="Arial" w:hAnsi="Arial" w:cs="Arial"/>
                <w:b/>
                <w:bCs/>
                <w:noProof/>
                <w:sz w:val="20"/>
                <w:szCs w:val="20"/>
              </w:rPr>
              <w:t>500.000</w:t>
            </w:r>
            <w:r w:rsidRPr="00D0134F">
              <w:rPr>
                <w:rFonts w:ascii="Arial" w:hAnsi="Arial" w:cs="Arial"/>
                <w:b/>
                <w:bCs/>
                <w:sz w:val="20"/>
                <w:szCs w:val="20"/>
              </w:rPr>
              <w:fldChar w:fldCharType="end"/>
            </w:r>
          </w:p>
        </w:tc>
        <w:tc>
          <w:tcPr>
            <w:tcW w:w="962"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C01EFE">
            <w:pPr>
              <w:overflowPunct w:val="0"/>
              <w:autoSpaceDE w:val="0"/>
              <w:autoSpaceDN w:val="0"/>
              <w:adjustRightInd w:val="0"/>
              <w:spacing w:line="200" w:lineRule="exact"/>
              <w:jc w:val="right"/>
              <w:textAlignment w:val="baseline"/>
              <w:rPr>
                <w:rFonts w:ascii="Arial" w:hAnsi="Arial" w:cs="Arial"/>
                <w:b/>
                <w:bCs/>
                <w:sz w:val="20"/>
                <w:szCs w:val="20"/>
              </w:rPr>
            </w:pPr>
            <w:r w:rsidRPr="00D0134F">
              <w:rPr>
                <w:rFonts w:ascii="Arial" w:hAnsi="Arial" w:cs="Arial"/>
                <w:b/>
                <w:bCs/>
                <w:sz w:val="20"/>
                <w:szCs w:val="20"/>
              </w:rPr>
              <w:fldChar w:fldCharType="begin"/>
            </w:r>
            <w:r w:rsidRPr="00D0134F">
              <w:rPr>
                <w:rFonts w:ascii="Arial" w:hAnsi="Arial" w:cs="Arial"/>
                <w:b/>
                <w:bCs/>
                <w:sz w:val="20"/>
                <w:szCs w:val="20"/>
              </w:rPr>
              <w:instrText xml:space="preserve"> =SUM(ABOVE) </w:instrText>
            </w:r>
            <w:r w:rsidRPr="00D0134F">
              <w:rPr>
                <w:rFonts w:ascii="Arial" w:hAnsi="Arial" w:cs="Arial"/>
                <w:b/>
                <w:bCs/>
                <w:sz w:val="20"/>
                <w:szCs w:val="20"/>
              </w:rPr>
              <w:fldChar w:fldCharType="separate"/>
            </w:r>
            <w:r w:rsidRPr="00D0134F">
              <w:rPr>
                <w:rFonts w:ascii="Arial" w:hAnsi="Arial" w:cs="Arial"/>
                <w:b/>
                <w:bCs/>
                <w:noProof/>
                <w:sz w:val="20"/>
                <w:szCs w:val="20"/>
              </w:rPr>
              <w:t>300.000</w:t>
            </w:r>
            <w:r w:rsidRPr="00D0134F">
              <w:rPr>
                <w:rFonts w:ascii="Arial" w:hAnsi="Arial" w:cs="Arial"/>
                <w:b/>
                <w:bCs/>
                <w:sz w:val="20"/>
                <w:szCs w:val="20"/>
              </w:rPr>
              <w:fldChar w:fldCharType="end"/>
            </w:r>
          </w:p>
        </w:tc>
        <w:tc>
          <w:tcPr>
            <w:tcW w:w="1104"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C01EFE">
            <w:pPr>
              <w:overflowPunct w:val="0"/>
              <w:autoSpaceDE w:val="0"/>
              <w:autoSpaceDN w:val="0"/>
              <w:adjustRightInd w:val="0"/>
              <w:spacing w:line="200" w:lineRule="exact"/>
              <w:jc w:val="right"/>
              <w:textAlignment w:val="baseline"/>
              <w:rPr>
                <w:rFonts w:ascii="Arial" w:hAnsi="Arial" w:cs="Arial"/>
                <w:b/>
                <w:bCs/>
                <w:sz w:val="20"/>
                <w:szCs w:val="20"/>
              </w:rPr>
            </w:pPr>
            <w:r w:rsidRPr="00D0134F">
              <w:rPr>
                <w:rFonts w:ascii="Arial" w:hAnsi="Arial" w:cs="Arial"/>
                <w:b/>
                <w:bCs/>
                <w:sz w:val="20"/>
                <w:szCs w:val="20"/>
              </w:rPr>
              <w:fldChar w:fldCharType="begin"/>
            </w:r>
            <w:r w:rsidRPr="00D0134F">
              <w:rPr>
                <w:rFonts w:ascii="Arial" w:hAnsi="Arial" w:cs="Arial"/>
                <w:b/>
                <w:bCs/>
                <w:sz w:val="20"/>
                <w:szCs w:val="20"/>
              </w:rPr>
              <w:instrText xml:space="preserve"> =SUM(ABOVE) </w:instrText>
            </w:r>
            <w:r w:rsidRPr="00D0134F">
              <w:rPr>
                <w:rFonts w:ascii="Arial" w:hAnsi="Arial" w:cs="Arial"/>
                <w:b/>
                <w:bCs/>
                <w:sz w:val="20"/>
                <w:szCs w:val="20"/>
              </w:rPr>
              <w:fldChar w:fldCharType="separate"/>
            </w:r>
            <w:r w:rsidRPr="00D0134F">
              <w:rPr>
                <w:rFonts w:ascii="Arial" w:hAnsi="Arial" w:cs="Arial"/>
                <w:b/>
                <w:bCs/>
                <w:noProof/>
                <w:sz w:val="20"/>
                <w:szCs w:val="20"/>
              </w:rPr>
              <w:t>1.226.000</w:t>
            </w:r>
            <w:r w:rsidRPr="00D0134F">
              <w:rPr>
                <w:rFonts w:ascii="Arial" w:hAnsi="Arial" w:cs="Arial"/>
                <w:b/>
                <w:bCs/>
                <w:sz w:val="20"/>
                <w:szCs w:val="20"/>
              </w:rPr>
              <w:fldChar w:fldCharType="end"/>
            </w:r>
          </w:p>
        </w:tc>
        <w:tc>
          <w:tcPr>
            <w:tcW w:w="1149" w:type="dxa"/>
            <w:tcBorders>
              <w:top w:val="outset" w:sz="6" w:space="0" w:color="auto"/>
              <w:left w:val="outset" w:sz="6" w:space="0" w:color="auto"/>
              <w:bottom w:val="outset" w:sz="6" w:space="0" w:color="auto"/>
            </w:tcBorders>
            <w:vAlign w:val="center"/>
          </w:tcPr>
          <w:p w:rsidR="003B1AAD" w:rsidRPr="00D0134F" w:rsidRDefault="003B1AAD" w:rsidP="00C01EFE">
            <w:pPr>
              <w:overflowPunct w:val="0"/>
              <w:autoSpaceDE w:val="0"/>
              <w:autoSpaceDN w:val="0"/>
              <w:adjustRightInd w:val="0"/>
              <w:spacing w:line="200" w:lineRule="exact"/>
              <w:jc w:val="right"/>
              <w:textAlignment w:val="baseline"/>
              <w:rPr>
                <w:b/>
              </w:rPr>
            </w:pPr>
            <w:r w:rsidRPr="00D0134F">
              <w:rPr>
                <w:b/>
              </w:rPr>
              <w:fldChar w:fldCharType="begin"/>
            </w:r>
            <w:r w:rsidRPr="00D0134F">
              <w:rPr>
                <w:b/>
              </w:rPr>
              <w:instrText xml:space="preserve"> =SUM(ABOVE) </w:instrText>
            </w:r>
            <w:r w:rsidRPr="00D0134F">
              <w:rPr>
                <w:b/>
              </w:rPr>
              <w:fldChar w:fldCharType="separate"/>
            </w:r>
            <w:r w:rsidRPr="00D0134F">
              <w:rPr>
                <w:b/>
                <w:noProof/>
              </w:rPr>
              <w:t>2.500.000</w:t>
            </w:r>
            <w:r w:rsidRPr="00D0134F">
              <w:rPr>
                <w:b/>
              </w:rPr>
              <w:fldChar w:fldCharType="end"/>
            </w:r>
          </w:p>
        </w:tc>
      </w:tr>
    </w:tbl>
    <w:p w:rsidR="003B1AAD" w:rsidRPr="00D0134F" w:rsidRDefault="003B1AAD" w:rsidP="00056611">
      <w:pPr>
        <w:pStyle w:val="Odstavekseznama"/>
        <w:ind w:left="1440"/>
        <w:rPr>
          <w:rFonts w:ascii="Arial" w:hAnsi="Arial" w:cs="Arial"/>
          <w:b/>
          <w:sz w:val="20"/>
          <w:szCs w:val="20"/>
        </w:rPr>
      </w:pPr>
    </w:p>
    <w:p w:rsidR="003B1AAD" w:rsidRPr="00D0134F" w:rsidRDefault="003B1AAD" w:rsidP="00056611">
      <w:pPr>
        <w:rPr>
          <w:rFonts w:ascii="Arial" w:hAnsi="Arial" w:cs="Arial"/>
          <w:b/>
          <w:sz w:val="20"/>
          <w:szCs w:val="20"/>
        </w:rPr>
      </w:pPr>
      <w:r w:rsidRPr="00D0134F">
        <w:rPr>
          <w:rFonts w:ascii="Arial" w:hAnsi="Arial" w:cs="Arial"/>
          <w:b/>
          <w:sz w:val="20"/>
          <w:szCs w:val="20"/>
        </w:rPr>
        <w:br w:type="page"/>
      </w:r>
    </w:p>
    <w:p w:rsidR="003B1AAD" w:rsidRPr="00D0134F" w:rsidRDefault="003B1AAD" w:rsidP="00056611">
      <w:pPr>
        <w:pStyle w:val="Odstavekseznama"/>
        <w:ind w:left="1440"/>
        <w:rPr>
          <w:rFonts w:ascii="Arial" w:hAnsi="Arial" w:cs="Arial"/>
          <w:b/>
          <w:sz w:val="20"/>
          <w:szCs w:val="20"/>
        </w:rPr>
      </w:pPr>
    </w:p>
    <w:p w:rsidR="003B1AAD" w:rsidRPr="00D0134F" w:rsidRDefault="003B1AAD" w:rsidP="00EC3312">
      <w:pPr>
        <w:shd w:val="clear" w:color="auto" w:fill="FFFFFF"/>
        <w:autoSpaceDE w:val="0"/>
        <w:autoSpaceDN w:val="0"/>
        <w:adjustRightInd w:val="0"/>
        <w:contextualSpacing/>
        <w:jc w:val="both"/>
        <w:rPr>
          <w:rFonts w:ascii="Arial" w:hAnsi="Arial" w:cs="Arial"/>
          <w:b/>
          <w:sz w:val="20"/>
          <w:szCs w:val="20"/>
        </w:rPr>
      </w:pPr>
      <w:r w:rsidRPr="00D0134F">
        <w:rPr>
          <w:rFonts w:ascii="Arial" w:hAnsi="Arial" w:cs="Arial"/>
          <w:b/>
          <w:sz w:val="20"/>
          <w:szCs w:val="20"/>
        </w:rPr>
        <w:t xml:space="preserve">Priloga VI: Ohranjanje dosežene in izenačevanje stopnje razvojnih standardov prostorskih </w:t>
      </w:r>
      <w:r w:rsidR="005D25F7" w:rsidRPr="00D0134F">
        <w:rPr>
          <w:rFonts w:ascii="Arial" w:hAnsi="Arial" w:cs="Arial"/>
          <w:b/>
          <w:sz w:val="20"/>
          <w:szCs w:val="20"/>
        </w:rPr>
        <w:t>pogojev</w:t>
      </w:r>
      <w:r w:rsidRPr="00D0134F">
        <w:rPr>
          <w:rFonts w:ascii="Arial" w:hAnsi="Arial" w:cs="Arial"/>
          <w:b/>
          <w:sz w:val="20"/>
          <w:szCs w:val="20"/>
        </w:rPr>
        <w:t xml:space="preserve"> in opreme ljubiteljske kulture po lokalnih skupnostih in mladinske kulturne dejavnosti</w:t>
      </w:r>
    </w:p>
    <w:p w:rsidR="003B1AAD" w:rsidRPr="00D0134F" w:rsidRDefault="003B1AAD" w:rsidP="000D65EC">
      <w:pPr>
        <w:contextualSpacing/>
        <w:rPr>
          <w:rFonts w:ascii="Arial" w:hAnsi="Arial" w:cs="Arial"/>
          <w:b/>
          <w:sz w:val="20"/>
          <w:szCs w:val="20"/>
        </w:rPr>
      </w:pPr>
    </w:p>
    <w:p w:rsidR="003B1AAD" w:rsidRPr="00D0134F" w:rsidRDefault="003B1AAD" w:rsidP="000D65EC">
      <w:pPr>
        <w:contextualSpacing/>
        <w:rPr>
          <w:rFonts w:ascii="Arial" w:hAnsi="Arial" w:cs="Arial"/>
          <w:b/>
          <w:sz w:val="20"/>
          <w:szCs w:val="20"/>
        </w:rPr>
      </w:pPr>
      <w:r w:rsidRPr="00D0134F">
        <w:rPr>
          <w:rFonts w:ascii="Arial" w:hAnsi="Arial" w:cs="Arial"/>
          <w:b/>
          <w:sz w:val="20"/>
          <w:szCs w:val="20"/>
        </w:rPr>
        <w:t xml:space="preserve">Dinamika in način zagotavljanja proračunskih sredstev za ohranjanje dosežene in izenačevanje stopnje razvojnih standardov prostorskih </w:t>
      </w:r>
      <w:r w:rsidR="005D25F7" w:rsidRPr="00D0134F">
        <w:rPr>
          <w:rFonts w:ascii="Arial" w:hAnsi="Arial" w:cs="Arial"/>
          <w:b/>
          <w:sz w:val="20"/>
          <w:szCs w:val="20"/>
        </w:rPr>
        <w:t>pogojev</w:t>
      </w:r>
      <w:r w:rsidRPr="00D0134F">
        <w:rPr>
          <w:rFonts w:ascii="Arial" w:hAnsi="Arial" w:cs="Arial"/>
          <w:b/>
          <w:sz w:val="20"/>
          <w:szCs w:val="20"/>
        </w:rPr>
        <w:t xml:space="preserve"> ljubiteljske kulture po lokalnih skupnostih in mladinske kulturne dejavnosti</w:t>
      </w:r>
    </w:p>
    <w:p w:rsidR="003B1AAD" w:rsidRPr="00D0134F" w:rsidRDefault="003B1AAD" w:rsidP="00056611">
      <w:pPr>
        <w:ind w:left="1080"/>
        <w:rPr>
          <w:rFonts w:ascii="Arial" w:hAnsi="Arial" w:cs="Arial"/>
          <w:sz w:val="20"/>
          <w:szCs w:val="20"/>
        </w:rPr>
      </w:pPr>
    </w:p>
    <w:p w:rsidR="003B1AAD" w:rsidRPr="00D0134F" w:rsidRDefault="003B1AAD" w:rsidP="00AD20D7">
      <w:pPr>
        <w:jc w:val="both"/>
        <w:rPr>
          <w:rFonts w:ascii="Arial" w:hAnsi="Arial" w:cs="Arial"/>
          <w:sz w:val="20"/>
          <w:szCs w:val="20"/>
        </w:rPr>
      </w:pPr>
      <w:r w:rsidRPr="00D0134F">
        <w:rPr>
          <w:rFonts w:ascii="Arial" w:hAnsi="Arial" w:cs="Arial"/>
          <w:sz w:val="20"/>
          <w:szCs w:val="20"/>
        </w:rPr>
        <w:t>Programi se lahko iz proračunskih sredstev države financirajo do 100 odstotkov končne vrednosti, vendar skupni znesek vseh sofinanciranih projektov ne sme presegati zneskov iz te priloge.</w:t>
      </w:r>
    </w:p>
    <w:p w:rsidR="003B1AAD" w:rsidRPr="00D0134F" w:rsidRDefault="003B1AAD" w:rsidP="00056611">
      <w:pPr>
        <w:ind w:left="1080"/>
        <w:rPr>
          <w:rFonts w:ascii="Arial" w:hAnsi="Arial" w:cs="Arial"/>
          <w:sz w:val="20"/>
          <w:szCs w:val="20"/>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firstRow="1" w:lastRow="0" w:firstColumn="1" w:lastColumn="0" w:noHBand="0" w:noVBand="0"/>
      </w:tblPr>
      <w:tblGrid>
        <w:gridCol w:w="995"/>
        <w:gridCol w:w="1488"/>
        <w:gridCol w:w="1405"/>
        <w:gridCol w:w="1429"/>
      </w:tblGrid>
      <w:tr w:rsidR="003B1AAD" w:rsidRPr="00D0134F" w:rsidTr="00A250BE">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b/>
                <w:bCs/>
                <w:sz w:val="20"/>
                <w:szCs w:val="20"/>
              </w:rPr>
              <w:t>Leto</w:t>
            </w:r>
          </w:p>
        </w:tc>
        <w:tc>
          <w:tcPr>
            <w:tcW w:w="1458"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A87EF1">
            <w:pPr>
              <w:jc w:val="center"/>
              <w:rPr>
                <w:rFonts w:ascii="Arial" w:hAnsi="Arial" w:cs="Arial"/>
                <w:b/>
                <w:sz w:val="20"/>
                <w:szCs w:val="20"/>
              </w:rPr>
            </w:pPr>
            <w:r w:rsidRPr="00D0134F">
              <w:rPr>
                <w:rFonts w:ascii="Arial" w:hAnsi="Arial" w:cs="Arial"/>
                <w:b/>
                <w:sz w:val="20"/>
                <w:szCs w:val="20"/>
              </w:rPr>
              <w:t>Multimedijski in regionalni kulturni centri</w:t>
            </w:r>
          </w:p>
        </w:tc>
        <w:tc>
          <w:tcPr>
            <w:tcW w:w="1375"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A87EF1">
            <w:pPr>
              <w:jc w:val="center"/>
              <w:rPr>
                <w:rFonts w:ascii="Arial" w:hAnsi="Arial" w:cs="Arial"/>
                <w:b/>
                <w:sz w:val="20"/>
                <w:szCs w:val="20"/>
              </w:rPr>
            </w:pPr>
            <w:r w:rsidRPr="00D0134F">
              <w:rPr>
                <w:rFonts w:ascii="Arial" w:hAnsi="Arial" w:cs="Arial"/>
                <w:b/>
                <w:sz w:val="20"/>
                <w:szCs w:val="20"/>
              </w:rPr>
              <w:t>Oprema in prostori</w:t>
            </w:r>
          </w:p>
        </w:tc>
        <w:tc>
          <w:tcPr>
            <w:tcW w:w="1384" w:type="dxa"/>
            <w:tcBorders>
              <w:top w:val="outset" w:sz="6" w:space="0" w:color="auto"/>
              <w:left w:val="outset" w:sz="6" w:space="0" w:color="auto"/>
              <w:bottom w:val="outset" w:sz="6" w:space="0" w:color="auto"/>
            </w:tcBorders>
          </w:tcPr>
          <w:p w:rsidR="003B1AAD" w:rsidRPr="00D0134F" w:rsidRDefault="003B1AAD" w:rsidP="00A87EF1">
            <w:pPr>
              <w:jc w:val="center"/>
              <w:rPr>
                <w:rFonts w:ascii="Arial" w:hAnsi="Arial" w:cs="Arial"/>
                <w:b/>
                <w:sz w:val="20"/>
                <w:szCs w:val="20"/>
              </w:rPr>
            </w:pPr>
          </w:p>
          <w:p w:rsidR="003B1AAD" w:rsidRPr="00D0134F" w:rsidRDefault="003B1AAD" w:rsidP="00A87EF1">
            <w:pPr>
              <w:jc w:val="center"/>
              <w:rPr>
                <w:rFonts w:ascii="Arial" w:hAnsi="Arial" w:cs="Arial"/>
                <w:b/>
                <w:sz w:val="20"/>
                <w:szCs w:val="20"/>
              </w:rPr>
            </w:pPr>
          </w:p>
          <w:p w:rsidR="003B1AAD" w:rsidRPr="00D0134F" w:rsidRDefault="003B1AAD" w:rsidP="00A87EF1">
            <w:pPr>
              <w:jc w:val="center"/>
              <w:rPr>
                <w:rFonts w:ascii="Arial" w:hAnsi="Arial" w:cs="Arial"/>
                <w:b/>
                <w:sz w:val="20"/>
                <w:szCs w:val="20"/>
              </w:rPr>
            </w:pPr>
            <w:r w:rsidRPr="00D0134F">
              <w:rPr>
                <w:rFonts w:ascii="Arial" w:hAnsi="Arial" w:cs="Arial"/>
                <w:b/>
                <w:sz w:val="20"/>
                <w:szCs w:val="20"/>
              </w:rPr>
              <w:t>Skupaj</w:t>
            </w:r>
          </w:p>
        </w:tc>
      </w:tr>
      <w:tr w:rsidR="00D0134F" w:rsidRPr="00D0134F" w:rsidTr="00A250BE">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2016</w:t>
            </w:r>
          </w:p>
        </w:tc>
        <w:tc>
          <w:tcPr>
            <w:tcW w:w="1458"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A87EF1">
            <w:pPr>
              <w:jc w:val="right"/>
              <w:rPr>
                <w:rFonts w:ascii="Arial" w:hAnsi="Arial" w:cs="Arial"/>
                <w:sz w:val="20"/>
                <w:szCs w:val="20"/>
                <w:lang w:eastAsia="sl-SI"/>
              </w:rPr>
            </w:pPr>
            <w:r w:rsidRPr="00D0134F">
              <w:rPr>
                <w:rFonts w:ascii="Arial" w:hAnsi="Arial" w:cs="Arial"/>
                <w:sz w:val="20"/>
                <w:szCs w:val="20"/>
                <w:lang w:eastAsia="sl-SI"/>
              </w:rPr>
              <w:t>100.000</w:t>
            </w:r>
          </w:p>
        </w:tc>
        <w:tc>
          <w:tcPr>
            <w:tcW w:w="1375"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A87EF1">
            <w:pPr>
              <w:jc w:val="right"/>
              <w:rPr>
                <w:rFonts w:ascii="Arial" w:hAnsi="Arial" w:cs="Arial"/>
                <w:sz w:val="20"/>
                <w:szCs w:val="20"/>
                <w:lang w:eastAsia="sl-SI"/>
              </w:rPr>
            </w:pPr>
            <w:r w:rsidRPr="00D0134F">
              <w:rPr>
                <w:rFonts w:ascii="Arial" w:hAnsi="Arial" w:cs="Arial"/>
                <w:sz w:val="20"/>
                <w:szCs w:val="20"/>
                <w:lang w:eastAsia="sl-SI"/>
              </w:rPr>
              <w:t>400.000</w:t>
            </w:r>
          </w:p>
        </w:tc>
        <w:tc>
          <w:tcPr>
            <w:tcW w:w="1384" w:type="dxa"/>
            <w:tcBorders>
              <w:top w:val="outset" w:sz="6" w:space="0" w:color="auto"/>
              <w:left w:val="outset" w:sz="6" w:space="0" w:color="auto"/>
              <w:bottom w:val="outset" w:sz="6" w:space="0" w:color="auto"/>
            </w:tcBorders>
            <w:vAlign w:val="center"/>
          </w:tcPr>
          <w:p w:rsidR="003B1AAD" w:rsidRPr="00D0134F" w:rsidRDefault="003B1AAD" w:rsidP="00A87EF1">
            <w:pPr>
              <w:jc w:val="right"/>
              <w:rPr>
                <w:b/>
                <w:lang w:eastAsia="sl-SI"/>
              </w:rPr>
            </w:pPr>
            <w:r w:rsidRPr="00D0134F">
              <w:rPr>
                <w:b/>
                <w:lang w:eastAsia="sl-SI"/>
              </w:rPr>
              <w:t>500.000</w:t>
            </w:r>
          </w:p>
        </w:tc>
      </w:tr>
      <w:tr w:rsidR="00A250BE" w:rsidRPr="00D0134F" w:rsidTr="001A2F6C">
        <w:trPr>
          <w:tblCellSpacing w:w="15" w:type="dxa"/>
        </w:trPr>
        <w:tc>
          <w:tcPr>
            <w:tcW w:w="950" w:type="dxa"/>
            <w:tcBorders>
              <w:top w:val="outset" w:sz="6" w:space="0" w:color="auto"/>
              <w:bottom w:val="outset" w:sz="6" w:space="0" w:color="auto"/>
              <w:right w:val="outset" w:sz="6" w:space="0" w:color="auto"/>
            </w:tcBorders>
            <w:vAlign w:val="bottom"/>
          </w:tcPr>
          <w:p w:rsidR="00A250BE" w:rsidRPr="00D0134F" w:rsidRDefault="00A250BE" w:rsidP="00A87EF1">
            <w:pPr>
              <w:rPr>
                <w:rFonts w:ascii="Arial" w:hAnsi="Arial" w:cs="Arial"/>
                <w:sz w:val="20"/>
                <w:szCs w:val="20"/>
              </w:rPr>
            </w:pPr>
            <w:r w:rsidRPr="00D0134F">
              <w:rPr>
                <w:rFonts w:ascii="Arial" w:hAnsi="Arial" w:cs="Arial"/>
                <w:sz w:val="20"/>
                <w:szCs w:val="20"/>
              </w:rPr>
              <w:t>2017</w:t>
            </w:r>
          </w:p>
        </w:tc>
        <w:tc>
          <w:tcPr>
            <w:tcW w:w="1458" w:type="dxa"/>
            <w:tcBorders>
              <w:top w:val="outset" w:sz="6" w:space="0" w:color="auto"/>
              <w:left w:val="outset" w:sz="6" w:space="0" w:color="auto"/>
              <w:bottom w:val="outset" w:sz="6" w:space="0" w:color="auto"/>
              <w:right w:val="outset" w:sz="6" w:space="0" w:color="auto"/>
            </w:tcBorders>
            <w:vAlign w:val="bottom"/>
          </w:tcPr>
          <w:p w:rsidR="00A250BE" w:rsidRPr="00D0134F" w:rsidRDefault="00A250BE" w:rsidP="00941B91">
            <w:pPr>
              <w:jc w:val="right"/>
            </w:pPr>
            <w:r w:rsidRPr="000E73E2">
              <w:rPr>
                <w:rFonts w:ascii="Arial" w:hAnsi="Arial" w:cs="Arial"/>
                <w:sz w:val="20"/>
                <w:szCs w:val="20"/>
                <w:lang w:eastAsia="sl-SI"/>
              </w:rPr>
              <w:t>100.000</w:t>
            </w:r>
          </w:p>
        </w:tc>
        <w:tc>
          <w:tcPr>
            <w:tcW w:w="1375" w:type="dxa"/>
            <w:tcBorders>
              <w:top w:val="outset" w:sz="6" w:space="0" w:color="auto"/>
              <w:left w:val="outset" w:sz="6" w:space="0" w:color="auto"/>
              <w:bottom w:val="outset" w:sz="6" w:space="0" w:color="auto"/>
              <w:right w:val="outset" w:sz="6" w:space="0" w:color="auto"/>
            </w:tcBorders>
            <w:vAlign w:val="bottom"/>
          </w:tcPr>
          <w:p w:rsidR="00A250BE" w:rsidRPr="00D0134F" w:rsidRDefault="00A250BE" w:rsidP="00941B91">
            <w:pPr>
              <w:jc w:val="right"/>
            </w:pPr>
            <w:r w:rsidRPr="000E73E2">
              <w:rPr>
                <w:rFonts w:ascii="Arial" w:hAnsi="Arial" w:cs="Arial"/>
                <w:sz w:val="20"/>
                <w:szCs w:val="20"/>
                <w:lang w:eastAsia="sl-SI"/>
              </w:rPr>
              <w:t>200.000</w:t>
            </w:r>
          </w:p>
        </w:tc>
        <w:tc>
          <w:tcPr>
            <w:tcW w:w="1384" w:type="dxa"/>
            <w:tcBorders>
              <w:top w:val="outset" w:sz="6" w:space="0" w:color="auto"/>
              <w:left w:val="outset" w:sz="6" w:space="0" w:color="auto"/>
              <w:bottom w:val="outset" w:sz="6" w:space="0" w:color="auto"/>
            </w:tcBorders>
            <w:vAlign w:val="bottom"/>
          </w:tcPr>
          <w:p w:rsidR="00A250BE" w:rsidRPr="00D0134F" w:rsidRDefault="00A250BE" w:rsidP="00A87EF1">
            <w:pPr>
              <w:jc w:val="right"/>
              <w:rPr>
                <w:b/>
                <w:lang w:eastAsia="sl-SI"/>
              </w:rPr>
            </w:pPr>
            <w:r w:rsidRPr="001A2F6C">
              <w:rPr>
                <w:b/>
                <w:lang w:eastAsia="sl-SI"/>
              </w:rPr>
              <w:t>300.000</w:t>
            </w:r>
          </w:p>
        </w:tc>
      </w:tr>
      <w:tr w:rsidR="00A250BE" w:rsidRPr="00D0134F" w:rsidTr="001A2F6C">
        <w:trPr>
          <w:tblCellSpacing w:w="15" w:type="dxa"/>
        </w:trPr>
        <w:tc>
          <w:tcPr>
            <w:tcW w:w="950" w:type="dxa"/>
            <w:tcBorders>
              <w:top w:val="outset" w:sz="6" w:space="0" w:color="auto"/>
              <w:bottom w:val="outset" w:sz="6" w:space="0" w:color="auto"/>
              <w:right w:val="outset" w:sz="6" w:space="0" w:color="auto"/>
            </w:tcBorders>
            <w:vAlign w:val="bottom"/>
          </w:tcPr>
          <w:p w:rsidR="00A250BE" w:rsidRPr="00D0134F" w:rsidRDefault="00A250BE" w:rsidP="00A87EF1">
            <w:pPr>
              <w:rPr>
                <w:rFonts w:ascii="Arial" w:hAnsi="Arial" w:cs="Arial"/>
                <w:sz w:val="20"/>
                <w:szCs w:val="20"/>
              </w:rPr>
            </w:pPr>
            <w:r>
              <w:rPr>
                <w:rFonts w:ascii="Arial" w:hAnsi="Arial" w:cs="Arial"/>
                <w:sz w:val="20"/>
                <w:szCs w:val="20"/>
              </w:rPr>
              <w:t>2018</w:t>
            </w:r>
          </w:p>
        </w:tc>
        <w:tc>
          <w:tcPr>
            <w:tcW w:w="1458" w:type="dxa"/>
            <w:tcBorders>
              <w:top w:val="outset" w:sz="6" w:space="0" w:color="auto"/>
              <w:left w:val="outset" w:sz="6" w:space="0" w:color="auto"/>
              <w:bottom w:val="outset" w:sz="6" w:space="0" w:color="auto"/>
              <w:right w:val="outset" w:sz="6" w:space="0" w:color="auto"/>
            </w:tcBorders>
            <w:vAlign w:val="bottom"/>
          </w:tcPr>
          <w:p w:rsidR="00A250BE" w:rsidRPr="00D0134F" w:rsidRDefault="00A250BE" w:rsidP="00941B91">
            <w:pPr>
              <w:jc w:val="right"/>
              <w:rPr>
                <w:rFonts w:ascii="Arial" w:hAnsi="Arial" w:cs="Arial"/>
                <w:sz w:val="20"/>
                <w:szCs w:val="20"/>
                <w:lang w:eastAsia="sl-SI"/>
              </w:rPr>
            </w:pPr>
            <w:r w:rsidRPr="000E73E2">
              <w:rPr>
                <w:rFonts w:ascii="Arial" w:hAnsi="Arial" w:cs="Arial"/>
                <w:sz w:val="20"/>
                <w:szCs w:val="20"/>
                <w:lang w:eastAsia="sl-SI"/>
              </w:rPr>
              <w:t>100.000</w:t>
            </w:r>
          </w:p>
        </w:tc>
        <w:tc>
          <w:tcPr>
            <w:tcW w:w="1375" w:type="dxa"/>
            <w:tcBorders>
              <w:top w:val="outset" w:sz="6" w:space="0" w:color="auto"/>
              <w:left w:val="outset" w:sz="6" w:space="0" w:color="auto"/>
              <w:bottom w:val="outset" w:sz="6" w:space="0" w:color="auto"/>
              <w:right w:val="outset" w:sz="6" w:space="0" w:color="auto"/>
            </w:tcBorders>
            <w:vAlign w:val="bottom"/>
          </w:tcPr>
          <w:p w:rsidR="00A250BE" w:rsidRPr="00D0134F" w:rsidRDefault="00A250BE" w:rsidP="00941B91">
            <w:pPr>
              <w:jc w:val="right"/>
              <w:rPr>
                <w:rFonts w:ascii="Arial" w:hAnsi="Arial" w:cs="Arial"/>
                <w:sz w:val="20"/>
                <w:szCs w:val="20"/>
                <w:lang w:eastAsia="sl-SI"/>
              </w:rPr>
            </w:pPr>
            <w:r w:rsidRPr="001A2F6C">
              <w:rPr>
                <w:rFonts w:ascii="Arial" w:hAnsi="Arial" w:cs="Arial"/>
                <w:sz w:val="20"/>
                <w:szCs w:val="20"/>
                <w:lang w:eastAsia="sl-SI"/>
              </w:rPr>
              <w:t>200.000</w:t>
            </w:r>
          </w:p>
        </w:tc>
        <w:tc>
          <w:tcPr>
            <w:tcW w:w="1384" w:type="dxa"/>
            <w:tcBorders>
              <w:top w:val="outset" w:sz="6" w:space="0" w:color="auto"/>
              <w:left w:val="outset" w:sz="6" w:space="0" w:color="auto"/>
              <w:bottom w:val="outset" w:sz="6" w:space="0" w:color="auto"/>
            </w:tcBorders>
            <w:vAlign w:val="bottom"/>
          </w:tcPr>
          <w:p w:rsidR="00A250BE" w:rsidRPr="00D0134F" w:rsidRDefault="00A250BE" w:rsidP="00A87EF1">
            <w:pPr>
              <w:jc w:val="right"/>
              <w:rPr>
                <w:b/>
                <w:lang w:eastAsia="sl-SI"/>
              </w:rPr>
            </w:pPr>
            <w:r w:rsidRPr="001A2F6C">
              <w:rPr>
                <w:b/>
                <w:lang w:eastAsia="sl-SI"/>
              </w:rPr>
              <w:t>300.000</w:t>
            </w:r>
          </w:p>
        </w:tc>
      </w:tr>
      <w:tr w:rsidR="00D0134F" w:rsidRPr="00D0134F" w:rsidTr="00A250BE">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201</w:t>
            </w:r>
            <w:r w:rsidR="00A250BE">
              <w:rPr>
                <w:rFonts w:ascii="Arial" w:hAnsi="Arial" w:cs="Arial"/>
                <w:sz w:val="20"/>
                <w:szCs w:val="20"/>
              </w:rPr>
              <w:t>9</w:t>
            </w:r>
          </w:p>
        </w:tc>
        <w:tc>
          <w:tcPr>
            <w:tcW w:w="1458" w:type="dxa"/>
            <w:tcBorders>
              <w:top w:val="outset" w:sz="6" w:space="0" w:color="auto"/>
              <w:left w:val="outset" w:sz="6" w:space="0" w:color="auto"/>
              <w:bottom w:val="outset" w:sz="6" w:space="0" w:color="auto"/>
              <w:right w:val="outset" w:sz="6" w:space="0" w:color="auto"/>
            </w:tcBorders>
          </w:tcPr>
          <w:p w:rsidR="003B1AAD" w:rsidRPr="00D0134F" w:rsidRDefault="003B1AAD" w:rsidP="00941B91">
            <w:pPr>
              <w:jc w:val="right"/>
            </w:pPr>
            <w:r w:rsidRPr="00D0134F">
              <w:rPr>
                <w:rFonts w:ascii="Arial" w:hAnsi="Arial" w:cs="Arial"/>
                <w:sz w:val="20"/>
                <w:szCs w:val="20"/>
                <w:lang w:eastAsia="sl-SI"/>
              </w:rPr>
              <w:t>100.000</w:t>
            </w:r>
          </w:p>
        </w:tc>
        <w:tc>
          <w:tcPr>
            <w:tcW w:w="1375" w:type="dxa"/>
            <w:tcBorders>
              <w:top w:val="outset" w:sz="6" w:space="0" w:color="auto"/>
              <w:left w:val="outset" w:sz="6" w:space="0" w:color="auto"/>
              <w:bottom w:val="outset" w:sz="6" w:space="0" w:color="auto"/>
              <w:right w:val="outset" w:sz="6" w:space="0" w:color="auto"/>
            </w:tcBorders>
          </w:tcPr>
          <w:p w:rsidR="003B1AAD" w:rsidRPr="00D0134F" w:rsidRDefault="003B1AAD" w:rsidP="00941B91">
            <w:pPr>
              <w:jc w:val="right"/>
            </w:pPr>
            <w:r w:rsidRPr="00D0134F">
              <w:rPr>
                <w:rFonts w:ascii="Arial" w:hAnsi="Arial" w:cs="Arial"/>
                <w:sz w:val="20"/>
                <w:szCs w:val="20"/>
                <w:lang w:eastAsia="sl-SI"/>
              </w:rPr>
              <w:t>400.000</w:t>
            </w:r>
          </w:p>
        </w:tc>
        <w:tc>
          <w:tcPr>
            <w:tcW w:w="1384" w:type="dxa"/>
            <w:tcBorders>
              <w:top w:val="outset" w:sz="6" w:space="0" w:color="auto"/>
              <w:left w:val="outset" w:sz="6" w:space="0" w:color="auto"/>
              <w:bottom w:val="outset" w:sz="6" w:space="0" w:color="auto"/>
            </w:tcBorders>
            <w:vAlign w:val="center"/>
          </w:tcPr>
          <w:p w:rsidR="003B1AAD" w:rsidRPr="00D0134F" w:rsidRDefault="003B1AAD" w:rsidP="00A87EF1">
            <w:pPr>
              <w:jc w:val="right"/>
              <w:rPr>
                <w:b/>
                <w:lang w:eastAsia="sl-SI"/>
              </w:rPr>
            </w:pPr>
            <w:r w:rsidRPr="00D0134F">
              <w:rPr>
                <w:b/>
                <w:lang w:eastAsia="sl-SI"/>
              </w:rPr>
              <w:t>500.000</w:t>
            </w:r>
          </w:p>
        </w:tc>
      </w:tr>
      <w:tr w:rsidR="00D0134F" w:rsidRPr="00D0134F" w:rsidTr="00A250BE">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A250BE" w:rsidP="00A250BE">
            <w:pPr>
              <w:rPr>
                <w:rFonts w:ascii="Arial" w:hAnsi="Arial" w:cs="Arial"/>
                <w:sz w:val="20"/>
                <w:szCs w:val="20"/>
              </w:rPr>
            </w:pPr>
            <w:r w:rsidRPr="00D0134F">
              <w:rPr>
                <w:rFonts w:ascii="Arial" w:hAnsi="Arial" w:cs="Arial"/>
                <w:sz w:val="20"/>
                <w:szCs w:val="20"/>
              </w:rPr>
              <w:t>20</w:t>
            </w:r>
            <w:r>
              <w:rPr>
                <w:rFonts w:ascii="Arial" w:hAnsi="Arial" w:cs="Arial"/>
                <w:sz w:val="20"/>
                <w:szCs w:val="20"/>
              </w:rPr>
              <w:t>20</w:t>
            </w:r>
          </w:p>
        </w:tc>
        <w:tc>
          <w:tcPr>
            <w:tcW w:w="1458" w:type="dxa"/>
            <w:tcBorders>
              <w:top w:val="outset" w:sz="6" w:space="0" w:color="auto"/>
              <w:left w:val="outset" w:sz="6" w:space="0" w:color="auto"/>
              <w:bottom w:val="outset" w:sz="6" w:space="0" w:color="auto"/>
              <w:right w:val="outset" w:sz="6" w:space="0" w:color="auto"/>
            </w:tcBorders>
          </w:tcPr>
          <w:p w:rsidR="003B1AAD" w:rsidRPr="00D0134F" w:rsidRDefault="003B1AAD" w:rsidP="00941B91">
            <w:pPr>
              <w:jc w:val="right"/>
            </w:pPr>
            <w:r w:rsidRPr="00D0134F">
              <w:rPr>
                <w:rFonts w:ascii="Arial" w:hAnsi="Arial" w:cs="Arial"/>
                <w:sz w:val="20"/>
                <w:szCs w:val="20"/>
                <w:lang w:eastAsia="sl-SI"/>
              </w:rPr>
              <w:t>100.000</w:t>
            </w:r>
          </w:p>
        </w:tc>
        <w:tc>
          <w:tcPr>
            <w:tcW w:w="1375" w:type="dxa"/>
            <w:tcBorders>
              <w:top w:val="outset" w:sz="6" w:space="0" w:color="auto"/>
              <w:left w:val="outset" w:sz="6" w:space="0" w:color="auto"/>
              <w:bottom w:val="outset" w:sz="6" w:space="0" w:color="auto"/>
              <w:right w:val="outset" w:sz="6" w:space="0" w:color="auto"/>
            </w:tcBorders>
          </w:tcPr>
          <w:p w:rsidR="003B1AAD" w:rsidRPr="00D0134F" w:rsidRDefault="003B1AAD" w:rsidP="00941B91">
            <w:pPr>
              <w:jc w:val="right"/>
            </w:pPr>
            <w:r w:rsidRPr="00D0134F">
              <w:rPr>
                <w:rFonts w:ascii="Arial" w:hAnsi="Arial" w:cs="Arial"/>
                <w:sz w:val="20"/>
                <w:szCs w:val="20"/>
                <w:lang w:eastAsia="sl-SI"/>
              </w:rPr>
              <w:t>400.000</w:t>
            </w:r>
          </w:p>
        </w:tc>
        <w:tc>
          <w:tcPr>
            <w:tcW w:w="1384" w:type="dxa"/>
            <w:tcBorders>
              <w:top w:val="outset" w:sz="6" w:space="0" w:color="auto"/>
              <w:left w:val="outset" w:sz="6" w:space="0" w:color="auto"/>
              <w:bottom w:val="outset" w:sz="6" w:space="0" w:color="auto"/>
            </w:tcBorders>
            <w:vAlign w:val="center"/>
          </w:tcPr>
          <w:p w:rsidR="003B1AAD" w:rsidRPr="00D0134F" w:rsidRDefault="003B1AAD" w:rsidP="00A87EF1">
            <w:pPr>
              <w:jc w:val="right"/>
              <w:rPr>
                <w:b/>
                <w:lang w:eastAsia="sl-SI"/>
              </w:rPr>
            </w:pPr>
            <w:r w:rsidRPr="00D0134F">
              <w:rPr>
                <w:b/>
                <w:lang w:eastAsia="sl-SI"/>
              </w:rPr>
              <w:t>500.000</w:t>
            </w:r>
          </w:p>
        </w:tc>
      </w:tr>
      <w:tr w:rsidR="00D0134F" w:rsidRPr="00D0134F" w:rsidTr="00A250BE">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A87EF1">
            <w:pPr>
              <w:rPr>
                <w:rFonts w:ascii="Arial" w:hAnsi="Arial" w:cs="Arial"/>
                <w:sz w:val="20"/>
                <w:szCs w:val="20"/>
              </w:rPr>
            </w:pPr>
            <w:r w:rsidRPr="00D0134F">
              <w:rPr>
                <w:rFonts w:ascii="Arial" w:hAnsi="Arial" w:cs="Arial"/>
                <w:sz w:val="20"/>
                <w:szCs w:val="20"/>
              </w:rPr>
              <w:t>202</w:t>
            </w:r>
            <w:r w:rsidR="00A250BE">
              <w:rPr>
                <w:rFonts w:ascii="Arial" w:hAnsi="Arial" w:cs="Arial"/>
                <w:sz w:val="20"/>
                <w:szCs w:val="20"/>
              </w:rPr>
              <w:t>1</w:t>
            </w:r>
          </w:p>
        </w:tc>
        <w:tc>
          <w:tcPr>
            <w:tcW w:w="1458" w:type="dxa"/>
            <w:tcBorders>
              <w:top w:val="outset" w:sz="6" w:space="0" w:color="auto"/>
              <w:left w:val="outset" w:sz="6" w:space="0" w:color="auto"/>
              <w:bottom w:val="outset" w:sz="6" w:space="0" w:color="auto"/>
              <w:right w:val="outset" w:sz="6" w:space="0" w:color="auto"/>
            </w:tcBorders>
          </w:tcPr>
          <w:p w:rsidR="003B1AAD" w:rsidRPr="00D0134F" w:rsidRDefault="00A250BE" w:rsidP="00941B91">
            <w:pPr>
              <w:jc w:val="right"/>
            </w:pPr>
            <w:r>
              <w:rPr>
                <w:rFonts w:ascii="Arial" w:hAnsi="Arial" w:cs="Arial"/>
                <w:sz w:val="20"/>
                <w:szCs w:val="20"/>
                <w:lang w:eastAsia="sl-SI"/>
              </w:rPr>
              <w:t>0</w:t>
            </w:r>
          </w:p>
        </w:tc>
        <w:tc>
          <w:tcPr>
            <w:tcW w:w="1375" w:type="dxa"/>
            <w:tcBorders>
              <w:top w:val="outset" w:sz="6" w:space="0" w:color="auto"/>
              <w:left w:val="outset" w:sz="6" w:space="0" w:color="auto"/>
              <w:bottom w:val="outset" w:sz="6" w:space="0" w:color="auto"/>
              <w:right w:val="outset" w:sz="6" w:space="0" w:color="auto"/>
            </w:tcBorders>
          </w:tcPr>
          <w:p w:rsidR="003B1AAD" w:rsidRPr="00D0134F" w:rsidRDefault="003B1AAD" w:rsidP="00941B91">
            <w:pPr>
              <w:jc w:val="right"/>
            </w:pPr>
            <w:r w:rsidRPr="00D0134F">
              <w:rPr>
                <w:rFonts w:ascii="Arial" w:hAnsi="Arial" w:cs="Arial"/>
                <w:sz w:val="20"/>
                <w:szCs w:val="20"/>
                <w:lang w:eastAsia="sl-SI"/>
              </w:rPr>
              <w:t>400.000</w:t>
            </w:r>
          </w:p>
        </w:tc>
        <w:tc>
          <w:tcPr>
            <w:tcW w:w="1384" w:type="dxa"/>
            <w:tcBorders>
              <w:top w:val="outset" w:sz="6" w:space="0" w:color="auto"/>
              <w:left w:val="outset" w:sz="6" w:space="0" w:color="auto"/>
              <w:bottom w:val="outset" w:sz="6" w:space="0" w:color="auto"/>
            </w:tcBorders>
            <w:vAlign w:val="center"/>
          </w:tcPr>
          <w:p w:rsidR="003B1AAD" w:rsidRPr="00D0134F" w:rsidRDefault="00863011" w:rsidP="00A87EF1">
            <w:pPr>
              <w:jc w:val="right"/>
              <w:rPr>
                <w:b/>
                <w:lang w:eastAsia="sl-SI"/>
              </w:rPr>
            </w:pPr>
            <w:r>
              <w:rPr>
                <w:b/>
                <w:lang w:eastAsia="sl-SI"/>
              </w:rPr>
              <w:t>4</w:t>
            </w:r>
            <w:r w:rsidR="003B1AAD" w:rsidRPr="00D0134F">
              <w:rPr>
                <w:b/>
                <w:lang w:eastAsia="sl-SI"/>
              </w:rPr>
              <w:t>00.000</w:t>
            </w:r>
          </w:p>
        </w:tc>
      </w:tr>
      <w:tr w:rsidR="003B1AAD" w:rsidRPr="00D0134F" w:rsidTr="00A250BE">
        <w:trPr>
          <w:tblCellSpacing w:w="15" w:type="dxa"/>
        </w:trPr>
        <w:tc>
          <w:tcPr>
            <w:tcW w:w="950" w:type="dxa"/>
            <w:tcBorders>
              <w:top w:val="outset" w:sz="6" w:space="0" w:color="auto"/>
              <w:bottom w:val="outset" w:sz="6" w:space="0" w:color="auto"/>
              <w:right w:val="outset" w:sz="6" w:space="0" w:color="auto"/>
            </w:tcBorders>
            <w:vAlign w:val="bottom"/>
          </w:tcPr>
          <w:p w:rsidR="003B1AAD" w:rsidRPr="00D0134F" w:rsidRDefault="003B1AAD" w:rsidP="00A87EF1">
            <w:pPr>
              <w:spacing w:before="120" w:after="120" w:line="240" w:lineRule="exact"/>
              <w:jc w:val="right"/>
              <w:rPr>
                <w:rFonts w:ascii="Arial" w:hAnsi="Arial" w:cs="Arial"/>
                <w:b/>
                <w:sz w:val="20"/>
                <w:szCs w:val="20"/>
              </w:rPr>
            </w:pPr>
            <w:r w:rsidRPr="00D0134F">
              <w:rPr>
                <w:rFonts w:ascii="Arial" w:hAnsi="Arial" w:cs="Arial"/>
                <w:b/>
                <w:sz w:val="20"/>
                <w:szCs w:val="20"/>
              </w:rPr>
              <w:t>Skupaj</w:t>
            </w:r>
          </w:p>
        </w:tc>
        <w:tc>
          <w:tcPr>
            <w:tcW w:w="1458"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A87EF1">
            <w:pPr>
              <w:jc w:val="right"/>
              <w:rPr>
                <w:rFonts w:ascii="Arial" w:hAnsi="Arial" w:cs="Arial"/>
                <w:b/>
                <w:bCs/>
                <w:sz w:val="20"/>
                <w:szCs w:val="20"/>
                <w:lang w:eastAsia="sl-SI"/>
              </w:rPr>
            </w:pPr>
            <w:r w:rsidRPr="00D0134F">
              <w:rPr>
                <w:rFonts w:ascii="Arial" w:hAnsi="Arial" w:cs="Arial"/>
                <w:b/>
                <w:bCs/>
                <w:sz w:val="20"/>
                <w:szCs w:val="20"/>
                <w:lang w:eastAsia="sl-SI"/>
              </w:rPr>
              <w:fldChar w:fldCharType="begin"/>
            </w:r>
            <w:r w:rsidRPr="00D0134F">
              <w:rPr>
                <w:rFonts w:ascii="Arial" w:hAnsi="Arial" w:cs="Arial"/>
                <w:b/>
                <w:bCs/>
                <w:sz w:val="20"/>
                <w:szCs w:val="20"/>
                <w:lang w:eastAsia="sl-SI"/>
              </w:rPr>
              <w:instrText xml:space="preserve"> =SUM(ABOVE) </w:instrText>
            </w:r>
            <w:r w:rsidRPr="00D0134F">
              <w:rPr>
                <w:rFonts w:ascii="Arial" w:hAnsi="Arial" w:cs="Arial"/>
                <w:b/>
                <w:bCs/>
                <w:sz w:val="20"/>
                <w:szCs w:val="20"/>
                <w:lang w:eastAsia="sl-SI"/>
              </w:rPr>
              <w:fldChar w:fldCharType="separate"/>
            </w:r>
            <w:r w:rsidRPr="00D0134F">
              <w:rPr>
                <w:rFonts w:ascii="Arial" w:hAnsi="Arial" w:cs="Arial"/>
                <w:b/>
                <w:bCs/>
                <w:noProof/>
                <w:sz w:val="20"/>
                <w:szCs w:val="20"/>
                <w:lang w:eastAsia="sl-SI"/>
              </w:rPr>
              <w:t>500.000</w:t>
            </w:r>
            <w:r w:rsidRPr="00D0134F">
              <w:rPr>
                <w:rFonts w:ascii="Arial" w:hAnsi="Arial" w:cs="Arial"/>
                <w:b/>
                <w:bCs/>
                <w:sz w:val="20"/>
                <w:szCs w:val="20"/>
                <w:lang w:eastAsia="sl-SI"/>
              </w:rPr>
              <w:fldChar w:fldCharType="end"/>
            </w:r>
          </w:p>
        </w:tc>
        <w:tc>
          <w:tcPr>
            <w:tcW w:w="1375" w:type="dxa"/>
            <w:tcBorders>
              <w:top w:val="outset" w:sz="6" w:space="0" w:color="auto"/>
              <w:left w:val="outset" w:sz="6" w:space="0" w:color="auto"/>
              <w:bottom w:val="outset" w:sz="6" w:space="0" w:color="auto"/>
              <w:right w:val="outset" w:sz="6" w:space="0" w:color="auto"/>
            </w:tcBorders>
            <w:vAlign w:val="center"/>
          </w:tcPr>
          <w:p w:rsidR="003B1AAD" w:rsidRPr="00D0134F" w:rsidRDefault="003B1AAD" w:rsidP="005D25F7">
            <w:pPr>
              <w:overflowPunct w:val="0"/>
              <w:autoSpaceDE w:val="0"/>
              <w:autoSpaceDN w:val="0"/>
              <w:adjustRightInd w:val="0"/>
              <w:spacing w:line="200" w:lineRule="exact"/>
              <w:ind w:left="425"/>
              <w:jc w:val="right"/>
              <w:textAlignment w:val="baseline"/>
              <w:rPr>
                <w:rFonts w:ascii="Arial" w:hAnsi="Arial" w:cs="Arial"/>
                <w:b/>
                <w:bCs/>
                <w:sz w:val="20"/>
                <w:szCs w:val="20"/>
                <w:lang w:eastAsia="sl-SI"/>
              </w:rPr>
            </w:pPr>
            <w:r w:rsidRPr="00D0134F">
              <w:rPr>
                <w:rFonts w:ascii="Arial" w:hAnsi="Arial" w:cs="Arial"/>
                <w:b/>
                <w:bCs/>
                <w:sz w:val="20"/>
                <w:szCs w:val="20"/>
                <w:lang w:eastAsia="sl-SI"/>
              </w:rPr>
              <w:fldChar w:fldCharType="begin"/>
            </w:r>
            <w:r w:rsidRPr="00D0134F">
              <w:rPr>
                <w:rFonts w:ascii="Arial" w:hAnsi="Arial" w:cs="Arial"/>
                <w:b/>
                <w:bCs/>
                <w:sz w:val="20"/>
                <w:szCs w:val="20"/>
                <w:lang w:eastAsia="sl-SI"/>
              </w:rPr>
              <w:instrText xml:space="preserve"> =SUM(ABOVE) </w:instrText>
            </w:r>
            <w:r w:rsidRPr="00D0134F">
              <w:rPr>
                <w:rFonts w:ascii="Arial" w:hAnsi="Arial" w:cs="Arial"/>
                <w:b/>
                <w:bCs/>
                <w:sz w:val="20"/>
                <w:szCs w:val="20"/>
                <w:lang w:eastAsia="sl-SI"/>
              </w:rPr>
              <w:fldChar w:fldCharType="separate"/>
            </w:r>
            <w:r w:rsidRPr="00D0134F">
              <w:rPr>
                <w:rFonts w:ascii="Arial" w:hAnsi="Arial" w:cs="Arial"/>
                <w:b/>
                <w:bCs/>
                <w:noProof/>
                <w:sz w:val="20"/>
                <w:szCs w:val="20"/>
                <w:lang w:eastAsia="sl-SI"/>
              </w:rPr>
              <w:t>2.000.000</w:t>
            </w:r>
            <w:r w:rsidRPr="00D0134F">
              <w:rPr>
                <w:rFonts w:ascii="Arial" w:hAnsi="Arial" w:cs="Arial"/>
                <w:b/>
                <w:bCs/>
                <w:sz w:val="20"/>
                <w:szCs w:val="20"/>
                <w:lang w:eastAsia="sl-SI"/>
              </w:rPr>
              <w:fldChar w:fldCharType="end"/>
            </w:r>
          </w:p>
        </w:tc>
        <w:tc>
          <w:tcPr>
            <w:tcW w:w="1384" w:type="dxa"/>
            <w:tcBorders>
              <w:top w:val="outset" w:sz="6" w:space="0" w:color="auto"/>
              <w:left w:val="outset" w:sz="6" w:space="0" w:color="auto"/>
              <w:bottom w:val="outset" w:sz="6" w:space="0" w:color="auto"/>
            </w:tcBorders>
            <w:vAlign w:val="center"/>
          </w:tcPr>
          <w:p w:rsidR="003B1AAD" w:rsidRPr="00D0134F" w:rsidRDefault="003B1AAD" w:rsidP="005D25F7">
            <w:pPr>
              <w:overflowPunct w:val="0"/>
              <w:autoSpaceDE w:val="0"/>
              <w:autoSpaceDN w:val="0"/>
              <w:adjustRightInd w:val="0"/>
              <w:spacing w:line="200" w:lineRule="exact"/>
              <w:ind w:left="425"/>
              <w:jc w:val="right"/>
              <w:textAlignment w:val="baseline"/>
              <w:rPr>
                <w:b/>
                <w:lang w:eastAsia="sl-SI"/>
              </w:rPr>
            </w:pPr>
            <w:r w:rsidRPr="00D0134F">
              <w:rPr>
                <w:b/>
                <w:lang w:eastAsia="sl-SI"/>
              </w:rPr>
              <w:fldChar w:fldCharType="begin"/>
            </w:r>
            <w:r w:rsidRPr="00D0134F">
              <w:rPr>
                <w:b/>
                <w:lang w:eastAsia="sl-SI"/>
              </w:rPr>
              <w:instrText xml:space="preserve"> =SUM(ABOVE) </w:instrText>
            </w:r>
            <w:r w:rsidRPr="00D0134F">
              <w:rPr>
                <w:b/>
                <w:lang w:eastAsia="sl-SI"/>
              </w:rPr>
              <w:fldChar w:fldCharType="separate"/>
            </w:r>
            <w:r w:rsidRPr="00D0134F">
              <w:rPr>
                <w:b/>
                <w:noProof/>
                <w:lang w:eastAsia="sl-SI"/>
              </w:rPr>
              <w:t>2.500.000</w:t>
            </w:r>
            <w:r w:rsidRPr="00D0134F">
              <w:rPr>
                <w:b/>
                <w:lang w:eastAsia="sl-SI"/>
              </w:rPr>
              <w:fldChar w:fldCharType="end"/>
            </w:r>
          </w:p>
        </w:tc>
      </w:tr>
    </w:tbl>
    <w:p w:rsidR="003B1AAD" w:rsidRPr="00D0134F" w:rsidRDefault="003B1AAD" w:rsidP="00056611">
      <w:pPr>
        <w:rPr>
          <w:rFonts w:ascii="Arial" w:hAnsi="Arial" w:cs="Arial"/>
          <w:sz w:val="20"/>
          <w:szCs w:val="20"/>
        </w:rPr>
      </w:pPr>
    </w:p>
    <w:p w:rsidR="003B1AAD" w:rsidRPr="00D0134F" w:rsidRDefault="003B1AAD" w:rsidP="00056611">
      <w:pPr>
        <w:rPr>
          <w:rFonts w:ascii="Arial" w:hAnsi="Arial" w:cs="Arial"/>
          <w:sz w:val="20"/>
          <w:szCs w:val="20"/>
        </w:rPr>
      </w:pPr>
      <w:r w:rsidRPr="00D0134F">
        <w:rPr>
          <w:rFonts w:ascii="Arial" w:hAnsi="Arial" w:cs="Arial"/>
          <w:sz w:val="20"/>
          <w:szCs w:val="20"/>
        </w:rPr>
        <w:br w:type="page"/>
      </w:r>
    </w:p>
    <w:p w:rsidR="003B1AAD" w:rsidRPr="00D0134F" w:rsidRDefault="003B1AAD" w:rsidP="00AD20D7">
      <w:pPr>
        <w:autoSpaceDE w:val="0"/>
        <w:autoSpaceDN w:val="0"/>
        <w:adjustRightInd w:val="0"/>
        <w:jc w:val="both"/>
        <w:rPr>
          <w:rFonts w:ascii="Arial" w:hAnsi="Arial" w:cs="Arial"/>
          <w:sz w:val="20"/>
          <w:szCs w:val="20"/>
          <w:lang w:eastAsia="sl-SI"/>
        </w:rPr>
      </w:pPr>
      <w:r w:rsidRPr="00D0134F">
        <w:rPr>
          <w:rFonts w:ascii="Arial" w:hAnsi="Arial" w:cs="Arial"/>
          <w:b/>
          <w:bCs/>
          <w:sz w:val="20"/>
          <w:szCs w:val="20"/>
          <w:lang w:eastAsia="sl-SI"/>
        </w:rPr>
        <w:lastRenderedPageBreak/>
        <w:t xml:space="preserve">Povzetek prilog: </w:t>
      </w:r>
      <w:r w:rsidRPr="00D0134F">
        <w:rPr>
          <w:rFonts w:ascii="Arial" w:hAnsi="Arial" w:cs="Arial"/>
          <w:sz w:val="20"/>
          <w:szCs w:val="20"/>
          <w:lang w:eastAsia="sl-SI"/>
        </w:rPr>
        <w:t xml:space="preserve">Skupna predvidena sredstva države za izvajanje Zakona o zagotavljanju sredstev za nekatere nujne programe Republike Slovenije v kulturi po letih in namenu </w:t>
      </w:r>
    </w:p>
    <w:p w:rsidR="003B1AAD" w:rsidRPr="00D0134F" w:rsidRDefault="003B1AAD" w:rsidP="00056611">
      <w:pPr>
        <w:rPr>
          <w:rFonts w:ascii="Arial" w:hAnsi="Arial" w:cs="Arial"/>
          <w:sz w:val="20"/>
          <w:szCs w:val="20"/>
        </w:rPr>
      </w:pPr>
    </w:p>
    <w:tbl>
      <w:tblPr>
        <w:tblW w:w="11224" w:type="dxa"/>
        <w:tblInd w:w="-1074" w:type="dxa"/>
        <w:tblCellMar>
          <w:left w:w="70" w:type="dxa"/>
          <w:right w:w="70" w:type="dxa"/>
        </w:tblCellMar>
        <w:tblLook w:val="00A0" w:firstRow="1" w:lastRow="0" w:firstColumn="1" w:lastColumn="0" w:noHBand="0" w:noVBand="0"/>
      </w:tblPr>
      <w:tblGrid>
        <w:gridCol w:w="796"/>
        <w:gridCol w:w="1141"/>
        <w:gridCol w:w="1678"/>
        <w:gridCol w:w="1455"/>
        <w:gridCol w:w="1566"/>
        <w:gridCol w:w="1455"/>
        <w:gridCol w:w="1455"/>
        <w:gridCol w:w="1678"/>
      </w:tblGrid>
      <w:tr w:rsidR="002424A8" w:rsidRPr="002424A8" w:rsidTr="00575C9B">
        <w:trPr>
          <w:trHeight w:val="1290"/>
        </w:trPr>
        <w:tc>
          <w:tcPr>
            <w:tcW w:w="796" w:type="dxa"/>
            <w:tcBorders>
              <w:top w:val="single" w:sz="8" w:space="0" w:color="000000"/>
              <w:left w:val="single" w:sz="8" w:space="0" w:color="000000"/>
              <w:bottom w:val="single" w:sz="8" w:space="0" w:color="000000"/>
              <w:right w:val="single" w:sz="8" w:space="0" w:color="000000"/>
            </w:tcBorders>
            <w:vAlign w:val="center"/>
          </w:tcPr>
          <w:p w:rsidR="003B1AAD" w:rsidRPr="002424A8" w:rsidRDefault="003B1AAD" w:rsidP="00236EA3">
            <w:pPr>
              <w:rPr>
                <w:rFonts w:ascii="Arial" w:hAnsi="Arial" w:cs="Arial"/>
                <w:b/>
                <w:sz w:val="20"/>
                <w:szCs w:val="20"/>
                <w:lang w:eastAsia="sl-SI"/>
              </w:rPr>
            </w:pPr>
            <w:r w:rsidRPr="002424A8">
              <w:rPr>
                <w:rFonts w:ascii="Arial" w:hAnsi="Arial" w:cs="Arial"/>
                <w:b/>
                <w:sz w:val="20"/>
                <w:szCs w:val="20"/>
                <w:lang w:eastAsia="sl-SI"/>
              </w:rPr>
              <w:t>Leto</w:t>
            </w:r>
          </w:p>
        </w:tc>
        <w:tc>
          <w:tcPr>
            <w:tcW w:w="1141" w:type="dxa"/>
            <w:tcBorders>
              <w:top w:val="single" w:sz="8" w:space="0" w:color="000000"/>
              <w:left w:val="nil"/>
              <w:bottom w:val="single" w:sz="8" w:space="0" w:color="000000"/>
              <w:right w:val="single" w:sz="8" w:space="0" w:color="000000"/>
            </w:tcBorders>
            <w:vAlign w:val="center"/>
          </w:tcPr>
          <w:p w:rsidR="003B1AAD" w:rsidRPr="002424A8" w:rsidRDefault="003B1AAD" w:rsidP="00236EA3">
            <w:pPr>
              <w:rPr>
                <w:rFonts w:ascii="Arial" w:hAnsi="Arial" w:cs="Arial"/>
                <w:b/>
                <w:sz w:val="20"/>
                <w:szCs w:val="20"/>
                <w:lang w:eastAsia="sl-SI"/>
              </w:rPr>
            </w:pPr>
            <w:r w:rsidRPr="002424A8">
              <w:rPr>
                <w:rFonts w:ascii="Arial" w:hAnsi="Arial" w:cs="Arial"/>
                <w:b/>
                <w:sz w:val="20"/>
                <w:szCs w:val="20"/>
                <w:lang w:eastAsia="sl-SI"/>
              </w:rPr>
              <w:t>Kulturni spomeniki</w:t>
            </w:r>
          </w:p>
        </w:tc>
        <w:tc>
          <w:tcPr>
            <w:tcW w:w="1678" w:type="dxa"/>
            <w:tcBorders>
              <w:top w:val="single" w:sz="8" w:space="0" w:color="000000"/>
              <w:left w:val="nil"/>
              <w:bottom w:val="single" w:sz="8" w:space="0" w:color="000000"/>
              <w:right w:val="single" w:sz="8" w:space="0" w:color="000000"/>
            </w:tcBorders>
            <w:vAlign w:val="center"/>
          </w:tcPr>
          <w:p w:rsidR="003B1AAD" w:rsidRPr="002424A8" w:rsidRDefault="003B1AAD" w:rsidP="00236EA3">
            <w:pPr>
              <w:rPr>
                <w:rFonts w:ascii="Arial" w:hAnsi="Arial" w:cs="Arial"/>
                <w:b/>
                <w:sz w:val="20"/>
                <w:szCs w:val="20"/>
                <w:lang w:eastAsia="sl-SI"/>
              </w:rPr>
            </w:pPr>
            <w:r w:rsidRPr="002424A8">
              <w:rPr>
                <w:rFonts w:ascii="Arial" w:hAnsi="Arial" w:cs="Arial"/>
                <w:b/>
                <w:sz w:val="20"/>
                <w:szCs w:val="20"/>
                <w:lang w:eastAsia="sl-SI"/>
              </w:rPr>
              <w:t>Javna kulturna infrastruktura</w:t>
            </w:r>
          </w:p>
        </w:tc>
        <w:tc>
          <w:tcPr>
            <w:tcW w:w="1455" w:type="dxa"/>
            <w:tcBorders>
              <w:top w:val="single" w:sz="8" w:space="0" w:color="000000"/>
              <w:left w:val="nil"/>
              <w:bottom w:val="single" w:sz="8" w:space="0" w:color="000000"/>
              <w:right w:val="single" w:sz="8" w:space="0" w:color="000000"/>
            </w:tcBorders>
            <w:vAlign w:val="center"/>
          </w:tcPr>
          <w:p w:rsidR="003B1AAD" w:rsidRPr="002424A8" w:rsidRDefault="003B1AAD" w:rsidP="00236EA3">
            <w:pPr>
              <w:rPr>
                <w:rFonts w:ascii="Arial" w:hAnsi="Arial" w:cs="Arial"/>
                <w:b/>
                <w:sz w:val="20"/>
                <w:szCs w:val="20"/>
                <w:lang w:eastAsia="sl-SI"/>
              </w:rPr>
            </w:pPr>
            <w:r w:rsidRPr="002424A8">
              <w:rPr>
                <w:rFonts w:ascii="Arial" w:hAnsi="Arial" w:cs="Arial"/>
                <w:b/>
                <w:sz w:val="20"/>
                <w:szCs w:val="20"/>
                <w:lang w:eastAsia="sl-SI"/>
              </w:rPr>
              <w:t>Bibliobusi</w:t>
            </w:r>
          </w:p>
        </w:tc>
        <w:tc>
          <w:tcPr>
            <w:tcW w:w="1566" w:type="dxa"/>
            <w:tcBorders>
              <w:top w:val="single" w:sz="8" w:space="0" w:color="000000"/>
              <w:left w:val="nil"/>
              <w:bottom w:val="single" w:sz="4" w:space="0" w:color="auto"/>
              <w:right w:val="single" w:sz="8" w:space="0" w:color="000000"/>
            </w:tcBorders>
            <w:vAlign w:val="center"/>
          </w:tcPr>
          <w:p w:rsidR="003B1AAD" w:rsidRPr="002424A8" w:rsidRDefault="003B1AAD" w:rsidP="00236EA3">
            <w:pPr>
              <w:rPr>
                <w:rFonts w:ascii="Arial" w:hAnsi="Arial" w:cs="Arial"/>
                <w:b/>
                <w:sz w:val="20"/>
                <w:szCs w:val="20"/>
                <w:lang w:eastAsia="sl-SI"/>
              </w:rPr>
            </w:pPr>
            <w:r w:rsidRPr="002424A8">
              <w:rPr>
                <w:rFonts w:ascii="Arial" w:hAnsi="Arial" w:cs="Arial"/>
                <w:b/>
                <w:sz w:val="20"/>
                <w:szCs w:val="20"/>
                <w:lang w:eastAsia="sl-SI"/>
              </w:rPr>
              <w:t>Trajna hramba in digitalizacija</w:t>
            </w:r>
          </w:p>
        </w:tc>
        <w:tc>
          <w:tcPr>
            <w:tcW w:w="1455" w:type="dxa"/>
            <w:tcBorders>
              <w:top w:val="single" w:sz="8" w:space="0" w:color="000000"/>
              <w:left w:val="nil"/>
              <w:bottom w:val="single" w:sz="8" w:space="0" w:color="000000"/>
              <w:right w:val="single" w:sz="8" w:space="0" w:color="000000"/>
            </w:tcBorders>
            <w:vAlign w:val="center"/>
          </w:tcPr>
          <w:p w:rsidR="003B1AAD" w:rsidRPr="002424A8" w:rsidRDefault="003B1AAD" w:rsidP="00236EA3">
            <w:pPr>
              <w:rPr>
                <w:rFonts w:ascii="Arial" w:hAnsi="Arial" w:cs="Arial"/>
                <w:b/>
                <w:sz w:val="20"/>
                <w:szCs w:val="20"/>
                <w:lang w:eastAsia="sl-SI"/>
              </w:rPr>
            </w:pPr>
            <w:r w:rsidRPr="002424A8">
              <w:rPr>
                <w:rFonts w:ascii="Arial" w:hAnsi="Arial" w:cs="Arial"/>
                <w:b/>
                <w:sz w:val="20"/>
                <w:szCs w:val="20"/>
                <w:lang w:eastAsia="sl-SI"/>
              </w:rPr>
              <w:t>Slovenski jezik v digitalnem okolju</w:t>
            </w:r>
          </w:p>
        </w:tc>
        <w:tc>
          <w:tcPr>
            <w:tcW w:w="1455" w:type="dxa"/>
            <w:tcBorders>
              <w:top w:val="single" w:sz="8" w:space="0" w:color="000000"/>
              <w:left w:val="nil"/>
              <w:bottom w:val="single" w:sz="8" w:space="0" w:color="000000"/>
              <w:right w:val="single" w:sz="8" w:space="0" w:color="000000"/>
            </w:tcBorders>
            <w:vAlign w:val="center"/>
          </w:tcPr>
          <w:p w:rsidR="003B1AAD" w:rsidRPr="002424A8" w:rsidRDefault="003B1AAD" w:rsidP="00236EA3">
            <w:pPr>
              <w:rPr>
                <w:rFonts w:ascii="Arial" w:hAnsi="Arial" w:cs="Arial"/>
                <w:b/>
                <w:sz w:val="20"/>
                <w:szCs w:val="20"/>
                <w:lang w:eastAsia="sl-SI"/>
              </w:rPr>
            </w:pPr>
            <w:r w:rsidRPr="002424A8">
              <w:rPr>
                <w:rFonts w:ascii="Arial" w:hAnsi="Arial" w:cs="Arial"/>
                <w:b/>
                <w:sz w:val="20"/>
                <w:szCs w:val="20"/>
                <w:lang w:eastAsia="sl-SI"/>
              </w:rPr>
              <w:t>Ljubiteljska kultura in mladinska kulturna dejavnost</w:t>
            </w:r>
          </w:p>
        </w:tc>
        <w:tc>
          <w:tcPr>
            <w:tcW w:w="1678" w:type="dxa"/>
            <w:tcBorders>
              <w:top w:val="single" w:sz="8" w:space="0" w:color="000000"/>
              <w:left w:val="nil"/>
              <w:bottom w:val="single" w:sz="8" w:space="0" w:color="000000"/>
              <w:right w:val="single" w:sz="8" w:space="0" w:color="000000"/>
            </w:tcBorders>
            <w:vAlign w:val="center"/>
          </w:tcPr>
          <w:p w:rsidR="003B1AAD" w:rsidRPr="002424A8" w:rsidRDefault="003B1AAD" w:rsidP="00236EA3">
            <w:pPr>
              <w:rPr>
                <w:rFonts w:ascii="Arial" w:hAnsi="Arial" w:cs="Arial"/>
                <w:b/>
                <w:sz w:val="20"/>
                <w:szCs w:val="20"/>
                <w:lang w:eastAsia="sl-SI"/>
              </w:rPr>
            </w:pPr>
            <w:r w:rsidRPr="002424A8">
              <w:rPr>
                <w:rFonts w:ascii="Arial" w:hAnsi="Arial" w:cs="Arial"/>
                <w:b/>
                <w:sz w:val="20"/>
                <w:szCs w:val="20"/>
                <w:lang w:eastAsia="sl-SI"/>
              </w:rPr>
              <w:t>Skupaj</w:t>
            </w:r>
          </w:p>
        </w:tc>
      </w:tr>
      <w:tr w:rsidR="00D0134F" w:rsidRPr="002424A8" w:rsidTr="00575C9B">
        <w:trPr>
          <w:trHeight w:val="315"/>
        </w:trPr>
        <w:tc>
          <w:tcPr>
            <w:tcW w:w="796" w:type="dxa"/>
            <w:tcBorders>
              <w:top w:val="nil"/>
              <w:left w:val="single" w:sz="8" w:space="0" w:color="000000"/>
              <w:bottom w:val="single" w:sz="8" w:space="0" w:color="000000"/>
              <w:right w:val="single" w:sz="8" w:space="0" w:color="000000"/>
            </w:tcBorders>
            <w:vAlign w:val="center"/>
          </w:tcPr>
          <w:p w:rsidR="003B1AAD" w:rsidRPr="002424A8" w:rsidRDefault="003B1AAD" w:rsidP="00236EA3">
            <w:pPr>
              <w:jc w:val="right"/>
              <w:rPr>
                <w:rFonts w:ascii="Arial" w:hAnsi="Arial" w:cs="Arial"/>
                <w:b/>
                <w:sz w:val="20"/>
                <w:szCs w:val="20"/>
                <w:lang w:eastAsia="sl-SI"/>
              </w:rPr>
            </w:pPr>
            <w:r w:rsidRPr="002424A8">
              <w:rPr>
                <w:rFonts w:ascii="Arial" w:hAnsi="Arial" w:cs="Arial"/>
                <w:b/>
                <w:sz w:val="20"/>
                <w:szCs w:val="20"/>
                <w:lang w:eastAsia="sl-SI"/>
              </w:rPr>
              <w:t>2016</w:t>
            </w:r>
          </w:p>
        </w:tc>
        <w:tc>
          <w:tcPr>
            <w:tcW w:w="1141" w:type="dxa"/>
            <w:tcBorders>
              <w:top w:val="single" w:sz="4" w:space="0" w:color="000000"/>
              <w:left w:val="single" w:sz="4" w:space="0" w:color="000000"/>
              <w:bottom w:val="single" w:sz="4" w:space="0" w:color="000000"/>
              <w:right w:val="single" w:sz="4" w:space="0" w:color="000000"/>
            </w:tcBorders>
            <w:vAlign w:val="center"/>
          </w:tcPr>
          <w:p w:rsidR="003B1AAD" w:rsidRPr="002424A8" w:rsidRDefault="003B1AAD">
            <w:pPr>
              <w:jc w:val="right"/>
              <w:rPr>
                <w:rFonts w:ascii="Arial" w:hAnsi="Arial" w:cs="Arial"/>
                <w:sz w:val="20"/>
                <w:szCs w:val="20"/>
              </w:rPr>
            </w:pPr>
            <w:r w:rsidRPr="002424A8">
              <w:rPr>
                <w:rFonts w:ascii="Arial" w:hAnsi="Arial" w:cs="Arial"/>
                <w:sz w:val="20"/>
                <w:szCs w:val="20"/>
              </w:rPr>
              <w:t>3.175.000</w:t>
            </w:r>
          </w:p>
        </w:tc>
        <w:tc>
          <w:tcPr>
            <w:tcW w:w="1678" w:type="dxa"/>
            <w:tcBorders>
              <w:top w:val="nil"/>
              <w:left w:val="nil"/>
              <w:bottom w:val="single" w:sz="4" w:space="0" w:color="000000"/>
              <w:right w:val="single" w:sz="4" w:space="0" w:color="000000"/>
            </w:tcBorders>
            <w:vAlign w:val="center"/>
          </w:tcPr>
          <w:p w:rsidR="003B1AAD" w:rsidRPr="002424A8" w:rsidRDefault="003B1AAD">
            <w:pPr>
              <w:jc w:val="right"/>
              <w:rPr>
                <w:rFonts w:ascii="Arial" w:hAnsi="Arial" w:cs="Arial"/>
                <w:sz w:val="20"/>
                <w:szCs w:val="20"/>
              </w:rPr>
            </w:pPr>
            <w:r w:rsidRPr="002424A8">
              <w:rPr>
                <w:rFonts w:ascii="Arial" w:hAnsi="Arial" w:cs="Arial"/>
                <w:sz w:val="20"/>
                <w:szCs w:val="20"/>
              </w:rPr>
              <w:t>3.175.000</w:t>
            </w:r>
          </w:p>
        </w:tc>
        <w:tc>
          <w:tcPr>
            <w:tcW w:w="1455" w:type="dxa"/>
            <w:tcBorders>
              <w:top w:val="nil"/>
              <w:left w:val="nil"/>
              <w:bottom w:val="single" w:sz="8" w:space="0" w:color="000000"/>
              <w:right w:val="single" w:sz="4" w:space="0" w:color="auto"/>
            </w:tcBorders>
            <w:vAlign w:val="center"/>
          </w:tcPr>
          <w:p w:rsidR="003B1AAD" w:rsidRPr="002424A8" w:rsidRDefault="003B1AAD" w:rsidP="00CD5176">
            <w:pPr>
              <w:jc w:val="right"/>
              <w:rPr>
                <w:rFonts w:ascii="Arial" w:hAnsi="Arial" w:cs="Arial"/>
                <w:sz w:val="20"/>
                <w:szCs w:val="20"/>
                <w:lang w:eastAsia="sl-SI"/>
              </w:rPr>
            </w:pPr>
            <w:r w:rsidRPr="002424A8">
              <w:rPr>
                <w:rFonts w:ascii="Arial" w:hAnsi="Arial" w:cs="Arial"/>
                <w:sz w:val="20"/>
                <w:szCs w:val="20"/>
                <w:lang w:eastAsia="sl-SI"/>
              </w:rPr>
              <w:t xml:space="preserve">200.000 </w:t>
            </w:r>
          </w:p>
        </w:tc>
        <w:tc>
          <w:tcPr>
            <w:tcW w:w="1566" w:type="dxa"/>
            <w:tcBorders>
              <w:top w:val="single" w:sz="4" w:space="0" w:color="auto"/>
              <w:left w:val="single" w:sz="4" w:space="0" w:color="auto"/>
              <w:bottom w:val="single" w:sz="4" w:space="0" w:color="auto"/>
              <w:right w:val="single" w:sz="4" w:space="0" w:color="auto"/>
            </w:tcBorders>
            <w:noWrap/>
            <w:vAlign w:val="center"/>
          </w:tcPr>
          <w:p w:rsidR="003B1AAD" w:rsidRPr="002424A8" w:rsidRDefault="003B1AAD" w:rsidP="00CD5176">
            <w:pPr>
              <w:jc w:val="right"/>
              <w:rPr>
                <w:rFonts w:ascii="Arial" w:hAnsi="Arial" w:cs="Arial"/>
                <w:sz w:val="20"/>
                <w:szCs w:val="20"/>
                <w:lang w:eastAsia="sl-SI"/>
              </w:rPr>
            </w:pPr>
            <w:r w:rsidRPr="002424A8">
              <w:rPr>
                <w:rFonts w:ascii="Arial" w:hAnsi="Arial" w:cs="Arial"/>
                <w:sz w:val="20"/>
                <w:szCs w:val="20"/>
                <w:lang w:eastAsia="sl-SI"/>
              </w:rPr>
              <w:t>1.450.000</w:t>
            </w:r>
          </w:p>
        </w:tc>
        <w:tc>
          <w:tcPr>
            <w:tcW w:w="1455" w:type="dxa"/>
            <w:tcBorders>
              <w:top w:val="single" w:sz="4" w:space="0" w:color="000000"/>
              <w:left w:val="single" w:sz="4" w:space="0" w:color="auto"/>
              <w:bottom w:val="single" w:sz="4" w:space="0" w:color="000000"/>
              <w:right w:val="single" w:sz="4" w:space="0" w:color="000000"/>
            </w:tcBorders>
            <w:vAlign w:val="center"/>
          </w:tcPr>
          <w:p w:rsidR="003B1AAD" w:rsidRPr="002424A8" w:rsidRDefault="003B1AAD" w:rsidP="00CD5176">
            <w:pPr>
              <w:jc w:val="right"/>
              <w:rPr>
                <w:rFonts w:ascii="Arial" w:hAnsi="Arial" w:cs="Arial"/>
                <w:sz w:val="20"/>
                <w:szCs w:val="20"/>
                <w:lang w:eastAsia="sl-SI"/>
              </w:rPr>
            </w:pPr>
            <w:r w:rsidRPr="002424A8">
              <w:rPr>
                <w:rFonts w:ascii="Arial" w:hAnsi="Arial" w:cs="Arial"/>
                <w:sz w:val="20"/>
                <w:szCs w:val="20"/>
                <w:lang w:eastAsia="sl-SI"/>
              </w:rPr>
              <w:t>500.000</w:t>
            </w:r>
          </w:p>
        </w:tc>
        <w:tc>
          <w:tcPr>
            <w:tcW w:w="1455" w:type="dxa"/>
            <w:tcBorders>
              <w:top w:val="single" w:sz="4" w:space="0" w:color="000000"/>
              <w:left w:val="nil"/>
              <w:bottom w:val="single" w:sz="4" w:space="0" w:color="000000"/>
              <w:right w:val="single" w:sz="4" w:space="0" w:color="000000"/>
            </w:tcBorders>
            <w:vAlign w:val="center"/>
          </w:tcPr>
          <w:p w:rsidR="003B1AAD" w:rsidRPr="002424A8" w:rsidRDefault="003B1AAD" w:rsidP="00CD5176">
            <w:pPr>
              <w:jc w:val="right"/>
              <w:rPr>
                <w:rFonts w:ascii="Arial" w:hAnsi="Arial" w:cs="Arial"/>
                <w:sz w:val="20"/>
                <w:szCs w:val="20"/>
                <w:lang w:eastAsia="sl-SI"/>
              </w:rPr>
            </w:pPr>
            <w:r w:rsidRPr="002424A8">
              <w:rPr>
                <w:rFonts w:ascii="Arial" w:hAnsi="Arial" w:cs="Arial"/>
                <w:sz w:val="20"/>
                <w:szCs w:val="20"/>
                <w:lang w:eastAsia="sl-SI"/>
              </w:rPr>
              <w:t>500.000</w:t>
            </w:r>
          </w:p>
        </w:tc>
        <w:tc>
          <w:tcPr>
            <w:tcW w:w="1678" w:type="dxa"/>
            <w:tcBorders>
              <w:top w:val="nil"/>
              <w:left w:val="nil"/>
              <w:bottom w:val="single" w:sz="8" w:space="0" w:color="000000"/>
              <w:right w:val="single" w:sz="8" w:space="0" w:color="000000"/>
            </w:tcBorders>
            <w:vAlign w:val="bottom"/>
          </w:tcPr>
          <w:p w:rsidR="003B1AAD" w:rsidRPr="002424A8" w:rsidRDefault="003B1AAD">
            <w:pPr>
              <w:jc w:val="right"/>
              <w:rPr>
                <w:rFonts w:ascii="Arial" w:hAnsi="Arial" w:cs="Arial"/>
                <w:sz w:val="20"/>
                <w:szCs w:val="20"/>
                <w:lang w:eastAsia="sl-SI"/>
              </w:rPr>
            </w:pPr>
            <w:r w:rsidRPr="002424A8">
              <w:rPr>
                <w:rFonts w:ascii="Arial" w:hAnsi="Arial" w:cs="Arial"/>
                <w:sz w:val="20"/>
                <w:szCs w:val="20"/>
                <w:lang w:eastAsia="sl-SI"/>
              </w:rPr>
              <w:t>9.000.000</w:t>
            </w:r>
          </w:p>
        </w:tc>
      </w:tr>
      <w:tr w:rsidR="00E502F4" w:rsidRPr="002424A8" w:rsidTr="00575C9B">
        <w:trPr>
          <w:trHeight w:val="315"/>
        </w:trPr>
        <w:tc>
          <w:tcPr>
            <w:tcW w:w="796" w:type="dxa"/>
            <w:tcBorders>
              <w:top w:val="nil"/>
              <w:left w:val="single" w:sz="8" w:space="0" w:color="000000"/>
              <w:bottom w:val="single" w:sz="8" w:space="0" w:color="000000"/>
              <w:right w:val="single" w:sz="8" w:space="0" w:color="000000"/>
            </w:tcBorders>
            <w:vAlign w:val="center"/>
          </w:tcPr>
          <w:p w:rsidR="00E502F4" w:rsidRPr="002424A8" w:rsidRDefault="00E502F4" w:rsidP="00236EA3">
            <w:pPr>
              <w:jc w:val="right"/>
              <w:rPr>
                <w:rFonts w:ascii="Arial" w:hAnsi="Arial" w:cs="Arial"/>
                <w:b/>
                <w:sz w:val="20"/>
                <w:szCs w:val="20"/>
                <w:lang w:eastAsia="sl-SI"/>
              </w:rPr>
            </w:pPr>
            <w:r w:rsidRPr="002424A8">
              <w:rPr>
                <w:rFonts w:ascii="Arial" w:hAnsi="Arial" w:cs="Arial"/>
                <w:b/>
                <w:sz w:val="20"/>
                <w:szCs w:val="20"/>
                <w:lang w:eastAsia="sl-SI"/>
              </w:rPr>
              <w:t>2017</w:t>
            </w:r>
          </w:p>
        </w:tc>
        <w:tc>
          <w:tcPr>
            <w:tcW w:w="1141" w:type="dxa"/>
            <w:tcBorders>
              <w:top w:val="nil"/>
              <w:left w:val="single" w:sz="4" w:space="0" w:color="000000"/>
              <w:bottom w:val="single" w:sz="4" w:space="0" w:color="000000"/>
              <w:right w:val="single" w:sz="4" w:space="0" w:color="000000"/>
            </w:tcBorders>
            <w:vAlign w:val="center"/>
          </w:tcPr>
          <w:p w:rsidR="00E502F4" w:rsidRPr="002424A8" w:rsidRDefault="00E502F4">
            <w:pPr>
              <w:jc w:val="right"/>
              <w:rPr>
                <w:rFonts w:ascii="Arial" w:hAnsi="Arial" w:cs="Arial"/>
                <w:sz w:val="20"/>
                <w:szCs w:val="20"/>
              </w:rPr>
            </w:pPr>
            <w:r>
              <w:rPr>
                <w:rFonts w:ascii="Arial" w:hAnsi="Arial" w:cs="Arial"/>
                <w:color w:val="000000"/>
                <w:sz w:val="20"/>
                <w:szCs w:val="20"/>
              </w:rPr>
              <w:t>3.832.500</w:t>
            </w:r>
          </w:p>
        </w:tc>
        <w:tc>
          <w:tcPr>
            <w:tcW w:w="1678" w:type="dxa"/>
            <w:tcBorders>
              <w:top w:val="nil"/>
              <w:left w:val="nil"/>
              <w:bottom w:val="single" w:sz="4" w:space="0" w:color="000000"/>
              <w:right w:val="single" w:sz="4" w:space="0" w:color="000000"/>
            </w:tcBorders>
            <w:vAlign w:val="center"/>
          </w:tcPr>
          <w:p w:rsidR="00E502F4" w:rsidRPr="002424A8" w:rsidRDefault="00E502F4">
            <w:pPr>
              <w:jc w:val="right"/>
              <w:rPr>
                <w:rFonts w:ascii="Arial" w:hAnsi="Arial" w:cs="Arial"/>
                <w:sz w:val="20"/>
                <w:szCs w:val="20"/>
              </w:rPr>
            </w:pPr>
            <w:r>
              <w:rPr>
                <w:rFonts w:ascii="Arial" w:hAnsi="Arial" w:cs="Arial"/>
                <w:color w:val="000000"/>
                <w:sz w:val="20"/>
                <w:szCs w:val="20"/>
              </w:rPr>
              <w:t>3.382.500</w:t>
            </w:r>
          </w:p>
        </w:tc>
        <w:tc>
          <w:tcPr>
            <w:tcW w:w="1455" w:type="dxa"/>
            <w:tcBorders>
              <w:top w:val="nil"/>
              <w:left w:val="nil"/>
              <w:bottom w:val="single" w:sz="8" w:space="0" w:color="000000"/>
              <w:right w:val="single" w:sz="4" w:space="0" w:color="auto"/>
            </w:tcBorders>
            <w:vAlign w:val="center"/>
          </w:tcPr>
          <w:p w:rsidR="00E502F4" w:rsidRPr="002424A8" w:rsidRDefault="00E502F4" w:rsidP="00CD5176">
            <w:pPr>
              <w:jc w:val="right"/>
              <w:rPr>
                <w:rFonts w:ascii="Arial" w:hAnsi="Arial" w:cs="Arial"/>
                <w:sz w:val="20"/>
                <w:szCs w:val="20"/>
                <w:lang w:eastAsia="sl-SI"/>
              </w:rPr>
            </w:pPr>
            <w:r>
              <w:rPr>
                <w:rFonts w:ascii="Arial" w:hAnsi="Arial" w:cs="Arial"/>
                <w:color w:val="000000"/>
                <w:sz w:val="20"/>
                <w:szCs w:val="20"/>
              </w:rPr>
              <w:t>200.000</w:t>
            </w:r>
          </w:p>
        </w:tc>
        <w:tc>
          <w:tcPr>
            <w:tcW w:w="1566" w:type="dxa"/>
            <w:tcBorders>
              <w:top w:val="single" w:sz="4" w:space="0" w:color="auto"/>
              <w:left w:val="single" w:sz="4" w:space="0" w:color="auto"/>
              <w:bottom w:val="single" w:sz="4" w:space="0" w:color="auto"/>
              <w:right w:val="single" w:sz="4" w:space="0" w:color="auto"/>
            </w:tcBorders>
            <w:noWrap/>
            <w:vAlign w:val="center"/>
          </w:tcPr>
          <w:p w:rsidR="00E502F4" w:rsidRPr="002424A8" w:rsidRDefault="00E502F4" w:rsidP="00CD5176">
            <w:pPr>
              <w:jc w:val="right"/>
              <w:rPr>
                <w:rFonts w:ascii="Arial" w:hAnsi="Arial" w:cs="Arial"/>
                <w:sz w:val="20"/>
                <w:szCs w:val="20"/>
                <w:lang w:eastAsia="sl-SI"/>
              </w:rPr>
            </w:pPr>
            <w:r>
              <w:rPr>
                <w:rFonts w:ascii="Arial" w:hAnsi="Arial" w:cs="Arial"/>
                <w:color w:val="000000"/>
                <w:sz w:val="20"/>
                <w:szCs w:val="20"/>
              </w:rPr>
              <w:t>1.035.000</w:t>
            </w:r>
          </w:p>
        </w:tc>
        <w:tc>
          <w:tcPr>
            <w:tcW w:w="1455" w:type="dxa"/>
            <w:tcBorders>
              <w:top w:val="nil"/>
              <w:left w:val="single" w:sz="4" w:space="0" w:color="auto"/>
              <w:bottom w:val="single" w:sz="4" w:space="0" w:color="000000"/>
              <w:right w:val="single" w:sz="4" w:space="0" w:color="000000"/>
            </w:tcBorders>
            <w:vAlign w:val="center"/>
          </w:tcPr>
          <w:p w:rsidR="00E502F4" w:rsidRPr="002424A8" w:rsidRDefault="00E502F4" w:rsidP="00CD5176">
            <w:pPr>
              <w:jc w:val="right"/>
              <w:rPr>
                <w:rFonts w:ascii="Arial" w:hAnsi="Arial" w:cs="Arial"/>
                <w:sz w:val="20"/>
                <w:szCs w:val="20"/>
                <w:lang w:eastAsia="sl-SI"/>
              </w:rPr>
            </w:pPr>
            <w:r>
              <w:rPr>
                <w:rFonts w:ascii="Arial" w:hAnsi="Arial" w:cs="Arial"/>
                <w:color w:val="000000"/>
                <w:sz w:val="20"/>
                <w:szCs w:val="20"/>
              </w:rPr>
              <w:t>250.000</w:t>
            </w:r>
          </w:p>
        </w:tc>
        <w:tc>
          <w:tcPr>
            <w:tcW w:w="1455" w:type="dxa"/>
            <w:tcBorders>
              <w:top w:val="nil"/>
              <w:left w:val="nil"/>
              <w:bottom w:val="single" w:sz="4" w:space="0" w:color="000000"/>
              <w:right w:val="single" w:sz="4" w:space="0" w:color="000000"/>
            </w:tcBorders>
            <w:vAlign w:val="center"/>
          </w:tcPr>
          <w:p w:rsidR="00E502F4" w:rsidRPr="002424A8" w:rsidRDefault="00E502F4" w:rsidP="00CD5176">
            <w:pPr>
              <w:jc w:val="right"/>
              <w:rPr>
                <w:rFonts w:ascii="Arial" w:hAnsi="Arial" w:cs="Arial"/>
                <w:sz w:val="20"/>
                <w:szCs w:val="20"/>
                <w:lang w:eastAsia="sl-SI"/>
              </w:rPr>
            </w:pPr>
            <w:r>
              <w:rPr>
                <w:rFonts w:ascii="Arial" w:hAnsi="Arial" w:cs="Arial"/>
                <w:color w:val="000000"/>
                <w:sz w:val="20"/>
                <w:szCs w:val="20"/>
              </w:rPr>
              <w:t>300.000</w:t>
            </w:r>
          </w:p>
        </w:tc>
        <w:tc>
          <w:tcPr>
            <w:tcW w:w="1678" w:type="dxa"/>
            <w:tcBorders>
              <w:top w:val="nil"/>
              <w:left w:val="nil"/>
              <w:bottom w:val="single" w:sz="8" w:space="0" w:color="000000"/>
              <w:right w:val="single" w:sz="8" w:space="0" w:color="000000"/>
            </w:tcBorders>
            <w:vAlign w:val="bottom"/>
          </w:tcPr>
          <w:p w:rsidR="00E502F4" w:rsidRPr="002424A8" w:rsidRDefault="00E502F4">
            <w:pPr>
              <w:jc w:val="right"/>
              <w:rPr>
                <w:rFonts w:ascii="Arial" w:hAnsi="Arial" w:cs="Arial"/>
                <w:sz w:val="20"/>
                <w:szCs w:val="20"/>
                <w:lang w:eastAsia="sl-SI"/>
              </w:rPr>
            </w:pPr>
            <w:r>
              <w:rPr>
                <w:color w:val="000000"/>
              </w:rPr>
              <w:t>9.000.000</w:t>
            </w:r>
          </w:p>
        </w:tc>
      </w:tr>
      <w:tr w:rsidR="00E502F4" w:rsidRPr="002424A8" w:rsidTr="00575C9B">
        <w:trPr>
          <w:trHeight w:val="315"/>
        </w:trPr>
        <w:tc>
          <w:tcPr>
            <w:tcW w:w="796" w:type="dxa"/>
            <w:tcBorders>
              <w:top w:val="nil"/>
              <w:left w:val="single" w:sz="8" w:space="0" w:color="000000"/>
              <w:bottom w:val="single" w:sz="8" w:space="0" w:color="000000"/>
              <w:right w:val="single" w:sz="8" w:space="0" w:color="000000"/>
            </w:tcBorders>
            <w:vAlign w:val="center"/>
          </w:tcPr>
          <w:p w:rsidR="00E502F4" w:rsidRPr="002424A8" w:rsidRDefault="00E502F4" w:rsidP="00236EA3">
            <w:pPr>
              <w:jc w:val="right"/>
              <w:rPr>
                <w:rFonts w:ascii="Arial" w:hAnsi="Arial" w:cs="Arial"/>
                <w:b/>
                <w:sz w:val="20"/>
                <w:szCs w:val="20"/>
                <w:lang w:eastAsia="sl-SI"/>
              </w:rPr>
            </w:pPr>
            <w:r>
              <w:rPr>
                <w:rFonts w:ascii="Arial" w:hAnsi="Arial" w:cs="Arial"/>
                <w:b/>
                <w:sz w:val="20"/>
                <w:szCs w:val="20"/>
                <w:lang w:eastAsia="sl-SI"/>
              </w:rPr>
              <w:t>2018</w:t>
            </w:r>
          </w:p>
        </w:tc>
        <w:tc>
          <w:tcPr>
            <w:tcW w:w="1141" w:type="dxa"/>
            <w:tcBorders>
              <w:top w:val="nil"/>
              <w:left w:val="single" w:sz="4" w:space="0" w:color="000000"/>
              <w:bottom w:val="single" w:sz="4" w:space="0" w:color="000000"/>
              <w:right w:val="single" w:sz="4" w:space="0" w:color="000000"/>
            </w:tcBorders>
            <w:vAlign w:val="center"/>
          </w:tcPr>
          <w:p w:rsidR="00E502F4" w:rsidRPr="002424A8" w:rsidRDefault="00E502F4">
            <w:pPr>
              <w:jc w:val="right"/>
              <w:rPr>
                <w:rFonts w:ascii="Arial" w:hAnsi="Arial" w:cs="Arial"/>
                <w:sz w:val="20"/>
                <w:szCs w:val="20"/>
              </w:rPr>
            </w:pPr>
            <w:r>
              <w:rPr>
                <w:rFonts w:ascii="Arial" w:hAnsi="Arial" w:cs="Arial"/>
                <w:color w:val="000000"/>
                <w:sz w:val="20"/>
                <w:szCs w:val="20"/>
              </w:rPr>
              <w:t>11.592.884</w:t>
            </w:r>
          </w:p>
        </w:tc>
        <w:tc>
          <w:tcPr>
            <w:tcW w:w="1678" w:type="dxa"/>
            <w:tcBorders>
              <w:top w:val="nil"/>
              <w:left w:val="nil"/>
              <w:bottom w:val="single" w:sz="4" w:space="0" w:color="000000"/>
              <w:right w:val="single" w:sz="4" w:space="0" w:color="000000"/>
            </w:tcBorders>
            <w:vAlign w:val="center"/>
          </w:tcPr>
          <w:p w:rsidR="00E502F4" w:rsidRPr="002424A8" w:rsidRDefault="00E502F4">
            <w:pPr>
              <w:jc w:val="right"/>
              <w:rPr>
                <w:rFonts w:ascii="Arial" w:hAnsi="Arial" w:cs="Arial"/>
                <w:sz w:val="20"/>
                <w:szCs w:val="20"/>
              </w:rPr>
            </w:pPr>
            <w:r>
              <w:rPr>
                <w:rFonts w:ascii="Arial" w:hAnsi="Arial" w:cs="Arial"/>
                <w:color w:val="000000"/>
                <w:sz w:val="20"/>
                <w:szCs w:val="20"/>
              </w:rPr>
              <w:t>6.717.116</w:t>
            </w:r>
          </w:p>
        </w:tc>
        <w:tc>
          <w:tcPr>
            <w:tcW w:w="1455" w:type="dxa"/>
            <w:tcBorders>
              <w:top w:val="nil"/>
              <w:left w:val="nil"/>
              <w:bottom w:val="single" w:sz="8" w:space="0" w:color="000000"/>
              <w:right w:val="single" w:sz="4" w:space="0" w:color="auto"/>
            </w:tcBorders>
            <w:vAlign w:val="center"/>
          </w:tcPr>
          <w:p w:rsidR="00E502F4" w:rsidRPr="002424A8" w:rsidRDefault="00E502F4" w:rsidP="00CD5176">
            <w:pPr>
              <w:jc w:val="right"/>
              <w:rPr>
                <w:rFonts w:ascii="Arial" w:hAnsi="Arial" w:cs="Arial"/>
                <w:sz w:val="20"/>
                <w:szCs w:val="20"/>
                <w:lang w:eastAsia="sl-SI"/>
              </w:rPr>
            </w:pPr>
            <w:r>
              <w:rPr>
                <w:rFonts w:ascii="Arial" w:hAnsi="Arial" w:cs="Arial"/>
                <w:color w:val="000000"/>
                <w:sz w:val="20"/>
                <w:szCs w:val="20"/>
              </w:rPr>
              <w:t>0</w:t>
            </w:r>
          </w:p>
        </w:tc>
        <w:tc>
          <w:tcPr>
            <w:tcW w:w="1566" w:type="dxa"/>
            <w:tcBorders>
              <w:top w:val="single" w:sz="4" w:space="0" w:color="auto"/>
              <w:left w:val="single" w:sz="4" w:space="0" w:color="auto"/>
              <w:bottom w:val="single" w:sz="4" w:space="0" w:color="auto"/>
              <w:right w:val="single" w:sz="4" w:space="0" w:color="auto"/>
            </w:tcBorders>
            <w:noWrap/>
            <w:vAlign w:val="center"/>
          </w:tcPr>
          <w:p w:rsidR="00E502F4" w:rsidRPr="002424A8" w:rsidRDefault="00E502F4" w:rsidP="00CD5176">
            <w:pPr>
              <w:jc w:val="right"/>
              <w:rPr>
                <w:rFonts w:ascii="Arial" w:hAnsi="Arial" w:cs="Arial"/>
                <w:sz w:val="20"/>
                <w:szCs w:val="20"/>
                <w:lang w:eastAsia="sl-SI"/>
              </w:rPr>
            </w:pPr>
            <w:r>
              <w:rPr>
                <w:rFonts w:ascii="Arial" w:hAnsi="Arial" w:cs="Arial"/>
                <w:color w:val="000000"/>
                <w:sz w:val="20"/>
                <w:szCs w:val="20"/>
              </w:rPr>
              <w:t>1.140.000</w:t>
            </w:r>
          </w:p>
        </w:tc>
        <w:tc>
          <w:tcPr>
            <w:tcW w:w="1455" w:type="dxa"/>
            <w:tcBorders>
              <w:top w:val="nil"/>
              <w:left w:val="single" w:sz="4" w:space="0" w:color="auto"/>
              <w:bottom w:val="single" w:sz="4" w:space="0" w:color="000000"/>
              <w:right w:val="single" w:sz="4" w:space="0" w:color="000000"/>
            </w:tcBorders>
            <w:vAlign w:val="center"/>
          </w:tcPr>
          <w:p w:rsidR="00E502F4" w:rsidRPr="002424A8" w:rsidRDefault="00E502F4" w:rsidP="00CD5176">
            <w:pPr>
              <w:jc w:val="right"/>
              <w:rPr>
                <w:rFonts w:ascii="Arial" w:hAnsi="Arial" w:cs="Arial"/>
                <w:sz w:val="20"/>
                <w:szCs w:val="20"/>
                <w:lang w:eastAsia="sl-SI"/>
              </w:rPr>
            </w:pPr>
            <w:r>
              <w:rPr>
                <w:rFonts w:ascii="Arial" w:hAnsi="Arial" w:cs="Arial"/>
                <w:color w:val="000000"/>
                <w:sz w:val="20"/>
                <w:szCs w:val="20"/>
              </w:rPr>
              <w:t>250.000</w:t>
            </w:r>
          </w:p>
        </w:tc>
        <w:tc>
          <w:tcPr>
            <w:tcW w:w="1455" w:type="dxa"/>
            <w:tcBorders>
              <w:top w:val="nil"/>
              <w:left w:val="nil"/>
              <w:bottom w:val="single" w:sz="4" w:space="0" w:color="000000"/>
              <w:right w:val="single" w:sz="4" w:space="0" w:color="000000"/>
            </w:tcBorders>
            <w:vAlign w:val="center"/>
          </w:tcPr>
          <w:p w:rsidR="00E502F4" w:rsidRPr="002424A8" w:rsidRDefault="00E502F4" w:rsidP="00CD5176">
            <w:pPr>
              <w:jc w:val="right"/>
              <w:rPr>
                <w:rFonts w:ascii="Arial" w:hAnsi="Arial" w:cs="Arial"/>
                <w:sz w:val="20"/>
                <w:szCs w:val="20"/>
                <w:lang w:eastAsia="sl-SI"/>
              </w:rPr>
            </w:pPr>
            <w:r>
              <w:rPr>
                <w:rFonts w:ascii="Arial" w:hAnsi="Arial" w:cs="Arial"/>
                <w:color w:val="000000"/>
                <w:sz w:val="20"/>
                <w:szCs w:val="20"/>
              </w:rPr>
              <w:t>300.000</w:t>
            </w:r>
          </w:p>
        </w:tc>
        <w:tc>
          <w:tcPr>
            <w:tcW w:w="1678" w:type="dxa"/>
            <w:tcBorders>
              <w:top w:val="nil"/>
              <w:left w:val="nil"/>
              <w:bottom w:val="single" w:sz="8" w:space="0" w:color="000000"/>
              <w:right w:val="single" w:sz="8" w:space="0" w:color="000000"/>
            </w:tcBorders>
            <w:vAlign w:val="bottom"/>
          </w:tcPr>
          <w:p w:rsidR="00E502F4" w:rsidRPr="002424A8" w:rsidRDefault="00E502F4">
            <w:pPr>
              <w:jc w:val="right"/>
              <w:rPr>
                <w:rFonts w:ascii="Arial" w:hAnsi="Arial" w:cs="Arial"/>
                <w:sz w:val="20"/>
                <w:szCs w:val="20"/>
                <w:lang w:eastAsia="sl-SI"/>
              </w:rPr>
            </w:pPr>
            <w:r>
              <w:rPr>
                <w:color w:val="000000"/>
              </w:rPr>
              <w:t>20.000.000</w:t>
            </w:r>
          </w:p>
        </w:tc>
      </w:tr>
      <w:tr w:rsidR="00D0134F" w:rsidRPr="002424A8" w:rsidTr="00575C9B">
        <w:trPr>
          <w:trHeight w:val="315"/>
        </w:trPr>
        <w:tc>
          <w:tcPr>
            <w:tcW w:w="796" w:type="dxa"/>
            <w:tcBorders>
              <w:top w:val="nil"/>
              <w:left w:val="single" w:sz="8" w:space="0" w:color="000000"/>
              <w:bottom w:val="single" w:sz="8" w:space="0" w:color="000000"/>
              <w:right w:val="single" w:sz="8" w:space="0" w:color="000000"/>
            </w:tcBorders>
            <w:vAlign w:val="center"/>
          </w:tcPr>
          <w:p w:rsidR="003B1AAD" w:rsidRPr="002424A8" w:rsidRDefault="003B1AAD" w:rsidP="00236EA3">
            <w:pPr>
              <w:jc w:val="right"/>
              <w:rPr>
                <w:rFonts w:ascii="Arial" w:hAnsi="Arial" w:cs="Arial"/>
                <w:b/>
                <w:sz w:val="20"/>
                <w:szCs w:val="20"/>
                <w:lang w:eastAsia="sl-SI"/>
              </w:rPr>
            </w:pPr>
            <w:r w:rsidRPr="002424A8">
              <w:rPr>
                <w:rFonts w:ascii="Arial" w:hAnsi="Arial" w:cs="Arial"/>
                <w:b/>
                <w:sz w:val="20"/>
                <w:szCs w:val="20"/>
                <w:lang w:eastAsia="sl-SI"/>
              </w:rPr>
              <w:t>201</w:t>
            </w:r>
            <w:r w:rsidR="000953AC">
              <w:rPr>
                <w:rFonts w:ascii="Arial" w:hAnsi="Arial" w:cs="Arial"/>
                <w:b/>
                <w:sz w:val="20"/>
                <w:szCs w:val="20"/>
                <w:lang w:eastAsia="sl-SI"/>
              </w:rPr>
              <w:t>9</w:t>
            </w:r>
          </w:p>
        </w:tc>
        <w:tc>
          <w:tcPr>
            <w:tcW w:w="1141" w:type="dxa"/>
            <w:tcBorders>
              <w:top w:val="nil"/>
              <w:left w:val="single" w:sz="4" w:space="0" w:color="000000"/>
              <w:bottom w:val="single" w:sz="4" w:space="0" w:color="000000"/>
              <w:right w:val="single" w:sz="4" w:space="0" w:color="000000"/>
            </w:tcBorders>
            <w:vAlign w:val="center"/>
          </w:tcPr>
          <w:p w:rsidR="003B1AAD" w:rsidRPr="002424A8" w:rsidRDefault="003B1AAD">
            <w:pPr>
              <w:jc w:val="right"/>
              <w:rPr>
                <w:rFonts w:ascii="Arial" w:hAnsi="Arial" w:cs="Arial"/>
                <w:sz w:val="20"/>
                <w:szCs w:val="20"/>
              </w:rPr>
            </w:pPr>
            <w:r w:rsidRPr="002424A8">
              <w:rPr>
                <w:rFonts w:ascii="Arial" w:hAnsi="Arial" w:cs="Arial"/>
                <w:sz w:val="20"/>
                <w:szCs w:val="20"/>
              </w:rPr>
              <w:t>18.000.268</w:t>
            </w:r>
          </w:p>
        </w:tc>
        <w:tc>
          <w:tcPr>
            <w:tcW w:w="1678" w:type="dxa"/>
            <w:tcBorders>
              <w:top w:val="nil"/>
              <w:left w:val="nil"/>
              <w:bottom w:val="single" w:sz="4" w:space="0" w:color="000000"/>
              <w:right w:val="single" w:sz="4" w:space="0" w:color="000000"/>
            </w:tcBorders>
            <w:vAlign w:val="center"/>
          </w:tcPr>
          <w:p w:rsidR="003B1AAD" w:rsidRPr="002424A8" w:rsidRDefault="003B1AAD">
            <w:pPr>
              <w:jc w:val="right"/>
              <w:rPr>
                <w:rFonts w:ascii="Arial" w:hAnsi="Arial" w:cs="Arial"/>
                <w:sz w:val="20"/>
                <w:szCs w:val="20"/>
              </w:rPr>
            </w:pPr>
            <w:r w:rsidRPr="002424A8">
              <w:rPr>
                <w:rFonts w:ascii="Arial" w:hAnsi="Arial" w:cs="Arial"/>
                <w:sz w:val="20"/>
                <w:szCs w:val="20"/>
              </w:rPr>
              <w:t>24.974.616</w:t>
            </w:r>
          </w:p>
        </w:tc>
        <w:tc>
          <w:tcPr>
            <w:tcW w:w="1455" w:type="dxa"/>
            <w:tcBorders>
              <w:top w:val="nil"/>
              <w:left w:val="nil"/>
              <w:bottom w:val="single" w:sz="8" w:space="0" w:color="000000"/>
              <w:right w:val="single" w:sz="4" w:space="0" w:color="auto"/>
            </w:tcBorders>
            <w:vAlign w:val="center"/>
          </w:tcPr>
          <w:p w:rsidR="003B1AAD" w:rsidRPr="002424A8" w:rsidRDefault="003B1AAD" w:rsidP="00CD5176">
            <w:pPr>
              <w:jc w:val="right"/>
              <w:rPr>
                <w:rFonts w:ascii="Arial" w:hAnsi="Arial" w:cs="Arial"/>
                <w:sz w:val="20"/>
                <w:szCs w:val="20"/>
                <w:lang w:eastAsia="sl-SI"/>
              </w:rPr>
            </w:pPr>
            <w:r w:rsidRPr="002424A8">
              <w:rPr>
                <w:rFonts w:ascii="Arial" w:hAnsi="Arial" w:cs="Arial"/>
                <w:sz w:val="20"/>
                <w:szCs w:val="20"/>
                <w:lang w:eastAsia="sl-SI"/>
              </w:rPr>
              <w:t xml:space="preserve">200.000 </w:t>
            </w:r>
          </w:p>
        </w:tc>
        <w:tc>
          <w:tcPr>
            <w:tcW w:w="1566" w:type="dxa"/>
            <w:tcBorders>
              <w:top w:val="single" w:sz="4" w:space="0" w:color="auto"/>
              <w:left w:val="single" w:sz="4" w:space="0" w:color="auto"/>
              <w:bottom w:val="single" w:sz="4" w:space="0" w:color="auto"/>
              <w:right w:val="single" w:sz="4" w:space="0" w:color="auto"/>
            </w:tcBorders>
            <w:noWrap/>
            <w:vAlign w:val="center"/>
          </w:tcPr>
          <w:p w:rsidR="003B1AAD" w:rsidRPr="002424A8" w:rsidRDefault="003B1AAD" w:rsidP="00CD5176">
            <w:pPr>
              <w:jc w:val="right"/>
              <w:rPr>
                <w:rFonts w:ascii="Arial" w:hAnsi="Arial" w:cs="Arial"/>
                <w:sz w:val="20"/>
                <w:szCs w:val="20"/>
                <w:lang w:eastAsia="sl-SI"/>
              </w:rPr>
            </w:pPr>
            <w:r w:rsidRPr="002424A8">
              <w:rPr>
                <w:rFonts w:ascii="Arial" w:hAnsi="Arial" w:cs="Arial"/>
                <w:sz w:val="20"/>
                <w:szCs w:val="20"/>
                <w:lang w:eastAsia="sl-SI"/>
              </w:rPr>
              <w:t>2.300.000</w:t>
            </w:r>
          </w:p>
        </w:tc>
        <w:tc>
          <w:tcPr>
            <w:tcW w:w="1455" w:type="dxa"/>
            <w:tcBorders>
              <w:top w:val="nil"/>
              <w:left w:val="single" w:sz="4" w:space="0" w:color="auto"/>
              <w:bottom w:val="single" w:sz="4" w:space="0" w:color="000000"/>
              <w:right w:val="single" w:sz="4" w:space="0" w:color="000000"/>
            </w:tcBorders>
            <w:vAlign w:val="center"/>
          </w:tcPr>
          <w:p w:rsidR="003B1AAD" w:rsidRPr="002424A8" w:rsidRDefault="003B1AAD" w:rsidP="00CD5176">
            <w:pPr>
              <w:jc w:val="right"/>
              <w:rPr>
                <w:rFonts w:ascii="Arial" w:hAnsi="Arial" w:cs="Arial"/>
                <w:sz w:val="20"/>
                <w:szCs w:val="20"/>
                <w:lang w:eastAsia="sl-SI"/>
              </w:rPr>
            </w:pPr>
            <w:r w:rsidRPr="002424A8">
              <w:rPr>
                <w:rFonts w:ascii="Arial" w:hAnsi="Arial" w:cs="Arial"/>
                <w:sz w:val="20"/>
                <w:szCs w:val="20"/>
                <w:lang w:eastAsia="sl-SI"/>
              </w:rPr>
              <w:t>500.000</w:t>
            </w:r>
          </w:p>
        </w:tc>
        <w:tc>
          <w:tcPr>
            <w:tcW w:w="1455" w:type="dxa"/>
            <w:tcBorders>
              <w:top w:val="nil"/>
              <w:left w:val="nil"/>
              <w:bottom w:val="single" w:sz="4" w:space="0" w:color="000000"/>
              <w:right w:val="single" w:sz="4" w:space="0" w:color="000000"/>
            </w:tcBorders>
            <w:vAlign w:val="center"/>
          </w:tcPr>
          <w:p w:rsidR="003B1AAD" w:rsidRPr="002424A8" w:rsidRDefault="003B1AAD" w:rsidP="00CD5176">
            <w:pPr>
              <w:jc w:val="right"/>
              <w:rPr>
                <w:rFonts w:ascii="Arial" w:hAnsi="Arial" w:cs="Arial"/>
                <w:sz w:val="20"/>
                <w:szCs w:val="20"/>
                <w:lang w:eastAsia="sl-SI"/>
              </w:rPr>
            </w:pPr>
            <w:r w:rsidRPr="002424A8">
              <w:rPr>
                <w:rFonts w:ascii="Arial" w:hAnsi="Arial" w:cs="Arial"/>
                <w:sz w:val="20"/>
                <w:szCs w:val="20"/>
                <w:lang w:eastAsia="sl-SI"/>
              </w:rPr>
              <w:t>500.000</w:t>
            </w:r>
          </w:p>
        </w:tc>
        <w:tc>
          <w:tcPr>
            <w:tcW w:w="1678" w:type="dxa"/>
            <w:tcBorders>
              <w:top w:val="nil"/>
              <w:left w:val="nil"/>
              <w:bottom w:val="single" w:sz="8" w:space="0" w:color="000000"/>
              <w:right w:val="single" w:sz="8" w:space="0" w:color="000000"/>
            </w:tcBorders>
            <w:vAlign w:val="bottom"/>
          </w:tcPr>
          <w:p w:rsidR="003B1AAD" w:rsidRPr="002424A8" w:rsidRDefault="003B1AAD">
            <w:pPr>
              <w:jc w:val="right"/>
              <w:rPr>
                <w:rFonts w:ascii="Arial" w:hAnsi="Arial" w:cs="Arial"/>
                <w:sz w:val="20"/>
                <w:szCs w:val="20"/>
                <w:lang w:eastAsia="sl-SI"/>
              </w:rPr>
            </w:pPr>
            <w:r w:rsidRPr="002424A8">
              <w:rPr>
                <w:rFonts w:ascii="Arial" w:hAnsi="Arial" w:cs="Arial"/>
                <w:sz w:val="20"/>
                <w:szCs w:val="20"/>
                <w:lang w:eastAsia="sl-SI"/>
              </w:rPr>
              <w:t>46.474.884</w:t>
            </w:r>
          </w:p>
        </w:tc>
      </w:tr>
      <w:tr w:rsidR="00D0134F" w:rsidRPr="002424A8" w:rsidTr="00575C9B">
        <w:trPr>
          <w:trHeight w:val="315"/>
        </w:trPr>
        <w:tc>
          <w:tcPr>
            <w:tcW w:w="796" w:type="dxa"/>
            <w:tcBorders>
              <w:top w:val="nil"/>
              <w:left w:val="single" w:sz="8" w:space="0" w:color="000000"/>
              <w:bottom w:val="single" w:sz="8" w:space="0" w:color="000000"/>
              <w:right w:val="single" w:sz="8" w:space="0" w:color="000000"/>
            </w:tcBorders>
            <w:vAlign w:val="center"/>
          </w:tcPr>
          <w:p w:rsidR="003B1AAD" w:rsidRPr="002424A8" w:rsidRDefault="000953AC" w:rsidP="000953AC">
            <w:pPr>
              <w:jc w:val="right"/>
              <w:rPr>
                <w:rFonts w:ascii="Arial" w:hAnsi="Arial" w:cs="Arial"/>
                <w:b/>
                <w:sz w:val="20"/>
                <w:szCs w:val="20"/>
                <w:lang w:eastAsia="sl-SI"/>
              </w:rPr>
            </w:pPr>
            <w:r w:rsidRPr="002424A8">
              <w:rPr>
                <w:rFonts w:ascii="Arial" w:hAnsi="Arial" w:cs="Arial"/>
                <w:b/>
                <w:sz w:val="20"/>
                <w:szCs w:val="20"/>
                <w:lang w:eastAsia="sl-SI"/>
              </w:rPr>
              <w:t>20</w:t>
            </w:r>
            <w:r>
              <w:rPr>
                <w:rFonts w:ascii="Arial" w:hAnsi="Arial" w:cs="Arial"/>
                <w:b/>
                <w:sz w:val="20"/>
                <w:szCs w:val="20"/>
                <w:lang w:eastAsia="sl-SI"/>
              </w:rPr>
              <w:t>20</w:t>
            </w:r>
          </w:p>
        </w:tc>
        <w:tc>
          <w:tcPr>
            <w:tcW w:w="1141" w:type="dxa"/>
            <w:tcBorders>
              <w:top w:val="nil"/>
              <w:left w:val="single" w:sz="4" w:space="0" w:color="000000"/>
              <w:bottom w:val="single" w:sz="4" w:space="0" w:color="000000"/>
              <w:right w:val="single" w:sz="4" w:space="0" w:color="000000"/>
            </w:tcBorders>
            <w:vAlign w:val="center"/>
          </w:tcPr>
          <w:p w:rsidR="003B1AAD" w:rsidRPr="002424A8" w:rsidRDefault="003B1AAD">
            <w:pPr>
              <w:jc w:val="right"/>
              <w:rPr>
                <w:rFonts w:ascii="Arial" w:hAnsi="Arial" w:cs="Arial"/>
                <w:sz w:val="20"/>
                <w:szCs w:val="20"/>
              </w:rPr>
            </w:pPr>
            <w:r w:rsidRPr="002424A8">
              <w:rPr>
                <w:rFonts w:ascii="Arial" w:hAnsi="Arial" w:cs="Arial"/>
                <w:sz w:val="20"/>
                <w:szCs w:val="20"/>
              </w:rPr>
              <w:t>18.000.268</w:t>
            </w:r>
          </w:p>
        </w:tc>
        <w:tc>
          <w:tcPr>
            <w:tcW w:w="1678" w:type="dxa"/>
            <w:tcBorders>
              <w:top w:val="nil"/>
              <w:left w:val="nil"/>
              <w:bottom w:val="single" w:sz="4" w:space="0" w:color="000000"/>
              <w:right w:val="single" w:sz="4" w:space="0" w:color="000000"/>
            </w:tcBorders>
            <w:vAlign w:val="center"/>
          </w:tcPr>
          <w:p w:rsidR="003B1AAD" w:rsidRPr="002424A8" w:rsidRDefault="003B1AAD">
            <w:pPr>
              <w:jc w:val="right"/>
              <w:rPr>
                <w:rFonts w:ascii="Arial" w:hAnsi="Arial" w:cs="Arial"/>
                <w:sz w:val="20"/>
                <w:szCs w:val="20"/>
              </w:rPr>
            </w:pPr>
            <w:r w:rsidRPr="002424A8">
              <w:rPr>
                <w:rFonts w:ascii="Arial" w:hAnsi="Arial" w:cs="Arial"/>
                <w:sz w:val="20"/>
                <w:szCs w:val="20"/>
              </w:rPr>
              <w:t>24.949.616</w:t>
            </w:r>
          </w:p>
        </w:tc>
        <w:tc>
          <w:tcPr>
            <w:tcW w:w="1455" w:type="dxa"/>
            <w:tcBorders>
              <w:top w:val="nil"/>
              <w:left w:val="nil"/>
              <w:bottom w:val="single" w:sz="8" w:space="0" w:color="000000"/>
              <w:right w:val="single" w:sz="4" w:space="0" w:color="auto"/>
            </w:tcBorders>
            <w:vAlign w:val="center"/>
          </w:tcPr>
          <w:p w:rsidR="003B1AAD" w:rsidRPr="002424A8" w:rsidRDefault="003B1AAD" w:rsidP="00CD5176">
            <w:pPr>
              <w:jc w:val="right"/>
              <w:rPr>
                <w:rFonts w:ascii="Arial" w:hAnsi="Arial" w:cs="Arial"/>
                <w:sz w:val="20"/>
                <w:szCs w:val="20"/>
                <w:lang w:eastAsia="sl-SI"/>
              </w:rPr>
            </w:pPr>
            <w:r w:rsidRPr="002424A8">
              <w:rPr>
                <w:rFonts w:ascii="Arial" w:hAnsi="Arial" w:cs="Arial"/>
                <w:sz w:val="20"/>
                <w:szCs w:val="20"/>
                <w:lang w:eastAsia="sl-SI"/>
              </w:rPr>
              <w:t xml:space="preserve">200.000 </w:t>
            </w:r>
          </w:p>
        </w:tc>
        <w:tc>
          <w:tcPr>
            <w:tcW w:w="1566" w:type="dxa"/>
            <w:tcBorders>
              <w:top w:val="single" w:sz="4" w:space="0" w:color="auto"/>
              <w:left w:val="single" w:sz="4" w:space="0" w:color="auto"/>
              <w:bottom w:val="single" w:sz="4" w:space="0" w:color="auto"/>
              <w:right w:val="single" w:sz="4" w:space="0" w:color="auto"/>
            </w:tcBorders>
            <w:noWrap/>
            <w:vAlign w:val="center"/>
          </w:tcPr>
          <w:p w:rsidR="003B1AAD" w:rsidRPr="002424A8" w:rsidRDefault="003B1AAD" w:rsidP="00CD5176">
            <w:pPr>
              <w:jc w:val="right"/>
              <w:rPr>
                <w:rFonts w:ascii="Arial" w:hAnsi="Arial" w:cs="Arial"/>
                <w:sz w:val="20"/>
                <w:szCs w:val="20"/>
                <w:lang w:eastAsia="sl-SI"/>
              </w:rPr>
            </w:pPr>
            <w:r w:rsidRPr="002424A8">
              <w:rPr>
                <w:rFonts w:ascii="Arial" w:hAnsi="Arial" w:cs="Arial"/>
                <w:sz w:val="20"/>
                <w:szCs w:val="20"/>
                <w:lang w:eastAsia="sl-SI"/>
              </w:rPr>
              <w:t>2.325.000</w:t>
            </w:r>
          </w:p>
        </w:tc>
        <w:tc>
          <w:tcPr>
            <w:tcW w:w="1455" w:type="dxa"/>
            <w:tcBorders>
              <w:top w:val="nil"/>
              <w:left w:val="single" w:sz="4" w:space="0" w:color="auto"/>
              <w:bottom w:val="single" w:sz="4" w:space="0" w:color="000000"/>
              <w:right w:val="single" w:sz="4" w:space="0" w:color="000000"/>
            </w:tcBorders>
            <w:vAlign w:val="center"/>
          </w:tcPr>
          <w:p w:rsidR="003B1AAD" w:rsidRPr="002424A8" w:rsidRDefault="003B1AAD" w:rsidP="00CD5176">
            <w:pPr>
              <w:jc w:val="right"/>
              <w:rPr>
                <w:rFonts w:ascii="Arial" w:hAnsi="Arial" w:cs="Arial"/>
                <w:sz w:val="20"/>
                <w:szCs w:val="20"/>
                <w:lang w:eastAsia="sl-SI"/>
              </w:rPr>
            </w:pPr>
            <w:r w:rsidRPr="002424A8">
              <w:rPr>
                <w:rFonts w:ascii="Arial" w:hAnsi="Arial" w:cs="Arial"/>
                <w:sz w:val="20"/>
                <w:szCs w:val="20"/>
                <w:lang w:eastAsia="sl-SI"/>
              </w:rPr>
              <w:t>500.000</w:t>
            </w:r>
          </w:p>
        </w:tc>
        <w:tc>
          <w:tcPr>
            <w:tcW w:w="1455" w:type="dxa"/>
            <w:tcBorders>
              <w:top w:val="nil"/>
              <w:left w:val="nil"/>
              <w:bottom w:val="single" w:sz="4" w:space="0" w:color="000000"/>
              <w:right w:val="single" w:sz="4" w:space="0" w:color="000000"/>
            </w:tcBorders>
            <w:vAlign w:val="center"/>
          </w:tcPr>
          <w:p w:rsidR="003B1AAD" w:rsidRPr="002424A8" w:rsidRDefault="003B1AAD" w:rsidP="00CD5176">
            <w:pPr>
              <w:jc w:val="right"/>
              <w:rPr>
                <w:rFonts w:ascii="Arial" w:hAnsi="Arial" w:cs="Arial"/>
                <w:sz w:val="20"/>
                <w:szCs w:val="20"/>
                <w:lang w:eastAsia="sl-SI"/>
              </w:rPr>
            </w:pPr>
            <w:r w:rsidRPr="002424A8">
              <w:rPr>
                <w:rFonts w:ascii="Arial" w:hAnsi="Arial" w:cs="Arial"/>
                <w:sz w:val="20"/>
                <w:szCs w:val="20"/>
                <w:lang w:eastAsia="sl-SI"/>
              </w:rPr>
              <w:t>500.000</w:t>
            </w:r>
          </w:p>
        </w:tc>
        <w:tc>
          <w:tcPr>
            <w:tcW w:w="1678" w:type="dxa"/>
            <w:tcBorders>
              <w:top w:val="nil"/>
              <w:left w:val="nil"/>
              <w:bottom w:val="single" w:sz="8" w:space="0" w:color="000000"/>
              <w:right w:val="single" w:sz="8" w:space="0" w:color="000000"/>
            </w:tcBorders>
            <w:vAlign w:val="bottom"/>
          </w:tcPr>
          <w:p w:rsidR="003B1AAD" w:rsidRPr="002424A8" w:rsidRDefault="003B1AAD">
            <w:pPr>
              <w:jc w:val="right"/>
              <w:rPr>
                <w:rFonts w:ascii="Arial" w:hAnsi="Arial" w:cs="Arial"/>
                <w:sz w:val="20"/>
                <w:szCs w:val="20"/>
                <w:lang w:eastAsia="sl-SI"/>
              </w:rPr>
            </w:pPr>
            <w:r w:rsidRPr="002424A8">
              <w:rPr>
                <w:rFonts w:ascii="Arial" w:hAnsi="Arial" w:cs="Arial"/>
                <w:sz w:val="20"/>
                <w:szCs w:val="20"/>
                <w:lang w:eastAsia="sl-SI"/>
              </w:rPr>
              <w:t>46.474.884</w:t>
            </w:r>
          </w:p>
        </w:tc>
      </w:tr>
      <w:tr w:rsidR="00D0134F" w:rsidRPr="002424A8" w:rsidTr="00575C9B">
        <w:trPr>
          <w:trHeight w:val="315"/>
        </w:trPr>
        <w:tc>
          <w:tcPr>
            <w:tcW w:w="796" w:type="dxa"/>
            <w:tcBorders>
              <w:top w:val="nil"/>
              <w:left w:val="single" w:sz="8" w:space="0" w:color="000000"/>
              <w:bottom w:val="single" w:sz="8" w:space="0" w:color="000000"/>
              <w:right w:val="single" w:sz="8" w:space="0" w:color="000000"/>
            </w:tcBorders>
            <w:vAlign w:val="center"/>
          </w:tcPr>
          <w:p w:rsidR="003B1AAD" w:rsidRPr="002424A8" w:rsidRDefault="000953AC" w:rsidP="000953AC">
            <w:pPr>
              <w:jc w:val="right"/>
              <w:rPr>
                <w:rFonts w:ascii="Arial" w:hAnsi="Arial" w:cs="Arial"/>
                <w:b/>
                <w:sz w:val="20"/>
                <w:szCs w:val="20"/>
                <w:lang w:eastAsia="sl-SI"/>
              </w:rPr>
            </w:pPr>
            <w:r w:rsidRPr="002424A8">
              <w:rPr>
                <w:rFonts w:ascii="Arial" w:hAnsi="Arial" w:cs="Arial"/>
                <w:b/>
                <w:sz w:val="20"/>
                <w:szCs w:val="20"/>
                <w:lang w:eastAsia="sl-SI"/>
              </w:rPr>
              <w:t>20</w:t>
            </w:r>
            <w:r>
              <w:rPr>
                <w:rFonts w:ascii="Arial" w:hAnsi="Arial" w:cs="Arial"/>
                <w:b/>
                <w:sz w:val="20"/>
                <w:szCs w:val="20"/>
                <w:lang w:eastAsia="sl-SI"/>
              </w:rPr>
              <w:t>21</w:t>
            </w:r>
          </w:p>
        </w:tc>
        <w:tc>
          <w:tcPr>
            <w:tcW w:w="1141" w:type="dxa"/>
            <w:tcBorders>
              <w:top w:val="nil"/>
              <w:left w:val="single" w:sz="4" w:space="0" w:color="000000"/>
              <w:bottom w:val="single" w:sz="4" w:space="0" w:color="000000"/>
              <w:right w:val="single" w:sz="4" w:space="0" w:color="000000"/>
            </w:tcBorders>
            <w:vAlign w:val="center"/>
          </w:tcPr>
          <w:p w:rsidR="003B1AAD" w:rsidRPr="002424A8" w:rsidRDefault="003B1AAD">
            <w:pPr>
              <w:jc w:val="right"/>
              <w:rPr>
                <w:rFonts w:ascii="Arial" w:hAnsi="Arial" w:cs="Arial"/>
                <w:sz w:val="20"/>
                <w:szCs w:val="20"/>
              </w:rPr>
            </w:pPr>
            <w:r w:rsidRPr="002424A8">
              <w:rPr>
                <w:rFonts w:ascii="Arial" w:hAnsi="Arial" w:cs="Arial"/>
                <w:sz w:val="20"/>
                <w:szCs w:val="20"/>
              </w:rPr>
              <w:t>11.</w:t>
            </w:r>
            <w:r w:rsidR="00E502F4">
              <w:rPr>
                <w:rFonts w:ascii="Arial" w:hAnsi="Arial" w:cs="Arial"/>
                <w:sz w:val="20"/>
                <w:szCs w:val="20"/>
              </w:rPr>
              <w:t>6</w:t>
            </w:r>
            <w:r w:rsidRPr="002424A8">
              <w:rPr>
                <w:rFonts w:ascii="Arial" w:hAnsi="Arial" w:cs="Arial"/>
                <w:sz w:val="20"/>
                <w:szCs w:val="20"/>
              </w:rPr>
              <w:t>25.384</w:t>
            </w:r>
          </w:p>
        </w:tc>
        <w:tc>
          <w:tcPr>
            <w:tcW w:w="1678" w:type="dxa"/>
            <w:tcBorders>
              <w:top w:val="nil"/>
              <w:left w:val="nil"/>
              <w:bottom w:val="single" w:sz="4" w:space="0" w:color="000000"/>
              <w:right w:val="single" w:sz="4" w:space="0" w:color="000000"/>
            </w:tcBorders>
            <w:vAlign w:val="center"/>
          </w:tcPr>
          <w:p w:rsidR="003B1AAD" w:rsidRPr="002424A8" w:rsidRDefault="003B1AAD">
            <w:pPr>
              <w:jc w:val="right"/>
              <w:rPr>
                <w:rFonts w:ascii="Arial" w:hAnsi="Arial" w:cs="Arial"/>
                <w:sz w:val="20"/>
                <w:szCs w:val="20"/>
              </w:rPr>
            </w:pPr>
            <w:r w:rsidRPr="002424A8">
              <w:rPr>
                <w:rFonts w:ascii="Arial" w:hAnsi="Arial" w:cs="Arial"/>
                <w:sz w:val="20"/>
                <w:szCs w:val="20"/>
              </w:rPr>
              <w:t>38.747.152</w:t>
            </w:r>
          </w:p>
        </w:tc>
        <w:tc>
          <w:tcPr>
            <w:tcW w:w="1455" w:type="dxa"/>
            <w:tcBorders>
              <w:top w:val="nil"/>
              <w:left w:val="nil"/>
              <w:bottom w:val="single" w:sz="8" w:space="0" w:color="000000"/>
              <w:right w:val="single" w:sz="4" w:space="0" w:color="auto"/>
            </w:tcBorders>
            <w:vAlign w:val="center"/>
          </w:tcPr>
          <w:p w:rsidR="003B1AAD" w:rsidRPr="002424A8" w:rsidRDefault="003B1AAD" w:rsidP="00CD5176">
            <w:pPr>
              <w:jc w:val="right"/>
              <w:rPr>
                <w:rFonts w:ascii="Arial" w:hAnsi="Arial" w:cs="Arial"/>
                <w:sz w:val="20"/>
                <w:szCs w:val="20"/>
                <w:lang w:eastAsia="sl-SI"/>
              </w:rPr>
            </w:pPr>
            <w:r w:rsidRPr="002424A8">
              <w:rPr>
                <w:rFonts w:ascii="Arial" w:hAnsi="Arial" w:cs="Arial"/>
                <w:sz w:val="20"/>
                <w:szCs w:val="20"/>
                <w:lang w:eastAsia="sl-SI"/>
              </w:rPr>
              <w:t xml:space="preserve">200.000 </w:t>
            </w:r>
          </w:p>
        </w:tc>
        <w:tc>
          <w:tcPr>
            <w:tcW w:w="1566" w:type="dxa"/>
            <w:tcBorders>
              <w:top w:val="single" w:sz="4" w:space="0" w:color="auto"/>
              <w:left w:val="single" w:sz="4" w:space="0" w:color="auto"/>
              <w:bottom w:val="single" w:sz="4" w:space="0" w:color="auto"/>
              <w:right w:val="single" w:sz="4" w:space="0" w:color="auto"/>
            </w:tcBorders>
            <w:noWrap/>
            <w:vAlign w:val="center"/>
          </w:tcPr>
          <w:p w:rsidR="003B1AAD" w:rsidRPr="002424A8" w:rsidRDefault="003B1AAD" w:rsidP="00CD5176">
            <w:pPr>
              <w:jc w:val="right"/>
              <w:rPr>
                <w:rFonts w:ascii="Arial" w:hAnsi="Arial" w:cs="Arial"/>
                <w:sz w:val="20"/>
                <w:szCs w:val="20"/>
                <w:lang w:eastAsia="sl-SI"/>
              </w:rPr>
            </w:pPr>
            <w:r w:rsidRPr="002424A8">
              <w:rPr>
                <w:rFonts w:ascii="Arial" w:hAnsi="Arial" w:cs="Arial"/>
                <w:sz w:val="20"/>
                <w:szCs w:val="20"/>
                <w:lang w:eastAsia="sl-SI"/>
              </w:rPr>
              <w:t>2.450.000</w:t>
            </w:r>
          </w:p>
        </w:tc>
        <w:tc>
          <w:tcPr>
            <w:tcW w:w="1455" w:type="dxa"/>
            <w:tcBorders>
              <w:top w:val="nil"/>
              <w:left w:val="single" w:sz="4" w:space="0" w:color="auto"/>
              <w:bottom w:val="single" w:sz="4" w:space="0" w:color="000000"/>
              <w:right w:val="single" w:sz="4" w:space="0" w:color="000000"/>
            </w:tcBorders>
            <w:vAlign w:val="center"/>
          </w:tcPr>
          <w:p w:rsidR="003B1AAD" w:rsidRPr="002424A8" w:rsidRDefault="003B1AAD" w:rsidP="00CD5176">
            <w:pPr>
              <w:jc w:val="right"/>
              <w:rPr>
                <w:rFonts w:ascii="Arial" w:hAnsi="Arial" w:cs="Arial"/>
                <w:sz w:val="20"/>
                <w:szCs w:val="20"/>
                <w:lang w:eastAsia="sl-SI"/>
              </w:rPr>
            </w:pPr>
            <w:r w:rsidRPr="002424A8">
              <w:rPr>
                <w:rFonts w:ascii="Arial" w:hAnsi="Arial" w:cs="Arial"/>
                <w:sz w:val="20"/>
                <w:szCs w:val="20"/>
                <w:lang w:eastAsia="sl-SI"/>
              </w:rPr>
              <w:t>500.000</w:t>
            </w:r>
          </w:p>
        </w:tc>
        <w:tc>
          <w:tcPr>
            <w:tcW w:w="1455" w:type="dxa"/>
            <w:tcBorders>
              <w:top w:val="nil"/>
              <w:left w:val="nil"/>
              <w:bottom w:val="single" w:sz="4" w:space="0" w:color="000000"/>
              <w:right w:val="single" w:sz="4" w:space="0" w:color="000000"/>
            </w:tcBorders>
            <w:vAlign w:val="center"/>
          </w:tcPr>
          <w:p w:rsidR="003B1AAD" w:rsidRPr="002424A8" w:rsidRDefault="0027664F" w:rsidP="00CD5176">
            <w:pPr>
              <w:jc w:val="right"/>
              <w:rPr>
                <w:rFonts w:ascii="Arial" w:hAnsi="Arial" w:cs="Arial"/>
                <w:sz w:val="20"/>
                <w:szCs w:val="20"/>
                <w:lang w:eastAsia="sl-SI"/>
              </w:rPr>
            </w:pPr>
            <w:r>
              <w:rPr>
                <w:rFonts w:ascii="Arial" w:hAnsi="Arial" w:cs="Arial"/>
                <w:sz w:val="20"/>
                <w:szCs w:val="20"/>
                <w:lang w:eastAsia="sl-SI"/>
              </w:rPr>
              <w:t>4</w:t>
            </w:r>
            <w:r w:rsidR="003B1AAD" w:rsidRPr="002424A8">
              <w:rPr>
                <w:rFonts w:ascii="Arial" w:hAnsi="Arial" w:cs="Arial"/>
                <w:sz w:val="20"/>
                <w:szCs w:val="20"/>
                <w:lang w:eastAsia="sl-SI"/>
              </w:rPr>
              <w:t>00.000</w:t>
            </w:r>
          </w:p>
        </w:tc>
        <w:tc>
          <w:tcPr>
            <w:tcW w:w="1678" w:type="dxa"/>
            <w:tcBorders>
              <w:top w:val="nil"/>
              <w:left w:val="nil"/>
              <w:bottom w:val="single" w:sz="8" w:space="0" w:color="000000"/>
              <w:right w:val="single" w:sz="8" w:space="0" w:color="000000"/>
            </w:tcBorders>
            <w:vAlign w:val="bottom"/>
          </w:tcPr>
          <w:p w:rsidR="003B1AAD" w:rsidRPr="002424A8" w:rsidRDefault="003B1AAD">
            <w:pPr>
              <w:jc w:val="right"/>
              <w:rPr>
                <w:rFonts w:ascii="Arial" w:hAnsi="Arial" w:cs="Arial"/>
                <w:sz w:val="20"/>
                <w:szCs w:val="20"/>
                <w:lang w:eastAsia="sl-SI"/>
              </w:rPr>
            </w:pPr>
            <w:r w:rsidRPr="002424A8">
              <w:rPr>
                <w:rFonts w:ascii="Arial" w:hAnsi="Arial" w:cs="Arial"/>
                <w:sz w:val="20"/>
                <w:szCs w:val="20"/>
                <w:lang w:eastAsia="sl-SI"/>
              </w:rPr>
              <w:t>53.</w:t>
            </w:r>
            <w:r w:rsidR="00E502F4">
              <w:rPr>
                <w:rFonts w:ascii="Arial" w:hAnsi="Arial" w:cs="Arial"/>
                <w:sz w:val="20"/>
                <w:szCs w:val="20"/>
                <w:lang w:eastAsia="sl-SI"/>
              </w:rPr>
              <w:t>9</w:t>
            </w:r>
            <w:r w:rsidRPr="002424A8">
              <w:rPr>
                <w:rFonts w:ascii="Arial" w:hAnsi="Arial" w:cs="Arial"/>
                <w:sz w:val="20"/>
                <w:szCs w:val="20"/>
                <w:lang w:eastAsia="sl-SI"/>
              </w:rPr>
              <w:t>22.536</w:t>
            </w:r>
          </w:p>
        </w:tc>
      </w:tr>
      <w:tr w:rsidR="002424A8" w:rsidRPr="002424A8" w:rsidTr="00575C9B">
        <w:trPr>
          <w:trHeight w:val="315"/>
        </w:trPr>
        <w:tc>
          <w:tcPr>
            <w:tcW w:w="796" w:type="dxa"/>
            <w:tcBorders>
              <w:top w:val="nil"/>
              <w:left w:val="single" w:sz="8" w:space="0" w:color="000000"/>
              <w:bottom w:val="single" w:sz="8" w:space="0" w:color="000000"/>
              <w:right w:val="single" w:sz="8" w:space="0" w:color="000000"/>
            </w:tcBorders>
            <w:vAlign w:val="center"/>
          </w:tcPr>
          <w:p w:rsidR="003B1AAD" w:rsidRPr="002424A8" w:rsidRDefault="003B1AAD" w:rsidP="00236EA3">
            <w:pPr>
              <w:jc w:val="right"/>
              <w:rPr>
                <w:rFonts w:ascii="Arial" w:hAnsi="Arial" w:cs="Arial"/>
                <w:b/>
                <w:bCs/>
                <w:sz w:val="20"/>
                <w:szCs w:val="20"/>
                <w:lang w:eastAsia="sl-SI"/>
              </w:rPr>
            </w:pPr>
            <w:r w:rsidRPr="002424A8">
              <w:rPr>
                <w:rFonts w:ascii="Arial" w:hAnsi="Arial" w:cs="Arial"/>
                <w:b/>
                <w:bCs/>
                <w:sz w:val="20"/>
                <w:szCs w:val="20"/>
                <w:lang w:eastAsia="sl-SI"/>
              </w:rPr>
              <w:t>Skupaj</w:t>
            </w:r>
          </w:p>
        </w:tc>
        <w:tc>
          <w:tcPr>
            <w:tcW w:w="1141" w:type="dxa"/>
            <w:tcBorders>
              <w:top w:val="nil"/>
              <w:left w:val="nil"/>
              <w:bottom w:val="single" w:sz="8" w:space="0" w:color="000000"/>
              <w:right w:val="single" w:sz="8" w:space="0" w:color="000000"/>
            </w:tcBorders>
            <w:vAlign w:val="center"/>
          </w:tcPr>
          <w:p w:rsidR="003B1AAD" w:rsidRPr="002424A8" w:rsidRDefault="003B1AAD">
            <w:pPr>
              <w:jc w:val="right"/>
              <w:rPr>
                <w:rFonts w:ascii="Arial" w:hAnsi="Arial" w:cs="Arial"/>
                <w:b/>
                <w:sz w:val="20"/>
                <w:szCs w:val="20"/>
              </w:rPr>
            </w:pPr>
            <w:r w:rsidRPr="002424A8">
              <w:rPr>
                <w:rFonts w:ascii="Arial" w:hAnsi="Arial" w:cs="Arial"/>
                <w:b/>
                <w:sz w:val="20"/>
                <w:szCs w:val="20"/>
              </w:rPr>
              <w:fldChar w:fldCharType="begin"/>
            </w:r>
            <w:r w:rsidRPr="002424A8">
              <w:rPr>
                <w:rFonts w:ascii="Arial" w:hAnsi="Arial" w:cs="Arial"/>
                <w:b/>
                <w:sz w:val="20"/>
                <w:szCs w:val="20"/>
              </w:rPr>
              <w:instrText xml:space="preserve"> =SUM(ABOVE) </w:instrText>
            </w:r>
            <w:r w:rsidRPr="002424A8">
              <w:rPr>
                <w:rFonts w:ascii="Arial" w:hAnsi="Arial" w:cs="Arial"/>
                <w:b/>
                <w:sz w:val="20"/>
                <w:szCs w:val="20"/>
              </w:rPr>
              <w:fldChar w:fldCharType="separate"/>
            </w:r>
            <w:r w:rsidRPr="002424A8">
              <w:rPr>
                <w:rFonts w:ascii="Arial" w:hAnsi="Arial" w:cs="Arial"/>
                <w:b/>
                <w:noProof/>
                <w:sz w:val="20"/>
                <w:szCs w:val="20"/>
              </w:rPr>
              <w:t>66.226.304</w:t>
            </w:r>
            <w:r w:rsidRPr="002424A8">
              <w:rPr>
                <w:rFonts w:ascii="Arial" w:hAnsi="Arial" w:cs="Arial"/>
                <w:b/>
                <w:sz w:val="20"/>
                <w:szCs w:val="20"/>
              </w:rPr>
              <w:fldChar w:fldCharType="end"/>
            </w:r>
          </w:p>
        </w:tc>
        <w:tc>
          <w:tcPr>
            <w:tcW w:w="1678" w:type="dxa"/>
            <w:tcBorders>
              <w:top w:val="nil"/>
              <w:left w:val="nil"/>
              <w:bottom w:val="single" w:sz="8" w:space="0" w:color="000000"/>
              <w:right w:val="single" w:sz="8" w:space="0" w:color="000000"/>
            </w:tcBorders>
            <w:vAlign w:val="center"/>
          </w:tcPr>
          <w:p w:rsidR="003B1AAD" w:rsidRPr="002424A8" w:rsidRDefault="003B1AAD" w:rsidP="005D25F7">
            <w:pPr>
              <w:overflowPunct w:val="0"/>
              <w:autoSpaceDE w:val="0"/>
              <w:autoSpaceDN w:val="0"/>
              <w:adjustRightInd w:val="0"/>
              <w:spacing w:line="200" w:lineRule="exact"/>
              <w:ind w:left="425"/>
              <w:jc w:val="right"/>
              <w:textAlignment w:val="baseline"/>
              <w:rPr>
                <w:rFonts w:ascii="Arial" w:hAnsi="Arial" w:cs="Arial"/>
                <w:b/>
                <w:bCs/>
                <w:sz w:val="20"/>
                <w:szCs w:val="20"/>
              </w:rPr>
            </w:pPr>
            <w:r w:rsidRPr="002424A8">
              <w:rPr>
                <w:rFonts w:ascii="Arial" w:hAnsi="Arial" w:cs="Arial"/>
                <w:b/>
                <w:bCs/>
                <w:sz w:val="20"/>
                <w:szCs w:val="20"/>
              </w:rPr>
              <w:t>101.946.000</w:t>
            </w:r>
          </w:p>
        </w:tc>
        <w:tc>
          <w:tcPr>
            <w:tcW w:w="1455" w:type="dxa"/>
            <w:tcBorders>
              <w:top w:val="nil"/>
              <w:left w:val="nil"/>
              <w:bottom w:val="single" w:sz="8" w:space="0" w:color="000000"/>
              <w:right w:val="single" w:sz="4" w:space="0" w:color="auto"/>
            </w:tcBorders>
            <w:vAlign w:val="center"/>
          </w:tcPr>
          <w:p w:rsidR="003B1AAD" w:rsidRPr="002424A8" w:rsidRDefault="003B1AAD" w:rsidP="005D25F7">
            <w:pPr>
              <w:overflowPunct w:val="0"/>
              <w:autoSpaceDE w:val="0"/>
              <w:autoSpaceDN w:val="0"/>
              <w:adjustRightInd w:val="0"/>
              <w:spacing w:line="200" w:lineRule="exact"/>
              <w:ind w:left="425"/>
              <w:jc w:val="right"/>
              <w:textAlignment w:val="baseline"/>
              <w:rPr>
                <w:rFonts w:ascii="Arial" w:hAnsi="Arial" w:cs="Arial"/>
                <w:b/>
                <w:bCs/>
                <w:sz w:val="20"/>
                <w:szCs w:val="20"/>
                <w:lang w:eastAsia="sl-SI"/>
              </w:rPr>
            </w:pPr>
            <w:r w:rsidRPr="002424A8">
              <w:rPr>
                <w:rFonts w:ascii="Arial" w:hAnsi="Arial" w:cs="Arial"/>
                <w:b/>
                <w:bCs/>
                <w:sz w:val="20"/>
                <w:szCs w:val="20"/>
                <w:lang w:eastAsia="sl-SI"/>
              </w:rPr>
              <w:fldChar w:fldCharType="begin"/>
            </w:r>
            <w:r w:rsidRPr="002424A8">
              <w:rPr>
                <w:rFonts w:ascii="Arial" w:hAnsi="Arial" w:cs="Arial"/>
                <w:b/>
                <w:bCs/>
                <w:sz w:val="20"/>
                <w:szCs w:val="20"/>
                <w:lang w:eastAsia="sl-SI"/>
              </w:rPr>
              <w:instrText xml:space="preserve"> =SUM(ABOVE) </w:instrText>
            </w:r>
            <w:r w:rsidRPr="002424A8">
              <w:rPr>
                <w:rFonts w:ascii="Arial" w:hAnsi="Arial" w:cs="Arial"/>
                <w:b/>
                <w:bCs/>
                <w:sz w:val="20"/>
                <w:szCs w:val="20"/>
                <w:lang w:eastAsia="sl-SI"/>
              </w:rPr>
              <w:fldChar w:fldCharType="separate"/>
            </w:r>
            <w:r w:rsidRPr="002424A8">
              <w:rPr>
                <w:rFonts w:ascii="Arial" w:hAnsi="Arial" w:cs="Arial"/>
                <w:b/>
                <w:bCs/>
                <w:noProof/>
                <w:sz w:val="20"/>
                <w:szCs w:val="20"/>
                <w:lang w:eastAsia="sl-SI"/>
              </w:rPr>
              <w:t>1.000.000</w:t>
            </w:r>
            <w:r w:rsidRPr="002424A8">
              <w:rPr>
                <w:rFonts w:ascii="Arial" w:hAnsi="Arial" w:cs="Arial"/>
                <w:b/>
                <w:bCs/>
                <w:sz w:val="20"/>
                <w:szCs w:val="20"/>
                <w:lang w:eastAsia="sl-SI"/>
              </w:rPr>
              <w:fldChar w:fldCharType="end"/>
            </w:r>
          </w:p>
        </w:tc>
        <w:tc>
          <w:tcPr>
            <w:tcW w:w="1566" w:type="dxa"/>
            <w:tcBorders>
              <w:top w:val="single" w:sz="4" w:space="0" w:color="auto"/>
              <w:left w:val="single" w:sz="4" w:space="0" w:color="auto"/>
              <w:bottom w:val="single" w:sz="4" w:space="0" w:color="auto"/>
              <w:right w:val="single" w:sz="4" w:space="0" w:color="auto"/>
            </w:tcBorders>
            <w:vAlign w:val="center"/>
          </w:tcPr>
          <w:p w:rsidR="003B1AAD" w:rsidRPr="002424A8" w:rsidRDefault="003B1AAD" w:rsidP="005D25F7">
            <w:pPr>
              <w:overflowPunct w:val="0"/>
              <w:autoSpaceDE w:val="0"/>
              <w:autoSpaceDN w:val="0"/>
              <w:adjustRightInd w:val="0"/>
              <w:spacing w:line="200" w:lineRule="exact"/>
              <w:ind w:left="425"/>
              <w:jc w:val="right"/>
              <w:textAlignment w:val="baseline"/>
              <w:rPr>
                <w:rFonts w:ascii="Arial" w:hAnsi="Arial" w:cs="Arial"/>
                <w:b/>
                <w:bCs/>
                <w:sz w:val="20"/>
                <w:szCs w:val="20"/>
                <w:lang w:eastAsia="sl-SI"/>
              </w:rPr>
            </w:pPr>
            <w:r w:rsidRPr="002424A8">
              <w:rPr>
                <w:rFonts w:ascii="Arial" w:hAnsi="Arial" w:cs="Arial"/>
                <w:b/>
                <w:bCs/>
                <w:sz w:val="20"/>
                <w:szCs w:val="20"/>
                <w:lang w:eastAsia="sl-SI"/>
              </w:rPr>
              <w:fldChar w:fldCharType="begin"/>
            </w:r>
            <w:r w:rsidRPr="002424A8">
              <w:rPr>
                <w:rFonts w:ascii="Arial" w:hAnsi="Arial" w:cs="Arial"/>
                <w:b/>
                <w:bCs/>
                <w:sz w:val="20"/>
                <w:szCs w:val="20"/>
                <w:lang w:eastAsia="sl-SI"/>
              </w:rPr>
              <w:instrText xml:space="preserve"> =SUM(ABOVE) </w:instrText>
            </w:r>
            <w:r w:rsidRPr="002424A8">
              <w:rPr>
                <w:rFonts w:ascii="Arial" w:hAnsi="Arial" w:cs="Arial"/>
                <w:b/>
                <w:bCs/>
                <w:sz w:val="20"/>
                <w:szCs w:val="20"/>
                <w:lang w:eastAsia="sl-SI"/>
              </w:rPr>
              <w:fldChar w:fldCharType="separate"/>
            </w:r>
            <w:r w:rsidRPr="002424A8">
              <w:rPr>
                <w:rFonts w:ascii="Arial" w:hAnsi="Arial" w:cs="Arial"/>
                <w:b/>
                <w:bCs/>
                <w:noProof/>
                <w:sz w:val="20"/>
                <w:szCs w:val="20"/>
                <w:lang w:eastAsia="sl-SI"/>
              </w:rPr>
              <w:t>10.700.000</w:t>
            </w:r>
            <w:r w:rsidRPr="002424A8">
              <w:rPr>
                <w:rFonts w:ascii="Arial" w:hAnsi="Arial" w:cs="Arial"/>
                <w:b/>
                <w:bCs/>
                <w:sz w:val="20"/>
                <w:szCs w:val="20"/>
                <w:lang w:eastAsia="sl-SI"/>
              </w:rPr>
              <w:fldChar w:fldCharType="end"/>
            </w:r>
          </w:p>
        </w:tc>
        <w:tc>
          <w:tcPr>
            <w:tcW w:w="1455" w:type="dxa"/>
            <w:tcBorders>
              <w:top w:val="nil"/>
              <w:left w:val="single" w:sz="4" w:space="0" w:color="auto"/>
              <w:bottom w:val="single" w:sz="8" w:space="0" w:color="000000"/>
              <w:right w:val="single" w:sz="8" w:space="0" w:color="000000"/>
            </w:tcBorders>
            <w:vAlign w:val="center"/>
          </w:tcPr>
          <w:p w:rsidR="003B1AAD" w:rsidRPr="002424A8" w:rsidRDefault="003B1AAD" w:rsidP="005D25F7">
            <w:pPr>
              <w:overflowPunct w:val="0"/>
              <w:autoSpaceDE w:val="0"/>
              <w:autoSpaceDN w:val="0"/>
              <w:adjustRightInd w:val="0"/>
              <w:spacing w:line="200" w:lineRule="exact"/>
              <w:ind w:left="425"/>
              <w:jc w:val="right"/>
              <w:textAlignment w:val="baseline"/>
              <w:rPr>
                <w:rFonts w:ascii="Arial" w:hAnsi="Arial" w:cs="Arial"/>
                <w:b/>
                <w:bCs/>
                <w:sz w:val="20"/>
                <w:szCs w:val="20"/>
                <w:lang w:eastAsia="sl-SI"/>
              </w:rPr>
            </w:pPr>
            <w:r w:rsidRPr="002424A8">
              <w:rPr>
                <w:rFonts w:ascii="Arial" w:hAnsi="Arial" w:cs="Arial"/>
                <w:b/>
                <w:bCs/>
                <w:sz w:val="20"/>
                <w:szCs w:val="20"/>
                <w:lang w:eastAsia="sl-SI"/>
              </w:rPr>
              <w:fldChar w:fldCharType="begin"/>
            </w:r>
            <w:r w:rsidRPr="002424A8">
              <w:rPr>
                <w:rFonts w:ascii="Arial" w:hAnsi="Arial" w:cs="Arial"/>
                <w:b/>
                <w:bCs/>
                <w:sz w:val="20"/>
                <w:szCs w:val="20"/>
                <w:lang w:eastAsia="sl-SI"/>
              </w:rPr>
              <w:instrText xml:space="preserve"> =SUM(ABOVE) </w:instrText>
            </w:r>
            <w:r w:rsidRPr="002424A8">
              <w:rPr>
                <w:rFonts w:ascii="Arial" w:hAnsi="Arial" w:cs="Arial"/>
                <w:b/>
                <w:bCs/>
                <w:sz w:val="20"/>
                <w:szCs w:val="20"/>
                <w:lang w:eastAsia="sl-SI"/>
              </w:rPr>
              <w:fldChar w:fldCharType="separate"/>
            </w:r>
            <w:r w:rsidRPr="002424A8">
              <w:rPr>
                <w:rFonts w:ascii="Arial" w:hAnsi="Arial" w:cs="Arial"/>
                <w:b/>
                <w:bCs/>
                <w:noProof/>
                <w:sz w:val="20"/>
                <w:szCs w:val="20"/>
                <w:lang w:eastAsia="sl-SI"/>
              </w:rPr>
              <w:t>2.500.000</w:t>
            </w:r>
            <w:r w:rsidRPr="002424A8">
              <w:rPr>
                <w:rFonts w:ascii="Arial" w:hAnsi="Arial" w:cs="Arial"/>
                <w:b/>
                <w:bCs/>
                <w:sz w:val="20"/>
                <w:szCs w:val="20"/>
                <w:lang w:eastAsia="sl-SI"/>
              </w:rPr>
              <w:fldChar w:fldCharType="end"/>
            </w:r>
          </w:p>
        </w:tc>
        <w:tc>
          <w:tcPr>
            <w:tcW w:w="1455" w:type="dxa"/>
            <w:tcBorders>
              <w:top w:val="nil"/>
              <w:left w:val="nil"/>
              <w:bottom w:val="single" w:sz="8" w:space="0" w:color="000000"/>
              <w:right w:val="single" w:sz="8" w:space="0" w:color="000000"/>
            </w:tcBorders>
            <w:vAlign w:val="center"/>
          </w:tcPr>
          <w:p w:rsidR="003B1AAD" w:rsidRPr="002424A8" w:rsidRDefault="003B1AAD" w:rsidP="005D25F7">
            <w:pPr>
              <w:overflowPunct w:val="0"/>
              <w:autoSpaceDE w:val="0"/>
              <w:autoSpaceDN w:val="0"/>
              <w:adjustRightInd w:val="0"/>
              <w:spacing w:line="200" w:lineRule="exact"/>
              <w:ind w:left="425"/>
              <w:jc w:val="right"/>
              <w:textAlignment w:val="baseline"/>
              <w:rPr>
                <w:rFonts w:ascii="Arial" w:hAnsi="Arial" w:cs="Arial"/>
                <w:b/>
                <w:bCs/>
                <w:sz w:val="20"/>
                <w:szCs w:val="20"/>
                <w:lang w:eastAsia="sl-SI"/>
              </w:rPr>
            </w:pPr>
            <w:r w:rsidRPr="002424A8">
              <w:rPr>
                <w:rFonts w:ascii="Arial" w:hAnsi="Arial" w:cs="Arial"/>
                <w:b/>
                <w:bCs/>
                <w:sz w:val="20"/>
                <w:szCs w:val="20"/>
                <w:lang w:eastAsia="sl-SI"/>
              </w:rPr>
              <w:fldChar w:fldCharType="begin"/>
            </w:r>
            <w:r w:rsidRPr="002424A8">
              <w:rPr>
                <w:rFonts w:ascii="Arial" w:hAnsi="Arial" w:cs="Arial"/>
                <w:b/>
                <w:bCs/>
                <w:sz w:val="20"/>
                <w:szCs w:val="20"/>
                <w:lang w:eastAsia="sl-SI"/>
              </w:rPr>
              <w:instrText xml:space="preserve"> =SUM(ABOVE) </w:instrText>
            </w:r>
            <w:r w:rsidRPr="002424A8">
              <w:rPr>
                <w:rFonts w:ascii="Arial" w:hAnsi="Arial" w:cs="Arial"/>
                <w:b/>
                <w:bCs/>
                <w:sz w:val="20"/>
                <w:szCs w:val="20"/>
                <w:lang w:eastAsia="sl-SI"/>
              </w:rPr>
              <w:fldChar w:fldCharType="separate"/>
            </w:r>
            <w:r w:rsidRPr="002424A8">
              <w:rPr>
                <w:rFonts w:ascii="Arial" w:hAnsi="Arial" w:cs="Arial"/>
                <w:b/>
                <w:bCs/>
                <w:noProof/>
                <w:sz w:val="20"/>
                <w:szCs w:val="20"/>
                <w:lang w:eastAsia="sl-SI"/>
              </w:rPr>
              <w:t>2.500.000</w:t>
            </w:r>
            <w:r w:rsidRPr="002424A8">
              <w:rPr>
                <w:rFonts w:ascii="Arial" w:hAnsi="Arial" w:cs="Arial"/>
                <w:b/>
                <w:bCs/>
                <w:sz w:val="20"/>
                <w:szCs w:val="20"/>
                <w:lang w:eastAsia="sl-SI"/>
              </w:rPr>
              <w:fldChar w:fldCharType="end"/>
            </w:r>
          </w:p>
        </w:tc>
        <w:tc>
          <w:tcPr>
            <w:tcW w:w="1678" w:type="dxa"/>
            <w:tcBorders>
              <w:top w:val="nil"/>
              <w:left w:val="nil"/>
              <w:bottom w:val="single" w:sz="8" w:space="0" w:color="000000"/>
              <w:right w:val="single" w:sz="8" w:space="0" w:color="000000"/>
            </w:tcBorders>
            <w:vAlign w:val="bottom"/>
          </w:tcPr>
          <w:p w:rsidR="003B1AAD" w:rsidRPr="002424A8" w:rsidRDefault="003B1AAD" w:rsidP="005D25F7">
            <w:pPr>
              <w:overflowPunct w:val="0"/>
              <w:autoSpaceDE w:val="0"/>
              <w:autoSpaceDN w:val="0"/>
              <w:adjustRightInd w:val="0"/>
              <w:spacing w:line="200" w:lineRule="exact"/>
              <w:ind w:left="425"/>
              <w:jc w:val="right"/>
              <w:textAlignment w:val="baseline"/>
              <w:rPr>
                <w:rFonts w:ascii="Arial" w:hAnsi="Arial" w:cs="Arial"/>
                <w:b/>
                <w:bCs/>
                <w:sz w:val="20"/>
                <w:szCs w:val="20"/>
              </w:rPr>
            </w:pPr>
            <w:r w:rsidRPr="002424A8">
              <w:rPr>
                <w:rFonts w:ascii="Arial" w:hAnsi="Arial" w:cs="Arial"/>
                <w:b/>
                <w:bCs/>
                <w:noProof/>
                <w:sz w:val="20"/>
                <w:szCs w:val="20"/>
                <w:lang w:eastAsia="sl-SI"/>
              </w:rPr>
              <w:t>184.872.304</w:t>
            </w:r>
          </w:p>
        </w:tc>
      </w:tr>
    </w:tbl>
    <w:p w:rsidR="003B1AAD" w:rsidRPr="00D0134F" w:rsidRDefault="003B1AAD" w:rsidP="00056611">
      <w:pPr>
        <w:rPr>
          <w:rFonts w:ascii="Arial" w:hAnsi="Arial" w:cs="Arial"/>
          <w:sz w:val="20"/>
          <w:szCs w:val="20"/>
        </w:rPr>
      </w:pPr>
    </w:p>
    <w:p w:rsidR="003B1AAD" w:rsidRPr="00D0134F" w:rsidRDefault="003B1AAD" w:rsidP="00056611">
      <w:pPr>
        <w:rPr>
          <w:rFonts w:ascii="Arial" w:hAnsi="Arial" w:cs="Arial"/>
          <w:sz w:val="20"/>
          <w:szCs w:val="20"/>
        </w:rPr>
      </w:pPr>
    </w:p>
    <w:p w:rsidR="003B1AAD" w:rsidRPr="00A755D2" w:rsidRDefault="003B1AAD">
      <w:pPr>
        <w:rPr>
          <w:rFonts w:ascii="Arial" w:hAnsi="Arial" w:cs="Arial"/>
          <w:i/>
          <w:sz w:val="20"/>
          <w:szCs w:val="20"/>
        </w:rPr>
      </w:pPr>
      <w:r w:rsidRPr="00D0134F">
        <w:rPr>
          <w:rFonts w:ascii="Arial" w:hAnsi="Arial" w:cs="Arial"/>
          <w:sz w:val="20"/>
          <w:szCs w:val="20"/>
        </w:rPr>
        <w:br w:type="page"/>
      </w:r>
    </w:p>
    <w:p w:rsidR="003B1AAD" w:rsidRPr="00D0134F" w:rsidRDefault="003B1AAD" w:rsidP="00056611">
      <w:pPr>
        <w:rPr>
          <w:rFonts w:ascii="Arial" w:hAnsi="Arial" w:cs="Arial"/>
          <w:sz w:val="20"/>
          <w:szCs w:val="20"/>
        </w:rPr>
      </w:pPr>
    </w:p>
    <w:tbl>
      <w:tblPr>
        <w:tblW w:w="0" w:type="auto"/>
        <w:tblLook w:val="00A0" w:firstRow="1" w:lastRow="0" w:firstColumn="1" w:lastColumn="0" w:noHBand="0" w:noVBand="0"/>
      </w:tblPr>
      <w:tblGrid>
        <w:gridCol w:w="9213"/>
      </w:tblGrid>
      <w:tr w:rsidR="003B1AAD" w:rsidRPr="00D0134F" w:rsidTr="00A87EF1">
        <w:tc>
          <w:tcPr>
            <w:tcW w:w="9213" w:type="dxa"/>
          </w:tcPr>
          <w:p w:rsidR="003B1AAD" w:rsidRPr="00D0134F" w:rsidRDefault="003B1AAD" w:rsidP="00A87EF1">
            <w:pPr>
              <w:pStyle w:val="Poglavje"/>
              <w:spacing w:before="0" w:after="0" w:line="260" w:lineRule="exact"/>
              <w:jc w:val="left"/>
              <w:rPr>
                <w:sz w:val="20"/>
                <w:szCs w:val="20"/>
              </w:rPr>
            </w:pPr>
            <w:r w:rsidRPr="00D0134F">
              <w:rPr>
                <w:sz w:val="20"/>
                <w:szCs w:val="20"/>
              </w:rPr>
              <w:t>III. OBRAZLOŽITEV</w:t>
            </w:r>
          </w:p>
        </w:tc>
      </w:tr>
      <w:tr w:rsidR="003B1AAD" w:rsidRPr="00D0134F" w:rsidTr="00A87EF1">
        <w:tc>
          <w:tcPr>
            <w:tcW w:w="9213" w:type="dxa"/>
          </w:tcPr>
          <w:p w:rsidR="003B1AAD" w:rsidRPr="00D0134F" w:rsidRDefault="003B1AAD" w:rsidP="00BB0660">
            <w:pPr>
              <w:pStyle w:val="Neotevilenodstavek"/>
              <w:numPr>
                <w:ilvl w:val="0"/>
                <w:numId w:val="22"/>
              </w:numPr>
              <w:spacing w:before="240" w:after="120" w:line="260" w:lineRule="exact"/>
              <w:ind w:left="419" w:hanging="357"/>
              <w:rPr>
                <w:rFonts w:cs="Arial"/>
                <w:b/>
                <w:sz w:val="20"/>
              </w:rPr>
            </w:pPr>
            <w:r w:rsidRPr="00D0134F">
              <w:rPr>
                <w:rFonts w:cs="Arial"/>
                <w:b/>
                <w:sz w:val="20"/>
              </w:rPr>
              <w:t>člen</w:t>
            </w:r>
          </w:p>
          <w:p w:rsidR="003B1AAD" w:rsidRPr="00D0134F" w:rsidRDefault="003B1AAD" w:rsidP="00AD20D7">
            <w:pPr>
              <w:ind w:left="360"/>
              <w:jc w:val="both"/>
              <w:rPr>
                <w:rFonts w:ascii="Arial" w:hAnsi="Arial" w:cs="Arial"/>
                <w:sz w:val="20"/>
                <w:szCs w:val="20"/>
              </w:rPr>
            </w:pPr>
            <w:r w:rsidRPr="00D0134F">
              <w:rPr>
                <w:rFonts w:ascii="Arial" w:hAnsi="Arial" w:cs="Arial"/>
                <w:sz w:val="20"/>
                <w:szCs w:val="20"/>
              </w:rPr>
              <w:t>Na podlagi predlaganega zakona se bodo zagotavljala dodatna namenska sredstva Republike Slovenije za nekatere nujne programe v kulturi, določita se vir sredstev za njihovo izvedbo in način njihovega zagotavljanja.</w:t>
            </w:r>
          </w:p>
          <w:p w:rsidR="003B1AAD" w:rsidRPr="00D0134F" w:rsidRDefault="003B1AAD" w:rsidP="00BB0660">
            <w:pPr>
              <w:pStyle w:val="Neotevilenodstavek"/>
              <w:numPr>
                <w:ilvl w:val="0"/>
                <w:numId w:val="22"/>
              </w:numPr>
              <w:spacing w:before="240" w:after="120" w:line="260" w:lineRule="exact"/>
              <w:ind w:left="419" w:hanging="357"/>
              <w:rPr>
                <w:rFonts w:cs="Arial"/>
                <w:b/>
                <w:sz w:val="20"/>
              </w:rPr>
            </w:pPr>
            <w:r w:rsidRPr="00D0134F">
              <w:rPr>
                <w:rFonts w:cs="Arial"/>
                <w:b/>
                <w:sz w:val="20"/>
              </w:rPr>
              <w:t>člen</w:t>
            </w:r>
          </w:p>
          <w:p w:rsidR="003B1AAD" w:rsidRPr="00D0134F" w:rsidRDefault="003B1AAD" w:rsidP="00A87EF1">
            <w:pPr>
              <w:pStyle w:val="Odstavekseznama"/>
              <w:ind w:left="420"/>
              <w:rPr>
                <w:rFonts w:ascii="Arial" w:hAnsi="Arial" w:cs="Arial"/>
                <w:sz w:val="20"/>
                <w:szCs w:val="20"/>
              </w:rPr>
            </w:pPr>
            <w:r w:rsidRPr="00D0134F">
              <w:rPr>
                <w:rFonts w:ascii="Arial" w:hAnsi="Arial" w:cs="Arial"/>
                <w:sz w:val="20"/>
                <w:szCs w:val="20"/>
              </w:rPr>
              <w:t>Člen določa naslednje programe v kulturi, za katere se bodo zagotavljala namenska sredstva državnega proračuna:</w:t>
            </w:r>
          </w:p>
          <w:p w:rsidR="003B1AAD" w:rsidRPr="00D0134F" w:rsidRDefault="003B1AAD" w:rsidP="005D6868">
            <w:pPr>
              <w:pStyle w:val="Odstavekseznama"/>
              <w:numPr>
                <w:ilvl w:val="0"/>
                <w:numId w:val="51"/>
              </w:numPr>
              <w:spacing w:after="200" w:line="276" w:lineRule="auto"/>
              <w:contextualSpacing/>
              <w:rPr>
                <w:rFonts w:ascii="Arial" w:hAnsi="Arial" w:cs="Arial"/>
                <w:sz w:val="20"/>
                <w:szCs w:val="20"/>
              </w:rPr>
            </w:pPr>
            <w:r w:rsidRPr="00D0134F">
              <w:rPr>
                <w:rFonts w:ascii="Arial" w:hAnsi="Arial" w:cs="Arial"/>
                <w:sz w:val="20"/>
                <w:szCs w:val="20"/>
              </w:rPr>
              <w:t>sanacija najbolj ogroženih in najkakovostnejših enot kulturne dediščine;</w:t>
            </w:r>
          </w:p>
          <w:p w:rsidR="003B1AAD" w:rsidRPr="00D0134F" w:rsidRDefault="003B1AAD" w:rsidP="005D6868">
            <w:pPr>
              <w:pStyle w:val="Odstavekseznama"/>
              <w:numPr>
                <w:ilvl w:val="0"/>
                <w:numId w:val="51"/>
              </w:numPr>
              <w:spacing w:after="200" w:line="276" w:lineRule="auto"/>
              <w:contextualSpacing/>
              <w:rPr>
                <w:rFonts w:ascii="Arial" w:hAnsi="Arial" w:cs="Arial"/>
                <w:sz w:val="20"/>
                <w:szCs w:val="20"/>
              </w:rPr>
            </w:pPr>
            <w:r w:rsidRPr="00D0134F">
              <w:rPr>
                <w:rFonts w:ascii="Arial" w:hAnsi="Arial" w:cs="Arial"/>
                <w:sz w:val="20"/>
                <w:szCs w:val="20"/>
              </w:rPr>
              <w:t>ureditev osnovnih prostorskih pogojev za nekatere osrednje javne zavode s področja kulture;</w:t>
            </w:r>
          </w:p>
          <w:p w:rsidR="003B1AAD" w:rsidRPr="00D0134F" w:rsidRDefault="003B1AAD" w:rsidP="005D6868">
            <w:pPr>
              <w:pStyle w:val="Odstavekseznama"/>
              <w:numPr>
                <w:ilvl w:val="0"/>
                <w:numId w:val="51"/>
              </w:numPr>
              <w:shd w:val="clear" w:color="auto" w:fill="FFFFFF"/>
              <w:spacing w:after="200" w:line="276" w:lineRule="auto"/>
              <w:contextualSpacing/>
              <w:rPr>
                <w:rFonts w:ascii="Arial" w:hAnsi="Arial" w:cs="Arial"/>
                <w:sz w:val="20"/>
                <w:szCs w:val="20"/>
                <w:u w:val="single"/>
              </w:rPr>
            </w:pPr>
            <w:r w:rsidRPr="00D0134F">
              <w:rPr>
                <w:rFonts w:ascii="Arial" w:hAnsi="Arial" w:cs="Arial"/>
                <w:sz w:val="20"/>
                <w:szCs w:val="20"/>
              </w:rPr>
              <w:t>podpora razvoju sodobnih knjižničnih storitev v potujočih knjižnicah;</w:t>
            </w:r>
          </w:p>
          <w:p w:rsidR="003B1AAD" w:rsidRPr="00D0134F" w:rsidRDefault="003B1AAD" w:rsidP="005D6868">
            <w:pPr>
              <w:pStyle w:val="Odstavekseznama"/>
              <w:numPr>
                <w:ilvl w:val="0"/>
                <w:numId w:val="51"/>
              </w:numPr>
              <w:shd w:val="clear" w:color="auto" w:fill="FFFFFF"/>
              <w:spacing w:after="200" w:line="276" w:lineRule="auto"/>
              <w:contextualSpacing/>
              <w:rPr>
                <w:rFonts w:ascii="Arial" w:hAnsi="Arial" w:cs="Arial"/>
                <w:sz w:val="20"/>
                <w:szCs w:val="20"/>
                <w:u w:val="single"/>
              </w:rPr>
            </w:pPr>
            <w:r w:rsidRPr="00D0134F">
              <w:rPr>
                <w:rFonts w:ascii="Arial" w:hAnsi="Arial" w:cs="Arial"/>
                <w:sz w:val="20"/>
                <w:szCs w:val="20"/>
              </w:rPr>
              <w:t>ohranjanje in obnova slovenske filmske, glasbene</w:t>
            </w:r>
            <w:r w:rsidR="00A3092A">
              <w:rPr>
                <w:rFonts w:ascii="Arial" w:hAnsi="Arial" w:cs="Arial"/>
                <w:sz w:val="20"/>
                <w:szCs w:val="20"/>
              </w:rPr>
              <w:t xml:space="preserve">, </w:t>
            </w:r>
            <w:r w:rsidRPr="00D0134F">
              <w:rPr>
                <w:rFonts w:ascii="Arial" w:hAnsi="Arial" w:cs="Arial"/>
                <w:sz w:val="20"/>
                <w:szCs w:val="20"/>
              </w:rPr>
              <w:t xml:space="preserve">baletne </w:t>
            </w:r>
            <w:r w:rsidR="00A3092A">
              <w:rPr>
                <w:rFonts w:ascii="Arial" w:hAnsi="Arial" w:cs="Arial"/>
                <w:sz w:val="20"/>
                <w:szCs w:val="20"/>
              </w:rPr>
              <w:t xml:space="preserve">in plesne </w:t>
            </w:r>
            <w:r w:rsidRPr="00D0134F">
              <w:rPr>
                <w:rFonts w:ascii="Arial" w:hAnsi="Arial" w:cs="Arial"/>
                <w:sz w:val="20"/>
                <w:szCs w:val="20"/>
              </w:rPr>
              <w:t xml:space="preserve">dediščine ter trajna </w:t>
            </w:r>
            <w:r w:rsidRPr="00D0134F">
              <w:rPr>
                <w:rFonts w:ascii="Arial" w:hAnsi="Arial" w:cs="Arial"/>
                <w:sz w:val="20"/>
                <w:szCs w:val="20"/>
                <w:lang w:eastAsia="en-US"/>
              </w:rPr>
              <w:t xml:space="preserve">hramba digitalnih kulturnih vsebin </w:t>
            </w:r>
            <w:r w:rsidRPr="00D0134F">
              <w:rPr>
                <w:rFonts w:ascii="Arial" w:hAnsi="Arial" w:cs="Arial"/>
                <w:sz w:val="20"/>
                <w:szCs w:val="20"/>
              </w:rPr>
              <w:t xml:space="preserve">po naslednjih </w:t>
            </w:r>
            <w:proofErr w:type="spellStart"/>
            <w:r w:rsidRPr="00D0134F">
              <w:rPr>
                <w:rFonts w:ascii="Arial" w:hAnsi="Arial" w:cs="Arial"/>
                <w:sz w:val="20"/>
                <w:szCs w:val="20"/>
              </w:rPr>
              <w:t>podpodročjih</w:t>
            </w:r>
            <w:proofErr w:type="spellEnd"/>
            <w:r w:rsidRPr="00D0134F">
              <w:rPr>
                <w:rFonts w:ascii="Arial" w:hAnsi="Arial" w:cs="Arial"/>
                <w:sz w:val="20"/>
                <w:szCs w:val="20"/>
              </w:rPr>
              <w:t>:</w:t>
            </w:r>
          </w:p>
          <w:p w:rsidR="003B1AAD" w:rsidRPr="00D0134F" w:rsidRDefault="003B1AAD" w:rsidP="00444175">
            <w:pPr>
              <w:pStyle w:val="Odstavekseznama"/>
              <w:shd w:val="clear" w:color="auto" w:fill="FFFFFF"/>
              <w:autoSpaceDE w:val="0"/>
              <w:autoSpaceDN w:val="0"/>
              <w:adjustRightInd w:val="0"/>
              <w:ind w:left="1140"/>
              <w:contextualSpacing/>
              <w:jc w:val="both"/>
              <w:rPr>
                <w:rFonts w:ascii="Arial" w:hAnsi="Arial" w:cs="Arial"/>
                <w:sz w:val="20"/>
                <w:szCs w:val="20"/>
              </w:rPr>
            </w:pPr>
          </w:p>
          <w:p w:rsidR="003B1AAD" w:rsidRPr="00D0134F" w:rsidRDefault="003B1AAD" w:rsidP="00955E8C">
            <w:pPr>
              <w:shd w:val="clear" w:color="auto" w:fill="FFFFFF"/>
              <w:tabs>
                <w:tab w:val="left" w:pos="708"/>
              </w:tabs>
              <w:spacing w:line="260" w:lineRule="exact"/>
              <w:ind w:left="709"/>
              <w:rPr>
                <w:rFonts w:ascii="Arial" w:hAnsi="Arial" w:cs="Arial"/>
                <w:sz w:val="20"/>
                <w:szCs w:val="20"/>
                <w:u w:val="single"/>
              </w:rPr>
            </w:pPr>
            <w:r w:rsidRPr="00D0134F">
              <w:rPr>
                <w:rFonts w:ascii="Arial" w:hAnsi="Arial" w:cs="Arial"/>
                <w:sz w:val="20"/>
                <w:szCs w:val="20"/>
                <w:u w:val="single"/>
              </w:rPr>
              <w:t>4.1 ohranjanje in obnova slovenske filmske dediščine v javnem interesu za namen promocije in dostopnosti ter spodbujanje novih možnosti za razširjanje kakovostnih avdiovizualnih in kinematografskih projektov:</w:t>
            </w:r>
          </w:p>
          <w:p w:rsidR="003B1AAD" w:rsidRPr="00D0134F" w:rsidRDefault="003B1AAD" w:rsidP="00955E8C">
            <w:pPr>
              <w:pStyle w:val="Odstavekseznama"/>
              <w:numPr>
                <w:ilvl w:val="0"/>
                <w:numId w:val="24"/>
              </w:numPr>
              <w:shd w:val="clear" w:color="auto" w:fill="FFFFFF"/>
              <w:tabs>
                <w:tab w:val="left" w:pos="708"/>
              </w:tabs>
              <w:spacing w:line="260" w:lineRule="exact"/>
              <w:ind w:left="1429"/>
              <w:rPr>
                <w:rFonts w:ascii="Arial" w:hAnsi="Arial" w:cs="Arial"/>
                <w:sz w:val="20"/>
                <w:szCs w:val="20"/>
              </w:rPr>
            </w:pPr>
            <w:r w:rsidRPr="00D0134F">
              <w:rPr>
                <w:rFonts w:ascii="Arial" w:hAnsi="Arial" w:cs="Arial"/>
                <w:sz w:val="20"/>
                <w:szCs w:val="20"/>
              </w:rPr>
              <w:t>zagotavljanje sredstev za ohranjanje in obnovo slovenske filmske dediščine v javnem interesu za namen promocije in dostopnosti,</w:t>
            </w:r>
          </w:p>
          <w:p w:rsidR="003B1AAD" w:rsidRPr="00D0134F" w:rsidRDefault="003B1AAD" w:rsidP="00955E8C">
            <w:pPr>
              <w:pStyle w:val="Odstavekseznama"/>
              <w:numPr>
                <w:ilvl w:val="0"/>
                <w:numId w:val="24"/>
              </w:numPr>
              <w:shd w:val="clear" w:color="auto" w:fill="FFFFFF"/>
              <w:tabs>
                <w:tab w:val="left" w:pos="708"/>
              </w:tabs>
              <w:spacing w:line="260" w:lineRule="exact"/>
              <w:ind w:left="1429"/>
              <w:rPr>
                <w:rFonts w:ascii="Arial" w:hAnsi="Arial" w:cs="Arial"/>
                <w:sz w:val="20"/>
                <w:szCs w:val="20"/>
              </w:rPr>
            </w:pPr>
            <w:r w:rsidRPr="00D0134F">
              <w:rPr>
                <w:rFonts w:ascii="Arial" w:hAnsi="Arial" w:cs="Arial"/>
                <w:sz w:val="20"/>
                <w:szCs w:val="20"/>
              </w:rPr>
              <w:t>spodbujanje novih možnosti razširjanje kakovostnih avdiovizualnih in kinematografskih projektov;</w:t>
            </w:r>
          </w:p>
          <w:p w:rsidR="003B1AAD" w:rsidRPr="00D0134F" w:rsidRDefault="003B1AAD" w:rsidP="00955E8C">
            <w:pPr>
              <w:pStyle w:val="Odstavek"/>
              <w:tabs>
                <w:tab w:val="left" w:pos="0"/>
              </w:tabs>
              <w:spacing w:before="0"/>
              <w:ind w:left="709" w:firstLine="0"/>
              <w:rPr>
                <w:rFonts w:cs="Arial"/>
                <w:sz w:val="20"/>
                <w:u w:val="single"/>
              </w:rPr>
            </w:pPr>
          </w:p>
          <w:p w:rsidR="003B1AAD" w:rsidRPr="00D0134F" w:rsidRDefault="003B1AAD" w:rsidP="00955E8C">
            <w:pPr>
              <w:pStyle w:val="Odstavek"/>
              <w:tabs>
                <w:tab w:val="left" w:pos="0"/>
              </w:tabs>
              <w:spacing w:before="0"/>
              <w:ind w:left="709" w:firstLine="0"/>
              <w:rPr>
                <w:rFonts w:cs="Arial"/>
                <w:sz w:val="20"/>
                <w:u w:val="single"/>
              </w:rPr>
            </w:pPr>
            <w:r w:rsidRPr="00D0134F">
              <w:rPr>
                <w:rFonts w:cs="Arial"/>
                <w:sz w:val="20"/>
                <w:u w:val="single"/>
              </w:rPr>
              <w:t>4.2 enotno informacijsko okno za dostopnost do različnih virov slovenske glasbene dediščine ter zagotavljanje arhiviranja novih kakovostnih del glasbenih</w:t>
            </w:r>
            <w:r w:rsidR="00A3092A">
              <w:rPr>
                <w:rFonts w:cs="Arial"/>
                <w:sz w:val="20"/>
                <w:u w:val="single"/>
              </w:rPr>
              <w:t>,</w:t>
            </w:r>
            <w:r w:rsidRPr="00D0134F">
              <w:rPr>
                <w:rFonts w:cs="Arial"/>
                <w:sz w:val="20"/>
                <w:u w:val="single"/>
              </w:rPr>
              <w:t xml:space="preserve">baletnih </w:t>
            </w:r>
            <w:r w:rsidR="00A3092A">
              <w:rPr>
                <w:rFonts w:cs="Arial"/>
                <w:sz w:val="20"/>
                <w:u w:val="single"/>
              </w:rPr>
              <w:t xml:space="preserve">in plesnih </w:t>
            </w:r>
            <w:r w:rsidRPr="00D0134F">
              <w:rPr>
                <w:rFonts w:cs="Arial"/>
                <w:sz w:val="20"/>
                <w:u w:val="single"/>
              </w:rPr>
              <w:t>ustvarjalcev:</w:t>
            </w:r>
          </w:p>
          <w:p w:rsidR="003B1AAD" w:rsidRPr="00D0134F" w:rsidRDefault="003B1AAD" w:rsidP="00955E8C">
            <w:pPr>
              <w:pStyle w:val="Odstavekseznama"/>
              <w:numPr>
                <w:ilvl w:val="0"/>
                <w:numId w:val="25"/>
              </w:numPr>
              <w:ind w:left="1429"/>
              <w:rPr>
                <w:rFonts w:ascii="Arial" w:hAnsi="Arial" w:cs="Arial"/>
                <w:sz w:val="20"/>
                <w:szCs w:val="20"/>
              </w:rPr>
            </w:pPr>
            <w:r w:rsidRPr="00D0134F">
              <w:rPr>
                <w:rFonts w:ascii="Arial" w:hAnsi="Arial" w:cs="Arial"/>
                <w:sz w:val="20"/>
                <w:szCs w:val="20"/>
              </w:rPr>
              <w:t>enotno informacijsko okno za dostopnost do različnih virov slovenske glasbene dediščine,</w:t>
            </w:r>
          </w:p>
          <w:p w:rsidR="003B1AAD" w:rsidRPr="00D0134F" w:rsidRDefault="003B1AAD" w:rsidP="00955E8C">
            <w:pPr>
              <w:pStyle w:val="Odstavekseznama"/>
              <w:numPr>
                <w:ilvl w:val="0"/>
                <w:numId w:val="25"/>
              </w:numPr>
              <w:ind w:left="1429"/>
              <w:rPr>
                <w:rFonts w:ascii="Arial" w:hAnsi="Arial" w:cs="Arial"/>
                <w:sz w:val="20"/>
                <w:szCs w:val="20"/>
              </w:rPr>
            </w:pPr>
            <w:r w:rsidRPr="00D0134F">
              <w:rPr>
                <w:rFonts w:ascii="Arial" w:hAnsi="Arial" w:cs="Arial"/>
                <w:sz w:val="20"/>
                <w:szCs w:val="20"/>
              </w:rPr>
              <w:t>preučitev možnosti in vzpostavitev osrednje nacionalne zbirke za področje glasbene umetnosti,</w:t>
            </w:r>
          </w:p>
          <w:p w:rsidR="003B1AAD" w:rsidRPr="00D0134F" w:rsidRDefault="003B1AAD" w:rsidP="00955E8C">
            <w:pPr>
              <w:pStyle w:val="Odstavekseznama"/>
              <w:numPr>
                <w:ilvl w:val="0"/>
                <w:numId w:val="25"/>
              </w:numPr>
              <w:ind w:left="1429"/>
              <w:rPr>
                <w:rFonts w:ascii="Arial" w:hAnsi="Arial" w:cs="Arial"/>
                <w:sz w:val="20"/>
                <w:szCs w:val="20"/>
              </w:rPr>
            </w:pPr>
            <w:r w:rsidRPr="00D0134F">
              <w:rPr>
                <w:rFonts w:ascii="Arial" w:hAnsi="Arial" w:cs="Arial"/>
                <w:sz w:val="20"/>
                <w:szCs w:val="20"/>
              </w:rPr>
              <w:t xml:space="preserve">zaščita slovenske koreografske dediščine ter ureditev arhiva in vzpostavitev osrednje nacionalne zbirke na področju baletne </w:t>
            </w:r>
            <w:r w:rsidR="00A3092A">
              <w:rPr>
                <w:rFonts w:ascii="Arial" w:hAnsi="Arial" w:cs="Arial"/>
                <w:sz w:val="20"/>
                <w:szCs w:val="20"/>
              </w:rPr>
              <w:t xml:space="preserve">in plesne </w:t>
            </w:r>
            <w:r w:rsidRPr="00D0134F">
              <w:rPr>
                <w:rFonts w:ascii="Arial" w:hAnsi="Arial" w:cs="Arial"/>
                <w:sz w:val="20"/>
                <w:szCs w:val="20"/>
              </w:rPr>
              <w:t>umetnosti;</w:t>
            </w:r>
          </w:p>
          <w:p w:rsidR="003B1AAD" w:rsidRPr="00D0134F" w:rsidRDefault="003B1AAD" w:rsidP="00955E8C">
            <w:pPr>
              <w:ind w:left="709"/>
              <w:rPr>
                <w:rFonts w:ascii="Arial" w:hAnsi="Arial" w:cs="Arial"/>
                <w:sz w:val="20"/>
                <w:szCs w:val="20"/>
                <w:lang w:eastAsia="sl-SI"/>
              </w:rPr>
            </w:pPr>
          </w:p>
          <w:p w:rsidR="003B1AAD" w:rsidRPr="00D0134F" w:rsidRDefault="003B1AAD" w:rsidP="00955E8C">
            <w:pPr>
              <w:pStyle w:val="Odstavekseznama"/>
              <w:shd w:val="clear" w:color="auto" w:fill="FFFFFF"/>
              <w:autoSpaceDE w:val="0"/>
              <w:autoSpaceDN w:val="0"/>
              <w:adjustRightInd w:val="0"/>
              <w:ind w:left="709"/>
              <w:rPr>
                <w:rFonts w:ascii="Arial" w:hAnsi="Arial" w:cs="Arial"/>
                <w:sz w:val="20"/>
                <w:szCs w:val="20"/>
                <w:u w:val="single"/>
              </w:rPr>
            </w:pPr>
            <w:r w:rsidRPr="00D0134F">
              <w:rPr>
                <w:rFonts w:ascii="Arial" w:hAnsi="Arial" w:cs="Arial"/>
                <w:sz w:val="20"/>
                <w:szCs w:val="20"/>
                <w:u w:val="single"/>
              </w:rPr>
              <w:t>4.3 digitalizacija kulturne dediščine, arhivskega in knjižničnega gradiva:</w:t>
            </w:r>
            <w:r w:rsidRPr="00D0134F">
              <w:rPr>
                <w:rFonts w:ascii="Arial" w:hAnsi="Arial" w:cs="Arial"/>
                <w:sz w:val="20"/>
                <w:szCs w:val="20"/>
              </w:rPr>
              <w:t xml:space="preserve"> </w:t>
            </w:r>
          </w:p>
          <w:p w:rsidR="003B1AAD" w:rsidRPr="00D0134F" w:rsidRDefault="003B1AAD" w:rsidP="00955E8C">
            <w:pPr>
              <w:pStyle w:val="Odstavekseznama"/>
              <w:numPr>
                <w:ilvl w:val="0"/>
                <w:numId w:val="28"/>
              </w:numPr>
              <w:shd w:val="clear" w:color="auto" w:fill="FFFFFF"/>
              <w:autoSpaceDE w:val="0"/>
              <w:autoSpaceDN w:val="0"/>
              <w:adjustRightInd w:val="0"/>
              <w:ind w:left="1429"/>
              <w:rPr>
                <w:rFonts w:ascii="Arial" w:hAnsi="Arial" w:cs="Arial"/>
                <w:sz w:val="20"/>
                <w:szCs w:val="20"/>
              </w:rPr>
            </w:pPr>
            <w:r w:rsidRPr="00D0134F">
              <w:rPr>
                <w:rFonts w:ascii="Arial" w:hAnsi="Arial" w:cs="Arial"/>
                <w:sz w:val="20"/>
                <w:szCs w:val="20"/>
              </w:rPr>
              <w:t>digitalizacija kulturne dediščine,</w:t>
            </w:r>
          </w:p>
          <w:p w:rsidR="003B1AAD" w:rsidRPr="00D0134F" w:rsidRDefault="003B1AAD" w:rsidP="00955E8C">
            <w:pPr>
              <w:pStyle w:val="Odstavekseznama"/>
              <w:numPr>
                <w:ilvl w:val="0"/>
                <w:numId w:val="26"/>
              </w:numPr>
              <w:shd w:val="clear" w:color="auto" w:fill="FFFFFF"/>
              <w:autoSpaceDE w:val="0"/>
              <w:autoSpaceDN w:val="0"/>
              <w:adjustRightInd w:val="0"/>
              <w:ind w:left="1429"/>
              <w:rPr>
                <w:rFonts w:ascii="Arial" w:hAnsi="Arial" w:cs="Arial"/>
                <w:sz w:val="20"/>
                <w:szCs w:val="20"/>
              </w:rPr>
            </w:pPr>
            <w:r w:rsidRPr="00D0134F">
              <w:rPr>
                <w:rFonts w:ascii="Arial" w:hAnsi="Arial" w:cs="Arial"/>
                <w:sz w:val="20"/>
                <w:szCs w:val="20"/>
              </w:rPr>
              <w:t>digitalizacija filmskega arhivskega gradiva (SFA),</w:t>
            </w:r>
          </w:p>
          <w:p w:rsidR="003B1AAD" w:rsidRPr="00D0134F" w:rsidRDefault="003B1AAD" w:rsidP="00955E8C">
            <w:pPr>
              <w:pStyle w:val="Odstavekseznama"/>
              <w:numPr>
                <w:ilvl w:val="0"/>
                <w:numId w:val="26"/>
              </w:numPr>
              <w:shd w:val="clear" w:color="auto" w:fill="FFFFFF"/>
              <w:autoSpaceDE w:val="0"/>
              <w:autoSpaceDN w:val="0"/>
              <w:adjustRightInd w:val="0"/>
              <w:ind w:left="1429"/>
              <w:rPr>
                <w:rFonts w:ascii="Arial" w:hAnsi="Arial" w:cs="Arial"/>
                <w:sz w:val="20"/>
                <w:szCs w:val="20"/>
              </w:rPr>
            </w:pPr>
            <w:r w:rsidRPr="00D0134F">
              <w:rPr>
                <w:rFonts w:ascii="Arial" w:hAnsi="Arial" w:cs="Arial"/>
                <w:sz w:val="20"/>
                <w:szCs w:val="20"/>
              </w:rPr>
              <w:t>digitalizacija arhivskega gradiva (brez SFA),</w:t>
            </w:r>
          </w:p>
          <w:p w:rsidR="003B1AAD" w:rsidRPr="00D0134F" w:rsidRDefault="003B1AAD" w:rsidP="00955E8C">
            <w:pPr>
              <w:pStyle w:val="Odstavekseznama"/>
              <w:numPr>
                <w:ilvl w:val="0"/>
                <w:numId w:val="26"/>
              </w:numPr>
              <w:shd w:val="clear" w:color="auto" w:fill="FFFFFF"/>
              <w:tabs>
                <w:tab w:val="left" w:pos="708"/>
              </w:tabs>
              <w:autoSpaceDE w:val="0"/>
              <w:autoSpaceDN w:val="0"/>
              <w:adjustRightInd w:val="0"/>
              <w:spacing w:line="260" w:lineRule="exact"/>
              <w:ind w:left="1429"/>
              <w:rPr>
                <w:rFonts w:ascii="Arial" w:hAnsi="Arial" w:cs="Arial"/>
                <w:sz w:val="20"/>
                <w:szCs w:val="20"/>
              </w:rPr>
            </w:pPr>
            <w:r w:rsidRPr="00D0134F">
              <w:rPr>
                <w:rFonts w:ascii="Arial" w:hAnsi="Arial" w:cs="Arial"/>
                <w:sz w:val="20"/>
                <w:szCs w:val="20"/>
              </w:rPr>
              <w:t>digitalizacija knjižničnega gradiva,</w:t>
            </w:r>
          </w:p>
          <w:p w:rsidR="003B1AAD" w:rsidRPr="00D0134F" w:rsidRDefault="003B1AAD" w:rsidP="00955E8C">
            <w:pPr>
              <w:pStyle w:val="Odstavekseznama"/>
              <w:numPr>
                <w:ilvl w:val="0"/>
                <w:numId w:val="26"/>
              </w:numPr>
              <w:shd w:val="clear" w:color="auto" w:fill="FFFFFF"/>
              <w:tabs>
                <w:tab w:val="left" w:pos="708"/>
              </w:tabs>
              <w:autoSpaceDE w:val="0"/>
              <w:autoSpaceDN w:val="0"/>
              <w:adjustRightInd w:val="0"/>
              <w:spacing w:line="260" w:lineRule="exact"/>
              <w:ind w:left="1429"/>
              <w:rPr>
                <w:rFonts w:ascii="Arial" w:hAnsi="Arial" w:cs="Arial"/>
                <w:sz w:val="20"/>
                <w:szCs w:val="20"/>
              </w:rPr>
            </w:pPr>
            <w:r w:rsidRPr="00D0134F">
              <w:rPr>
                <w:rFonts w:ascii="Arial" w:hAnsi="Arial" w:cs="Arial"/>
                <w:sz w:val="20"/>
                <w:szCs w:val="20"/>
              </w:rPr>
              <w:t>trajna hramba digitalnih vsebin;</w:t>
            </w:r>
          </w:p>
          <w:p w:rsidR="003B1AAD" w:rsidRPr="00D0134F" w:rsidRDefault="003B1AAD" w:rsidP="00A87EF1">
            <w:pPr>
              <w:pStyle w:val="Odstavekseznama"/>
              <w:shd w:val="clear" w:color="auto" w:fill="FFFFFF"/>
              <w:tabs>
                <w:tab w:val="left" w:pos="708"/>
              </w:tabs>
              <w:autoSpaceDE w:val="0"/>
              <w:autoSpaceDN w:val="0"/>
              <w:adjustRightInd w:val="0"/>
              <w:spacing w:line="260" w:lineRule="exact"/>
              <w:ind w:left="2136"/>
              <w:rPr>
                <w:rFonts w:ascii="Arial" w:hAnsi="Arial" w:cs="Arial"/>
                <w:sz w:val="20"/>
                <w:szCs w:val="20"/>
              </w:rPr>
            </w:pPr>
          </w:p>
          <w:p w:rsidR="003B1AAD" w:rsidRPr="00D0134F" w:rsidRDefault="003B1AAD" w:rsidP="005D6868">
            <w:pPr>
              <w:pStyle w:val="Odstavekseznama"/>
              <w:numPr>
                <w:ilvl w:val="0"/>
                <w:numId w:val="51"/>
              </w:numPr>
              <w:shd w:val="clear" w:color="auto" w:fill="FFFFFF"/>
              <w:autoSpaceDE w:val="0"/>
              <w:autoSpaceDN w:val="0"/>
              <w:adjustRightInd w:val="0"/>
              <w:contextualSpacing/>
              <w:jc w:val="both"/>
              <w:rPr>
                <w:rFonts w:ascii="Arial" w:hAnsi="Arial" w:cs="Arial"/>
                <w:sz w:val="20"/>
                <w:szCs w:val="20"/>
              </w:rPr>
            </w:pPr>
            <w:r w:rsidRPr="00D0134F">
              <w:rPr>
                <w:rFonts w:ascii="Arial" w:hAnsi="Arial" w:cs="Arial"/>
                <w:bCs/>
                <w:sz w:val="20"/>
                <w:szCs w:val="20"/>
              </w:rPr>
              <w:t>gradnja infrastrukture za slovenski jezik v digitalnem okolju, ki vključuje:</w:t>
            </w:r>
          </w:p>
          <w:p w:rsidR="003B1AAD" w:rsidRPr="00D0134F" w:rsidRDefault="003B1AAD" w:rsidP="004B56F2">
            <w:pPr>
              <w:pStyle w:val="Odstavekseznama"/>
              <w:numPr>
                <w:ilvl w:val="0"/>
                <w:numId w:val="27"/>
              </w:numPr>
              <w:rPr>
                <w:rFonts w:ascii="Arial" w:hAnsi="Arial" w:cs="Arial"/>
                <w:sz w:val="20"/>
                <w:szCs w:val="20"/>
              </w:rPr>
            </w:pPr>
            <w:r w:rsidRPr="00D0134F">
              <w:rPr>
                <w:rFonts w:ascii="Arial" w:hAnsi="Arial" w:cs="Arial"/>
                <w:sz w:val="20"/>
                <w:szCs w:val="20"/>
              </w:rPr>
              <w:t>digitalizacijo kulturne dediščine, znanstvenih besedil, jezikovnih priročnikov za slovenski jezik,</w:t>
            </w:r>
          </w:p>
          <w:p w:rsidR="003B1AAD" w:rsidRPr="00D0134F" w:rsidRDefault="003B1AAD" w:rsidP="004B56F2">
            <w:pPr>
              <w:pStyle w:val="Odstavekseznama"/>
              <w:numPr>
                <w:ilvl w:val="0"/>
                <w:numId w:val="27"/>
              </w:numPr>
              <w:rPr>
                <w:rFonts w:ascii="Arial" w:hAnsi="Arial" w:cs="Arial"/>
                <w:sz w:val="20"/>
                <w:szCs w:val="20"/>
              </w:rPr>
            </w:pPr>
            <w:r w:rsidRPr="00D0134F">
              <w:rPr>
                <w:rFonts w:ascii="Arial" w:hAnsi="Arial" w:cs="Arial"/>
                <w:sz w:val="20"/>
                <w:szCs w:val="20"/>
              </w:rPr>
              <w:t>nadgradnjo in razvoj slovenske Wikimedije,</w:t>
            </w:r>
          </w:p>
          <w:p w:rsidR="003B1AAD" w:rsidRPr="00D0134F" w:rsidRDefault="003B1AAD" w:rsidP="004F76DA">
            <w:pPr>
              <w:pStyle w:val="Odstavekseznama"/>
              <w:numPr>
                <w:ilvl w:val="0"/>
                <w:numId w:val="27"/>
              </w:numPr>
              <w:rPr>
                <w:rFonts w:ascii="Arial" w:hAnsi="Arial" w:cs="Arial"/>
                <w:sz w:val="20"/>
                <w:szCs w:val="20"/>
              </w:rPr>
            </w:pPr>
            <w:r w:rsidRPr="00D0134F">
              <w:rPr>
                <w:rFonts w:ascii="Arial" w:hAnsi="Arial" w:cs="Arial"/>
                <w:sz w:val="20"/>
                <w:szCs w:val="20"/>
              </w:rPr>
              <w:t>pospešen razvoj tehnologij računalniškega procesiranja in interpretacije besedil,</w:t>
            </w:r>
          </w:p>
          <w:p w:rsidR="003B1AAD" w:rsidRPr="00D0134F" w:rsidRDefault="003B1AAD" w:rsidP="004B56F2">
            <w:pPr>
              <w:pStyle w:val="Odstavekseznama"/>
              <w:numPr>
                <w:ilvl w:val="0"/>
                <w:numId w:val="27"/>
              </w:numPr>
              <w:rPr>
                <w:rFonts w:ascii="Arial" w:hAnsi="Arial" w:cs="Arial"/>
                <w:sz w:val="20"/>
                <w:szCs w:val="20"/>
              </w:rPr>
            </w:pPr>
            <w:r w:rsidRPr="00D0134F">
              <w:rPr>
                <w:rFonts w:ascii="Arial" w:hAnsi="Arial" w:cs="Arial"/>
                <w:sz w:val="20"/>
                <w:szCs w:val="20"/>
              </w:rPr>
              <w:t>razvoj orodja za govorno komunikacijo z računalniki,</w:t>
            </w:r>
          </w:p>
          <w:p w:rsidR="003B1AAD" w:rsidRPr="00D0134F" w:rsidRDefault="003B1AAD" w:rsidP="004B56F2">
            <w:pPr>
              <w:pStyle w:val="Odstavekseznama"/>
              <w:numPr>
                <w:ilvl w:val="0"/>
                <w:numId w:val="27"/>
              </w:numPr>
              <w:rPr>
                <w:rFonts w:ascii="Arial" w:hAnsi="Arial" w:cs="Arial"/>
                <w:sz w:val="20"/>
                <w:szCs w:val="20"/>
              </w:rPr>
            </w:pPr>
            <w:r w:rsidRPr="00D0134F">
              <w:rPr>
                <w:rFonts w:ascii="Arial" w:hAnsi="Arial" w:cs="Arial"/>
                <w:sz w:val="20"/>
                <w:szCs w:val="20"/>
              </w:rPr>
              <w:t>razvoj korpusov za slovenski jezik in</w:t>
            </w:r>
          </w:p>
          <w:p w:rsidR="003B1AAD" w:rsidRPr="00D0134F" w:rsidRDefault="003B1AAD" w:rsidP="004B56F2">
            <w:pPr>
              <w:pStyle w:val="Odstavekseznama"/>
              <w:numPr>
                <w:ilvl w:val="0"/>
                <w:numId w:val="27"/>
              </w:numPr>
              <w:rPr>
                <w:rFonts w:ascii="Arial" w:hAnsi="Arial" w:cs="Arial"/>
                <w:sz w:val="20"/>
                <w:szCs w:val="20"/>
              </w:rPr>
            </w:pPr>
            <w:r w:rsidRPr="00D0134F">
              <w:rPr>
                <w:rFonts w:ascii="Arial" w:hAnsi="Arial" w:cs="Arial"/>
                <w:sz w:val="20"/>
                <w:szCs w:val="20"/>
              </w:rPr>
              <w:t xml:space="preserve">izdelavo novega splošnega slovarskega in slovničnega opisa ter kodifikacije za slovenščino, ki so prilagojeni uporabi v spletnem in drugih digitalnih okoljih; </w:t>
            </w:r>
          </w:p>
          <w:p w:rsidR="003B1AAD" w:rsidRPr="00D0134F" w:rsidRDefault="003B1AAD" w:rsidP="0029772B">
            <w:pPr>
              <w:pStyle w:val="Odstavekseznama"/>
              <w:ind w:left="2136"/>
              <w:rPr>
                <w:rFonts w:ascii="Arial" w:hAnsi="Arial" w:cs="Arial"/>
                <w:sz w:val="20"/>
                <w:szCs w:val="20"/>
              </w:rPr>
            </w:pPr>
          </w:p>
          <w:p w:rsidR="003B1AAD" w:rsidRPr="00D0134F" w:rsidRDefault="003B1AAD" w:rsidP="005D6868">
            <w:pPr>
              <w:pStyle w:val="Odstavekseznama"/>
              <w:numPr>
                <w:ilvl w:val="0"/>
                <w:numId w:val="51"/>
              </w:numPr>
              <w:spacing w:after="200" w:line="276" w:lineRule="auto"/>
              <w:contextualSpacing/>
              <w:rPr>
                <w:rFonts w:ascii="Arial" w:hAnsi="Arial" w:cs="Arial"/>
                <w:sz w:val="20"/>
                <w:szCs w:val="20"/>
              </w:rPr>
            </w:pPr>
            <w:r w:rsidRPr="00D0134F">
              <w:rPr>
                <w:rFonts w:ascii="Arial" w:hAnsi="Arial" w:cs="Arial"/>
                <w:sz w:val="20"/>
                <w:szCs w:val="20"/>
              </w:rPr>
              <w:t>ohranjanje dosežene in izenačevanje stopnje razvojnih standardov prostorskih pogojev</w:t>
            </w:r>
            <w:r w:rsidRPr="00D0134F">
              <w:rPr>
                <w:rFonts w:ascii="Arial" w:hAnsi="Arial" w:cs="Arial"/>
                <w:sz w:val="20"/>
                <w:szCs w:val="20"/>
                <w:u w:val="single"/>
              </w:rPr>
              <w:t xml:space="preserve"> </w:t>
            </w:r>
            <w:r w:rsidRPr="00D0134F">
              <w:rPr>
                <w:rFonts w:ascii="Arial" w:hAnsi="Arial" w:cs="Arial"/>
                <w:sz w:val="20"/>
                <w:szCs w:val="20"/>
              </w:rPr>
              <w:t>ter opreme ljubiteljske kulture po lokalnih skupnostih in mladinske kulturne dejavnosti, ki vključuje:</w:t>
            </w:r>
          </w:p>
          <w:p w:rsidR="003B1AAD" w:rsidRPr="00D0134F" w:rsidRDefault="003B1AAD" w:rsidP="004B56F2">
            <w:pPr>
              <w:pStyle w:val="Odstavekseznama"/>
              <w:numPr>
                <w:ilvl w:val="0"/>
                <w:numId w:val="27"/>
              </w:numPr>
              <w:rPr>
                <w:rFonts w:ascii="Arial" w:hAnsi="Arial" w:cs="Arial"/>
                <w:sz w:val="20"/>
                <w:szCs w:val="20"/>
              </w:rPr>
            </w:pPr>
            <w:r w:rsidRPr="00D0134F">
              <w:rPr>
                <w:rFonts w:ascii="Arial" w:hAnsi="Arial" w:cs="Arial"/>
                <w:sz w:val="20"/>
                <w:szCs w:val="20"/>
              </w:rPr>
              <w:t>manjše nujne naložbe v prostore in opremo kulturnih društev ali dvoran ter</w:t>
            </w:r>
          </w:p>
          <w:p w:rsidR="003B1AAD" w:rsidRPr="00D0134F" w:rsidRDefault="003B1AAD" w:rsidP="004B56F2">
            <w:pPr>
              <w:pStyle w:val="Odstavekseznama"/>
              <w:numPr>
                <w:ilvl w:val="0"/>
                <w:numId w:val="27"/>
              </w:numPr>
              <w:rPr>
                <w:rFonts w:ascii="Arial" w:hAnsi="Arial" w:cs="Arial"/>
                <w:sz w:val="20"/>
                <w:szCs w:val="20"/>
              </w:rPr>
            </w:pPr>
            <w:r w:rsidRPr="00D0134F">
              <w:rPr>
                <w:rFonts w:ascii="Arial" w:hAnsi="Arial" w:cs="Arial"/>
                <w:sz w:val="20"/>
                <w:szCs w:val="20"/>
              </w:rPr>
              <w:lastRenderedPageBreak/>
              <w:t>ohranjanje multimedijskih in regionalnih kulturnih centrov v vseh statističnih regijah RS.</w:t>
            </w:r>
          </w:p>
          <w:p w:rsidR="003B1AAD" w:rsidRPr="00D0134F" w:rsidRDefault="003B1AAD" w:rsidP="00A87EF1">
            <w:pPr>
              <w:ind w:left="1776"/>
              <w:rPr>
                <w:rFonts w:ascii="Arial" w:hAnsi="Arial" w:cs="Arial"/>
                <w:sz w:val="20"/>
                <w:szCs w:val="20"/>
              </w:rPr>
            </w:pPr>
          </w:p>
          <w:p w:rsidR="003B1AAD" w:rsidRPr="00D0134F" w:rsidRDefault="003B1AAD" w:rsidP="00A87EF1">
            <w:pPr>
              <w:shd w:val="clear" w:color="auto" w:fill="FFFFFF"/>
              <w:ind w:left="360"/>
              <w:contextualSpacing/>
              <w:rPr>
                <w:rFonts w:ascii="Arial" w:hAnsi="Arial" w:cs="Arial"/>
                <w:sz w:val="20"/>
                <w:szCs w:val="20"/>
              </w:rPr>
            </w:pPr>
            <w:r w:rsidRPr="00D0134F">
              <w:rPr>
                <w:rFonts w:ascii="Arial" w:hAnsi="Arial" w:cs="Arial"/>
                <w:sz w:val="20"/>
                <w:szCs w:val="20"/>
              </w:rPr>
              <w:t>Priloge od I do VI, ki so sestavni del zakona, določajo po posameznih programih največjo višino in delež zagotavljanja sredstev Republike Slovenije ter dinamiko sredstev po letih v obdobju od 2016 do 202</w:t>
            </w:r>
            <w:r w:rsidR="00A3092A">
              <w:rPr>
                <w:rFonts w:ascii="Arial" w:hAnsi="Arial" w:cs="Arial"/>
                <w:sz w:val="20"/>
                <w:szCs w:val="20"/>
              </w:rPr>
              <w:t>1</w:t>
            </w:r>
            <w:r w:rsidRPr="00D0134F">
              <w:rPr>
                <w:rFonts w:ascii="Arial" w:hAnsi="Arial" w:cs="Arial"/>
                <w:sz w:val="20"/>
                <w:szCs w:val="20"/>
              </w:rPr>
              <w:t>.</w:t>
            </w:r>
          </w:p>
          <w:p w:rsidR="003B1AAD" w:rsidRPr="00D0134F" w:rsidRDefault="003B1AAD" w:rsidP="00BB0660">
            <w:pPr>
              <w:pStyle w:val="Neotevilenodstavek"/>
              <w:numPr>
                <w:ilvl w:val="0"/>
                <w:numId w:val="22"/>
              </w:numPr>
              <w:spacing w:before="240" w:after="120" w:line="260" w:lineRule="exact"/>
              <w:ind w:left="419" w:hanging="357"/>
              <w:rPr>
                <w:rFonts w:cs="Arial"/>
                <w:b/>
                <w:sz w:val="20"/>
              </w:rPr>
            </w:pPr>
            <w:r w:rsidRPr="00D0134F">
              <w:rPr>
                <w:rFonts w:cs="Arial"/>
                <w:b/>
                <w:sz w:val="20"/>
              </w:rPr>
              <w:t>člen</w:t>
            </w:r>
          </w:p>
          <w:p w:rsidR="003B1AAD" w:rsidRPr="00D0134F" w:rsidRDefault="003B1AAD" w:rsidP="00A87EF1">
            <w:pPr>
              <w:pStyle w:val="Neotevilenodstavek"/>
              <w:spacing w:before="0" w:after="0" w:line="260" w:lineRule="exact"/>
              <w:ind w:left="420"/>
              <w:rPr>
                <w:rFonts w:cs="Arial"/>
                <w:sz w:val="20"/>
              </w:rPr>
            </w:pPr>
            <w:r w:rsidRPr="00D0134F">
              <w:rPr>
                <w:rFonts w:cs="Arial"/>
                <w:sz w:val="20"/>
              </w:rPr>
              <w:t>Republika Slovenija bo za financiranje programov iz 2. člena tega zakona na posebni postavki ministrstva, pristojnega za kulturo, zagotovila dodatna sredstva v skupni višini 184.872.304 EUR.</w:t>
            </w:r>
          </w:p>
          <w:p w:rsidR="003B1AAD" w:rsidRPr="00D0134F" w:rsidRDefault="003B1AAD" w:rsidP="00A87EF1">
            <w:pPr>
              <w:pStyle w:val="Neotevilenodstavek"/>
              <w:spacing w:before="0" w:after="0" w:line="260" w:lineRule="exact"/>
              <w:ind w:left="420"/>
              <w:rPr>
                <w:rFonts w:cs="Arial"/>
                <w:sz w:val="20"/>
              </w:rPr>
            </w:pPr>
          </w:p>
          <w:p w:rsidR="003B1AAD" w:rsidRPr="00D0134F" w:rsidRDefault="003B1AAD" w:rsidP="00A87EF1">
            <w:pPr>
              <w:pStyle w:val="Neotevilenodstavek"/>
              <w:spacing w:before="0" w:after="0" w:line="260" w:lineRule="exact"/>
              <w:ind w:left="420"/>
              <w:rPr>
                <w:rFonts w:cs="Arial"/>
                <w:sz w:val="20"/>
              </w:rPr>
            </w:pPr>
            <w:r w:rsidRPr="00D0134F">
              <w:rPr>
                <w:rFonts w:cs="Arial"/>
                <w:sz w:val="20"/>
              </w:rPr>
              <w:t>Člen določa možnost oblikovanja namenske postavke za sredstva iz donacij.</w:t>
            </w:r>
          </w:p>
          <w:p w:rsidR="003B1AAD" w:rsidRPr="00D0134F" w:rsidRDefault="003B1AAD" w:rsidP="00BB0660">
            <w:pPr>
              <w:pStyle w:val="Neotevilenodstavek"/>
              <w:numPr>
                <w:ilvl w:val="0"/>
                <w:numId w:val="22"/>
              </w:numPr>
              <w:spacing w:before="240" w:after="120" w:line="260" w:lineRule="exact"/>
              <w:ind w:left="419" w:hanging="357"/>
              <w:rPr>
                <w:rFonts w:cs="Arial"/>
                <w:b/>
                <w:sz w:val="20"/>
              </w:rPr>
            </w:pPr>
            <w:r w:rsidRPr="00D0134F">
              <w:rPr>
                <w:rFonts w:cs="Arial"/>
                <w:b/>
                <w:sz w:val="20"/>
              </w:rPr>
              <w:t>člen</w:t>
            </w:r>
          </w:p>
          <w:p w:rsidR="003B1AAD" w:rsidRPr="00D0134F" w:rsidRDefault="003B1AAD" w:rsidP="006C2EC1">
            <w:pPr>
              <w:pStyle w:val="Navadensplet"/>
              <w:spacing w:after="240"/>
              <w:ind w:left="426"/>
              <w:jc w:val="both"/>
              <w:rPr>
                <w:rFonts w:ascii="Arial" w:hAnsi="Arial" w:cs="Arial"/>
                <w:color w:val="auto"/>
                <w:sz w:val="20"/>
                <w:szCs w:val="20"/>
              </w:rPr>
            </w:pPr>
            <w:r w:rsidRPr="00D0134F">
              <w:rPr>
                <w:rFonts w:ascii="Arial" w:hAnsi="Arial" w:cs="Arial"/>
                <w:color w:val="auto"/>
                <w:sz w:val="20"/>
                <w:szCs w:val="20"/>
              </w:rPr>
              <w:t>Člen določa najvišji delež oziroma končno vrednost sofinanciranja po tem zakonu. Projekti se lahko v delu, ki niso pokriti iz sredstev tega zakona, sofinancirajo tudi iz evropskih in drugih javnih sredstev države oziroma lokalnih skupnosti.</w:t>
            </w:r>
          </w:p>
          <w:p w:rsidR="003B1AAD" w:rsidRPr="00D0134F" w:rsidRDefault="003B1AAD" w:rsidP="00BB0660">
            <w:pPr>
              <w:pStyle w:val="Neotevilenodstavek"/>
              <w:numPr>
                <w:ilvl w:val="0"/>
                <w:numId w:val="22"/>
              </w:numPr>
              <w:spacing w:before="240" w:after="120" w:line="260" w:lineRule="exact"/>
              <w:ind w:left="419" w:hanging="357"/>
              <w:rPr>
                <w:rFonts w:cs="Arial"/>
                <w:b/>
                <w:sz w:val="20"/>
              </w:rPr>
            </w:pPr>
            <w:r w:rsidRPr="00D0134F">
              <w:rPr>
                <w:rFonts w:cs="Arial"/>
                <w:b/>
                <w:sz w:val="20"/>
              </w:rPr>
              <w:t>člen</w:t>
            </w:r>
          </w:p>
          <w:p w:rsidR="003B1AAD" w:rsidRPr="00D0134F" w:rsidRDefault="003B1AAD" w:rsidP="00A87EF1">
            <w:pPr>
              <w:pStyle w:val="Neotevilenodstavek"/>
              <w:spacing w:before="0" w:after="0" w:line="260" w:lineRule="exact"/>
              <w:ind w:left="420"/>
              <w:rPr>
                <w:rFonts w:cs="Arial"/>
                <w:sz w:val="20"/>
              </w:rPr>
            </w:pPr>
            <w:r w:rsidRPr="00D0134F">
              <w:rPr>
                <w:rFonts w:cs="Arial"/>
                <w:sz w:val="20"/>
              </w:rPr>
              <w:t xml:space="preserve">Z zakonom se določi način porabe sredstev. Če so prejemniki sredstev občine, fizične oziroma pravne osebe, katerih ustanoviteljica ni Republika Slovenija, se sredstva razdelijo na podlagi javnega razpisa ali javnega poziva. Za postopke javnega razpisa ali javnega poziva se uporabljajo postopki, ki jih ureja Zakon o uresničevanje javnega interesa v kulturi. </w:t>
            </w:r>
          </w:p>
          <w:p w:rsidR="003B1AAD" w:rsidRPr="00D0134F" w:rsidRDefault="003B1AAD" w:rsidP="00A87EF1">
            <w:pPr>
              <w:pStyle w:val="Neotevilenodstavek"/>
              <w:spacing w:before="0" w:after="0" w:line="260" w:lineRule="exact"/>
              <w:ind w:left="420"/>
              <w:rPr>
                <w:rFonts w:cs="Arial"/>
                <w:sz w:val="20"/>
              </w:rPr>
            </w:pPr>
          </w:p>
          <w:p w:rsidR="003B1AAD" w:rsidRPr="00D0134F" w:rsidRDefault="003B1AAD" w:rsidP="00A87EF1">
            <w:pPr>
              <w:pStyle w:val="Neotevilenodstavek"/>
              <w:spacing w:before="0" w:after="0" w:line="260" w:lineRule="exact"/>
              <w:ind w:left="420"/>
              <w:rPr>
                <w:rFonts w:cs="Arial"/>
                <w:sz w:val="20"/>
              </w:rPr>
            </w:pPr>
            <w:r w:rsidRPr="00D0134F">
              <w:rPr>
                <w:rFonts w:cs="Arial"/>
                <w:sz w:val="20"/>
              </w:rPr>
              <w:t xml:space="preserve">Izjema od javnih razpisov ali javnih pozivov velja za dodeljevanje javnih sredstev splošnim knjižnicam za namene bibliobusov. Do sredstev so upravičene splošne knjižnice, ki so javni zavodi, navedene v prilogi 1 k Pravilniku o pogojih za izvajanje knjižnične dejavnosti kot javne službe (Uradni list RS, št. 73/03, 70/08 in 80/12), oziroma njihovim pravnim naslednicam. Sredstva se dodelijo na podlagi neposrednega poziva, kot ga urejata zakon, ki ureja knjižničarstvo, ter zakon, ki ureja uresničevanje javnega interesa v kulturi. </w:t>
            </w:r>
          </w:p>
          <w:p w:rsidR="003B1AAD" w:rsidRPr="00D0134F" w:rsidRDefault="003B1AAD" w:rsidP="00A87EF1">
            <w:pPr>
              <w:pStyle w:val="Neotevilenodstavek"/>
              <w:spacing w:before="0" w:after="0" w:line="260" w:lineRule="exact"/>
              <w:ind w:left="420"/>
              <w:rPr>
                <w:rFonts w:cs="Arial"/>
                <w:sz w:val="20"/>
              </w:rPr>
            </w:pPr>
          </w:p>
          <w:p w:rsidR="003B1AAD" w:rsidRPr="00D0134F" w:rsidRDefault="003B1AAD" w:rsidP="00A87EF1">
            <w:pPr>
              <w:pStyle w:val="Neotevilenodstavek"/>
              <w:spacing w:before="0" w:after="0" w:line="260" w:lineRule="exact"/>
              <w:ind w:left="420"/>
              <w:rPr>
                <w:rFonts w:cs="Arial"/>
                <w:sz w:val="20"/>
              </w:rPr>
            </w:pPr>
            <w:r w:rsidRPr="00D0134F">
              <w:rPr>
                <w:rFonts w:cs="Arial"/>
                <w:sz w:val="20"/>
              </w:rPr>
              <w:t>Sredstva pravnim osebam s področja kulture, katerih ustanoviteljica je država, ter za vlaganja in obnovo v javno kulturno infrastrukturo in kulturne spomenike v lasti države se dodelijo na podlagi finančnega načrta, ki ga sprejme minister oziroma ministrica, pristojna za kulturo. Le-to se določi na podlagi razreza sredstev v skladu s prilogami, ki določajo dinamiko porabe proračunskih sredstev.</w:t>
            </w:r>
          </w:p>
          <w:p w:rsidR="003B1AAD" w:rsidRPr="00D0134F" w:rsidRDefault="003B1AAD" w:rsidP="00BB0660">
            <w:pPr>
              <w:pStyle w:val="Neotevilenodstavek"/>
              <w:numPr>
                <w:ilvl w:val="0"/>
                <w:numId w:val="22"/>
              </w:numPr>
              <w:spacing w:before="240" w:after="120" w:line="260" w:lineRule="exact"/>
              <w:ind w:left="419" w:hanging="357"/>
              <w:rPr>
                <w:rFonts w:cs="Arial"/>
                <w:b/>
                <w:sz w:val="20"/>
              </w:rPr>
            </w:pPr>
            <w:r w:rsidRPr="00D0134F">
              <w:rPr>
                <w:rFonts w:cs="Arial"/>
                <w:b/>
                <w:sz w:val="20"/>
              </w:rPr>
              <w:t>člen</w:t>
            </w:r>
          </w:p>
          <w:p w:rsidR="003B1AAD" w:rsidRPr="00D0134F" w:rsidRDefault="003B1AAD" w:rsidP="002F1428">
            <w:pPr>
              <w:pStyle w:val="Neotevilenodstavek"/>
              <w:spacing w:before="0" w:after="0" w:line="260" w:lineRule="exact"/>
              <w:ind w:left="420"/>
              <w:rPr>
                <w:rFonts w:cs="Arial"/>
                <w:sz w:val="20"/>
              </w:rPr>
            </w:pPr>
            <w:r w:rsidRPr="00D0134F">
              <w:rPr>
                <w:rFonts w:cs="Arial"/>
                <w:sz w:val="20"/>
              </w:rPr>
              <w:t>O sofinanciranju se sklene pogodba med prejemnikom sredstev in ministrstvom, pristojnim za kulturo. Za pogodbo o sofinanciranju se uporabljajo določbe Zakona o uresničevanju javnega interesa za kulturo in Zakona o varstvu kulturne dediščine. Prejemnik sredstev mora v primeru odtujitve predmeta sofinanciranja ali spremembe namembnosti javne kulturne infrastrukture vrniti realni vložek države. Sredstva se vrnejo v proračun za izvajanje tega zakona.</w:t>
            </w:r>
          </w:p>
          <w:p w:rsidR="003B1AAD" w:rsidRPr="00D0134F" w:rsidRDefault="003B1AAD" w:rsidP="00BB0660">
            <w:pPr>
              <w:pStyle w:val="Neotevilenodstavek"/>
              <w:numPr>
                <w:ilvl w:val="0"/>
                <w:numId w:val="22"/>
              </w:numPr>
              <w:spacing w:before="240" w:after="120" w:line="260" w:lineRule="exact"/>
              <w:ind w:left="419" w:hanging="357"/>
              <w:rPr>
                <w:rFonts w:cs="Arial"/>
                <w:b/>
                <w:sz w:val="20"/>
              </w:rPr>
            </w:pPr>
            <w:r w:rsidRPr="00D0134F">
              <w:rPr>
                <w:rFonts w:cs="Arial"/>
                <w:b/>
                <w:sz w:val="20"/>
              </w:rPr>
              <w:t>člen</w:t>
            </w:r>
          </w:p>
          <w:p w:rsidR="003B1AAD" w:rsidRPr="00D0134F" w:rsidRDefault="003B1AAD" w:rsidP="00F07B07">
            <w:pPr>
              <w:pStyle w:val="Neotevilenodstavek"/>
              <w:spacing w:before="0" w:after="0" w:line="260" w:lineRule="exact"/>
              <w:ind w:left="420"/>
              <w:rPr>
                <w:rFonts w:cs="Arial"/>
                <w:sz w:val="20"/>
              </w:rPr>
            </w:pPr>
            <w:r w:rsidRPr="00D0134F">
              <w:rPr>
                <w:rFonts w:cs="Arial"/>
                <w:sz w:val="20"/>
              </w:rPr>
              <w:t xml:space="preserve">Člen določa začetek veljavnosti zakona. </w:t>
            </w:r>
          </w:p>
        </w:tc>
      </w:tr>
      <w:tr w:rsidR="003B1AAD" w:rsidRPr="00D0134F" w:rsidTr="00A87EF1">
        <w:tc>
          <w:tcPr>
            <w:tcW w:w="9213" w:type="dxa"/>
          </w:tcPr>
          <w:p w:rsidR="003B1AAD" w:rsidRPr="00D0134F" w:rsidRDefault="003B1AAD" w:rsidP="00A87EF1">
            <w:pPr>
              <w:pStyle w:val="Neotevilenodstavek"/>
              <w:spacing w:before="0" w:after="0" w:line="260" w:lineRule="exact"/>
              <w:rPr>
                <w:rFonts w:cs="Arial"/>
                <w:sz w:val="20"/>
              </w:rPr>
            </w:pPr>
          </w:p>
        </w:tc>
      </w:tr>
      <w:tr w:rsidR="003B1AAD" w:rsidRPr="00D0134F" w:rsidTr="00A87EF1">
        <w:tc>
          <w:tcPr>
            <w:tcW w:w="9213" w:type="dxa"/>
          </w:tcPr>
          <w:tbl>
            <w:tblPr>
              <w:tblW w:w="0" w:type="auto"/>
              <w:tblLook w:val="00A0" w:firstRow="1" w:lastRow="0" w:firstColumn="1" w:lastColumn="0" w:noHBand="0" w:noVBand="0"/>
            </w:tblPr>
            <w:tblGrid>
              <w:gridCol w:w="8997"/>
            </w:tblGrid>
            <w:tr w:rsidR="003B1AAD" w:rsidRPr="00D0134F" w:rsidTr="00250BE6">
              <w:tc>
                <w:tcPr>
                  <w:tcW w:w="9213" w:type="dxa"/>
                </w:tcPr>
                <w:p w:rsidR="003B1AAD" w:rsidRPr="00D0134F" w:rsidRDefault="003B1AAD" w:rsidP="00250BE6">
                  <w:pPr>
                    <w:pStyle w:val="Poglavje"/>
                    <w:spacing w:before="0" w:after="0" w:line="260" w:lineRule="exact"/>
                    <w:jc w:val="left"/>
                    <w:rPr>
                      <w:sz w:val="20"/>
                      <w:szCs w:val="20"/>
                    </w:rPr>
                  </w:pPr>
                  <w:r w:rsidRPr="00D0134F">
                    <w:rPr>
                      <w:sz w:val="20"/>
                      <w:szCs w:val="20"/>
                    </w:rPr>
                    <w:t>IV. BESEDILO ČLENOV, KI SE SPREMINJAJO</w:t>
                  </w:r>
                </w:p>
              </w:tc>
            </w:tr>
            <w:tr w:rsidR="003B1AAD" w:rsidRPr="00D0134F" w:rsidTr="00250BE6">
              <w:tc>
                <w:tcPr>
                  <w:tcW w:w="9213" w:type="dxa"/>
                </w:tcPr>
                <w:p w:rsidR="003B1AAD" w:rsidRPr="00D0134F" w:rsidRDefault="003B1AAD" w:rsidP="00250BE6">
                  <w:pPr>
                    <w:pStyle w:val="Neotevilenodstavek"/>
                    <w:spacing w:before="0" w:after="0" w:line="260" w:lineRule="exact"/>
                    <w:rPr>
                      <w:rFonts w:cs="Arial"/>
                      <w:sz w:val="20"/>
                    </w:rPr>
                  </w:pPr>
                  <w:r w:rsidRPr="00D0134F">
                    <w:rPr>
                      <w:rFonts w:cs="Arial"/>
                      <w:sz w:val="20"/>
                    </w:rPr>
                    <w:t>/</w:t>
                  </w:r>
                </w:p>
              </w:tc>
            </w:tr>
            <w:tr w:rsidR="003B1AAD" w:rsidRPr="00D0134F" w:rsidTr="00250BE6">
              <w:tc>
                <w:tcPr>
                  <w:tcW w:w="9213" w:type="dxa"/>
                </w:tcPr>
                <w:p w:rsidR="003B1AAD" w:rsidRPr="00D0134F" w:rsidRDefault="003B1AAD" w:rsidP="00250BE6">
                  <w:pPr>
                    <w:pStyle w:val="Poglavje"/>
                    <w:spacing w:before="0" w:after="0" w:line="260" w:lineRule="exact"/>
                    <w:jc w:val="left"/>
                    <w:rPr>
                      <w:sz w:val="20"/>
                      <w:szCs w:val="20"/>
                    </w:rPr>
                  </w:pPr>
                  <w:r w:rsidRPr="00D0134F">
                    <w:rPr>
                      <w:sz w:val="20"/>
                      <w:szCs w:val="20"/>
                    </w:rPr>
                    <w:t>V. PREDLOG, DA SE PREDLOG ZAKONA OBRAVNAVA PO NUJNEM OZIROMA SKRAJŠANEM POSTOPKU</w:t>
                  </w:r>
                </w:p>
              </w:tc>
            </w:tr>
            <w:tr w:rsidR="003B1AAD" w:rsidRPr="00D0134F" w:rsidTr="00250BE6">
              <w:tc>
                <w:tcPr>
                  <w:tcW w:w="9213" w:type="dxa"/>
                </w:tcPr>
                <w:p w:rsidR="003B1AAD" w:rsidRPr="00D0134F" w:rsidRDefault="003B1AAD" w:rsidP="00250BE6">
                  <w:pPr>
                    <w:pStyle w:val="Neotevilenodstavek"/>
                    <w:spacing w:before="0" w:after="0" w:line="260" w:lineRule="exact"/>
                    <w:rPr>
                      <w:rFonts w:cs="Arial"/>
                      <w:sz w:val="20"/>
                    </w:rPr>
                  </w:pPr>
                  <w:r w:rsidRPr="00D0134F">
                    <w:rPr>
                      <w:rFonts w:cs="Arial"/>
                      <w:sz w:val="20"/>
                    </w:rPr>
                    <w:t>/</w:t>
                  </w:r>
                </w:p>
              </w:tc>
            </w:tr>
            <w:tr w:rsidR="003B1AAD" w:rsidRPr="00D0134F" w:rsidTr="00250BE6">
              <w:tc>
                <w:tcPr>
                  <w:tcW w:w="9213" w:type="dxa"/>
                </w:tcPr>
                <w:p w:rsidR="003B1AAD" w:rsidRPr="00D0134F" w:rsidRDefault="003B1AAD" w:rsidP="00250BE6">
                  <w:pPr>
                    <w:pStyle w:val="Poglavje"/>
                    <w:spacing w:before="0" w:after="0" w:line="260" w:lineRule="exact"/>
                    <w:jc w:val="left"/>
                    <w:rPr>
                      <w:sz w:val="20"/>
                      <w:szCs w:val="20"/>
                    </w:rPr>
                  </w:pPr>
                </w:p>
              </w:tc>
            </w:tr>
          </w:tbl>
          <w:p w:rsidR="003B1AAD" w:rsidRPr="00D0134F" w:rsidRDefault="003B1AAD" w:rsidP="00A87EF1">
            <w:pPr>
              <w:pStyle w:val="Poglavje"/>
              <w:spacing w:before="0" w:after="0" w:line="260" w:lineRule="exact"/>
              <w:jc w:val="left"/>
              <w:rPr>
                <w:sz w:val="20"/>
                <w:szCs w:val="20"/>
              </w:rPr>
            </w:pPr>
          </w:p>
        </w:tc>
      </w:tr>
    </w:tbl>
    <w:p w:rsidR="003B1AAD" w:rsidRPr="00D0134F" w:rsidRDefault="003B1AAD">
      <w:pPr>
        <w:rPr>
          <w:rFonts w:ascii="Arial" w:hAnsi="Arial" w:cs="Arial"/>
        </w:rPr>
      </w:pPr>
    </w:p>
    <w:sectPr w:rsidR="003B1AAD" w:rsidRPr="00D0134F" w:rsidSect="0075676C">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664F" w:rsidRDefault="0027664F">
      <w:r>
        <w:separator/>
      </w:r>
    </w:p>
  </w:endnote>
  <w:endnote w:type="continuationSeparator" w:id="0">
    <w:p w:rsidR="0027664F" w:rsidRDefault="002766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664F" w:rsidRDefault="0027664F">
      <w:r>
        <w:separator/>
      </w:r>
    </w:p>
  </w:footnote>
  <w:footnote w:type="continuationSeparator" w:id="0">
    <w:p w:rsidR="0027664F" w:rsidRDefault="0027664F">
      <w:r>
        <w:continuationSeparator/>
      </w:r>
    </w:p>
  </w:footnote>
  <w:footnote w:id="1">
    <w:p w:rsidR="0027664F" w:rsidRDefault="0027664F">
      <w:pPr>
        <w:pStyle w:val="Sprotnaopomba-besedilo"/>
      </w:pPr>
      <w:r>
        <w:rPr>
          <w:rStyle w:val="Sprotnaopomba-sklic"/>
        </w:rPr>
        <w:footnoteRef/>
      </w:r>
      <w:r>
        <w:t xml:space="preserve"> </w:t>
      </w:r>
      <w:hyperlink r:id="rId1" w:history="1">
        <w:r w:rsidRPr="003A76FE">
          <w:rPr>
            <w:rFonts w:cs="Arial"/>
            <w:sz w:val="16"/>
            <w:szCs w:val="16"/>
            <w:lang w:eastAsia="sl-SI"/>
          </w:rPr>
          <w:t>http://eur-lex.europa.eu/legal-content/EN/TXT/HTML/?uri=OJ:JOC_2015_083_R_0003&amp;from=FR</w:t>
        </w:r>
      </w:hyperlink>
      <w:r w:rsidRPr="003A76FE">
        <w:rPr>
          <w:rFonts w:cs="Arial"/>
          <w:sz w:val="16"/>
          <w:szCs w:val="16"/>
          <w:lang w:eastAsia="sl-SI"/>
        </w:rPr>
        <w:t>)</w:t>
      </w:r>
    </w:p>
  </w:footnote>
  <w:footnote w:id="2">
    <w:p w:rsidR="0027664F" w:rsidRDefault="0027664F">
      <w:pPr>
        <w:pStyle w:val="Sprotnaopomba-besedilo"/>
      </w:pPr>
      <w:r>
        <w:rPr>
          <w:rStyle w:val="Sprotnaopomba-sklic"/>
        </w:rPr>
        <w:footnoteRef/>
      </w:r>
      <w:r>
        <w:t xml:space="preserve"> </w:t>
      </w:r>
      <w:r w:rsidRPr="004445DC">
        <w:rPr>
          <w:sz w:val="16"/>
          <w:szCs w:val="16"/>
        </w:rPr>
        <w:t xml:space="preserve">Potrjen na </w:t>
      </w:r>
      <w:r w:rsidRPr="004445DC">
        <w:rPr>
          <w:rFonts w:cs="Arial"/>
          <w:color w:val="000000"/>
          <w:sz w:val="16"/>
          <w:szCs w:val="16"/>
          <w:lang w:eastAsia="sl-SI"/>
        </w:rPr>
        <w:t>Evropski komisiji 30.</w:t>
      </w:r>
      <w:r>
        <w:rPr>
          <w:rFonts w:cs="Arial"/>
          <w:color w:val="000000"/>
          <w:sz w:val="16"/>
          <w:szCs w:val="16"/>
          <w:lang w:eastAsia="sl-SI"/>
        </w:rPr>
        <w:t> </w:t>
      </w:r>
      <w:r w:rsidRPr="004445DC">
        <w:rPr>
          <w:rFonts w:cs="Arial"/>
          <w:color w:val="000000"/>
          <w:sz w:val="16"/>
          <w:szCs w:val="16"/>
          <w:lang w:eastAsia="sl-SI"/>
        </w:rPr>
        <w:t>10.</w:t>
      </w:r>
      <w:r>
        <w:rPr>
          <w:rFonts w:cs="Arial"/>
          <w:color w:val="000000"/>
          <w:sz w:val="16"/>
          <w:szCs w:val="16"/>
          <w:lang w:eastAsia="sl-SI"/>
        </w:rPr>
        <w:t> </w:t>
      </w:r>
      <w:r w:rsidRPr="004445DC">
        <w:rPr>
          <w:rFonts w:cs="Arial"/>
          <w:color w:val="000000"/>
          <w:sz w:val="16"/>
          <w:szCs w:val="16"/>
          <w:lang w:eastAsia="sl-SI"/>
        </w:rPr>
        <w:t xml:space="preserve">2014 </w:t>
      </w:r>
      <w:r>
        <w:rPr>
          <w:rFonts w:cs="Arial"/>
          <w:color w:val="000000"/>
          <w:sz w:val="16"/>
          <w:szCs w:val="16"/>
          <w:lang w:eastAsia="sl-SI"/>
        </w:rPr>
        <w:t>in</w:t>
      </w:r>
      <w:r w:rsidRPr="004445DC">
        <w:rPr>
          <w:rFonts w:cs="Arial"/>
          <w:color w:val="000000"/>
          <w:sz w:val="16"/>
          <w:szCs w:val="16"/>
          <w:lang w:eastAsia="sl-SI"/>
        </w:rPr>
        <w:t xml:space="preserve"> na Vladi RS 28.</w:t>
      </w:r>
      <w:r>
        <w:rPr>
          <w:rFonts w:cs="Arial"/>
          <w:color w:val="000000"/>
          <w:sz w:val="16"/>
          <w:szCs w:val="16"/>
          <w:lang w:eastAsia="sl-SI"/>
        </w:rPr>
        <w:t> </w:t>
      </w:r>
      <w:r w:rsidRPr="004445DC">
        <w:rPr>
          <w:rFonts w:cs="Arial"/>
          <w:color w:val="000000"/>
          <w:sz w:val="16"/>
          <w:szCs w:val="16"/>
          <w:lang w:eastAsia="sl-SI"/>
        </w:rPr>
        <w:t>7.</w:t>
      </w:r>
      <w:r>
        <w:rPr>
          <w:rFonts w:cs="Arial"/>
          <w:color w:val="000000"/>
          <w:sz w:val="16"/>
          <w:szCs w:val="16"/>
          <w:lang w:eastAsia="sl-SI"/>
        </w:rPr>
        <w:t> </w:t>
      </w:r>
      <w:r w:rsidRPr="004445DC">
        <w:rPr>
          <w:rFonts w:cs="Arial"/>
          <w:color w:val="000000"/>
          <w:sz w:val="16"/>
          <w:szCs w:val="16"/>
          <w:lang w:eastAsia="sl-SI"/>
        </w:rPr>
        <w:t>2014</w:t>
      </w:r>
      <w:r>
        <w:rPr>
          <w:rFonts w:cs="Arial"/>
          <w:color w:val="000000"/>
          <w:sz w:val="16"/>
          <w:szCs w:val="16"/>
          <w:lang w:eastAsia="sl-SI"/>
        </w:rPr>
        <w:t>.</w:t>
      </w:r>
    </w:p>
  </w:footnote>
  <w:footnote w:id="3">
    <w:p w:rsidR="0027664F" w:rsidRDefault="0027664F" w:rsidP="00A8427D">
      <w:pPr>
        <w:pStyle w:val="Sprotnaopomba-besedilo"/>
      </w:pPr>
      <w:r w:rsidRPr="00A8427D">
        <w:rPr>
          <w:rStyle w:val="Sprotnaopomba-sklic"/>
          <w:sz w:val="16"/>
          <w:szCs w:val="16"/>
        </w:rPr>
        <w:footnoteRef/>
      </w:r>
      <w:r>
        <w:rPr>
          <w:sz w:val="16"/>
          <w:szCs w:val="16"/>
        </w:rPr>
        <w:t xml:space="preserve"> </w:t>
      </w:r>
      <w:r w:rsidRPr="00A8427D">
        <w:rPr>
          <w:sz w:val="16"/>
          <w:szCs w:val="16"/>
        </w:rPr>
        <w:t>http://eur-lex.europa.eu/legal-content/SL/ALL/?uri=CELEX:32006H0585</w:t>
      </w:r>
    </w:p>
  </w:footnote>
  <w:footnote w:id="4">
    <w:p w:rsidR="0027664F" w:rsidRDefault="0027664F" w:rsidP="00A8427D">
      <w:pPr>
        <w:pStyle w:val="Sprotnaopomba-besedilo"/>
      </w:pPr>
      <w:r w:rsidRPr="00A8427D">
        <w:rPr>
          <w:rStyle w:val="Sprotnaopomba-sklic"/>
          <w:sz w:val="16"/>
          <w:szCs w:val="16"/>
        </w:rPr>
        <w:footnoteRef/>
      </w:r>
      <w:r>
        <w:rPr>
          <w:sz w:val="16"/>
          <w:szCs w:val="16"/>
        </w:rPr>
        <w:t xml:space="preserve"> </w:t>
      </w:r>
      <w:r w:rsidRPr="00A8427D">
        <w:rPr>
          <w:sz w:val="16"/>
          <w:szCs w:val="16"/>
        </w:rPr>
        <w:t>http://www.europarl.europa.eu/sides/getDoc.do?pubRef=-//EP//TEXT+TA+P6-TA-2005-0167+0+DOC+XML+V0//SL</w:t>
      </w:r>
    </w:p>
  </w:footnote>
  <w:footnote w:id="5">
    <w:p w:rsidR="0027664F" w:rsidRDefault="0027664F">
      <w:pPr>
        <w:pStyle w:val="Sprotnaopomba-besedilo"/>
      </w:pPr>
      <w:r>
        <w:rPr>
          <w:rStyle w:val="Sprotnaopomba-sklic"/>
        </w:rPr>
        <w:footnoteRef/>
      </w:r>
      <w:r>
        <w:t xml:space="preserve"> </w:t>
      </w:r>
      <w:r>
        <w:rPr>
          <w:rFonts w:cs="Arial"/>
          <w:sz w:val="16"/>
          <w:szCs w:val="16"/>
        </w:rPr>
        <w:t>S</w:t>
      </w:r>
      <w:r w:rsidRPr="00FF1722">
        <w:rPr>
          <w:rFonts w:cs="Arial"/>
          <w:sz w:val="16"/>
          <w:szCs w:val="16"/>
        </w:rPr>
        <w:t xml:space="preserve">olastništvo (objekt je v </w:t>
      </w:r>
      <w:r>
        <w:rPr>
          <w:rFonts w:cs="Arial"/>
          <w:sz w:val="16"/>
          <w:szCs w:val="16"/>
        </w:rPr>
        <w:t>so</w:t>
      </w:r>
      <w:r w:rsidRPr="00FF1722">
        <w:rPr>
          <w:rFonts w:cs="Arial"/>
          <w:sz w:val="16"/>
          <w:szCs w:val="16"/>
        </w:rPr>
        <w:t>lasti države in lokalne skupnosti)</w:t>
      </w:r>
      <w:r>
        <w:rPr>
          <w:rFonts w:cs="Arial"/>
          <w:sz w:val="16"/>
          <w:szCs w:val="16"/>
        </w:rPr>
        <w:t>.</w:t>
      </w:r>
    </w:p>
  </w:footnote>
  <w:footnote w:id="6">
    <w:p w:rsidR="0027664F" w:rsidRDefault="0027664F">
      <w:pPr>
        <w:pStyle w:val="Sprotnaopomba-besedilo"/>
      </w:pPr>
      <w:r>
        <w:rPr>
          <w:rStyle w:val="Sprotnaopomba-sklic"/>
        </w:rPr>
        <w:footnoteRef/>
      </w:r>
      <w:r w:rsidRPr="00FF1722">
        <w:rPr>
          <w:sz w:val="16"/>
          <w:szCs w:val="16"/>
        </w:rPr>
        <w:t xml:space="preserve"> </w:t>
      </w:r>
      <w:r>
        <w:rPr>
          <w:rFonts w:cs="Arial"/>
          <w:sz w:val="16"/>
          <w:szCs w:val="16"/>
        </w:rPr>
        <w:t>S</w:t>
      </w:r>
      <w:r w:rsidRPr="00FF1722">
        <w:rPr>
          <w:rFonts w:cs="Arial"/>
          <w:sz w:val="16"/>
          <w:szCs w:val="16"/>
        </w:rPr>
        <w:t xml:space="preserve">olastništvo (objekt je v </w:t>
      </w:r>
      <w:r>
        <w:rPr>
          <w:rFonts w:cs="Arial"/>
          <w:sz w:val="16"/>
          <w:szCs w:val="16"/>
        </w:rPr>
        <w:t>so</w:t>
      </w:r>
      <w:r w:rsidRPr="00FF1722">
        <w:rPr>
          <w:rFonts w:cs="Arial"/>
          <w:sz w:val="16"/>
          <w:szCs w:val="16"/>
        </w:rPr>
        <w:t>lasti države in lokalne skupnosti)</w:t>
      </w:r>
      <w:r>
        <w:rPr>
          <w:rFonts w:cs="Arial"/>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64F" w:rsidRPr="00E21FF9" w:rsidRDefault="0027664F" w:rsidP="00E455F9">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rsidR="0027664F" w:rsidRPr="008F3500" w:rsidRDefault="0027664F"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2"/>
    <w:lvl w:ilvl="0">
      <w:start w:val="1"/>
      <w:numFmt w:val="bullet"/>
      <w:lvlText w:val="-"/>
      <w:lvlJc w:val="left"/>
      <w:pPr>
        <w:tabs>
          <w:tab w:val="num" w:pos="363"/>
        </w:tabs>
        <w:ind w:left="363" w:firstLine="357"/>
      </w:pPr>
      <w:rPr>
        <w:rFonts w:ascii="Times New Roman" w:hAnsi="Times New Roman"/>
        <w:color w:val="000000"/>
        <w:position w:val="0"/>
        <w:sz w:val="24"/>
        <w:vertAlign w:val="baseline"/>
      </w:rPr>
    </w:lvl>
    <w:lvl w:ilvl="1">
      <w:start w:val="1"/>
      <w:numFmt w:val="bullet"/>
      <w:suff w:val="nothing"/>
      <w:lvlText w:val="o"/>
      <w:lvlJc w:val="left"/>
      <w:pPr>
        <w:tabs>
          <w:tab w:val="num" w:pos="0"/>
        </w:tabs>
        <w:ind w:firstLine="1440"/>
      </w:pPr>
      <w:rPr>
        <w:rFonts w:ascii="Courier New" w:hAnsi="Courier New"/>
        <w:color w:val="000000"/>
        <w:position w:val="0"/>
        <w:sz w:val="24"/>
        <w:vertAlign w:val="baseline"/>
      </w:rPr>
    </w:lvl>
    <w:lvl w:ilvl="2">
      <w:start w:val="1"/>
      <w:numFmt w:val="bullet"/>
      <w:suff w:val="nothing"/>
      <w:lvlText w:val=""/>
      <w:lvlJc w:val="left"/>
      <w:pPr>
        <w:tabs>
          <w:tab w:val="num" w:pos="0"/>
        </w:tabs>
        <w:ind w:firstLine="2160"/>
      </w:pPr>
      <w:rPr>
        <w:rFonts w:ascii="Wingdings" w:hAnsi="Wingdings"/>
        <w:color w:val="000000"/>
        <w:position w:val="0"/>
        <w:sz w:val="24"/>
        <w:vertAlign w:val="baseline"/>
      </w:rPr>
    </w:lvl>
    <w:lvl w:ilvl="3">
      <w:start w:val="1"/>
      <w:numFmt w:val="bullet"/>
      <w:suff w:val="nothing"/>
      <w:lvlText w:val="•"/>
      <w:lvlJc w:val="left"/>
      <w:pPr>
        <w:tabs>
          <w:tab w:val="num" w:pos="0"/>
        </w:tabs>
        <w:ind w:firstLine="2880"/>
      </w:pPr>
      <w:rPr>
        <w:rFonts w:ascii="Times New Roman" w:hAnsi="Times New Roman"/>
        <w:color w:val="000000"/>
        <w:position w:val="0"/>
        <w:sz w:val="24"/>
        <w:vertAlign w:val="baseline"/>
      </w:rPr>
    </w:lvl>
    <w:lvl w:ilvl="4">
      <w:start w:val="1"/>
      <w:numFmt w:val="bullet"/>
      <w:suff w:val="nothing"/>
      <w:lvlText w:val="o"/>
      <w:lvlJc w:val="left"/>
      <w:pPr>
        <w:tabs>
          <w:tab w:val="num" w:pos="0"/>
        </w:tabs>
        <w:ind w:firstLine="3600"/>
      </w:pPr>
      <w:rPr>
        <w:rFonts w:ascii="Courier New" w:hAnsi="Courier New"/>
        <w:color w:val="000000"/>
        <w:position w:val="0"/>
        <w:sz w:val="24"/>
        <w:vertAlign w:val="baseline"/>
      </w:rPr>
    </w:lvl>
    <w:lvl w:ilvl="5">
      <w:start w:val="1"/>
      <w:numFmt w:val="bullet"/>
      <w:suff w:val="nothing"/>
      <w:lvlText w:val=""/>
      <w:lvlJc w:val="left"/>
      <w:pPr>
        <w:tabs>
          <w:tab w:val="num" w:pos="0"/>
        </w:tabs>
        <w:ind w:firstLine="4320"/>
      </w:pPr>
      <w:rPr>
        <w:rFonts w:ascii="Wingdings" w:hAnsi="Wingdings"/>
        <w:color w:val="000000"/>
        <w:position w:val="0"/>
        <w:sz w:val="24"/>
        <w:vertAlign w:val="baseline"/>
      </w:rPr>
    </w:lvl>
    <w:lvl w:ilvl="6">
      <w:start w:val="1"/>
      <w:numFmt w:val="bullet"/>
      <w:suff w:val="nothing"/>
      <w:lvlText w:val="•"/>
      <w:lvlJc w:val="left"/>
      <w:pPr>
        <w:tabs>
          <w:tab w:val="num" w:pos="0"/>
        </w:tabs>
        <w:ind w:firstLine="5040"/>
      </w:pPr>
      <w:rPr>
        <w:rFonts w:ascii="Times New Roman" w:hAnsi="Times New Roman"/>
        <w:color w:val="000000"/>
        <w:position w:val="0"/>
        <w:sz w:val="24"/>
        <w:vertAlign w:val="baseline"/>
      </w:rPr>
    </w:lvl>
    <w:lvl w:ilvl="7">
      <w:start w:val="1"/>
      <w:numFmt w:val="bullet"/>
      <w:suff w:val="nothing"/>
      <w:lvlText w:val="o"/>
      <w:lvlJc w:val="left"/>
      <w:pPr>
        <w:tabs>
          <w:tab w:val="num" w:pos="0"/>
        </w:tabs>
        <w:ind w:firstLine="5760"/>
      </w:pPr>
      <w:rPr>
        <w:rFonts w:ascii="Courier New" w:hAnsi="Courier New"/>
        <w:color w:val="000000"/>
        <w:position w:val="0"/>
        <w:sz w:val="24"/>
        <w:vertAlign w:val="baseline"/>
      </w:rPr>
    </w:lvl>
    <w:lvl w:ilvl="8">
      <w:start w:val="1"/>
      <w:numFmt w:val="bullet"/>
      <w:suff w:val="nothing"/>
      <w:lvlText w:val=""/>
      <w:lvlJc w:val="left"/>
      <w:pPr>
        <w:tabs>
          <w:tab w:val="num" w:pos="0"/>
        </w:tabs>
        <w:ind w:firstLine="6480"/>
      </w:pPr>
      <w:rPr>
        <w:rFonts w:ascii="Wingdings" w:hAnsi="Wingdings"/>
        <w:color w:val="000000"/>
        <w:position w:val="0"/>
        <w:sz w:val="24"/>
        <w:vertAlign w:val="baseline"/>
      </w:rPr>
    </w:lvl>
  </w:abstractNum>
  <w:abstractNum w:abstractNumId="1">
    <w:nsid w:val="01FA740E"/>
    <w:multiLevelType w:val="hybridMultilevel"/>
    <w:tmpl w:val="B108F816"/>
    <w:lvl w:ilvl="0" w:tplc="D780D706">
      <w:start w:val="1"/>
      <w:numFmt w:val="decimal"/>
      <w:lvlText w:val="(%1)"/>
      <w:lvlJc w:val="left"/>
      <w:pPr>
        <w:ind w:left="928" w:hanging="360"/>
      </w:pPr>
      <w:rPr>
        <w:rFonts w:cs="Times New Roman" w:hint="default"/>
      </w:rPr>
    </w:lvl>
    <w:lvl w:ilvl="1" w:tplc="04240019" w:tentative="1">
      <w:start w:val="1"/>
      <w:numFmt w:val="lowerLetter"/>
      <w:lvlText w:val="%2."/>
      <w:lvlJc w:val="left"/>
      <w:pPr>
        <w:ind w:left="1648" w:hanging="360"/>
      </w:pPr>
      <w:rPr>
        <w:rFonts w:cs="Times New Roman"/>
      </w:rPr>
    </w:lvl>
    <w:lvl w:ilvl="2" w:tplc="0424001B" w:tentative="1">
      <w:start w:val="1"/>
      <w:numFmt w:val="lowerRoman"/>
      <w:lvlText w:val="%3."/>
      <w:lvlJc w:val="right"/>
      <w:pPr>
        <w:ind w:left="2368" w:hanging="180"/>
      </w:pPr>
      <w:rPr>
        <w:rFonts w:cs="Times New Roman"/>
      </w:rPr>
    </w:lvl>
    <w:lvl w:ilvl="3" w:tplc="0424000F" w:tentative="1">
      <w:start w:val="1"/>
      <w:numFmt w:val="decimal"/>
      <w:lvlText w:val="%4."/>
      <w:lvlJc w:val="left"/>
      <w:pPr>
        <w:ind w:left="3088" w:hanging="360"/>
      </w:pPr>
      <w:rPr>
        <w:rFonts w:cs="Times New Roman"/>
      </w:rPr>
    </w:lvl>
    <w:lvl w:ilvl="4" w:tplc="04240019" w:tentative="1">
      <w:start w:val="1"/>
      <w:numFmt w:val="lowerLetter"/>
      <w:lvlText w:val="%5."/>
      <w:lvlJc w:val="left"/>
      <w:pPr>
        <w:ind w:left="3808" w:hanging="360"/>
      </w:pPr>
      <w:rPr>
        <w:rFonts w:cs="Times New Roman"/>
      </w:rPr>
    </w:lvl>
    <w:lvl w:ilvl="5" w:tplc="0424001B" w:tentative="1">
      <w:start w:val="1"/>
      <w:numFmt w:val="lowerRoman"/>
      <w:lvlText w:val="%6."/>
      <w:lvlJc w:val="right"/>
      <w:pPr>
        <w:ind w:left="4528" w:hanging="180"/>
      </w:pPr>
      <w:rPr>
        <w:rFonts w:cs="Times New Roman"/>
      </w:rPr>
    </w:lvl>
    <w:lvl w:ilvl="6" w:tplc="0424000F" w:tentative="1">
      <w:start w:val="1"/>
      <w:numFmt w:val="decimal"/>
      <w:lvlText w:val="%7."/>
      <w:lvlJc w:val="left"/>
      <w:pPr>
        <w:ind w:left="5248" w:hanging="360"/>
      </w:pPr>
      <w:rPr>
        <w:rFonts w:cs="Times New Roman"/>
      </w:rPr>
    </w:lvl>
    <w:lvl w:ilvl="7" w:tplc="04240019" w:tentative="1">
      <w:start w:val="1"/>
      <w:numFmt w:val="lowerLetter"/>
      <w:lvlText w:val="%8."/>
      <w:lvlJc w:val="left"/>
      <w:pPr>
        <w:ind w:left="5968" w:hanging="360"/>
      </w:pPr>
      <w:rPr>
        <w:rFonts w:cs="Times New Roman"/>
      </w:rPr>
    </w:lvl>
    <w:lvl w:ilvl="8" w:tplc="0424001B" w:tentative="1">
      <w:start w:val="1"/>
      <w:numFmt w:val="lowerRoman"/>
      <w:lvlText w:val="%9."/>
      <w:lvlJc w:val="right"/>
      <w:pPr>
        <w:ind w:left="6688" w:hanging="180"/>
      </w:pPr>
      <w:rPr>
        <w:rFonts w:cs="Times New Roman"/>
      </w:rPr>
    </w:lvl>
  </w:abstractNum>
  <w:abstractNum w:abstractNumId="2">
    <w:nsid w:val="06B1575F"/>
    <w:multiLevelType w:val="hybridMultilevel"/>
    <w:tmpl w:val="63B6B9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hint="default"/>
      </w:rPr>
    </w:lvl>
    <w:lvl w:ilvl="1" w:tplc="04240003" w:tentative="1">
      <w:start w:val="1"/>
      <w:numFmt w:val="bullet"/>
      <w:lvlText w:val="o"/>
      <w:lvlJc w:val="left"/>
      <w:pPr>
        <w:ind w:left="2160" w:hanging="360"/>
      </w:pPr>
      <w:rPr>
        <w:rFonts w:ascii="Courier New" w:hAnsi="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nsid w:val="081E109F"/>
    <w:multiLevelType w:val="multilevel"/>
    <w:tmpl w:val="6FE88E24"/>
    <w:lvl w:ilvl="0">
      <w:start w:val="1"/>
      <w:numFmt w:val="decimal"/>
      <w:lvlText w:val="%1."/>
      <w:lvlJc w:val="left"/>
      <w:pPr>
        <w:ind w:left="720" w:hanging="360"/>
      </w:pPr>
      <w:rPr>
        <w:rFonts w:cs="Times New Roman" w:hint="default"/>
      </w:rPr>
    </w:lvl>
    <w:lvl w:ilvl="1">
      <w:start w:val="3"/>
      <w:numFmt w:val="decimal"/>
      <w:isLgl/>
      <w:lvlText w:val="%1.%2"/>
      <w:lvlJc w:val="left"/>
      <w:pPr>
        <w:ind w:left="644" w:hanging="360"/>
      </w:pPr>
      <w:rPr>
        <w:rFonts w:cs="Times New Roman" w:hint="default"/>
        <w:u w:val="single"/>
      </w:rPr>
    </w:lvl>
    <w:lvl w:ilvl="2">
      <w:start w:val="1"/>
      <w:numFmt w:val="decimal"/>
      <w:isLgl/>
      <w:lvlText w:val="%1.%2.%3"/>
      <w:lvlJc w:val="left"/>
      <w:pPr>
        <w:ind w:left="1776" w:hanging="720"/>
      </w:pPr>
      <w:rPr>
        <w:rFonts w:cs="Times New Roman" w:hint="default"/>
      </w:rPr>
    </w:lvl>
    <w:lvl w:ilvl="3">
      <w:start w:val="1"/>
      <w:numFmt w:val="decimal"/>
      <w:isLgl/>
      <w:lvlText w:val="%1.%2.%3.%4"/>
      <w:lvlJc w:val="left"/>
      <w:pPr>
        <w:ind w:left="2124" w:hanging="720"/>
      </w:pPr>
      <w:rPr>
        <w:rFonts w:cs="Times New Roman" w:hint="default"/>
      </w:rPr>
    </w:lvl>
    <w:lvl w:ilvl="4">
      <w:start w:val="1"/>
      <w:numFmt w:val="decimal"/>
      <w:isLgl/>
      <w:lvlText w:val="%1.%2.%3.%4.%5"/>
      <w:lvlJc w:val="left"/>
      <w:pPr>
        <w:ind w:left="2832" w:hanging="1080"/>
      </w:pPr>
      <w:rPr>
        <w:rFonts w:cs="Times New Roman" w:hint="default"/>
      </w:rPr>
    </w:lvl>
    <w:lvl w:ilvl="5">
      <w:start w:val="1"/>
      <w:numFmt w:val="decimal"/>
      <w:isLgl/>
      <w:lvlText w:val="%1.%2.%3.%4.%5.%6"/>
      <w:lvlJc w:val="left"/>
      <w:pPr>
        <w:ind w:left="3180" w:hanging="1080"/>
      </w:pPr>
      <w:rPr>
        <w:rFonts w:cs="Times New Roman" w:hint="default"/>
      </w:rPr>
    </w:lvl>
    <w:lvl w:ilvl="6">
      <w:start w:val="1"/>
      <w:numFmt w:val="decimal"/>
      <w:isLgl/>
      <w:lvlText w:val="%1.%2.%3.%4.%5.%6.%7"/>
      <w:lvlJc w:val="left"/>
      <w:pPr>
        <w:ind w:left="3888" w:hanging="1440"/>
      </w:pPr>
      <w:rPr>
        <w:rFonts w:cs="Times New Roman" w:hint="default"/>
      </w:rPr>
    </w:lvl>
    <w:lvl w:ilvl="7">
      <w:start w:val="1"/>
      <w:numFmt w:val="decimal"/>
      <w:isLgl/>
      <w:lvlText w:val="%1.%2.%3.%4.%5.%6.%7.%8"/>
      <w:lvlJc w:val="left"/>
      <w:pPr>
        <w:ind w:left="4236" w:hanging="1440"/>
      </w:pPr>
      <w:rPr>
        <w:rFonts w:cs="Times New Roman" w:hint="default"/>
      </w:rPr>
    </w:lvl>
    <w:lvl w:ilvl="8">
      <w:start w:val="1"/>
      <w:numFmt w:val="decimal"/>
      <w:isLgl/>
      <w:lvlText w:val="%1.%2.%3.%4.%5.%6.%7.%8.%9"/>
      <w:lvlJc w:val="left"/>
      <w:pPr>
        <w:ind w:left="4944" w:hanging="1800"/>
      </w:pPr>
      <w:rPr>
        <w:rFonts w:cs="Times New Roman" w:hint="default"/>
      </w:rPr>
    </w:lvl>
  </w:abstractNum>
  <w:abstractNum w:abstractNumId="5">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6B37FAF"/>
    <w:multiLevelType w:val="hybridMultilevel"/>
    <w:tmpl w:val="24787BB0"/>
    <w:lvl w:ilvl="0" w:tplc="D804AE1E">
      <w:start w:val="1"/>
      <w:numFmt w:val="decimal"/>
      <w:lvlText w:val="%1."/>
      <w:lvlJc w:val="left"/>
      <w:pPr>
        <w:ind w:left="420" w:hanging="360"/>
      </w:pPr>
      <w:rPr>
        <w:rFonts w:cs="Times New Roman" w:hint="default"/>
      </w:rPr>
    </w:lvl>
    <w:lvl w:ilvl="1" w:tplc="04240019">
      <w:start w:val="1"/>
      <w:numFmt w:val="lowerLetter"/>
      <w:lvlText w:val="%2."/>
      <w:lvlJc w:val="left"/>
      <w:pPr>
        <w:ind w:left="1140" w:hanging="360"/>
      </w:pPr>
      <w:rPr>
        <w:rFonts w:cs="Times New Roman"/>
      </w:rPr>
    </w:lvl>
    <w:lvl w:ilvl="2" w:tplc="0424001B" w:tentative="1">
      <w:start w:val="1"/>
      <w:numFmt w:val="lowerRoman"/>
      <w:lvlText w:val="%3."/>
      <w:lvlJc w:val="right"/>
      <w:pPr>
        <w:ind w:left="1860" w:hanging="180"/>
      </w:pPr>
      <w:rPr>
        <w:rFonts w:cs="Times New Roman"/>
      </w:rPr>
    </w:lvl>
    <w:lvl w:ilvl="3" w:tplc="0424000F" w:tentative="1">
      <w:start w:val="1"/>
      <w:numFmt w:val="decimal"/>
      <w:lvlText w:val="%4."/>
      <w:lvlJc w:val="left"/>
      <w:pPr>
        <w:ind w:left="2580" w:hanging="360"/>
      </w:pPr>
      <w:rPr>
        <w:rFonts w:cs="Times New Roman"/>
      </w:rPr>
    </w:lvl>
    <w:lvl w:ilvl="4" w:tplc="04240019" w:tentative="1">
      <w:start w:val="1"/>
      <w:numFmt w:val="lowerLetter"/>
      <w:lvlText w:val="%5."/>
      <w:lvlJc w:val="left"/>
      <w:pPr>
        <w:ind w:left="3300" w:hanging="360"/>
      </w:pPr>
      <w:rPr>
        <w:rFonts w:cs="Times New Roman"/>
      </w:rPr>
    </w:lvl>
    <w:lvl w:ilvl="5" w:tplc="0424001B" w:tentative="1">
      <w:start w:val="1"/>
      <w:numFmt w:val="lowerRoman"/>
      <w:lvlText w:val="%6."/>
      <w:lvlJc w:val="right"/>
      <w:pPr>
        <w:ind w:left="4020" w:hanging="180"/>
      </w:pPr>
      <w:rPr>
        <w:rFonts w:cs="Times New Roman"/>
      </w:rPr>
    </w:lvl>
    <w:lvl w:ilvl="6" w:tplc="0424000F" w:tentative="1">
      <w:start w:val="1"/>
      <w:numFmt w:val="decimal"/>
      <w:lvlText w:val="%7."/>
      <w:lvlJc w:val="left"/>
      <w:pPr>
        <w:ind w:left="4740" w:hanging="360"/>
      </w:pPr>
      <w:rPr>
        <w:rFonts w:cs="Times New Roman"/>
      </w:rPr>
    </w:lvl>
    <w:lvl w:ilvl="7" w:tplc="04240019" w:tentative="1">
      <w:start w:val="1"/>
      <w:numFmt w:val="lowerLetter"/>
      <w:lvlText w:val="%8."/>
      <w:lvlJc w:val="left"/>
      <w:pPr>
        <w:ind w:left="5460" w:hanging="360"/>
      </w:pPr>
      <w:rPr>
        <w:rFonts w:cs="Times New Roman"/>
      </w:rPr>
    </w:lvl>
    <w:lvl w:ilvl="8" w:tplc="0424001B" w:tentative="1">
      <w:start w:val="1"/>
      <w:numFmt w:val="lowerRoman"/>
      <w:lvlText w:val="%9."/>
      <w:lvlJc w:val="right"/>
      <w:pPr>
        <w:ind w:left="6180" w:hanging="180"/>
      </w:pPr>
      <w:rPr>
        <w:rFonts w:cs="Times New Roman"/>
      </w:rPr>
    </w:lvl>
  </w:abstractNum>
  <w:abstractNum w:abstractNumId="7">
    <w:nsid w:val="1BD43E71"/>
    <w:multiLevelType w:val="hybridMultilevel"/>
    <w:tmpl w:val="D6448470"/>
    <w:lvl w:ilvl="0" w:tplc="FC6675E4">
      <w:start w:val="1"/>
      <w:numFmt w:val="decimal"/>
      <w:lvlText w:val="%1."/>
      <w:lvlJc w:val="left"/>
      <w:pPr>
        <w:ind w:left="2340" w:hanging="360"/>
      </w:pPr>
      <w:rPr>
        <w:rFonts w:cs="Times New Roman" w:hint="default"/>
      </w:rPr>
    </w:lvl>
    <w:lvl w:ilvl="1" w:tplc="04240019" w:tentative="1">
      <w:start w:val="1"/>
      <w:numFmt w:val="lowerLetter"/>
      <w:lvlText w:val="%2."/>
      <w:lvlJc w:val="left"/>
      <w:pPr>
        <w:ind w:left="3060" w:hanging="360"/>
      </w:pPr>
      <w:rPr>
        <w:rFonts w:cs="Times New Roman"/>
      </w:rPr>
    </w:lvl>
    <w:lvl w:ilvl="2" w:tplc="0424001B" w:tentative="1">
      <w:start w:val="1"/>
      <w:numFmt w:val="lowerRoman"/>
      <w:lvlText w:val="%3."/>
      <w:lvlJc w:val="right"/>
      <w:pPr>
        <w:ind w:left="3780" w:hanging="180"/>
      </w:pPr>
      <w:rPr>
        <w:rFonts w:cs="Times New Roman"/>
      </w:rPr>
    </w:lvl>
    <w:lvl w:ilvl="3" w:tplc="0424000F" w:tentative="1">
      <w:start w:val="1"/>
      <w:numFmt w:val="decimal"/>
      <w:lvlText w:val="%4."/>
      <w:lvlJc w:val="left"/>
      <w:pPr>
        <w:ind w:left="4500" w:hanging="360"/>
      </w:pPr>
      <w:rPr>
        <w:rFonts w:cs="Times New Roman"/>
      </w:rPr>
    </w:lvl>
    <w:lvl w:ilvl="4" w:tplc="04240019" w:tentative="1">
      <w:start w:val="1"/>
      <w:numFmt w:val="lowerLetter"/>
      <w:lvlText w:val="%5."/>
      <w:lvlJc w:val="left"/>
      <w:pPr>
        <w:ind w:left="5220" w:hanging="360"/>
      </w:pPr>
      <w:rPr>
        <w:rFonts w:cs="Times New Roman"/>
      </w:rPr>
    </w:lvl>
    <w:lvl w:ilvl="5" w:tplc="0424001B" w:tentative="1">
      <w:start w:val="1"/>
      <w:numFmt w:val="lowerRoman"/>
      <w:lvlText w:val="%6."/>
      <w:lvlJc w:val="right"/>
      <w:pPr>
        <w:ind w:left="5940" w:hanging="180"/>
      </w:pPr>
      <w:rPr>
        <w:rFonts w:cs="Times New Roman"/>
      </w:rPr>
    </w:lvl>
    <w:lvl w:ilvl="6" w:tplc="0424000F" w:tentative="1">
      <w:start w:val="1"/>
      <w:numFmt w:val="decimal"/>
      <w:lvlText w:val="%7."/>
      <w:lvlJc w:val="left"/>
      <w:pPr>
        <w:ind w:left="6660" w:hanging="360"/>
      </w:pPr>
      <w:rPr>
        <w:rFonts w:cs="Times New Roman"/>
      </w:rPr>
    </w:lvl>
    <w:lvl w:ilvl="7" w:tplc="04240019" w:tentative="1">
      <w:start w:val="1"/>
      <w:numFmt w:val="lowerLetter"/>
      <w:lvlText w:val="%8."/>
      <w:lvlJc w:val="left"/>
      <w:pPr>
        <w:ind w:left="7380" w:hanging="360"/>
      </w:pPr>
      <w:rPr>
        <w:rFonts w:cs="Times New Roman"/>
      </w:rPr>
    </w:lvl>
    <w:lvl w:ilvl="8" w:tplc="0424001B" w:tentative="1">
      <w:start w:val="1"/>
      <w:numFmt w:val="lowerRoman"/>
      <w:lvlText w:val="%9."/>
      <w:lvlJc w:val="right"/>
      <w:pPr>
        <w:ind w:left="8100" w:hanging="180"/>
      </w:pPr>
      <w:rPr>
        <w:rFonts w:cs="Times New Roman"/>
      </w:rPr>
    </w:lvl>
  </w:abstractNum>
  <w:abstractNum w:abstractNumId="8">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9">
    <w:nsid w:val="1C802066"/>
    <w:multiLevelType w:val="hybridMultilevel"/>
    <w:tmpl w:val="682CE3AE"/>
    <w:lvl w:ilvl="0" w:tplc="76AC1A70">
      <w:start w:val="49"/>
      <w:numFmt w:val="bullet"/>
      <w:lvlText w:val=""/>
      <w:lvlJc w:val="left"/>
      <w:pPr>
        <w:ind w:left="1788" w:hanging="360"/>
      </w:pPr>
      <w:rPr>
        <w:rFonts w:ascii="Symbol" w:eastAsia="Times New Roman" w:hAnsi="Symbol" w:hint="default"/>
      </w:rPr>
    </w:lvl>
    <w:lvl w:ilvl="1" w:tplc="04240003" w:tentative="1">
      <w:start w:val="1"/>
      <w:numFmt w:val="bullet"/>
      <w:lvlText w:val="o"/>
      <w:lvlJc w:val="left"/>
      <w:pPr>
        <w:ind w:left="2508" w:hanging="360"/>
      </w:pPr>
      <w:rPr>
        <w:rFonts w:ascii="Courier New" w:hAnsi="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nsid w:val="1D795A27"/>
    <w:multiLevelType w:val="hybridMultilevel"/>
    <w:tmpl w:val="B932482E"/>
    <w:lvl w:ilvl="0" w:tplc="04240017">
      <w:start w:val="1"/>
      <w:numFmt w:val="lowerLetter"/>
      <w:lvlText w:val="%1)"/>
      <w:lvlJc w:val="left"/>
      <w:pPr>
        <w:ind w:left="1004" w:hanging="360"/>
      </w:pPr>
      <w:rPr>
        <w:rFonts w:cs="Times New Roman"/>
      </w:rPr>
    </w:lvl>
    <w:lvl w:ilvl="1" w:tplc="04240019" w:tentative="1">
      <w:start w:val="1"/>
      <w:numFmt w:val="lowerLetter"/>
      <w:lvlText w:val="%2."/>
      <w:lvlJc w:val="left"/>
      <w:pPr>
        <w:ind w:left="1724" w:hanging="360"/>
      </w:pPr>
      <w:rPr>
        <w:rFonts w:cs="Times New Roman"/>
      </w:rPr>
    </w:lvl>
    <w:lvl w:ilvl="2" w:tplc="0424001B" w:tentative="1">
      <w:start w:val="1"/>
      <w:numFmt w:val="lowerRoman"/>
      <w:lvlText w:val="%3."/>
      <w:lvlJc w:val="right"/>
      <w:pPr>
        <w:ind w:left="2444" w:hanging="180"/>
      </w:pPr>
      <w:rPr>
        <w:rFonts w:cs="Times New Roman"/>
      </w:rPr>
    </w:lvl>
    <w:lvl w:ilvl="3" w:tplc="0424000F" w:tentative="1">
      <w:start w:val="1"/>
      <w:numFmt w:val="decimal"/>
      <w:lvlText w:val="%4."/>
      <w:lvlJc w:val="left"/>
      <w:pPr>
        <w:ind w:left="3164" w:hanging="360"/>
      </w:pPr>
      <w:rPr>
        <w:rFonts w:cs="Times New Roman"/>
      </w:rPr>
    </w:lvl>
    <w:lvl w:ilvl="4" w:tplc="04240019" w:tentative="1">
      <w:start w:val="1"/>
      <w:numFmt w:val="lowerLetter"/>
      <w:lvlText w:val="%5."/>
      <w:lvlJc w:val="left"/>
      <w:pPr>
        <w:ind w:left="3884" w:hanging="360"/>
      </w:pPr>
      <w:rPr>
        <w:rFonts w:cs="Times New Roman"/>
      </w:rPr>
    </w:lvl>
    <w:lvl w:ilvl="5" w:tplc="0424001B" w:tentative="1">
      <w:start w:val="1"/>
      <w:numFmt w:val="lowerRoman"/>
      <w:lvlText w:val="%6."/>
      <w:lvlJc w:val="right"/>
      <w:pPr>
        <w:ind w:left="4604" w:hanging="180"/>
      </w:pPr>
      <w:rPr>
        <w:rFonts w:cs="Times New Roman"/>
      </w:rPr>
    </w:lvl>
    <w:lvl w:ilvl="6" w:tplc="0424000F" w:tentative="1">
      <w:start w:val="1"/>
      <w:numFmt w:val="decimal"/>
      <w:lvlText w:val="%7."/>
      <w:lvlJc w:val="left"/>
      <w:pPr>
        <w:ind w:left="5324" w:hanging="360"/>
      </w:pPr>
      <w:rPr>
        <w:rFonts w:cs="Times New Roman"/>
      </w:rPr>
    </w:lvl>
    <w:lvl w:ilvl="7" w:tplc="04240019" w:tentative="1">
      <w:start w:val="1"/>
      <w:numFmt w:val="lowerLetter"/>
      <w:lvlText w:val="%8."/>
      <w:lvlJc w:val="left"/>
      <w:pPr>
        <w:ind w:left="6044" w:hanging="360"/>
      </w:pPr>
      <w:rPr>
        <w:rFonts w:cs="Times New Roman"/>
      </w:rPr>
    </w:lvl>
    <w:lvl w:ilvl="8" w:tplc="0424001B" w:tentative="1">
      <w:start w:val="1"/>
      <w:numFmt w:val="lowerRoman"/>
      <w:lvlText w:val="%9."/>
      <w:lvlJc w:val="right"/>
      <w:pPr>
        <w:ind w:left="6764" w:hanging="180"/>
      </w:pPr>
      <w:rPr>
        <w:rFonts w:cs="Times New Roman"/>
      </w:rPr>
    </w:lvl>
  </w:abstractNum>
  <w:abstractNum w:abstractNumId="11">
    <w:nsid w:val="21F32BFD"/>
    <w:multiLevelType w:val="hybridMultilevel"/>
    <w:tmpl w:val="3F449B7C"/>
    <w:lvl w:ilvl="0" w:tplc="7DC2EECA">
      <w:start w:val="1"/>
      <w:numFmt w:val="decimal"/>
      <w:lvlText w:val="%1."/>
      <w:lvlJc w:val="left"/>
      <w:pPr>
        <w:ind w:left="720" w:hanging="360"/>
      </w:pPr>
      <w:rPr>
        <w:rFonts w:cs="Times New Roman" w:hint="default"/>
        <w:b w:val="0"/>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2">
    <w:nsid w:val="221D67B2"/>
    <w:multiLevelType w:val="hybridMultilevel"/>
    <w:tmpl w:val="EA7ADBE0"/>
    <w:lvl w:ilvl="0" w:tplc="76AC1A70">
      <w:start w:val="49"/>
      <w:numFmt w:val="bullet"/>
      <w:lvlText w:val=""/>
      <w:lvlJc w:val="left"/>
      <w:pPr>
        <w:ind w:left="2136" w:hanging="360"/>
      </w:pPr>
      <w:rPr>
        <w:rFonts w:ascii="Symbol" w:eastAsia="Times New Roman" w:hAnsi="Symbol" w:hint="default"/>
      </w:rPr>
    </w:lvl>
    <w:lvl w:ilvl="1" w:tplc="04240003" w:tentative="1">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13">
    <w:nsid w:val="240E66DF"/>
    <w:multiLevelType w:val="hybridMultilevel"/>
    <w:tmpl w:val="8E749BEC"/>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2AC3378E"/>
    <w:multiLevelType w:val="hybridMultilevel"/>
    <w:tmpl w:val="EFF883BA"/>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hint="default"/>
      </w:rPr>
    </w:lvl>
    <w:lvl w:ilvl="2" w:tplc="76AC1A70">
      <w:start w:val="49"/>
      <w:numFmt w:val="bullet"/>
      <w:lvlText w:val=""/>
      <w:lvlJc w:val="left"/>
      <w:pPr>
        <w:ind w:left="2160" w:hanging="360"/>
      </w:pPr>
      <w:rPr>
        <w:rFonts w:ascii="Symbol" w:eastAsia="Times New Roman" w:hAnsi="Symbol"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2DDE565E"/>
    <w:multiLevelType w:val="hybridMultilevel"/>
    <w:tmpl w:val="6FC420B8"/>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hint="default"/>
      </w:rPr>
    </w:lvl>
    <w:lvl w:ilvl="2" w:tplc="76AC1A70">
      <w:start w:val="49"/>
      <w:numFmt w:val="bullet"/>
      <w:lvlText w:val=""/>
      <w:lvlJc w:val="left"/>
      <w:pPr>
        <w:ind w:left="2160" w:hanging="360"/>
      </w:pPr>
      <w:rPr>
        <w:rFonts w:ascii="Symbol" w:eastAsia="Times New Roman" w:hAnsi="Symbol"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1037031"/>
    <w:multiLevelType w:val="hybridMultilevel"/>
    <w:tmpl w:val="DD2C9358"/>
    <w:lvl w:ilvl="0" w:tplc="744044A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19273DD"/>
    <w:multiLevelType w:val="hybridMultilevel"/>
    <w:tmpl w:val="512EABD6"/>
    <w:lvl w:ilvl="0" w:tplc="DBB2E06C">
      <w:start w:val="1"/>
      <w:numFmt w:val="decimal"/>
      <w:lvlText w:val="(%1)"/>
      <w:lvlJc w:val="left"/>
      <w:pPr>
        <w:ind w:left="502" w:hanging="360"/>
      </w:pPr>
      <w:rPr>
        <w:rFonts w:cs="Times New Roman" w:hint="default"/>
      </w:rPr>
    </w:lvl>
    <w:lvl w:ilvl="1" w:tplc="04240019" w:tentative="1">
      <w:start w:val="1"/>
      <w:numFmt w:val="lowerLetter"/>
      <w:lvlText w:val="%2."/>
      <w:lvlJc w:val="left"/>
      <w:pPr>
        <w:ind w:left="1222" w:hanging="360"/>
      </w:pPr>
      <w:rPr>
        <w:rFonts w:cs="Times New Roman"/>
      </w:rPr>
    </w:lvl>
    <w:lvl w:ilvl="2" w:tplc="0424001B" w:tentative="1">
      <w:start w:val="1"/>
      <w:numFmt w:val="lowerRoman"/>
      <w:lvlText w:val="%3."/>
      <w:lvlJc w:val="right"/>
      <w:pPr>
        <w:ind w:left="1942" w:hanging="180"/>
      </w:pPr>
      <w:rPr>
        <w:rFonts w:cs="Times New Roman"/>
      </w:rPr>
    </w:lvl>
    <w:lvl w:ilvl="3" w:tplc="0424000F" w:tentative="1">
      <w:start w:val="1"/>
      <w:numFmt w:val="decimal"/>
      <w:lvlText w:val="%4."/>
      <w:lvlJc w:val="left"/>
      <w:pPr>
        <w:ind w:left="2662" w:hanging="360"/>
      </w:pPr>
      <w:rPr>
        <w:rFonts w:cs="Times New Roman"/>
      </w:rPr>
    </w:lvl>
    <w:lvl w:ilvl="4" w:tplc="04240019" w:tentative="1">
      <w:start w:val="1"/>
      <w:numFmt w:val="lowerLetter"/>
      <w:lvlText w:val="%5."/>
      <w:lvlJc w:val="left"/>
      <w:pPr>
        <w:ind w:left="3382" w:hanging="360"/>
      </w:pPr>
      <w:rPr>
        <w:rFonts w:cs="Times New Roman"/>
      </w:rPr>
    </w:lvl>
    <w:lvl w:ilvl="5" w:tplc="0424001B" w:tentative="1">
      <w:start w:val="1"/>
      <w:numFmt w:val="lowerRoman"/>
      <w:lvlText w:val="%6."/>
      <w:lvlJc w:val="right"/>
      <w:pPr>
        <w:ind w:left="4102" w:hanging="180"/>
      </w:pPr>
      <w:rPr>
        <w:rFonts w:cs="Times New Roman"/>
      </w:rPr>
    </w:lvl>
    <w:lvl w:ilvl="6" w:tplc="0424000F" w:tentative="1">
      <w:start w:val="1"/>
      <w:numFmt w:val="decimal"/>
      <w:lvlText w:val="%7."/>
      <w:lvlJc w:val="left"/>
      <w:pPr>
        <w:ind w:left="4822" w:hanging="360"/>
      </w:pPr>
      <w:rPr>
        <w:rFonts w:cs="Times New Roman"/>
      </w:rPr>
    </w:lvl>
    <w:lvl w:ilvl="7" w:tplc="04240019" w:tentative="1">
      <w:start w:val="1"/>
      <w:numFmt w:val="lowerLetter"/>
      <w:lvlText w:val="%8."/>
      <w:lvlJc w:val="left"/>
      <w:pPr>
        <w:ind w:left="5542" w:hanging="360"/>
      </w:pPr>
      <w:rPr>
        <w:rFonts w:cs="Times New Roman"/>
      </w:rPr>
    </w:lvl>
    <w:lvl w:ilvl="8" w:tplc="0424001B" w:tentative="1">
      <w:start w:val="1"/>
      <w:numFmt w:val="lowerRoman"/>
      <w:lvlText w:val="%9."/>
      <w:lvlJc w:val="right"/>
      <w:pPr>
        <w:ind w:left="6262" w:hanging="180"/>
      </w:pPr>
      <w:rPr>
        <w:rFonts w:cs="Times New Roman"/>
      </w:rPr>
    </w:lvl>
  </w:abstractNum>
  <w:abstractNum w:abstractNumId="19">
    <w:nsid w:val="33075BB8"/>
    <w:multiLevelType w:val="hybridMultilevel"/>
    <w:tmpl w:val="522A9C9C"/>
    <w:lvl w:ilvl="0" w:tplc="07443DC6">
      <w:start w:val="2"/>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0">
    <w:nsid w:val="3339501B"/>
    <w:multiLevelType w:val="multilevel"/>
    <w:tmpl w:val="B7B05768"/>
    <w:lvl w:ilvl="0">
      <w:start w:val="6"/>
      <w:numFmt w:val="decimal"/>
      <w:lvlText w:val="%1"/>
      <w:lvlJc w:val="left"/>
      <w:pPr>
        <w:ind w:left="360" w:hanging="360"/>
      </w:pPr>
      <w:rPr>
        <w:rFonts w:cs="Times New Roman" w:hint="default"/>
      </w:rPr>
    </w:lvl>
    <w:lvl w:ilvl="1">
      <w:start w:val="5"/>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1">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3">
    <w:nsid w:val="3D6D4523"/>
    <w:multiLevelType w:val="hybridMultilevel"/>
    <w:tmpl w:val="EDFC71B6"/>
    <w:lvl w:ilvl="0" w:tplc="74EE3FCC">
      <w:start w:val="1"/>
      <w:numFmt w:val="decimal"/>
      <w:lvlText w:val="(%1)"/>
      <w:lvlJc w:val="left"/>
      <w:pPr>
        <w:ind w:left="644" w:hanging="360"/>
      </w:pPr>
      <w:rPr>
        <w:rFonts w:cs="Times New Roman" w:hint="default"/>
      </w:rPr>
    </w:lvl>
    <w:lvl w:ilvl="1" w:tplc="04240019" w:tentative="1">
      <w:start w:val="1"/>
      <w:numFmt w:val="lowerLetter"/>
      <w:lvlText w:val="%2."/>
      <w:lvlJc w:val="left"/>
      <w:pPr>
        <w:ind w:left="1364" w:hanging="360"/>
      </w:pPr>
      <w:rPr>
        <w:rFonts w:cs="Times New Roman"/>
      </w:rPr>
    </w:lvl>
    <w:lvl w:ilvl="2" w:tplc="0424001B" w:tentative="1">
      <w:start w:val="1"/>
      <w:numFmt w:val="lowerRoman"/>
      <w:lvlText w:val="%3."/>
      <w:lvlJc w:val="right"/>
      <w:pPr>
        <w:ind w:left="2084" w:hanging="180"/>
      </w:pPr>
      <w:rPr>
        <w:rFonts w:cs="Times New Roman"/>
      </w:rPr>
    </w:lvl>
    <w:lvl w:ilvl="3" w:tplc="0424000F" w:tentative="1">
      <w:start w:val="1"/>
      <w:numFmt w:val="decimal"/>
      <w:lvlText w:val="%4."/>
      <w:lvlJc w:val="left"/>
      <w:pPr>
        <w:ind w:left="2804" w:hanging="360"/>
      </w:pPr>
      <w:rPr>
        <w:rFonts w:cs="Times New Roman"/>
      </w:rPr>
    </w:lvl>
    <w:lvl w:ilvl="4" w:tplc="04240019" w:tentative="1">
      <w:start w:val="1"/>
      <w:numFmt w:val="lowerLetter"/>
      <w:lvlText w:val="%5."/>
      <w:lvlJc w:val="left"/>
      <w:pPr>
        <w:ind w:left="3524" w:hanging="360"/>
      </w:pPr>
      <w:rPr>
        <w:rFonts w:cs="Times New Roman"/>
      </w:rPr>
    </w:lvl>
    <w:lvl w:ilvl="5" w:tplc="0424001B" w:tentative="1">
      <w:start w:val="1"/>
      <w:numFmt w:val="lowerRoman"/>
      <w:lvlText w:val="%6."/>
      <w:lvlJc w:val="right"/>
      <w:pPr>
        <w:ind w:left="4244" w:hanging="180"/>
      </w:pPr>
      <w:rPr>
        <w:rFonts w:cs="Times New Roman"/>
      </w:rPr>
    </w:lvl>
    <w:lvl w:ilvl="6" w:tplc="0424000F" w:tentative="1">
      <w:start w:val="1"/>
      <w:numFmt w:val="decimal"/>
      <w:lvlText w:val="%7."/>
      <w:lvlJc w:val="left"/>
      <w:pPr>
        <w:ind w:left="4964" w:hanging="360"/>
      </w:pPr>
      <w:rPr>
        <w:rFonts w:cs="Times New Roman"/>
      </w:rPr>
    </w:lvl>
    <w:lvl w:ilvl="7" w:tplc="04240019" w:tentative="1">
      <w:start w:val="1"/>
      <w:numFmt w:val="lowerLetter"/>
      <w:lvlText w:val="%8."/>
      <w:lvlJc w:val="left"/>
      <w:pPr>
        <w:ind w:left="5684" w:hanging="360"/>
      </w:pPr>
      <w:rPr>
        <w:rFonts w:cs="Times New Roman"/>
      </w:rPr>
    </w:lvl>
    <w:lvl w:ilvl="8" w:tplc="0424001B" w:tentative="1">
      <w:start w:val="1"/>
      <w:numFmt w:val="lowerRoman"/>
      <w:lvlText w:val="%9."/>
      <w:lvlJc w:val="right"/>
      <w:pPr>
        <w:ind w:left="6404" w:hanging="180"/>
      </w:pPr>
      <w:rPr>
        <w:rFonts w:cs="Times New Roman"/>
      </w:rPr>
    </w:lvl>
  </w:abstractNum>
  <w:abstractNum w:abstractNumId="24">
    <w:nsid w:val="3FBF3621"/>
    <w:multiLevelType w:val="hybridMultilevel"/>
    <w:tmpl w:val="E0C8FEA8"/>
    <w:lvl w:ilvl="0" w:tplc="7A9C210A">
      <w:start w:val="3"/>
      <w:numFmt w:val="decimal"/>
      <w:lvlText w:val="%1."/>
      <w:lvlJc w:val="left"/>
      <w:pPr>
        <w:ind w:left="420" w:hanging="360"/>
      </w:pPr>
      <w:rPr>
        <w:rFonts w:cs="Times New Roman" w:hint="default"/>
      </w:rPr>
    </w:lvl>
    <w:lvl w:ilvl="1" w:tplc="04240019" w:tentative="1">
      <w:start w:val="1"/>
      <w:numFmt w:val="lowerLetter"/>
      <w:lvlText w:val="%2."/>
      <w:lvlJc w:val="left"/>
      <w:pPr>
        <w:ind w:left="1140" w:hanging="360"/>
      </w:pPr>
      <w:rPr>
        <w:rFonts w:cs="Times New Roman"/>
      </w:rPr>
    </w:lvl>
    <w:lvl w:ilvl="2" w:tplc="0424001B" w:tentative="1">
      <w:start w:val="1"/>
      <w:numFmt w:val="lowerRoman"/>
      <w:lvlText w:val="%3."/>
      <w:lvlJc w:val="right"/>
      <w:pPr>
        <w:ind w:left="1860" w:hanging="180"/>
      </w:pPr>
      <w:rPr>
        <w:rFonts w:cs="Times New Roman"/>
      </w:rPr>
    </w:lvl>
    <w:lvl w:ilvl="3" w:tplc="0424000F" w:tentative="1">
      <w:start w:val="1"/>
      <w:numFmt w:val="decimal"/>
      <w:lvlText w:val="%4."/>
      <w:lvlJc w:val="left"/>
      <w:pPr>
        <w:ind w:left="2580" w:hanging="360"/>
      </w:pPr>
      <w:rPr>
        <w:rFonts w:cs="Times New Roman"/>
      </w:rPr>
    </w:lvl>
    <w:lvl w:ilvl="4" w:tplc="04240019" w:tentative="1">
      <w:start w:val="1"/>
      <w:numFmt w:val="lowerLetter"/>
      <w:lvlText w:val="%5."/>
      <w:lvlJc w:val="left"/>
      <w:pPr>
        <w:ind w:left="3300" w:hanging="360"/>
      </w:pPr>
      <w:rPr>
        <w:rFonts w:cs="Times New Roman"/>
      </w:rPr>
    </w:lvl>
    <w:lvl w:ilvl="5" w:tplc="0424001B" w:tentative="1">
      <w:start w:val="1"/>
      <w:numFmt w:val="lowerRoman"/>
      <w:lvlText w:val="%6."/>
      <w:lvlJc w:val="right"/>
      <w:pPr>
        <w:ind w:left="4020" w:hanging="180"/>
      </w:pPr>
      <w:rPr>
        <w:rFonts w:cs="Times New Roman"/>
      </w:rPr>
    </w:lvl>
    <w:lvl w:ilvl="6" w:tplc="0424000F" w:tentative="1">
      <w:start w:val="1"/>
      <w:numFmt w:val="decimal"/>
      <w:lvlText w:val="%7."/>
      <w:lvlJc w:val="left"/>
      <w:pPr>
        <w:ind w:left="4740" w:hanging="360"/>
      </w:pPr>
      <w:rPr>
        <w:rFonts w:cs="Times New Roman"/>
      </w:rPr>
    </w:lvl>
    <w:lvl w:ilvl="7" w:tplc="04240019" w:tentative="1">
      <w:start w:val="1"/>
      <w:numFmt w:val="lowerLetter"/>
      <w:lvlText w:val="%8."/>
      <w:lvlJc w:val="left"/>
      <w:pPr>
        <w:ind w:left="5460" w:hanging="360"/>
      </w:pPr>
      <w:rPr>
        <w:rFonts w:cs="Times New Roman"/>
      </w:rPr>
    </w:lvl>
    <w:lvl w:ilvl="8" w:tplc="0424001B" w:tentative="1">
      <w:start w:val="1"/>
      <w:numFmt w:val="lowerRoman"/>
      <w:lvlText w:val="%9."/>
      <w:lvlJc w:val="right"/>
      <w:pPr>
        <w:ind w:left="6180" w:hanging="180"/>
      </w:pPr>
      <w:rPr>
        <w:rFonts w:cs="Times New Roman"/>
      </w:rPr>
    </w:lvl>
  </w:abstractNum>
  <w:abstractNum w:abstractNumId="25">
    <w:nsid w:val="416D3BDC"/>
    <w:multiLevelType w:val="hybridMultilevel"/>
    <w:tmpl w:val="B34ABC80"/>
    <w:lvl w:ilvl="0" w:tplc="5A0C048C">
      <w:start w:val="2"/>
      <w:numFmt w:val="lowerRoman"/>
      <w:lvlText w:val="%1."/>
      <w:lvlJc w:val="left"/>
      <w:pPr>
        <w:ind w:left="1474" w:hanging="720"/>
      </w:pPr>
      <w:rPr>
        <w:rFonts w:cs="Times New Roman" w:hint="default"/>
      </w:rPr>
    </w:lvl>
    <w:lvl w:ilvl="1" w:tplc="04240019" w:tentative="1">
      <w:start w:val="1"/>
      <w:numFmt w:val="lowerLetter"/>
      <w:lvlText w:val="%2."/>
      <w:lvlJc w:val="left"/>
      <w:pPr>
        <w:ind w:left="1834" w:hanging="360"/>
      </w:pPr>
      <w:rPr>
        <w:rFonts w:cs="Times New Roman"/>
      </w:rPr>
    </w:lvl>
    <w:lvl w:ilvl="2" w:tplc="0424001B" w:tentative="1">
      <w:start w:val="1"/>
      <w:numFmt w:val="lowerRoman"/>
      <w:lvlText w:val="%3."/>
      <w:lvlJc w:val="right"/>
      <w:pPr>
        <w:ind w:left="2554" w:hanging="180"/>
      </w:pPr>
      <w:rPr>
        <w:rFonts w:cs="Times New Roman"/>
      </w:rPr>
    </w:lvl>
    <w:lvl w:ilvl="3" w:tplc="0424000F" w:tentative="1">
      <w:start w:val="1"/>
      <w:numFmt w:val="decimal"/>
      <w:lvlText w:val="%4."/>
      <w:lvlJc w:val="left"/>
      <w:pPr>
        <w:ind w:left="3274" w:hanging="360"/>
      </w:pPr>
      <w:rPr>
        <w:rFonts w:cs="Times New Roman"/>
      </w:rPr>
    </w:lvl>
    <w:lvl w:ilvl="4" w:tplc="04240019" w:tentative="1">
      <w:start w:val="1"/>
      <w:numFmt w:val="lowerLetter"/>
      <w:lvlText w:val="%5."/>
      <w:lvlJc w:val="left"/>
      <w:pPr>
        <w:ind w:left="3994" w:hanging="360"/>
      </w:pPr>
      <w:rPr>
        <w:rFonts w:cs="Times New Roman"/>
      </w:rPr>
    </w:lvl>
    <w:lvl w:ilvl="5" w:tplc="0424001B" w:tentative="1">
      <w:start w:val="1"/>
      <w:numFmt w:val="lowerRoman"/>
      <w:lvlText w:val="%6."/>
      <w:lvlJc w:val="right"/>
      <w:pPr>
        <w:ind w:left="4714" w:hanging="180"/>
      </w:pPr>
      <w:rPr>
        <w:rFonts w:cs="Times New Roman"/>
      </w:rPr>
    </w:lvl>
    <w:lvl w:ilvl="6" w:tplc="0424000F" w:tentative="1">
      <w:start w:val="1"/>
      <w:numFmt w:val="decimal"/>
      <w:lvlText w:val="%7."/>
      <w:lvlJc w:val="left"/>
      <w:pPr>
        <w:ind w:left="5434" w:hanging="360"/>
      </w:pPr>
      <w:rPr>
        <w:rFonts w:cs="Times New Roman"/>
      </w:rPr>
    </w:lvl>
    <w:lvl w:ilvl="7" w:tplc="04240019" w:tentative="1">
      <w:start w:val="1"/>
      <w:numFmt w:val="lowerLetter"/>
      <w:lvlText w:val="%8."/>
      <w:lvlJc w:val="left"/>
      <w:pPr>
        <w:ind w:left="6154" w:hanging="360"/>
      </w:pPr>
      <w:rPr>
        <w:rFonts w:cs="Times New Roman"/>
      </w:rPr>
    </w:lvl>
    <w:lvl w:ilvl="8" w:tplc="0424001B" w:tentative="1">
      <w:start w:val="1"/>
      <w:numFmt w:val="lowerRoman"/>
      <w:lvlText w:val="%9."/>
      <w:lvlJc w:val="right"/>
      <w:pPr>
        <w:ind w:left="6874" w:hanging="180"/>
      </w:pPr>
      <w:rPr>
        <w:rFonts w:cs="Times New Roman"/>
      </w:rPr>
    </w:lvl>
  </w:abstractNum>
  <w:abstractNum w:abstractNumId="26">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42D53A9B"/>
    <w:multiLevelType w:val="multilevel"/>
    <w:tmpl w:val="C3B46078"/>
    <w:lvl w:ilvl="0">
      <w:start w:val="1"/>
      <w:numFmt w:val="decimal"/>
      <w:pStyle w:val="Odsek"/>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hint="default"/>
      </w:rPr>
    </w:lvl>
    <w:lvl w:ilvl="1" w:tplc="04240003">
      <w:start w:val="1"/>
      <w:numFmt w:val="bullet"/>
      <w:lvlText w:val="o"/>
      <w:lvlJc w:val="left"/>
      <w:pPr>
        <w:ind w:left="1800" w:hanging="360"/>
      </w:pPr>
      <w:rPr>
        <w:rFonts w:ascii="Courier New" w:hAnsi="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nsid w:val="4B4E2903"/>
    <w:multiLevelType w:val="hybridMultilevel"/>
    <w:tmpl w:val="38B4AB36"/>
    <w:lvl w:ilvl="0" w:tplc="04240013">
      <w:start w:val="1"/>
      <w:numFmt w:val="upperRoman"/>
      <w:lvlText w:val="%1."/>
      <w:lvlJc w:val="right"/>
      <w:pPr>
        <w:ind w:left="754" w:hanging="360"/>
      </w:pPr>
      <w:rPr>
        <w:rFonts w:cs="Times New Roman"/>
      </w:rPr>
    </w:lvl>
    <w:lvl w:ilvl="1" w:tplc="04240019" w:tentative="1">
      <w:start w:val="1"/>
      <w:numFmt w:val="lowerLetter"/>
      <w:lvlText w:val="%2."/>
      <w:lvlJc w:val="left"/>
      <w:pPr>
        <w:ind w:left="1474" w:hanging="360"/>
      </w:pPr>
      <w:rPr>
        <w:rFonts w:cs="Times New Roman"/>
      </w:rPr>
    </w:lvl>
    <w:lvl w:ilvl="2" w:tplc="0424001B" w:tentative="1">
      <w:start w:val="1"/>
      <w:numFmt w:val="lowerRoman"/>
      <w:lvlText w:val="%3."/>
      <w:lvlJc w:val="right"/>
      <w:pPr>
        <w:ind w:left="2194" w:hanging="180"/>
      </w:pPr>
      <w:rPr>
        <w:rFonts w:cs="Times New Roman"/>
      </w:rPr>
    </w:lvl>
    <w:lvl w:ilvl="3" w:tplc="0424000F" w:tentative="1">
      <w:start w:val="1"/>
      <w:numFmt w:val="decimal"/>
      <w:lvlText w:val="%4."/>
      <w:lvlJc w:val="left"/>
      <w:pPr>
        <w:ind w:left="2914" w:hanging="360"/>
      </w:pPr>
      <w:rPr>
        <w:rFonts w:cs="Times New Roman"/>
      </w:rPr>
    </w:lvl>
    <w:lvl w:ilvl="4" w:tplc="04240019" w:tentative="1">
      <w:start w:val="1"/>
      <w:numFmt w:val="lowerLetter"/>
      <w:lvlText w:val="%5."/>
      <w:lvlJc w:val="left"/>
      <w:pPr>
        <w:ind w:left="3634" w:hanging="360"/>
      </w:pPr>
      <w:rPr>
        <w:rFonts w:cs="Times New Roman"/>
      </w:rPr>
    </w:lvl>
    <w:lvl w:ilvl="5" w:tplc="0424001B" w:tentative="1">
      <w:start w:val="1"/>
      <w:numFmt w:val="lowerRoman"/>
      <w:lvlText w:val="%6."/>
      <w:lvlJc w:val="right"/>
      <w:pPr>
        <w:ind w:left="4354" w:hanging="180"/>
      </w:pPr>
      <w:rPr>
        <w:rFonts w:cs="Times New Roman"/>
      </w:rPr>
    </w:lvl>
    <w:lvl w:ilvl="6" w:tplc="0424000F" w:tentative="1">
      <w:start w:val="1"/>
      <w:numFmt w:val="decimal"/>
      <w:lvlText w:val="%7."/>
      <w:lvlJc w:val="left"/>
      <w:pPr>
        <w:ind w:left="5074" w:hanging="360"/>
      </w:pPr>
      <w:rPr>
        <w:rFonts w:cs="Times New Roman"/>
      </w:rPr>
    </w:lvl>
    <w:lvl w:ilvl="7" w:tplc="04240019" w:tentative="1">
      <w:start w:val="1"/>
      <w:numFmt w:val="lowerLetter"/>
      <w:lvlText w:val="%8."/>
      <w:lvlJc w:val="left"/>
      <w:pPr>
        <w:ind w:left="5794" w:hanging="360"/>
      </w:pPr>
      <w:rPr>
        <w:rFonts w:cs="Times New Roman"/>
      </w:rPr>
    </w:lvl>
    <w:lvl w:ilvl="8" w:tplc="0424001B" w:tentative="1">
      <w:start w:val="1"/>
      <w:numFmt w:val="lowerRoman"/>
      <w:lvlText w:val="%9."/>
      <w:lvlJc w:val="right"/>
      <w:pPr>
        <w:ind w:left="6514" w:hanging="180"/>
      </w:pPr>
      <w:rPr>
        <w:rFonts w:cs="Times New Roman"/>
      </w:rPr>
    </w:lvl>
  </w:abstractNum>
  <w:abstractNum w:abstractNumId="30">
    <w:nsid w:val="4BE1441B"/>
    <w:multiLevelType w:val="hybridMultilevel"/>
    <w:tmpl w:val="DC5C678C"/>
    <w:lvl w:ilvl="0" w:tplc="A1526514">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1">
    <w:nsid w:val="4FC73DC3"/>
    <w:multiLevelType w:val="hybridMultilevel"/>
    <w:tmpl w:val="3AE493B8"/>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1711497"/>
    <w:multiLevelType w:val="hybridMultilevel"/>
    <w:tmpl w:val="327C29A4"/>
    <w:lvl w:ilvl="0" w:tplc="76AC1A70">
      <w:start w:val="49"/>
      <w:numFmt w:val="bullet"/>
      <w:lvlText w:val=""/>
      <w:lvlJc w:val="left"/>
      <w:pPr>
        <w:ind w:left="2136" w:hanging="360"/>
      </w:pPr>
      <w:rPr>
        <w:rFonts w:ascii="Symbol" w:eastAsia="Times New Roman" w:hAnsi="Symbol" w:hint="default"/>
      </w:rPr>
    </w:lvl>
    <w:lvl w:ilvl="1" w:tplc="04240003">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33">
    <w:nsid w:val="54092B63"/>
    <w:multiLevelType w:val="hybridMultilevel"/>
    <w:tmpl w:val="96EEC218"/>
    <w:lvl w:ilvl="0" w:tplc="9BA8145E">
      <w:start w:val="1"/>
      <w:numFmt w:val="decimal"/>
      <w:lvlText w:val="(%1)"/>
      <w:lvlJc w:val="left"/>
      <w:pPr>
        <w:ind w:left="644" w:hanging="360"/>
      </w:pPr>
      <w:rPr>
        <w:rFonts w:cs="Times New Roman" w:hint="default"/>
      </w:rPr>
    </w:lvl>
    <w:lvl w:ilvl="1" w:tplc="04240019" w:tentative="1">
      <w:start w:val="1"/>
      <w:numFmt w:val="lowerLetter"/>
      <w:lvlText w:val="%2."/>
      <w:lvlJc w:val="left"/>
      <w:pPr>
        <w:ind w:left="1364" w:hanging="360"/>
      </w:pPr>
      <w:rPr>
        <w:rFonts w:cs="Times New Roman"/>
      </w:rPr>
    </w:lvl>
    <w:lvl w:ilvl="2" w:tplc="0424001B" w:tentative="1">
      <w:start w:val="1"/>
      <w:numFmt w:val="lowerRoman"/>
      <w:lvlText w:val="%3."/>
      <w:lvlJc w:val="right"/>
      <w:pPr>
        <w:ind w:left="2084" w:hanging="180"/>
      </w:pPr>
      <w:rPr>
        <w:rFonts w:cs="Times New Roman"/>
      </w:rPr>
    </w:lvl>
    <w:lvl w:ilvl="3" w:tplc="0424000F" w:tentative="1">
      <w:start w:val="1"/>
      <w:numFmt w:val="decimal"/>
      <w:lvlText w:val="%4."/>
      <w:lvlJc w:val="left"/>
      <w:pPr>
        <w:ind w:left="2804" w:hanging="360"/>
      </w:pPr>
      <w:rPr>
        <w:rFonts w:cs="Times New Roman"/>
      </w:rPr>
    </w:lvl>
    <w:lvl w:ilvl="4" w:tplc="04240019" w:tentative="1">
      <w:start w:val="1"/>
      <w:numFmt w:val="lowerLetter"/>
      <w:lvlText w:val="%5."/>
      <w:lvlJc w:val="left"/>
      <w:pPr>
        <w:ind w:left="3524" w:hanging="360"/>
      </w:pPr>
      <w:rPr>
        <w:rFonts w:cs="Times New Roman"/>
      </w:rPr>
    </w:lvl>
    <w:lvl w:ilvl="5" w:tplc="0424001B" w:tentative="1">
      <w:start w:val="1"/>
      <w:numFmt w:val="lowerRoman"/>
      <w:lvlText w:val="%6."/>
      <w:lvlJc w:val="right"/>
      <w:pPr>
        <w:ind w:left="4244" w:hanging="180"/>
      </w:pPr>
      <w:rPr>
        <w:rFonts w:cs="Times New Roman"/>
      </w:rPr>
    </w:lvl>
    <w:lvl w:ilvl="6" w:tplc="0424000F" w:tentative="1">
      <w:start w:val="1"/>
      <w:numFmt w:val="decimal"/>
      <w:lvlText w:val="%7."/>
      <w:lvlJc w:val="left"/>
      <w:pPr>
        <w:ind w:left="4964" w:hanging="360"/>
      </w:pPr>
      <w:rPr>
        <w:rFonts w:cs="Times New Roman"/>
      </w:rPr>
    </w:lvl>
    <w:lvl w:ilvl="7" w:tplc="04240019" w:tentative="1">
      <w:start w:val="1"/>
      <w:numFmt w:val="lowerLetter"/>
      <w:lvlText w:val="%8."/>
      <w:lvlJc w:val="left"/>
      <w:pPr>
        <w:ind w:left="5684" w:hanging="360"/>
      </w:pPr>
      <w:rPr>
        <w:rFonts w:cs="Times New Roman"/>
      </w:rPr>
    </w:lvl>
    <w:lvl w:ilvl="8" w:tplc="0424001B" w:tentative="1">
      <w:start w:val="1"/>
      <w:numFmt w:val="lowerRoman"/>
      <w:lvlText w:val="%9."/>
      <w:lvlJc w:val="right"/>
      <w:pPr>
        <w:ind w:left="6404" w:hanging="180"/>
      </w:pPr>
      <w:rPr>
        <w:rFonts w:cs="Times New Roman"/>
      </w:rPr>
    </w:lvl>
  </w:abstractNum>
  <w:abstractNum w:abstractNumId="34">
    <w:nsid w:val="54F20341"/>
    <w:multiLevelType w:val="hybridMultilevel"/>
    <w:tmpl w:val="1BA6064A"/>
    <w:lvl w:ilvl="0" w:tplc="D804AE1E">
      <w:start w:val="1"/>
      <w:numFmt w:val="decimal"/>
      <w:lvlText w:val="%1."/>
      <w:lvlJc w:val="left"/>
      <w:pPr>
        <w:ind w:left="114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5">
    <w:nsid w:val="55420CAF"/>
    <w:multiLevelType w:val="hybridMultilevel"/>
    <w:tmpl w:val="E65C091C"/>
    <w:lvl w:ilvl="0" w:tplc="04240013">
      <w:start w:val="1"/>
      <w:numFmt w:val="upperRoman"/>
      <w:lvlText w:val="%1."/>
      <w:lvlJc w:val="right"/>
      <w:pPr>
        <w:ind w:left="754" w:hanging="360"/>
      </w:pPr>
      <w:rPr>
        <w:rFonts w:cs="Times New Roman"/>
      </w:rPr>
    </w:lvl>
    <w:lvl w:ilvl="1" w:tplc="04240019" w:tentative="1">
      <w:start w:val="1"/>
      <w:numFmt w:val="lowerLetter"/>
      <w:lvlText w:val="%2."/>
      <w:lvlJc w:val="left"/>
      <w:pPr>
        <w:ind w:left="1474" w:hanging="360"/>
      </w:pPr>
      <w:rPr>
        <w:rFonts w:cs="Times New Roman"/>
      </w:rPr>
    </w:lvl>
    <w:lvl w:ilvl="2" w:tplc="0424001B" w:tentative="1">
      <w:start w:val="1"/>
      <w:numFmt w:val="lowerRoman"/>
      <w:lvlText w:val="%3."/>
      <w:lvlJc w:val="right"/>
      <w:pPr>
        <w:ind w:left="2194" w:hanging="180"/>
      </w:pPr>
      <w:rPr>
        <w:rFonts w:cs="Times New Roman"/>
      </w:rPr>
    </w:lvl>
    <w:lvl w:ilvl="3" w:tplc="0424000F" w:tentative="1">
      <w:start w:val="1"/>
      <w:numFmt w:val="decimal"/>
      <w:lvlText w:val="%4."/>
      <w:lvlJc w:val="left"/>
      <w:pPr>
        <w:ind w:left="2914" w:hanging="360"/>
      </w:pPr>
      <w:rPr>
        <w:rFonts w:cs="Times New Roman"/>
      </w:rPr>
    </w:lvl>
    <w:lvl w:ilvl="4" w:tplc="04240019" w:tentative="1">
      <w:start w:val="1"/>
      <w:numFmt w:val="lowerLetter"/>
      <w:lvlText w:val="%5."/>
      <w:lvlJc w:val="left"/>
      <w:pPr>
        <w:ind w:left="3634" w:hanging="360"/>
      </w:pPr>
      <w:rPr>
        <w:rFonts w:cs="Times New Roman"/>
      </w:rPr>
    </w:lvl>
    <w:lvl w:ilvl="5" w:tplc="0424001B" w:tentative="1">
      <w:start w:val="1"/>
      <w:numFmt w:val="lowerRoman"/>
      <w:lvlText w:val="%6."/>
      <w:lvlJc w:val="right"/>
      <w:pPr>
        <w:ind w:left="4354" w:hanging="180"/>
      </w:pPr>
      <w:rPr>
        <w:rFonts w:cs="Times New Roman"/>
      </w:rPr>
    </w:lvl>
    <w:lvl w:ilvl="6" w:tplc="0424000F" w:tentative="1">
      <w:start w:val="1"/>
      <w:numFmt w:val="decimal"/>
      <w:lvlText w:val="%7."/>
      <w:lvlJc w:val="left"/>
      <w:pPr>
        <w:ind w:left="5074" w:hanging="360"/>
      </w:pPr>
      <w:rPr>
        <w:rFonts w:cs="Times New Roman"/>
      </w:rPr>
    </w:lvl>
    <w:lvl w:ilvl="7" w:tplc="04240019" w:tentative="1">
      <w:start w:val="1"/>
      <w:numFmt w:val="lowerLetter"/>
      <w:lvlText w:val="%8."/>
      <w:lvlJc w:val="left"/>
      <w:pPr>
        <w:ind w:left="5794" w:hanging="360"/>
      </w:pPr>
      <w:rPr>
        <w:rFonts w:cs="Times New Roman"/>
      </w:rPr>
    </w:lvl>
    <w:lvl w:ilvl="8" w:tplc="0424001B" w:tentative="1">
      <w:start w:val="1"/>
      <w:numFmt w:val="lowerRoman"/>
      <w:lvlText w:val="%9."/>
      <w:lvlJc w:val="right"/>
      <w:pPr>
        <w:ind w:left="6514" w:hanging="180"/>
      </w:pPr>
      <w:rPr>
        <w:rFonts w:cs="Times New Roman"/>
      </w:rPr>
    </w:lvl>
  </w:abstractNum>
  <w:abstractNum w:abstractNumId="36">
    <w:nsid w:val="58FE3F6A"/>
    <w:multiLevelType w:val="hybridMultilevel"/>
    <w:tmpl w:val="53BCA4C4"/>
    <w:lvl w:ilvl="0" w:tplc="E972793C">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7">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54B4D34"/>
    <w:multiLevelType w:val="hybridMultilevel"/>
    <w:tmpl w:val="EF60BC48"/>
    <w:lvl w:ilvl="0" w:tplc="73A4E416">
      <w:start w:val="1"/>
      <w:numFmt w:val="decimal"/>
      <w:lvlText w:val="%1."/>
      <w:lvlJc w:val="left"/>
      <w:pPr>
        <w:ind w:left="1080" w:hanging="360"/>
      </w:pPr>
      <w:rPr>
        <w:rFonts w:cs="Times New Roman" w:hint="default"/>
      </w:rPr>
    </w:lvl>
    <w:lvl w:ilvl="1" w:tplc="76AC1A70">
      <w:start w:val="49"/>
      <w:numFmt w:val="bullet"/>
      <w:lvlText w:val=""/>
      <w:lvlJc w:val="left"/>
      <w:pPr>
        <w:ind w:left="1800" w:hanging="360"/>
      </w:pPr>
      <w:rPr>
        <w:rFonts w:ascii="Symbol" w:eastAsia="Times New Roman" w:hAnsi="Symbol" w:hint="default"/>
      </w:rPr>
    </w:lvl>
    <w:lvl w:ilvl="2" w:tplc="0424001B">
      <w:start w:val="1"/>
      <w:numFmt w:val="lowerRoman"/>
      <w:lvlText w:val="%3."/>
      <w:lvlJc w:val="right"/>
      <w:pPr>
        <w:ind w:left="2520" w:hanging="180"/>
      </w:pPr>
      <w:rPr>
        <w:rFonts w:cs="Times New Roman"/>
      </w:rPr>
    </w:lvl>
    <w:lvl w:ilvl="3" w:tplc="0424000F" w:tentative="1">
      <w:start w:val="1"/>
      <w:numFmt w:val="decimal"/>
      <w:lvlText w:val="%4."/>
      <w:lvlJc w:val="left"/>
      <w:pPr>
        <w:ind w:left="3240" w:hanging="360"/>
      </w:pPr>
      <w:rPr>
        <w:rFonts w:cs="Times New Roman"/>
      </w:rPr>
    </w:lvl>
    <w:lvl w:ilvl="4" w:tplc="04240019" w:tentative="1">
      <w:start w:val="1"/>
      <w:numFmt w:val="lowerLetter"/>
      <w:lvlText w:val="%5."/>
      <w:lvlJc w:val="left"/>
      <w:pPr>
        <w:ind w:left="3960" w:hanging="360"/>
      </w:pPr>
      <w:rPr>
        <w:rFonts w:cs="Times New Roman"/>
      </w:rPr>
    </w:lvl>
    <w:lvl w:ilvl="5" w:tplc="0424001B" w:tentative="1">
      <w:start w:val="1"/>
      <w:numFmt w:val="lowerRoman"/>
      <w:lvlText w:val="%6."/>
      <w:lvlJc w:val="right"/>
      <w:pPr>
        <w:ind w:left="4680" w:hanging="180"/>
      </w:pPr>
      <w:rPr>
        <w:rFonts w:cs="Times New Roman"/>
      </w:rPr>
    </w:lvl>
    <w:lvl w:ilvl="6" w:tplc="0424000F" w:tentative="1">
      <w:start w:val="1"/>
      <w:numFmt w:val="decimal"/>
      <w:lvlText w:val="%7."/>
      <w:lvlJc w:val="left"/>
      <w:pPr>
        <w:ind w:left="5400" w:hanging="360"/>
      </w:pPr>
      <w:rPr>
        <w:rFonts w:cs="Times New Roman"/>
      </w:rPr>
    </w:lvl>
    <w:lvl w:ilvl="7" w:tplc="04240019" w:tentative="1">
      <w:start w:val="1"/>
      <w:numFmt w:val="lowerLetter"/>
      <w:lvlText w:val="%8."/>
      <w:lvlJc w:val="left"/>
      <w:pPr>
        <w:ind w:left="6120" w:hanging="360"/>
      </w:pPr>
      <w:rPr>
        <w:rFonts w:cs="Times New Roman"/>
      </w:rPr>
    </w:lvl>
    <w:lvl w:ilvl="8" w:tplc="0424001B" w:tentative="1">
      <w:start w:val="1"/>
      <w:numFmt w:val="lowerRoman"/>
      <w:lvlText w:val="%9."/>
      <w:lvlJc w:val="right"/>
      <w:pPr>
        <w:ind w:left="6840" w:hanging="180"/>
      </w:pPr>
      <w:rPr>
        <w:rFonts w:cs="Times New Roman"/>
      </w:rPr>
    </w:lvl>
  </w:abstractNum>
  <w:abstractNum w:abstractNumId="39">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697D26E7"/>
    <w:multiLevelType w:val="hybridMultilevel"/>
    <w:tmpl w:val="38B4AB36"/>
    <w:lvl w:ilvl="0" w:tplc="04240013">
      <w:start w:val="1"/>
      <w:numFmt w:val="upperRoman"/>
      <w:lvlText w:val="%1."/>
      <w:lvlJc w:val="right"/>
      <w:pPr>
        <w:ind w:left="754" w:hanging="360"/>
      </w:pPr>
      <w:rPr>
        <w:rFonts w:cs="Times New Roman"/>
      </w:rPr>
    </w:lvl>
    <w:lvl w:ilvl="1" w:tplc="04240019" w:tentative="1">
      <w:start w:val="1"/>
      <w:numFmt w:val="lowerLetter"/>
      <w:lvlText w:val="%2."/>
      <w:lvlJc w:val="left"/>
      <w:pPr>
        <w:ind w:left="1474" w:hanging="360"/>
      </w:pPr>
      <w:rPr>
        <w:rFonts w:cs="Times New Roman"/>
      </w:rPr>
    </w:lvl>
    <w:lvl w:ilvl="2" w:tplc="0424001B" w:tentative="1">
      <w:start w:val="1"/>
      <w:numFmt w:val="lowerRoman"/>
      <w:lvlText w:val="%3."/>
      <w:lvlJc w:val="right"/>
      <w:pPr>
        <w:ind w:left="2194" w:hanging="180"/>
      </w:pPr>
      <w:rPr>
        <w:rFonts w:cs="Times New Roman"/>
      </w:rPr>
    </w:lvl>
    <w:lvl w:ilvl="3" w:tplc="0424000F" w:tentative="1">
      <w:start w:val="1"/>
      <w:numFmt w:val="decimal"/>
      <w:lvlText w:val="%4."/>
      <w:lvlJc w:val="left"/>
      <w:pPr>
        <w:ind w:left="2914" w:hanging="360"/>
      </w:pPr>
      <w:rPr>
        <w:rFonts w:cs="Times New Roman"/>
      </w:rPr>
    </w:lvl>
    <w:lvl w:ilvl="4" w:tplc="04240019" w:tentative="1">
      <w:start w:val="1"/>
      <w:numFmt w:val="lowerLetter"/>
      <w:lvlText w:val="%5."/>
      <w:lvlJc w:val="left"/>
      <w:pPr>
        <w:ind w:left="3634" w:hanging="360"/>
      </w:pPr>
      <w:rPr>
        <w:rFonts w:cs="Times New Roman"/>
      </w:rPr>
    </w:lvl>
    <w:lvl w:ilvl="5" w:tplc="0424001B" w:tentative="1">
      <w:start w:val="1"/>
      <w:numFmt w:val="lowerRoman"/>
      <w:lvlText w:val="%6."/>
      <w:lvlJc w:val="right"/>
      <w:pPr>
        <w:ind w:left="4354" w:hanging="180"/>
      </w:pPr>
      <w:rPr>
        <w:rFonts w:cs="Times New Roman"/>
      </w:rPr>
    </w:lvl>
    <w:lvl w:ilvl="6" w:tplc="0424000F" w:tentative="1">
      <w:start w:val="1"/>
      <w:numFmt w:val="decimal"/>
      <w:lvlText w:val="%7."/>
      <w:lvlJc w:val="left"/>
      <w:pPr>
        <w:ind w:left="5074" w:hanging="360"/>
      </w:pPr>
      <w:rPr>
        <w:rFonts w:cs="Times New Roman"/>
      </w:rPr>
    </w:lvl>
    <w:lvl w:ilvl="7" w:tplc="04240019" w:tentative="1">
      <w:start w:val="1"/>
      <w:numFmt w:val="lowerLetter"/>
      <w:lvlText w:val="%8."/>
      <w:lvlJc w:val="left"/>
      <w:pPr>
        <w:ind w:left="5794" w:hanging="360"/>
      </w:pPr>
      <w:rPr>
        <w:rFonts w:cs="Times New Roman"/>
      </w:rPr>
    </w:lvl>
    <w:lvl w:ilvl="8" w:tplc="0424001B" w:tentative="1">
      <w:start w:val="1"/>
      <w:numFmt w:val="lowerRoman"/>
      <w:lvlText w:val="%9."/>
      <w:lvlJc w:val="right"/>
      <w:pPr>
        <w:ind w:left="6514" w:hanging="180"/>
      </w:pPr>
      <w:rPr>
        <w:rFonts w:cs="Times New Roman"/>
      </w:rPr>
    </w:lvl>
  </w:abstractNum>
  <w:abstractNum w:abstractNumId="41">
    <w:nsid w:val="6B197B4D"/>
    <w:multiLevelType w:val="hybridMultilevel"/>
    <w:tmpl w:val="7E2E1594"/>
    <w:lvl w:ilvl="0" w:tplc="76AC1A70">
      <w:start w:val="49"/>
      <w:numFmt w:val="bullet"/>
      <w:lvlText w:val=""/>
      <w:lvlJc w:val="left"/>
      <w:pPr>
        <w:ind w:left="2136" w:hanging="360"/>
      </w:pPr>
      <w:rPr>
        <w:rFonts w:ascii="Symbol" w:eastAsia="Times New Roman" w:hAnsi="Symbol" w:hint="default"/>
      </w:rPr>
    </w:lvl>
    <w:lvl w:ilvl="1" w:tplc="04240003" w:tentative="1">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42">
    <w:nsid w:val="6C275DE0"/>
    <w:multiLevelType w:val="hybridMultilevel"/>
    <w:tmpl w:val="7D5A4568"/>
    <w:lvl w:ilvl="0" w:tplc="81028CE4">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3">
    <w:nsid w:val="6D46603A"/>
    <w:multiLevelType w:val="hybridMultilevel"/>
    <w:tmpl w:val="CF3239DA"/>
    <w:lvl w:ilvl="0" w:tplc="76AC1A70">
      <w:start w:val="49"/>
      <w:numFmt w:val="bullet"/>
      <w:lvlText w:val=""/>
      <w:lvlJc w:val="left"/>
      <w:pPr>
        <w:ind w:left="2136" w:hanging="360"/>
      </w:pPr>
      <w:rPr>
        <w:rFonts w:ascii="Symbol" w:eastAsia="Times New Roman" w:hAnsi="Symbol" w:hint="default"/>
      </w:rPr>
    </w:lvl>
    <w:lvl w:ilvl="1" w:tplc="04240003" w:tentative="1">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44">
    <w:nsid w:val="6DFE7C79"/>
    <w:multiLevelType w:val="hybridMultilevel"/>
    <w:tmpl w:val="4D70127E"/>
    <w:lvl w:ilvl="0" w:tplc="D804AE1E">
      <w:start w:val="1"/>
      <w:numFmt w:val="decimal"/>
      <w:lvlText w:val="%1."/>
      <w:lvlJc w:val="left"/>
      <w:pPr>
        <w:ind w:left="420" w:hanging="360"/>
      </w:pPr>
      <w:rPr>
        <w:rFonts w:cs="Times New Roman" w:hint="default"/>
      </w:rPr>
    </w:lvl>
    <w:lvl w:ilvl="1" w:tplc="D804AE1E">
      <w:start w:val="1"/>
      <w:numFmt w:val="decimal"/>
      <w:lvlText w:val="%2."/>
      <w:lvlJc w:val="left"/>
      <w:pPr>
        <w:ind w:left="1140" w:hanging="360"/>
      </w:pPr>
      <w:rPr>
        <w:rFonts w:cs="Times New Roman" w:hint="default"/>
      </w:rPr>
    </w:lvl>
    <w:lvl w:ilvl="2" w:tplc="76AC1A70">
      <w:start w:val="49"/>
      <w:numFmt w:val="bullet"/>
      <w:lvlText w:val=""/>
      <w:lvlJc w:val="left"/>
      <w:pPr>
        <w:ind w:left="1860" w:hanging="180"/>
      </w:pPr>
      <w:rPr>
        <w:rFonts w:ascii="Symbol" w:eastAsia="Times New Roman" w:hAnsi="Symbol" w:hint="default"/>
      </w:rPr>
    </w:lvl>
    <w:lvl w:ilvl="3" w:tplc="0424000F" w:tentative="1">
      <w:start w:val="1"/>
      <w:numFmt w:val="decimal"/>
      <w:lvlText w:val="%4."/>
      <w:lvlJc w:val="left"/>
      <w:pPr>
        <w:ind w:left="2580" w:hanging="360"/>
      </w:pPr>
      <w:rPr>
        <w:rFonts w:cs="Times New Roman"/>
      </w:rPr>
    </w:lvl>
    <w:lvl w:ilvl="4" w:tplc="04240019" w:tentative="1">
      <w:start w:val="1"/>
      <w:numFmt w:val="lowerLetter"/>
      <w:lvlText w:val="%5."/>
      <w:lvlJc w:val="left"/>
      <w:pPr>
        <w:ind w:left="3300" w:hanging="360"/>
      </w:pPr>
      <w:rPr>
        <w:rFonts w:cs="Times New Roman"/>
      </w:rPr>
    </w:lvl>
    <w:lvl w:ilvl="5" w:tplc="0424001B" w:tentative="1">
      <w:start w:val="1"/>
      <w:numFmt w:val="lowerRoman"/>
      <w:lvlText w:val="%6."/>
      <w:lvlJc w:val="right"/>
      <w:pPr>
        <w:ind w:left="4020" w:hanging="180"/>
      </w:pPr>
      <w:rPr>
        <w:rFonts w:cs="Times New Roman"/>
      </w:rPr>
    </w:lvl>
    <w:lvl w:ilvl="6" w:tplc="0424000F" w:tentative="1">
      <w:start w:val="1"/>
      <w:numFmt w:val="decimal"/>
      <w:lvlText w:val="%7."/>
      <w:lvlJc w:val="left"/>
      <w:pPr>
        <w:ind w:left="4740" w:hanging="360"/>
      </w:pPr>
      <w:rPr>
        <w:rFonts w:cs="Times New Roman"/>
      </w:rPr>
    </w:lvl>
    <w:lvl w:ilvl="7" w:tplc="04240019" w:tentative="1">
      <w:start w:val="1"/>
      <w:numFmt w:val="lowerLetter"/>
      <w:lvlText w:val="%8."/>
      <w:lvlJc w:val="left"/>
      <w:pPr>
        <w:ind w:left="5460" w:hanging="360"/>
      </w:pPr>
      <w:rPr>
        <w:rFonts w:cs="Times New Roman"/>
      </w:rPr>
    </w:lvl>
    <w:lvl w:ilvl="8" w:tplc="0424001B" w:tentative="1">
      <w:start w:val="1"/>
      <w:numFmt w:val="lowerRoman"/>
      <w:lvlText w:val="%9."/>
      <w:lvlJc w:val="right"/>
      <w:pPr>
        <w:ind w:left="6180" w:hanging="180"/>
      </w:pPr>
      <w:rPr>
        <w:rFonts w:cs="Times New Roman"/>
      </w:rPr>
    </w:lvl>
  </w:abstractNum>
  <w:abstractNum w:abstractNumId="45">
    <w:nsid w:val="6ED66695"/>
    <w:multiLevelType w:val="hybridMultilevel"/>
    <w:tmpl w:val="82F6ACCE"/>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6FFF4AEB"/>
    <w:multiLevelType w:val="hybridMultilevel"/>
    <w:tmpl w:val="A64058E6"/>
    <w:lvl w:ilvl="0" w:tplc="4968745E">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7">
    <w:nsid w:val="730C666B"/>
    <w:multiLevelType w:val="hybridMultilevel"/>
    <w:tmpl w:val="4416925E"/>
    <w:lvl w:ilvl="0" w:tplc="614CFA56">
      <w:start w:val="1"/>
      <w:numFmt w:val="decimal"/>
      <w:lvlText w:val="%1."/>
      <w:lvlJc w:val="left"/>
      <w:pPr>
        <w:ind w:left="720" w:hanging="360"/>
      </w:pPr>
      <w:rPr>
        <w:rFonts w:cs="Times New Roman" w:hint="default"/>
        <w:b/>
        <w:color w:val="0070C0"/>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8">
    <w:nsid w:val="75841EB6"/>
    <w:multiLevelType w:val="hybridMultilevel"/>
    <w:tmpl w:val="4402925C"/>
    <w:lvl w:ilvl="0" w:tplc="CF22EBE8">
      <w:start w:val="4"/>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7915792B"/>
    <w:multiLevelType w:val="hybridMultilevel"/>
    <w:tmpl w:val="9BB03738"/>
    <w:lvl w:ilvl="0" w:tplc="73A4E416">
      <w:start w:val="1"/>
      <w:numFmt w:val="decimal"/>
      <w:lvlText w:val="%1."/>
      <w:lvlJc w:val="left"/>
      <w:pPr>
        <w:ind w:left="1080" w:hanging="360"/>
      </w:pPr>
      <w:rPr>
        <w:rFonts w:cs="Times New Roman" w:hint="default"/>
      </w:rPr>
    </w:lvl>
    <w:lvl w:ilvl="1" w:tplc="04240019">
      <w:start w:val="1"/>
      <w:numFmt w:val="lowerLetter"/>
      <w:lvlText w:val="%2."/>
      <w:lvlJc w:val="left"/>
      <w:pPr>
        <w:ind w:left="1800" w:hanging="360"/>
      </w:pPr>
      <w:rPr>
        <w:rFonts w:cs="Times New Roman"/>
      </w:rPr>
    </w:lvl>
    <w:lvl w:ilvl="2" w:tplc="0424001B">
      <w:start w:val="1"/>
      <w:numFmt w:val="lowerRoman"/>
      <w:lvlText w:val="%3."/>
      <w:lvlJc w:val="right"/>
      <w:pPr>
        <w:ind w:left="2520" w:hanging="180"/>
      </w:pPr>
      <w:rPr>
        <w:rFonts w:cs="Times New Roman"/>
      </w:rPr>
    </w:lvl>
    <w:lvl w:ilvl="3" w:tplc="0424000F" w:tentative="1">
      <w:start w:val="1"/>
      <w:numFmt w:val="decimal"/>
      <w:lvlText w:val="%4."/>
      <w:lvlJc w:val="left"/>
      <w:pPr>
        <w:ind w:left="3240" w:hanging="360"/>
      </w:pPr>
      <w:rPr>
        <w:rFonts w:cs="Times New Roman"/>
      </w:rPr>
    </w:lvl>
    <w:lvl w:ilvl="4" w:tplc="04240019" w:tentative="1">
      <w:start w:val="1"/>
      <w:numFmt w:val="lowerLetter"/>
      <w:lvlText w:val="%5."/>
      <w:lvlJc w:val="left"/>
      <w:pPr>
        <w:ind w:left="3960" w:hanging="360"/>
      </w:pPr>
      <w:rPr>
        <w:rFonts w:cs="Times New Roman"/>
      </w:rPr>
    </w:lvl>
    <w:lvl w:ilvl="5" w:tplc="0424001B" w:tentative="1">
      <w:start w:val="1"/>
      <w:numFmt w:val="lowerRoman"/>
      <w:lvlText w:val="%6."/>
      <w:lvlJc w:val="right"/>
      <w:pPr>
        <w:ind w:left="4680" w:hanging="180"/>
      </w:pPr>
      <w:rPr>
        <w:rFonts w:cs="Times New Roman"/>
      </w:rPr>
    </w:lvl>
    <w:lvl w:ilvl="6" w:tplc="0424000F" w:tentative="1">
      <w:start w:val="1"/>
      <w:numFmt w:val="decimal"/>
      <w:lvlText w:val="%7."/>
      <w:lvlJc w:val="left"/>
      <w:pPr>
        <w:ind w:left="5400" w:hanging="360"/>
      </w:pPr>
      <w:rPr>
        <w:rFonts w:cs="Times New Roman"/>
      </w:rPr>
    </w:lvl>
    <w:lvl w:ilvl="7" w:tplc="04240019" w:tentative="1">
      <w:start w:val="1"/>
      <w:numFmt w:val="lowerLetter"/>
      <w:lvlText w:val="%8."/>
      <w:lvlJc w:val="left"/>
      <w:pPr>
        <w:ind w:left="6120" w:hanging="360"/>
      </w:pPr>
      <w:rPr>
        <w:rFonts w:cs="Times New Roman"/>
      </w:rPr>
    </w:lvl>
    <w:lvl w:ilvl="8" w:tplc="0424001B" w:tentative="1">
      <w:start w:val="1"/>
      <w:numFmt w:val="lowerRoman"/>
      <w:lvlText w:val="%9."/>
      <w:lvlJc w:val="right"/>
      <w:pPr>
        <w:ind w:left="6840" w:hanging="180"/>
      </w:pPr>
      <w:rPr>
        <w:rFonts w:cs="Times New Roman"/>
      </w:rPr>
    </w:lvl>
  </w:abstractNum>
  <w:abstractNum w:abstractNumId="50">
    <w:nsid w:val="7CAF2710"/>
    <w:multiLevelType w:val="hybridMultilevel"/>
    <w:tmpl w:val="C7CC73A4"/>
    <w:lvl w:ilvl="0" w:tplc="0424000F">
      <w:start w:val="1"/>
      <w:numFmt w:val="decimal"/>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51">
    <w:nsid w:val="7E0568E3"/>
    <w:multiLevelType w:val="hybridMultilevel"/>
    <w:tmpl w:val="4BBAB526"/>
    <w:lvl w:ilvl="0" w:tplc="76AC1A70">
      <w:start w:val="49"/>
      <w:numFmt w:val="bullet"/>
      <w:lvlText w:val=""/>
      <w:lvlJc w:val="left"/>
      <w:pPr>
        <w:ind w:left="2136" w:hanging="360"/>
      </w:pPr>
      <w:rPr>
        <w:rFonts w:ascii="Symbol" w:eastAsia="Times New Roman" w:hAnsi="Symbol" w:hint="default"/>
      </w:rPr>
    </w:lvl>
    <w:lvl w:ilvl="1" w:tplc="04240003" w:tentative="1">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52">
    <w:nsid w:val="7F390DA8"/>
    <w:multiLevelType w:val="hybridMultilevel"/>
    <w:tmpl w:val="13A622EE"/>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7"/>
  </w:num>
  <w:num w:numId="2">
    <w:abstractNumId w:val="28"/>
  </w:num>
  <w:num w:numId="3">
    <w:abstractNumId w:val="21"/>
  </w:num>
  <w:num w:numId="4">
    <w:abstractNumId w:val="3"/>
  </w:num>
  <w:num w:numId="5">
    <w:abstractNumId w:val="22"/>
    <w:lvlOverride w:ilvl="0">
      <w:startOverride w:val="1"/>
    </w:lvlOverride>
  </w:num>
  <w:num w:numId="6">
    <w:abstractNumId w:val="9"/>
  </w:num>
  <w:num w:numId="7">
    <w:abstractNumId w:val="5"/>
  </w:num>
  <w:num w:numId="8">
    <w:abstractNumId w:val="8"/>
  </w:num>
  <w:num w:numId="9">
    <w:abstractNumId w:val="37"/>
  </w:num>
  <w:num w:numId="10">
    <w:abstractNumId w:val="39"/>
  </w:num>
  <w:num w:numId="11">
    <w:abstractNumId w:val="52"/>
  </w:num>
  <w:num w:numId="12">
    <w:abstractNumId w:val="26"/>
  </w:num>
  <w:num w:numId="13">
    <w:abstractNumId w:val="14"/>
  </w:num>
  <w:num w:numId="14">
    <w:abstractNumId w:val="20"/>
  </w:num>
  <w:num w:numId="15">
    <w:abstractNumId w:val="11"/>
  </w:num>
  <w:num w:numId="16">
    <w:abstractNumId w:val="4"/>
  </w:num>
  <w:num w:numId="17">
    <w:abstractNumId w:val="13"/>
  </w:num>
  <w:num w:numId="18">
    <w:abstractNumId w:val="45"/>
  </w:num>
  <w:num w:numId="19">
    <w:abstractNumId w:val="31"/>
  </w:num>
  <w:num w:numId="20">
    <w:abstractNumId w:val="49"/>
  </w:num>
  <w:num w:numId="21">
    <w:abstractNumId w:val="50"/>
  </w:num>
  <w:num w:numId="22">
    <w:abstractNumId w:val="6"/>
  </w:num>
  <w:num w:numId="23">
    <w:abstractNumId w:val="44"/>
  </w:num>
  <w:num w:numId="24">
    <w:abstractNumId w:val="12"/>
  </w:num>
  <w:num w:numId="25">
    <w:abstractNumId w:val="51"/>
  </w:num>
  <w:num w:numId="26">
    <w:abstractNumId w:val="32"/>
  </w:num>
  <w:num w:numId="27">
    <w:abstractNumId w:val="43"/>
  </w:num>
  <w:num w:numId="28">
    <w:abstractNumId w:val="41"/>
  </w:num>
  <w:num w:numId="29">
    <w:abstractNumId w:val="48"/>
  </w:num>
  <w:num w:numId="30">
    <w:abstractNumId w:val="7"/>
  </w:num>
  <w:num w:numId="31">
    <w:abstractNumId w:val="30"/>
  </w:num>
  <w:num w:numId="32">
    <w:abstractNumId w:val="16"/>
  </w:num>
  <w:num w:numId="33">
    <w:abstractNumId w:val="15"/>
  </w:num>
  <w:num w:numId="34">
    <w:abstractNumId w:val="2"/>
  </w:num>
  <w:num w:numId="35">
    <w:abstractNumId w:val="42"/>
  </w:num>
  <w:num w:numId="36">
    <w:abstractNumId w:val="36"/>
  </w:num>
  <w:num w:numId="37">
    <w:abstractNumId w:val="10"/>
  </w:num>
  <w:num w:numId="38">
    <w:abstractNumId w:val="38"/>
  </w:num>
  <w:num w:numId="39">
    <w:abstractNumId w:val="19"/>
  </w:num>
  <w:num w:numId="40">
    <w:abstractNumId w:val="23"/>
  </w:num>
  <w:num w:numId="41">
    <w:abstractNumId w:val="1"/>
  </w:num>
  <w:num w:numId="42">
    <w:abstractNumId w:val="18"/>
  </w:num>
  <w:num w:numId="43">
    <w:abstractNumId w:val="33"/>
  </w:num>
  <w:num w:numId="44">
    <w:abstractNumId w:val="46"/>
  </w:num>
  <w:num w:numId="45">
    <w:abstractNumId w:val="47"/>
  </w:num>
  <w:num w:numId="46">
    <w:abstractNumId w:val="17"/>
  </w:num>
  <w:num w:numId="47">
    <w:abstractNumId w:val="35"/>
  </w:num>
  <w:num w:numId="48">
    <w:abstractNumId w:val="40"/>
  </w:num>
  <w:num w:numId="49">
    <w:abstractNumId w:val="25"/>
  </w:num>
  <w:num w:numId="50">
    <w:abstractNumId w:val="29"/>
  </w:num>
  <w:num w:numId="51">
    <w:abstractNumId w:val="34"/>
  </w:num>
  <w:num w:numId="52">
    <w:abstractNumId w:val="24"/>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10B6"/>
    <w:rsid w:val="00001DF9"/>
    <w:rsid w:val="000030E1"/>
    <w:rsid w:val="000106BC"/>
    <w:rsid w:val="000113C3"/>
    <w:rsid w:val="00014B00"/>
    <w:rsid w:val="0001709F"/>
    <w:rsid w:val="000205D3"/>
    <w:rsid w:val="00020882"/>
    <w:rsid w:val="00022897"/>
    <w:rsid w:val="000228AE"/>
    <w:rsid w:val="00030ED1"/>
    <w:rsid w:val="000365C4"/>
    <w:rsid w:val="000439E0"/>
    <w:rsid w:val="00046811"/>
    <w:rsid w:val="000532FB"/>
    <w:rsid w:val="000535FE"/>
    <w:rsid w:val="00055F4E"/>
    <w:rsid w:val="00056611"/>
    <w:rsid w:val="000573DC"/>
    <w:rsid w:val="00060E7A"/>
    <w:rsid w:val="00061BA1"/>
    <w:rsid w:val="0006606F"/>
    <w:rsid w:val="000665B5"/>
    <w:rsid w:val="000724B5"/>
    <w:rsid w:val="00072A8A"/>
    <w:rsid w:val="00074A38"/>
    <w:rsid w:val="00076BDA"/>
    <w:rsid w:val="00077B92"/>
    <w:rsid w:val="00080553"/>
    <w:rsid w:val="00082544"/>
    <w:rsid w:val="00082A70"/>
    <w:rsid w:val="00083FDE"/>
    <w:rsid w:val="00084742"/>
    <w:rsid w:val="00085349"/>
    <w:rsid w:val="00085A13"/>
    <w:rsid w:val="00085AB1"/>
    <w:rsid w:val="000864B8"/>
    <w:rsid w:val="00087ED8"/>
    <w:rsid w:val="00093AAD"/>
    <w:rsid w:val="000953AC"/>
    <w:rsid w:val="000964DC"/>
    <w:rsid w:val="000A062B"/>
    <w:rsid w:val="000A2D07"/>
    <w:rsid w:val="000A52E0"/>
    <w:rsid w:val="000B10F5"/>
    <w:rsid w:val="000C0C76"/>
    <w:rsid w:val="000C1889"/>
    <w:rsid w:val="000C6102"/>
    <w:rsid w:val="000C71AD"/>
    <w:rsid w:val="000C738B"/>
    <w:rsid w:val="000C79BF"/>
    <w:rsid w:val="000D0B17"/>
    <w:rsid w:val="000D1C23"/>
    <w:rsid w:val="000D439A"/>
    <w:rsid w:val="000D65EC"/>
    <w:rsid w:val="000D7BFD"/>
    <w:rsid w:val="000E6624"/>
    <w:rsid w:val="000E73E2"/>
    <w:rsid w:val="000F293B"/>
    <w:rsid w:val="000F3101"/>
    <w:rsid w:val="000F488F"/>
    <w:rsid w:val="000F4A9F"/>
    <w:rsid w:val="000F54DB"/>
    <w:rsid w:val="000F6F81"/>
    <w:rsid w:val="000F7263"/>
    <w:rsid w:val="00100206"/>
    <w:rsid w:val="001006F3"/>
    <w:rsid w:val="001013FB"/>
    <w:rsid w:val="001016BD"/>
    <w:rsid w:val="00105FDB"/>
    <w:rsid w:val="00107ED0"/>
    <w:rsid w:val="001130FA"/>
    <w:rsid w:val="00114021"/>
    <w:rsid w:val="00114DCF"/>
    <w:rsid w:val="0012063B"/>
    <w:rsid w:val="001230E9"/>
    <w:rsid w:val="00125C11"/>
    <w:rsid w:val="00126384"/>
    <w:rsid w:val="00126C3A"/>
    <w:rsid w:val="00131237"/>
    <w:rsid w:val="001320BF"/>
    <w:rsid w:val="00132164"/>
    <w:rsid w:val="00132AF4"/>
    <w:rsid w:val="00133C42"/>
    <w:rsid w:val="00134313"/>
    <w:rsid w:val="00135EEA"/>
    <w:rsid w:val="00140887"/>
    <w:rsid w:val="001427DA"/>
    <w:rsid w:val="00144ABB"/>
    <w:rsid w:val="0014763E"/>
    <w:rsid w:val="00150BE3"/>
    <w:rsid w:val="00153D6E"/>
    <w:rsid w:val="0015549F"/>
    <w:rsid w:val="001561D8"/>
    <w:rsid w:val="001611AF"/>
    <w:rsid w:val="001615F5"/>
    <w:rsid w:val="0016322D"/>
    <w:rsid w:val="00166C13"/>
    <w:rsid w:val="00167B8C"/>
    <w:rsid w:val="00172847"/>
    <w:rsid w:val="00174C61"/>
    <w:rsid w:val="00174F67"/>
    <w:rsid w:val="001755B1"/>
    <w:rsid w:val="0018346A"/>
    <w:rsid w:val="00183672"/>
    <w:rsid w:val="001841FB"/>
    <w:rsid w:val="00186022"/>
    <w:rsid w:val="0018672B"/>
    <w:rsid w:val="00187E10"/>
    <w:rsid w:val="00194970"/>
    <w:rsid w:val="001949CB"/>
    <w:rsid w:val="00196F66"/>
    <w:rsid w:val="00196FAF"/>
    <w:rsid w:val="001A1ECC"/>
    <w:rsid w:val="001A2F6C"/>
    <w:rsid w:val="001A3549"/>
    <w:rsid w:val="001A48C1"/>
    <w:rsid w:val="001A504A"/>
    <w:rsid w:val="001A738D"/>
    <w:rsid w:val="001B0C4B"/>
    <w:rsid w:val="001B0DBE"/>
    <w:rsid w:val="001B1448"/>
    <w:rsid w:val="001B223E"/>
    <w:rsid w:val="001B39FD"/>
    <w:rsid w:val="001B5521"/>
    <w:rsid w:val="001B66F0"/>
    <w:rsid w:val="001C060A"/>
    <w:rsid w:val="001C1FE9"/>
    <w:rsid w:val="001C27C3"/>
    <w:rsid w:val="001C52AD"/>
    <w:rsid w:val="001C7D9C"/>
    <w:rsid w:val="001D2215"/>
    <w:rsid w:val="001D275B"/>
    <w:rsid w:val="001D2797"/>
    <w:rsid w:val="001D2ECE"/>
    <w:rsid w:val="001D493C"/>
    <w:rsid w:val="001D69E0"/>
    <w:rsid w:val="001E00EB"/>
    <w:rsid w:val="001E34BD"/>
    <w:rsid w:val="001E42F4"/>
    <w:rsid w:val="001E595A"/>
    <w:rsid w:val="001E62FF"/>
    <w:rsid w:val="001E6744"/>
    <w:rsid w:val="001E7F44"/>
    <w:rsid w:val="001F7E39"/>
    <w:rsid w:val="002006F2"/>
    <w:rsid w:val="00202479"/>
    <w:rsid w:val="00204EEF"/>
    <w:rsid w:val="0020698F"/>
    <w:rsid w:val="002076F2"/>
    <w:rsid w:val="00211989"/>
    <w:rsid w:val="00212912"/>
    <w:rsid w:val="002134E6"/>
    <w:rsid w:val="00214414"/>
    <w:rsid w:val="00214A9B"/>
    <w:rsid w:val="00214EF1"/>
    <w:rsid w:val="00215027"/>
    <w:rsid w:val="002169BB"/>
    <w:rsid w:val="002176EC"/>
    <w:rsid w:val="00217A48"/>
    <w:rsid w:val="0022089F"/>
    <w:rsid w:val="002217CA"/>
    <w:rsid w:val="00222DCA"/>
    <w:rsid w:val="002238DC"/>
    <w:rsid w:val="00223994"/>
    <w:rsid w:val="00224C7F"/>
    <w:rsid w:val="0022568A"/>
    <w:rsid w:val="00226401"/>
    <w:rsid w:val="0023149B"/>
    <w:rsid w:val="00232BC5"/>
    <w:rsid w:val="0023372C"/>
    <w:rsid w:val="002353DA"/>
    <w:rsid w:val="00236EA3"/>
    <w:rsid w:val="00237681"/>
    <w:rsid w:val="00241C58"/>
    <w:rsid w:val="002424A8"/>
    <w:rsid w:val="00245317"/>
    <w:rsid w:val="00250BE6"/>
    <w:rsid w:val="00252229"/>
    <w:rsid w:val="00252CA5"/>
    <w:rsid w:val="00253F05"/>
    <w:rsid w:val="002625EE"/>
    <w:rsid w:val="00262F50"/>
    <w:rsid w:val="00266B02"/>
    <w:rsid w:val="0027664F"/>
    <w:rsid w:val="00276779"/>
    <w:rsid w:val="00277E55"/>
    <w:rsid w:val="00281D8C"/>
    <w:rsid w:val="002823B7"/>
    <w:rsid w:val="00282D31"/>
    <w:rsid w:val="002830E9"/>
    <w:rsid w:val="00283345"/>
    <w:rsid w:val="00284260"/>
    <w:rsid w:val="00285514"/>
    <w:rsid w:val="0028588C"/>
    <w:rsid w:val="00285D01"/>
    <w:rsid w:val="00287A64"/>
    <w:rsid w:val="00287C43"/>
    <w:rsid w:val="00291074"/>
    <w:rsid w:val="002914D9"/>
    <w:rsid w:val="00291D06"/>
    <w:rsid w:val="00296FF6"/>
    <w:rsid w:val="002970B9"/>
    <w:rsid w:val="0029772B"/>
    <w:rsid w:val="002A0C95"/>
    <w:rsid w:val="002A1CE7"/>
    <w:rsid w:val="002A5B00"/>
    <w:rsid w:val="002A6E6D"/>
    <w:rsid w:val="002A706C"/>
    <w:rsid w:val="002A7713"/>
    <w:rsid w:val="002B0C76"/>
    <w:rsid w:val="002B3051"/>
    <w:rsid w:val="002B3E99"/>
    <w:rsid w:val="002B40F4"/>
    <w:rsid w:val="002B439D"/>
    <w:rsid w:val="002B61C1"/>
    <w:rsid w:val="002C0A22"/>
    <w:rsid w:val="002C3BBF"/>
    <w:rsid w:val="002C5213"/>
    <w:rsid w:val="002D1B37"/>
    <w:rsid w:val="002D1CA4"/>
    <w:rsid w:val="002D400F"/>
    <w:rsid w:val="002E39F6"/>
    <w:rsid w:val="002E436E"/>
    <w:rsid w:val="002E5B97"/>
    <w:rsid w:val="002F13F7"/>
    <w:rsid w:val="002F1428"/>
    <w:rsid w:val="002F30C2"/>
    <w:rsid w:val="002F5E08"/>
    <w:rsid w:val="002F7478"/>
    <w:rsid w:val="002F7E7F"/>
    <w:rsid w:val="00300D51"/>
    <w:rsid w:val="003011A9"/>
    <w:rsid w:val="00302D8B"/>
    <w:rsid w:val="003049A8"/>
    <w:rsid w:val="003068B9"/>
    <w:rsid w:val="00310B0B"/>
    <w:rsid w:val="00311C1D"/>
    <w:rsid w:val="00312365"/>
    <w:rsid w:val="00313E9D"/>
    <w:rsid w:val="0031463A"/>
    <w:rsid w:val="003155C3"/>
    <w:rsid w:val="00315A36"/>
    <w:rsid w:val="0032022F"/>
    <w:rsid w:val="0032118C"/>
    <w:rsid w:val="00324889"/>
    <w:rsid w:val="00326465"/>
    <w:rsid w:val="003269BA"/>
    <w:rsid w:val="00327016"/>
    <w:rsid w:val="003337C6"/>
    <w:rsid w:val="00333822"/>
    <w:rsid w:val="003353B4"/>
    <w:rsid w:val="003353C3"/>
    <w:rsid w:val="00337E57"/>
    <w:rsid w:val="00342B06"/>
    <w:rsid w:val="00345B58"/>
    <w:rsid w:val="00345F62"/>
    <w:rsid w:val="00350CF3"/>
    <w:rsid w:val="00351AED"/>
    <w:rsid w:val="00352A6A"/>
    <w:rsid w:val="00352F21"/>
    <w:rsid w:val="00355C01"/>
    <w:rsid w:val="00355D7A"/>
    <w:rsid w:val="003626D7"/>
    <w:rsid w:val="003667EF"/>
    <w:rsid w:val="003700BF"/>
    <w:rsid w:val="00370AFA"/>
    <w:rsid w:val="00372466"/>
    <w:rsid w:val="0037318E"/>
    <w:rsid w:val="00373969"/>
    <w:rsid w:val="00374D06"/>
    <w:rsid w:val="00380A13"/>
    <w:rsid w:val="0038188B"/>
    <w:rsid w:val="00383738"/>
    <w:rsid w:val="00383745"/>
    <w:rsid w:val="00384BF4"/>
    <w:rsid w:val="00385F68"/>
    <w:rsid w:val="003877C5"/>
    <w:rsid w:val="003909D0"/>
    <w:rsid w:val="00391028"/>
    <w:rsid w:val="00392E56"/>
    <w:rsid w:val="00395C27"/>
    <w:rsid w:val="003A4E9A"/>
    <w:rsid w:val="003A76FE"/>
    <w:rsid w:val="003B1AAD"/>
    <w:rsid w:val="003B428F"/>
    <w:rsid w:val="003C0444"/>
    <w:rsid w:val="003C2EFF"/>
    <w:rsid w:val="003C4151"/>
    <w:rsid w:val="003D011E"/>
    <w:rsid w:val="003D1648"/>
    <w:rsid w:val="003D54DE"/>
    <w:rsid w:val="003D702E"/>
    <w:rsid w:val="003E0084"/>
    <w:rsid w:val="003E0DB4"/>
    <w:rsid w:val="003E62A3"/>
    <w:rsid w:val="003F2060"/>
    <w:rsid w:val="003F30FF"/>
    <w:rsid w:val="003F3FDB"/>
    <w:rsid w:val="003F6529"/>
    <w:rsid w:val="0040185B"/>
    <w:rsid w:val="0040211D"/>
    <w:rsid w:val="004053EC"/>
    <w:rsid w:val="004073E2"/>
    <w:rsid w:val="004106E7"/>
    <w:rsid w:val="004111A1"/>
    <w:rsid w:val="00411789"/>
    <w:rsid w:val="004124AD"/>
    <w:rsid w:val="00414AA9"/>
    <w:rsid w:val="0041502A"/>
    <w:rsid w:val="0042002E"/>
    <w:rsid w:val="00421BC4"/>
    <w:rsid w:val="0042225B"/>
    <w:rsid w:val="00424799"/>
    <w:rsid w:val="00425396"/>
    <w:rsid w:val="00434819"/>
    <w:rsid w:val="004372A2"/>
    <w:rsid w:val="00444175"/>
    <w:rsid w:val="00444480"/>
    <w:rsid w:val="004445DC"/>
    <w:rsid w:val="004479FF"/>
    <w:rsid w:val="004500A4"/>
    <w:rsid w:val="00450416"/>
    <w:rsid w:val="00450D86"/>
    <w:rsid w:val="00454855"/>
    <w:rsid w:val="004556F4"/>
    <w:rsid w:val="00456E4C"/>
    <w:rsid w:val="00457498"/>
    <w:rsid w:val="00457B2C"/>
    <w:rsid w:val="00460E12"/>
    <w:rsid w:val="0046156F"/>
    <w:rsid w:val="00461870"/>
    <w:rsid w:val="00464C98"/>
    <w:rsid w:val="00472136"/>
    <w:rsid w:val="00472959"/>
    <w:rsid w:val="00475459"/>
    <w:rsid w:val="004836FB"/>
    <w:rsid w:val="00483AC1"/>
    <w:rsid w:val="00485586"/>
    <w:rsid w:val="00486A77"/>
    <w:rsid w:val="004931B9"/>
    <w:rsid w:val="00496F8C"/>
    <w:rsid w:val="004B0801"/>
    <w:rsid w:val="004B1368"/>
    <w:rsid w:val="004B447D"/>
    <w:rsid w:val="004B5327"/>
    <w:rsid w:val="004B56F2"/>
    <w:rsid w:val="004B675D"/>
    <w:rsid w:val="004B7B19"/>
    <w:rsid w:val="004B7EAD"/>
    <w:rsid w:val="004C090E"/>
    <w:rsid w:val="004C21E2"/>
    <w:rsid w:val="004C25DB"/>
    <w:rsid w:val="004C2860"/>
    <w:rsid w:val="004C2D7A"/>
    <w:rsid w:val="004C6943"/>
    <w:rsid w:val="004C76AD"/>
    <w:rsid w:val="004D182C"/>
    <w:rsid w:val="004D1DDA"/>
    <w:rsid w:val="004D4CB8"/>
    <w:rsid w:val="004D569C"/>
    <w:rsid w:val="004D785E"/>
    <w:rsid w:val="004E4A50"/>
    <w:rsid w:val="004E75D9"/>
    <w:rsid w:val="004E782D"/>
    <w:rsid w:val="004F0F31"/>
    <w:rsid w:val="004F1045"/>
    <w:rsid w:val="004F27D6"/>
    <w:rsid w:val="004F6CC3"/>
    <w:rsid w:val="004F6CD1"/>
    <w:rsid w:val="004F6F17"/>
    <w:rsid w:val="004F76DA"/>
    <w:rsid w:val="004F7C83"/>
    <w:rsid w:val="00501E05"/>
    <w:rsid w:val="0050286E"/>
    <w:rsid w:val="005062FD"/>
    <w:rsid w:val="0050781C"/>
    <w:rsid w:val="00510C89"/>
    <w:rsid w:val="00511CCC"/>
    <w:rsid w:val="00511E91"/>
    <w:rsid w:val="005229DE"/>
    <w:rsid w:val="0052380F"/>
    <w:rsid w:val="005266C2"/>
    <w:rsid w:val="005314E9"/>
    <w:rsid w:val="00531639"/>
    <w:rsid w:val="005346AE"/>
    <w:rsid w:val="00535676"/>
    <w:rsid w:val="00535AA9"/>
    <w:rsid w:val="00535B8E"/>
    <w:rsid w:val="005378BF"/>
    <w:rsid w:val="00541B42"/>
    <w:rsid w:val="00543021"/>
    <w:rsid w:val="00551C12"/>
    <w:rsid w:val="00551EFF"/>
    <w:rsid w:val="005522F0"/>
    <w:rsid w:val="005604D0"/>
    <w:rsid w:val="00562C7C"/>
    <w:rsid w:val="005654ED"/>
    <w:rsid w:val="005662EC"/>
    <w:rsid w:val="005700A2"/>
    <w:rsid w:val="00571772"/>
    <w:rsid w:val="00573A8F"/>
    <w:rsid w:val="00575C9B"/>
    <w:rsid w:val="00580808"/>
    <w:rsid w:val="00581132"/>
    <w:rsid w:val="00583197"/>
    <w:rsid w:val="00583BFA"/>
    <w:rsid w:val="00585D9D"/>
    <w:rsid w:val="005936CD"/>
    <w:rsid w:val="00593F0F"/>
    <w:rsid w:val="00594B90"/>
    <w:rsid w:val="0059531F"/>
    <w:rsid w:val="0059610E"/>
    <w:rsid w:val="00597E77"/>
    <w:rsid w:val="005A07BC"/>
    <w:rsid w:val="005A11FD"/>
    <w:rsid w:val="005A2393"/>
    <w:rsid w:val="005A351B"/>
    <w:rsid w:val="005A4836"/>
    <w:rsid w:val="005A49C7"/>
    <w:rsid w:val="005A4F81"/>
    <w:rsid w:val="005A6FD5"/>
    <w:rsid w:val="005A7EF4"/>
    <w:rsid w:val="005B14C7"/>
    <w:rsid w:val="005B18C5"/>
    <w:rsid w:val="005B1E1A"/>
    <w:rsid w:val="005B397F"/>
    <w:rsid w:val="005B4049"/>
    <w:rsid w:val="005B5CEF"/>
    <w:rsid w:val="005B7D69"/>
    <w:rsid w:val="005C0128"/>
    <w:rsid w:val="005C0433"/>
    <w:rsid w:val="005C0595"/>
    <w:rsid w:val="005C1ECA"/>
    <w:rsid w:val="005C2640"/>
    <w:rsid w:val="005C5B7C"/>
    <w:rsid w:val="005C5F18"/>
    <w:rsid w:val="005D14CD"/>
    <w:rsid w:val="005D25F7"/>
    <w:rsid w:val="005D65B6"/>
    <w:rsid w:val="005D6868"/>
    <w:rsid w:val="005D7011"/>
    <w:rsid w:val="005E0062"/>
    <w:rsid w:val="005E0A01"/>
    <w:rsid w:val="005E22F7"/>
    <w:rsid w:val="005E5CBC"/>
    <w:rsid w:val="005E73DB"/>
    <w:rsid w:val="005F2413"/>
    <w:rsid w:val="005F267F"/>
    <w:rsid w:val="005F3DC6"/>
    <w:rsid w:val="005F42A6"/>
    <w:rsid w:val="005F6A67"/>
    <w:rsid w:val="00602429"/>
    <w:rsid w:val="00603DC8"/>
    <w:rsid w:val="0060478F"/>
    <w:rsid w:val="00605740"/>
    <w:rsid w:val="00607A2E"/>
    <w:rsid w:val="00610BF7"/>
    <w:rsid w:val="00613011"/>
    <w:rsid w:val="006130F6"/>
    <w:rsid w:val="0061311A"/>
    <w:rsid w:val="006132D0"/>
    <w:rsid w:val="00613B39"/>
    <w:rsid w:val="00622EDD"/>
    <w:rsid w:val="00626572"/>
    <w:rsid w:val="0063691E"/>
    <w:rsid w:val="006370EB"/>
    <w:rsid w:val="00640893"/>
    <w:rsid w:val="00642B87"/>
    <w:rsid w:val="006437E1"/>
    <w:rsid w:val="00643BD9"/>
    <w:rsid w:val="00646584"/>
    <w:rsid w:val="006477BE"/>
    <w:rsid w:val="00660831"/>
    <w:rsid w:val="0066139C"/>
    <w:rsid w:val="0066284D"/>
    <w:rsid w:val="006653C9"/>
    <w:rsid w:val="00666713"/>
    <w:rsid w:val="006669FF"/>
    <w:rsid w:val="006676D9"/>
    <w:rsid w:val="00673CE1"/>
    <w:rsid w:val="00675C73"/>
    <w:rsid w:val="00677B36"/>
    <w:rsid w:val="00677E6D"/>
    <w:rsid w:val="00682FC4"/>
    <w:rsid w:val="006831B4"/>
    <w:rsid w:val="00684108"/>
    <w:rsid w:val="0068465E"/>
    <w:rsid w:val="00685025"/>
    <w:rsid w:val="006857CB"/>
    <w:rsid w:val="00685CDA"/>
    <w:rsid w:val="00687DEA"/>
    <w:rsid w:val="0069215D"/>
    <w:rsid w:val="00692CF9"/>
    <w:rsid w:val="006939DB"/>
    <w:rsid w:val="00697AD9"/>
    <w:rsid w:val="006A01DD"/>
    <w:rsid w:val="006A0A52"/>
    <w:rsid w:val="006A403A"/>
    <w:rsid w:val="006A5099"/>
    <w:rsid w:val="006A5437"/>
    <w:rsid w:val="006A5E8C"/>
    <w:rsid w:val="006A6A7A"/>
    <w:rsid w:val="006A6FE4"/>
    <w:rsid w:val="006B1940"/>
    <w:rsid w:val="006B53E2"/>
    <w:rsid w:val="006B686B"/>
    <w:rsid w:val="006B68F3"/>
    <w:rsid w:val="006B69A5"/>
    <w:rsid w:val="006B6A5C"/>
    <w:rsid w:val="006C0118"/>
    <w:rsid w:val="006C2EC1"/>
    <w:rsid w:val="006C55D9"/>
    <w:rsid w:val="006D3244"/>
    <w:rsid w:val="006D354A"/>
    <w:rsid w:val="006D3C2B"/>
    <w:rsid w:val="006D5AA5"/>
    <w:rsid w:val="006E3438"/>
    <w:rsid w:val="006E590D"/>
    <w:rsid w:val="006E69DB"/>
    <w:rsid w:val="006F3365"/>
    <w:rsid w:val="006F3C5D"/>
    <w:rsid w:val="006F63E7"/>
    <w:rsid w:val="0070022B"/>
    <w:rsid w:val="007034A4"/>
    <w:rsid w:val="007040F2"/>
    <w:rsid w:val="007061CE"/>
    <w:rsid w:val="00710080"/>
    <w:rsid w:val="007109EA"/>
    <w:rsid w:val="00711419"/>
    <w:rsid w:val="00711BFA"/>
    <w:rsid w:val="00711C6F"/>
    <w:rsid w:val="00712224"/>
    <w:rsid w:val="00714631"/>
    <w:rsid w:val="00716BC6"/>
    <w:rsid w:val="007179C2"/>
    <w:rsid w:val="00717D84"/>
    <w:rsid w:val="00721C85"/>
    <w:rsid w:val="00724346"/>
    <w:rsid w:val="00730367"/>
    <w:rsid w:val="0073057C"/>
    <w:rsid w:val="00734B9E"/>
    <w:rsid w:val="0073533A"/>
    <w:rsid w:val="00735BF8"/>
    <w:rsid w:val="00741049"/>
    <w:rsid w:val="00742A21"/>
    <w:rsid w:val="0074591C"/>
    <w:rsid w:val="00750764"/>
    <w:rsid w:val="00751940"/>
    <w:rsid w:val="00752FA4"/>
    <w:rsid w:val="007533E6"/>
    <w:rsid w:val="0075507A"/>
    <w:rsid w:val="007555C9"/>
    <w:rsid w:val="00755DBB"/>
    <w:rsid w:val="0075676C"/>
    <w:rsid w:val="00760B26"/>
    <w:rsid w:val="00764D83"/>
    <w:rsid w:val="00765657"/>
    <w:rsid w:val="00765D9A"/>
    <w:rsid w:val="00771556"/>
    <w:rsid w:val="0077190F"/>
    <w:rsid w:val="007732B6"/>
    <w:rsid w:val="0077561B"/>
    <w:rsid w:val="0077646D"/>
    <w:rsid w:val="007858E7"/>
    <w:rsid w:val="00785CB7"/>
    <w:rsid w:val="007876FC"/>
    <w:rsid w:val="00794C2C"/>
    <w:rsid w:val="00795683"/>
    <w:rsid w:val="00796331"/>
    <w:rsid w:val="007A2453"/>
    <w:rsid w:val="007A4D02"/>
    <w:rsid w:val="007A4DE0"/>
    <w:rsid w:val="007A4FD9"/>
    <w:rsid w:val="007A6EBB"/>
    <w:rsid w:val="007B5117"/>
    <w:rsid w:val="007C0F10"/>
    <w:rsid w:val="007C3C47"/>
    <w:rsid w:val="007C5EDC"/>
    <w:rsid w:val="007D142A"/>
    <w:rsid w:val="007D14AA"/>
    <w:rsid w:val="007D7AA4"/>
    <w:rsid w:val="007E0C1E"/>
    <w:rsid w:val="007E18D9"/>
    <w:rsid w:val="007E3AD4"/>
    <w:rsid w:val="007E46C7"/>
    <w:rsid w:val="007E68EE"/>
    <w:rsid w:val="007F0B10"/>
    <w:rsid w:val="007F0E16"/>
    <w:rsid w:val="007F3599"/>
    <w:rsid w:val="007F4033"/>
    <w:rsid w:val="007F4AD9"/>
    <w:rsid w:val="00801F53"/>
    <w:rsid w:val="008035F7"/>
    <w:rsid w:val="00804C67"/>
    <w:rsid w:val="008117AD"/>
    <w:rsid w:val="00814FCA"/>
    <w:rsid w:val="00816485"/>
    <w:rsid w:val="00817BB9"/>
    <w:rsid w:val="008237D2"/>
    <w:rsid w:val="00827E7C"/>
    <w:rsid w:val="008314B1"/>
    <w:rsid w:val="0083245D"/>
    <w:rsid w:val="00832972"/>
    <w:rsid w:val="00832D4B"/>
    <w:rsid w:val="00832F94"/>
    <w:rsid w:val="0083795D"/>
    <w:rsid w:val="008411C6"/>
    <w:rsid w:val="00841C72"/>
    <w:rsid w:val="00843E89"/>
    <w:rsid w:val="00843FC9"/>
    <w:rsid w:val="00847EA4"/>
    <w:rsid w:val="008523CA"/>
    <w:rsid w:val="00853D27"/>
    <w:rsid w:val="00854C9E"/>
    <w:rsid w:val="00857946"/>
    <w:rsid w:val="00860580"/>
    <w:rsid w:val="008606B8"/>
    <w:rsid w:val="00861F86"/>
    <w:rsid w:val="008623F8"/>
    <w:rsid w:val="008625DE"/>
    <w:rsid w:val="008628EA"/>
    <w:rsid w:val="00863011"/>
    <w:rsid w:val="008630DB"/>
    <w:rsid w:val="00863FE9"/>
    <w:rsid w:val="00865F1C"/>
    <w:rsid w:val="00872853"/>
    <w:rsid w:val="00875089"/>
    <w:rsid w:val="0087579E"/>
    <w:rsid w:val="008766ED"/>
    <w:rsid w:val="00877E56"/>
    <w:rsid w:val="008808D8"/>
    <w:rsid w:val="00883B81"/>
    <w:rsid w:val="00884035"/>
    <w:rsid w:val="008904C0"/>
    <w:rsid w:val="008947A9"/>
    <w:rsid w:val="00897E37"/>
    <w:rsid w:val="008A2662"/>
    <w:rsid w:val="008A48B4"/>
    <w:rsid w:val="008A4E80"/>
    <w:rsid w:val="008A5B6E"/>
    <w:rsid w:val="008A6481"/>
    <w:rsid w:val="008B1A5A"/>
    <w:rsid w:val="008B4892"/>
    <w:rsid w:val="008B5CF1"/>
    <w:rsid w:val="008B7309"/>
    <w:rsid w:val="008B7E6D"/>
    <w:rsid w:val="008C0C87"/>
    <w:rsid w:val="008C1C0C"/>
    <w:rsid w:val="008C1D88"/>
    <w:rsid w:val="008C5562"/>
    <w:rsid w:val="008C5A0B"/>
    <w:rsid w:val="008C683A"/>
    <w:rsid w:val="008D1B3E"/>
    <w:rsid w:val="008D30B1"/>
    <w:rsid w:val="008D65EF"/>
    <w:rsid w:val="008D6BF7"/>
    <w:rsid w:val="008D6D04"/>
    <w:rsid w:val="008E1170"/>
    <w:rsid w:val="008E3202"/>
    <w:rsid w:val="008E4146"/>
    <w:rsid w:val="008E4752"/>
    <w:rsid w:val="008E691B"/>
    <w:rsid w:val="008E6AC3"/>
    <w:rsid w:val="008F0FEF"/>
    <w:rsid w:val="008F129C"/>
    <w:rsid w:val="008F3500"/>
    <w:rsid w:val="008F6BA6"/>
    <w:rsid w:val="009000F4"/>
    <w:rsid w:val="00900466"/>
    <w:rsid w:val="00901960"/>
    <w:rsid w:val="009021BF"/>
    <w:rsid w:val="00903C49"/>
    <w:rsid w:val="00903F3E"/>
    <w:rsid w:val="009048CC"/>
    <w:rsid w:val="009049F2"/>
    <w:rsid w:val="009059B6"/>
    <w:rsid w:val="00905F34"/>
    <w:rsid w:val="0090668A"/>
    <w:rsid w:val="00907E1F"/>
    <w:rsid w:val="00910641"/>
    <w:rsid w:val="009122B9"/>
    <w:rsid w:val="009126DC"/>
    <w:rsid w:val="00912EC8"/>
    <w:rsid w:val="00914430"/>
    <w:rsid w:val="0091603C"/>
    <w:rsid w:val="009160A8"/>
    <w:rsid w:val="009162C0"/>
    <w:rsid w:val="0091673D"/>
    <w:rsid w:val="00924347"/>
    <w:rsid w:val="0092669C"/>
    <w:rsid w:val="00926A63"/>
    <w:rsid w:val="0093246C"/>
    <w:rsid w:val="00934A4B"/>
    <w:rsid w:val="009365BE"/>
    <w:rsid w:val="009378BB"/>
    <w:rsid w:val="00941730"/>
    <w:rsid w:val="00941B91"/>
    <w:rsid w:val="00941D2F"/>
    <w:rsid w:val="00941D33"/>
    <w:rsid w:val="00943097"/>
    <w:rsid w:val="00946ECD"/>
    <w:rsid w:val="009516BF"/>
    <w:rsid w:val="00951C84"/>
    <w:rsid w:val="009533E0"/>
    <w:rsid w:val="00955443"/>
    <w:rsid w:val="0095573B"/>
    <w:rsid w:val="00955E8C"/>
    <w:rsid w:val="009656A1"/>
    <w:rsid w:val="00965B7F"/>
    <w:rsid w:val="00965EB7"/>
    <w:rsid w:val="00971D46"/>
    <w:rsid w:val="009722CA"/>
    <w:rsid w:val="00972A7F"/>
    <w:rsid w:val="009737D8"/>
    <w:rsid w:val="009738D7"/>
    <w:rsid w:val="0097421F"/>
    <w:rsid w:val="0097708C"/>
    <w:rsid w:val="00982CFA"/>
    <w:rsid w:val="00984785"/>
    <w:rsid w:val="009904CE"/>
    <w:rsid w:val="00991CEC"/>
    <w:rsid w:val="00997A76"/>
    <w:rsid w:val="009A0F32"/>
    <w:rsid w:val="009A1137"/>
    <w:rsid w:val="009A1A02"/>
    <w:rsid w:val="009A2180"/>
    <w:rsid w:val="009A3680"/>
    <w:rsid w:val="009A4A5C"/>
    <w:rsid w:val="009A4A9D"/>
    <w:rsid w:val="009B04B2"/>
    <w:rsid w:val="009B11FD"/>
    <w:rsid w:val="009B6B89"/>
    <w:rsid w:val="009B7B4C"/>
    <w:rsid w:val="009C01DD"/>
    <w:rsid w:val="009C0AD2"/>
    <w:rsid w:val="009C22E4"/>
    <w:rsid w:val="009C48BE"/>
    <w:rsid w:val="009C5148"/>
    <w:rsid w:val="009C55B3"/>
    <w:rsid w:val="009C7665"/>
    <w:rsid w:val="009D3853"/>
    <w:rsid w:val="009D7B6D"/>
    <w:rsid w:val="009E0A55"/>
    <w:rsid w:val="009E1D62"/>
    <w:rsid w:val="009E5416"/>
    <w:rsid w:val="009E66D2"/>
    <w:rsid w:val="009E7CCC"/>
    <w:rsid w:val="009F5358"/>
    <w:rsid w:val="00A029EC"/>
    <w:rsid w:val="00A04C33"/>
    <w:rsid w:val="00A101F0"/>
    <w:rsid w:val="00A1089A"/>
    <w:rsid w:val="00A12B51"/>
    <w:rsid w:val="00A13C7A"/>
    <w:rsid w:val="00A153F8"/>
    <w:rsid w:val="00A162C0"/>
    <w:rsid w:val="00A16F0C"/>
    <w:rsid w:val="00A17B9E"/>
    <w:rsid w:val="00A21AA7"/>
    <w:rsid w:val="00A23FCA"/>
    <w:rsid w:val="00A2404D"/>
    <w:rsid w:val="00A24E98"/>
    <w:rsid w:val="00A250BE"/>
    <w:rsid w:val="00A2527E"/>
    <w:rsid w:val="00A27BEB"/>
    <w:rsid w:val="00A3092A"/>
    <w:rsid w:val="00A30E07"/>
    <w:rsid w:val="00A34BBA"/>
    <w:rsid w:val="00A35EA6"/>
    <w:rsid w:val="00A401B6"/>
    <w:rsid w:val="00A42425"/>
    <w:rsid w:val="00A435B6"/>
    <w:rsid w:val="00A45558"/>
    <w:rsid w:val="00A53E6B"/>
    <w:rsid w:val="00A55D59"/>
    <w:rsid w:val="00A55D9F"/>
    <w:rsid w:val="00A6022E"/>
    <w:rsid w:val="00A60F03"/>
    <w:rsid w:val="00A61298"/>
    <w:rsid w:val="00A63948"/>
    <w:rsid w:val="00A63EE5"/>
    <w:rsid w:val="00A64FB0"/>
    <w:rsid w:val="00A65C73"/>
    <w:rsid w:val="00A670D1"/>
    <w:rsid w:val="00A747EB"/>
    <w:rsid w:val="00A755D2"/>
    <w:rsid w:val="00A76391"/>
    <w:rsid w:val="00A7642C"/>
    <w:rsid w:val="00A76DD3"/>
    <w:rsid w:val="00A803F8"/>
    <w:rsid w:val="00A80BC6"/>
    <w:rsid w:val="00A81BE5"/>
    <w:rsid w:val="00A82C73"/>
    <w:rsid w:val="00A82F97"/>
    <w:rsid w:val="00A8427D"/>
    <w:rsid w:val="00A85F28"/>
    <w:rsid w:val="00A86B52"/>
    <w:rsid w:val="00A87EF1"/>
    <w:rsid w:val="00A90A4C"/>
    <w:rsid w:val="00A92D74"/>
    <w:rsid w:val="00A93716"/>
    <w:rsid w:val="00A93CD8"/>
    <w:rsid w:val="00A96E68"/>
    <w:rsid w:val="00AA14F0"/>
    <w:rsid w:val="00AA1BEC"/>
    <w:rsid w:val="00AA2855"/>
    <w:rsid w:val="00AA292A"/>
    <w:rsid w:val="00AA3C9A"/>
    <w:rsid w:val="00AA4A5C"/>
    <w:rsid w:val="00AA65A3"/>
    <w:rsid w:val="00AA72BF"/>
    <w:rsid w:val="00AB1454"/>
    <w:rsid w:val="00AB41E9"/>
    <w:rsid w:val="00AB6EA9"/>
    <w:rsid w:val="00AB7E5D"/>
    <w:rsid w:val="00AC51CA"/>
    <w:rsid w:val="00AC6372"/>
    <w:rsid w:val="00AC799E"/>
    <w:rsid w:val="00AC7B6C"/>
    <w:rsid w:val="00AD124A"/>
    <w:rsid w:val="00AD1691"/>
    <w:rsid w:val="00AD1D19"/>
    <w:rsid w:val="00AD20D7"/>
    <w:rsid w:val="00AD3390"/>
    <w:rsid w:val="00AD4317"/>
    <w:rsid w:val="00AE1939"/>
    <w:rsid w:val="00AE36D8"/>
    <w:rsid w:val="00AE3DB9"/>
    <w:rsid w:val="00AE50BF"/>
    <w:rsid w:val="00AE5227"/>
    <w:rsid w:val="00AE6047"/>
    <w:rsid w:val="00AE77F9"/>
    <w:rsid w:val="00AE7EE5"/>
    <w:rsid w:val="00AF4013"/>
    <w:rsid w:val="00AF6357"/>
    <w:rsid w:val="00AF66E0"/>
    <w:rsid w:val="00B000E5"/>
    <w:rsid w:val="00B00FA9"/>
    <w:rsid w:val="00B026B7"/>
    <w:rsid w:val="00B03AD7"/>
    <w:rsid w:val="00B05539"/>
    <w:rsid w:val="00B05AA6"/>
    <w:rsid w:val="00B06BF7"/>
    <w:rsid w:val="00B075B1"/>
    <w:rsid w:val="00B103A4"/>
    <w:rsid w:val="00B139EB"/>
    <w:rsid w:val="00B17C5F"/>
    <w:rsid w:val="00B20301"/>
    <w:rsid w:val="00B20D69"/>
    <w:rsid w:val="00B21213"/>
    <w:rsid w:val="00B26189"/>
    <w:rsid w:val="00B2661B"/>
    <w:rsid w:val="00B273C2"/>
    <w:rsid w:val="00B302B5"/>
    <w:rsid w:val="00B33655"/>
    <w:rsid w:val="00B3564A"/>
    <w:rsid w:val="00B368C6"/>
    <w:rsid w:val="00B36C41"/>
    <w:rsid w:val="00B45D17"/>
    <w:rsid w:val="00B521C2"/>
    <w:rsid w:val="00B55E71"/>
    <w:rsid w:val="00B57E00"/>
    <w:rsid w:val="00B61E75"/>
    <w:rsid w:val="00B63293"/>
    <w:rsid w:val="00B64031"/>
    <w:rsid w:val="00B65E9D"/>
    <w:rsid w:val="00B6699A"/>
    <w:rsid w:val="00B6714F"/>
    <w:rsid w:val="00B67C47"/>
    <w:rsid w:val="00B72030"/>
    <w:rsid w:val="00B72E4E"/>
    <w:rsid w:val="00B758BD"/>
    <w:rsid w:val="00B76AE7"/>
    <w:rsid w:val="00B76C6E"/>
    <w:rsid w:val="00B80D6F"/>
    <w:rsid w:val="00B81119"/>
    <w:rsid w:val="00B81494"/>
    <w:rsid w:val="00B81A6B"/>
    <w:rsid w:val="00B820C8"/>
    <w:rsid w:val="00B8345D"/>
    <w:rsid w:val="00B857DF"/>
    <w:rsid w:val="00B92734"/>
    <w:rsid w:val="00B92BA9"/>
    <w:rsid w:val="00B94EBB"/>
    <w:rsid w:val="00B97141"/>
    <w:rsid w:val="00BA7F16"/>
    <w:rsid w:val="00BB0660"/>
    <w:rsid w:val="00BB0DE4"/>
    <w:rsid w:val="00BB324B"/>
    <w:rsid w:val="00BB3D6C"/>
    <w:rsid w:val="00BB6CAA"/>
    <w:rsid w:val="00BC4501"/>
    <w:rsid w:val="00BC76BF"/>
    <w:rsid w:val="00BD0E55"/>
    <w:rsid w:val="00BD3416"/>
    <w:rsid w:val="00BD69B3"/>
    <w:rsid w:val="00BD7BCB"/>
    <w:rsid w:val="00BE076F"/>
    <w:rsid w:val="00BE0E33"/>
    <w:rsid w:val="00BE1CA9"/>
    <w:rsid w:val="00BE413E"/>
    <w:rsid w:val="00BE4BED"/>
    <w:rsid w:val="00BF127B"/>
    <w:rsid w:val="00BF295D"/>
    <w:rsid w:val="00BF29D8"/>
    <w:rsid w:val="00BF3739"/>
    <w:rsid w:val="00BF39CF"/>
    <w:rsid w:val="00BF5451"/>
    <w:rsid w:val="00C00449"/>
    <w:rsid w:val="00C01882"/>
    <w:rsid w:val="00C01C13"/>
    <w:rsid w:val="00C01EFE"/>
    <w:rsid w:val="00C054A0"/>
    <w:rsid w:val="00C05DB5"/>
    <w:rsid w:val="00C07E9A"/>
    <w:rsid w:val="00C1018B"/>
    <w:rsid w:val="00C15464"/>
    <w:rsid w:val="00C15884"/>
    <w:rsid w:val="00C167F5"/>
    <w:rsid w:val="00C23474"/>
    <w:rsid w:val="00C23DE3"/>
    <w:rsid w:val="00C23E2C"/>
    <w:rsid w:val="00C24A21"/>
    <w:rsid w:val="00C26C56"/>
    <w:rsid w:val="00C316A3"/>
    <w:rsid w:val="00C31E0B"/>
    <w:rsid w:val="00C32627"/>
    <w:rsid w:val="00C3724C"/>
    <w:rsid w:val="00C406DC"/>
    <w:rsid w:val="00C40A94"/>
    <w:rsid w:val="00C413DC"/>
    <w:rsid w:val="00C431DA"/>
    <w:rsid w:val="00C4471D"/>
    <w:rsid w:val="00C467C9"/>
    <w:rsid w:val="00C4698B"/>
    <w:rsid w:val="00C46B52"/>
    <w:rsid w:val="00C47B64"/>
    <w:rsid w:val="00C505B3"/>
    <w:rsid w:val="00C527C8"/>
    <w:rsid w:val="00C52D0D"/>
    <w:rsid w:val="00C6118F"/>
    <w:rsid w:val="00C612AE"/>
    <w:rsid w:val="00C654B0"/>
    <w:rsid w:val="00C66953"/>
    <w:rsid w:val="00C70102"/>
    <w:rsid w:val="00C73DB7"/>
    <w:rsid w:val="00C742AF"/>
    <w:rsid w:val="00C757B1"/>
    <w:rsid w:val="00C7592E"/>
    <w:rsid w:val="00C75E59"/>
    <w:rsid w:val="00C81C0D"/>
    <w:rsid w:val="00C82D3A"/>
    <w:rsid w:val="00C835FC"/>
    <w:rsid w:val="00C84B52"/>
    <w:rsid w:val="00C91A94"/>
    <w:rsid w:val="00C95BD5"/>
    <w:rsid w:val="00CA265F"/>
    <w:rsid w:val="00CA5013"/>
    <w:rsid w:val="00CA59B8"/>
    <w:rsid w:val="00CA5AA9"/>
    <w:rsid w:val="00CA5D85"/>
    <w:rsid w:val="00CA7E12"/>
    <w:rsid w:val="00CB19BD"/>
    <w:rsid w:val="00CB265A"/>
    <w:rsid w:val="00CB335E"/>
    <w:rsid w:val="00CB3DC3"/>
    <w:rsid w:val="00CB4DE5"/>
    <w:rsid w:val="00CB7C45"/>
    <w:rsid w:val="00CB7C49"/>
    <w:rsid w:val="00CC1F2D"/>
    <w:rsid w:val="00CC2D19"/>
    <w:rsid w:val="00CC44A4"/>
    <w:rsid w:val="00CD0450"/>
    <w:rsid w:val="00CD27D5"/>
    <w:rsid w:val="00CD31BF"/>
    <w:rsid w:val="00CD4736"/>
    <w:rsid w:val="00CD47BC"/>
    <w:rsid w:val="00CD5176"/>
    <w:rsid w:val="00CD7834"/>
    <w:rsid w:val="00CD7CF3"/>
    <w:rsid w:val="00CE0335"/>
    <w:rsid w:val="00CE27DA"/>
    <w:rsid w:val="00CE55CE"/>
    <w:rsid w:val="00CF0CB6"/>
    <w:rsid w:val="00CF29F5"/>
    <w:rsid w:val="00CF3848"/>
    <w:rsid w:val="00CF3A5A"/>
    <w:rsid w:val="00CF6323"/>
    <w:rsid w:val="00D00182"/>
    <w:rsid w:val="00D00BF6"/>
    <w:rsid w:val="00D0134F"/>
    <w:rsid w:val="00D06949"/>
    <w:rsid w:val="00D10BAD"/>
    <w:rsid w:val="00D14391"/>
    <w:rsid w:val="00D14753"/>
    <w:rsid w:val="00D17D23"/>
    <w:rsid w:val="00D20034"/>
    <w:rsid w:val="00D202CF"/>
    <w:rsid w:val="00D216DA"/>
    <w:rsid w:val="00D22B92"/>
    <w:rsid w:val="00D3043A"/>
    <w:rsid w:val="00D328EB"/>
    <w:rsid w:val="00D32D3E"/>
    <w:rsid w:val="00D32F9A"/>
    <w:rsid w:val="00D35167"/>
    <w:rsid w:val="00D41914"/>
    <w:rsid w:val="00D42E58"/>
    <w:rsid w:val="00D43ADD"/>
    <w:rsid w:val="00D43B1D"/>
    <w:rsid w:val="00D44363"/>
    <w:rsid w:val="00D45426"/>
    <w:rsid w:val="00D4602B"/>
    <w:rsid w:val="00D4649E"/>
    <w:rsid w:val="00D46DD6"/>
    <w:rsid w:val="00D46FD8"/>
    <w:rsid w:val="00D5167E"/>
    <w:rsid w:val="00D56504"/>
    <w:rsid w:val="00D56AAD"/>
    <w:rsid w:val="00D579B1"/>
    <w:rsid w:val="00D610D2"/>
    <w:rsid w:val="00D61592"/>
    <w:rsid w:val="00D619E1"/>
    <w:rsid w:val="00D61D8F"/>
    <w:rsid w:val="00D732F0"/>
    <w:rsid w:val="00D7363A"/>
    <w:rsid w:val="00D73C39"/>
    <w:rsid w:val="00D73D26"/>
    <w:rsid w:val="00D76890"/>
    <w:rsid w:val="00D769B0"/>
    <w:rsid w:val="00D76BB5"/>
    <w:rsid w:val="00D77561"/>
    <w:rsid w:val="00D80DD0"/>
    <w:rsid w:val="00D81BD0"/>
    <w:rsid w:val="00D81E65"/>
    <w:rsid w:val="00D839C5"/>
    <w:rsid w:val="00D91D69"/>
    <w:rsid w:val="00D92410"/>
    <w:rsid w:val="00D92BF4"/>
    <w:rsid w:val="00D93827"/>
    <w:rsid w:val="00D93A4E"/>
    <w:rsid w:val="00D93E19"/>
    <w:rsid w:val="00D96905"/>
    <w:rsid w:val="00D974DF"/>
    <w:rsid w:val="00D97DAE"/>
    <w:rsid w:val="00D97F8F"/>
    <w:rsid w:val="00DA0003"/>
    <w:rsid w:val="00DA29A5"/>
    <w:rsid w:val="00DB0D17"/>
    <w:rsid w:val="00DB3AFC"/>
    <w:rsid w:val="00DC57C0"/>
    <w:rsid w:val="00DD07E4"/>
    <w:rsid w:val="00DD08AD"/>
    <w:rsid w:val="00DD6B28"/>
    <w:rsid w:val="00DE238C"/>
    <w:rsid w:val="00DE3914"/>
    <w:rsid w:val="00DE5AB7"/>
    <w:rsid w:val="00DE7005"/>
    <w:rsid w:val="00DE7754"/>
    <w:rsid w:val="00DF04C1"/>
    <w:rsid w:val="00DF24C5"/>
    <w:rsid w:val="00DF2C03"/>
    <w:rsid w:val="00DF3371"/>
    <w:rsid w:val="00DF35A6"/>
    <w:rsid w:val="00DF3C36"/>
    <w:rsid w:val="00DF453C"/>
    <w:rsid w:val="00DF4E53"/>
    <w:rsid w:val="00DF6C4A"/>
    <w:rsid w:val="00DF781E"/>
    <w:rsid w:val="00DF7846"/>
    <w:rsid w:val="00E03796"/>
    <w:rsid w:val="00E03D8D"/>
    <w:rsid w:val="00E057A3"/>
    <w:rsid w:val="00E10499"/>
    <w:rsid w:val="00E10DAD"/>
    <w:rsid w:val="00E12170"/>
    <w:rsid w:val="00E125BE"/>
    <w:rsid w:val="00E13E64"/>
    <w:rsid w:val="00E16BD1"/>
    <w:rsid w:val="00E21FF9"/>
    <w:rsid w:val="00E22D32"/>
    <w:rsid w:val="00E2565C"/>
    <w:rsid w:val="00E26F32"/>
    <w:rsid w:val="00E30391"/>
    <w:rsid w:val="00E30B8D"/>
    <w:rsid w:val="00E36323"/>
    <w:rsid w:val="00E372EE"/>
    <w:rsid w:val="00E415D6"/>
    <w:rsid w:val="00E43C47"/>
    <w:rsid w:val="00E44000"/>
    <w:rsid w:val="00E44B6C"/>
    <w:rsid w:val="00E455F9"/>
    <w:rsid w:val="00E457F8"/>
    <w:rsid w:val="00E47BED"/>
    <w:rsid w:val="00E502F4"/>
    <w:rsid w:val="00E51B81"/>
    <w:rsid w:val="00E539E3"/>
    <w:rsid w:val="00E62C29"/>
    <w:rsid w:val="00E6328F"/>
    <w:rsid w:val="00E63C35"/>
    <w:rsid w:val="00E64B89"/>
    <w:rsid w:val="00E65421"/>
    <w:rsid w:val="00E665EA"/>
    <w:rsid w:val="00E703D1"/>
    <w:rsid w:val="00E72C13"/>
    <w:rsid w:val="00E7439E"/>
    <w:rsid w:val="00E753E6"/>
    <w:rsid w:val="00E8066C"/>
    <w:rsid w:val="00E822CC"/>
    <w:rsid w:val="00E829CA"/>
    <w:rsid w:val="00E86230"/>
    <w:rsid w:val="00E8672E"/>
    <w:rsid w:val="00E8784A"/>
    <w:rsid w:val="00E930A7"/>
    <w:rsid w:val="00E931E8"/>
    <w:rsid w:val="00E93BD6"/>
    <w:rsid w:val="00E94909"/>
    <w:rsid w:val="00E950BE"/>
    <w:rsid w:val="00E97965"/>
    <w:rsid w:val="00EA0589"/>
    <w:rsid w:val="00EA31B8"/>
    <w:rsid w:val="00EA3CF0"/>
    <w:rsid w:val="00EA43B0"/>
    <w:rsid w:val="00EA687C"/>
    <w:rsid w:val="00EA721B"/>
    <w:rsid w:val="00EA7688"/>
    <w:rsid w:val="00EB0B7D"/>
    <w:rsid w:val="00EB357D"/>
    <w:rsid w:val="00EB6AB7"/>
    <w:rsid w:val="00EC28EF"/>
    <w:rsid w:val="00EC3312"/>
    <w:rsid w:val="00EC5C10"/>
    <w:rsid w:val="00ED1BD1"/>
    <w:rsid w:val="00ED22D1"/>
    <w:rsid w:val="00ED2ACF"/>
    <w:rsid w:val="00ED3E1B"/>
    <w:rsid w:val="00ED50A3"/>
    <w:rsid w:val="00ED649C"/>
    <w:rsid w:val="00ED7259"/>
    <w:rsid w:val="00EE392C"/>
    <w:rsid w:val="00EE64AD"/>
    <w:rsid w:val="00EE7359"/>
    <w:rsid w:val="00EE7A66"/>
    <w:rsid w:val="00EF14E7"/>
    <w:rsid w:val="00EF2DE8"/>
    <w:rsid w:val="00EF5A7E"/>
    <w:rsid w:val="00F00D4C"/>
    <w:rsid w:val="00F07B07"/>
    <w:rsid w:val="00F12049"/>
    <w:rsid w:val="00F13DD3"/>
    <w:rsid w:val="00F16A70"/>
    <w:rsid w:val="00F17279"/>
    <w:rsid w:val="00F25433"/>
    <w:rsid w:val="00F2625B"/>
    <w:rsid w:val="00F27B91"/>
    <w:rsid w:val="00F3106C"/>
    <w:rsid w:val="00F313E2"/>
    <w:rsid w:val="00F3455F"/>
    <w:rsid w:val="00F350FF"/>
    <w:rsid w:val="00F365ED"/>
    <w:rsid w:val="00F36773"/>
    <w:rsid w:val="00F4001E"/>
    <w:rsid w:val="00F52446"/>
    <w:rsid w:val="00F52727"/>
    <w:rsid w:val="00F53425"/>
    <w:rsid w:val="00F53E14"/>
    <w:rsid w:val="00F54565"/>
    <w:rsid w:val="00F5480A"/>
    <w:rsid w:val="00F566A9"/>
    <w:rsid w:val="00F64E9E"/>
    <w:rsid w:val="00F65AC6"/>
    <w:rsid w:val="00F65C1C"/>
    <w:rsid w:val="00F66639"/>
    <w:rsid w:val="00F73992"/>
    <w:rsid w:val="00F74A47"/>
    <w:rsid w:val="00F76467"/>
    <w:rsid w:val="00F80081"/>
    <w:rsid w:val="00F807A8"/>
    <w:rsid w:val="00F809B9"/>
    <w:rsid w:val="00F810F5"/>
    <w:rsid w:val="00F826AE"/>
    <w:rsid w:val="00F84256"/>
    <w:rsid w:val="00F86B83"/>
    <w:rsid w:val="00F87177"/>
    <w:rsid w:val="00F875CF"/>
    <w:rsid w:val="00F926C7"/>
    <w:rsid w:val="00F96177"/>
    <w:rsid w:val="00F9628E"/>
    <w:rsid w:val="00F966DE"/>
    <w:rsid w:val="00F97112"/>
    <w:rsid w:val="00FA0B4A"/>
    <w:rsid w:val="00FA12DF"/>
    <w:rsid w:val="00FA1839"/>
    <w:rsid w:val="00FA62C7"/>
    <w:rsid w:val="00FB1583"/>
    <w:rsid w:val="00FB1CDA"/>
    <w:rsid w:val="00FB49C3"/>
    <w:rsid w:val="00FB53A6"/>
    <w:rsid w:val="00FB5890"/>
    <w:rsid w:val="00FC0521"/>
    <w:rsid w:val="00FC19AF"/>
    <w:rsid w:val="00FC2185"/>
    <w:rsid w:val="00FC31F5"/>
    <w:rsid w:val="00FC4178"/>
    <w:rsid w:val="00FC4FEB"/>
    <w:rsid w:val="00FC63D4"/>
    <w:rsid w:val="00FC7C9F"/>
    <w:rsid w:val="00FC7E00"/>
    <w:rsid w:val="00FD0FFA"/>
    <w:rsid w:val="00FD1787"/>
    <w:rsid w:val="00FD1E49"/>
    <w:rsid w:val="00FD3208"/>
    <w:rsid w:val="00FD39FA"/>
    <w:rsid w:val="00FD3FCE"/>
    <w:rsid w:val="00FD7155"/>
    <w:rsid w:val="00FE2F7D"/>
    <w:rsid w:val="00FE473E"/>
    <w:rsid w:val="00FE505C"/>
    <w:rsid w:val="00FE63EA"/>
    <w:rsid w:val="00FE7AE6"/>
    <w:rsid w:val="00FF156E"/>
    <w:rsid w:val="00FF1722"/>
    <w:rsid w:val="00FF2F65"/>
    <w:rsid w:val="00FF4D7C"/>
    <w:rsid w:val="00FF5210"/>
    <w:rsid w:val="00FF66C2"/>
    <w:rsid w:val="00FF777D"/>
    <w:rsid w:val="00FF7C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D124A"/>
    <w:rPr>
      <w:lang w:eastAsia="en-US"/>
    </w:rPr>
  </w:style>
  <w:style w:type="paragraph" w:styleId="Naslov1">
    <w:name w:val="heading 1"/>
    <w:aliases w:val="NASLOV"/>
    <w:basedOn w:val="Navaden"/>
    <w:next w:val="Navaden"/>
    <w:link w:val="Naslov1Znak"/>
    <w:autoRedefine/>
    <w:uiPriority w:val="99"/>
    <w:qFormat/>
    <w:rsid w:val="00107ED0"/>
    <w:pPr>
      <w:keepNext/>
      <w:spacing w:before="240" w:after="60" w:line="260" w:lineRule="exact"/>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9"/>
    <w:qFormat/>
    <w:rsid w:val="0090668A"/>
    <w:pPr>
      <w:keepNext/>
      <w:keepLines/>
      <w:spacing w:before="200"/>
      <w:outlineLvl w:val="1"/>
    </w:pPr>
    <w:rPr>
      <w:rFonts w:ascii="Cambria" w:eastAsia="Times New Roman" w:hAnsi="Cambria"/>
      <w:b/>
      <w:bCs/>
      <w:color w:val="4F81BD"/>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locked/>
    <w:rsid w:val="00107ED0"/>
    <w:rPr>
      <w:rFonts w:ascii="Arial" w:hAnsi="Arial" w:cs="Times New Roman"/>
      <w:b/>
      <w:kern w:val="32"/>
      <w:sz w:val="32"/>
    </w:rPr>
  </w:style>
  <w:style w:type="character" w:customStyle="1" w:styleId="Naslov2Znak">
    <w:name w:val="Naslov 2 Znak"/>
    <w:basedOn w:val="Privzetapisavaodstavka"/>
    <w:link w:val="Naslov2"/>
    <w:uiPriority w:val="99"/>
    <w:semiHidden/>
    <w:locked/>
    <w:rsid w:val="0090668A"/>
    <w:rPr>
      <w:rFonts w:ascii="Cambria" w:hAnsi="Cambria" w:cs="Times New Roman"/>
      <w:b/>
      <w:bCs/>
      <w:color w:val="4F81BD"/>
      <w:sz w:val="26"/>
      <w:szCs w:val="26"/>
      <w:lang w:eastAsia="en-US"/>
    </w:rPr>
  </w:style>
  <w:style w:type="paragraph" w:styleId="Glava">
    <w:name w:val="header"/>
    <w:basedOn w:val="Navaden"/>
    <w:link w:val="GlavaZnak"/>
    <w:uiPriority w:val="99"/>
    <w:rsid w:val="00107ED0"/>
    <w:pPr>
      <w:tabs>
        <w:tab w:val="center" w:pos="4320"/>
        <w:tab w:val="right" w:pos="8640"/>
      </w:tabs>
      <w:spacing w:line="260" w:lineRule="exact"/>
    </w:pPr>
    <w:rPr>
      <w:rFonts w:ascii="Arial" w:eastAsia="Times New Roman" w:hAnsi="Arial"/>
      <w:sz w:val="20"/>
      <w:szCs w:val="24"/>
    </w:rPr>
  </w:style>
  <w:style w:type="character" w:customStyle="1" w:styleId="GlavaZnak">
    <w:name w:val="Glava Znak"/>
    <w:basedOn w:val="Privzetapisavaodstavka"/>
    <w:link w:val="Glava"/>
    <w:uiPriority w:val="99"/>
    <w:locked/>
    <w:rsid w:val="00107ED0"/>
    <w:rPr>
      <w:rFonts w:ascii="Arial" w:hAnsi="Arial" w:cs="Times New Roman"/>
      <w:sz w:val="24"/>
      <w:lang w:eastAsia="en-US"/>
    </w:rPr>
  </w:style>
  <w:style w:type="paragraph" w:styleId="Noga">
    <w:name w:val="footer"/>
    <w:basedOn w:val="Navaden"/>
    <w:link w:val="NogaZnak"/>
    <w:uiPriority w:val="99"/>
    <w:semiHidden/>
    <w:rsid w:val="00107ED0"/>
    <w:pPr>
      <w:tabs>
        <w:tab w:val="center" w:pos="4320"/>
        <w:tab w:val="right" w:pos="8640"/>
      </w:tabs>
      <w:spacing w:line="260" w:lineRule="exact"/>
    </w:pPr>
    <w:rPr>
      <w:rFonts w:ascii="Arial" w:eastAsia="Times New Roman" w:hAnsi="Arial"/>
      <w:sz w:val="20"/>
      <w:szCs w:val="24"/>
    </w:rPr>
  </w:style>
  <w:style w:type="character" w:customStyle="1" w:styleId="NogaZnak">
    <w:name w:val="Noga Znak"/>
    <w:basedOn w:val="Privzetapisavaodstavka"/>
    <w:link w:val="Noga"/>
    <w:uiPriority w:val="99"/>
    <w:semiHidden/>
    <w:locked/>
    <w:rsid w:val="00107ED0"/>
    <w:rPr>
      <w:rFonts w:ascii="Arial" w:hAnsi="Arial" w:cs="Times New Roman"/>
      <w:sz w:val="24"/>
      <w:lang w:eastAsia="en-US"/>
    </w:rPr>
  </w:style>
  <w:style w:type="paragraph" w:styleId="Zgradbadokumenta">
    <w:name w:val="Document Map"/>
    <w:basedOn w:val="Navaden"/>
    <w:link w:val="ZgradbadokumentaZnak"/>
    <w:uiPriority w:val="99"/>
    <w:rsid w:val="00107ED0"/>
    <w:pPr>
      <w:spacing w:line="260" w:lineRule="exact"/>
    </w:pPr>
    <w:rPr>
      <w:rFonts w:ascii="Tahoma" w:eastAsia="Times New Roman" w:hAnsi="Tahoma"/>
      <w:sz w:val="16"/>
      <w:szCs w:val="16"/>
    </w:rPr>
  </w:style>
  <w:style w:type="character" w:customStyle="1" w:styleId="ZgradbadokumentaZnak">
    <w:name w:val="Zgradba dokumenta Znak"/>
    <w:basedOn w:val="Privzetapisavaodstavka"/>
    <w:link w:val="Zgradbadokumenta"/>
    <w:uiPriority w:val="99"/>
    <w:locked/>
    <w:rsid w:val="00107ED0"/>
    <w:rPr>
      <w:rFonts w:ascii="Tahoma" w:hAnsi="Tahoma" w:cs="Times New Roman"/>
      <w:sz w:val="16"/>
      <w:lang w:eastAsia="en-US"/>
    </w:rPr>
  </w:style>
  <w:style w:type="table" w:styleId="Tabelamrea">
    <w:name w:val="Table Grid"/>
    <w:basedOn w:val="Navadnatabela"/>
    <w:uiPriority w:val="99"/>
    <w:rsid w:val="00107ED0"/>
    <w:rPr>
      <w:rFonts w:ascii="Times New Roman" w:eastAsia="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uiPriority w:val="99"/>
    <w:rsid w:val="00107ED0"/>
    <w:pPr>
      <w:tabs>
        <w:tab w:val="left" w:pos="1701"/>
      </w:tabs>
      <w:spacing w:line="260" w:lineRule="exact"/>
    </w:pPr>
    <w:rPr>
      <w:rFonts w:ascii="Arial" w:eastAsia="Times New Roman" w:hAnsi="Arial"/>
      <w:sz w:val="20"/>
      <w:szCs w:val="20"/>
      <w:lang w:eastAsia="sl-SI"/>
    </w:rPr>
  </w:style>
  <w:style w:type="paragraph" w:customStyle="1" w:styleId="ZADEVA">
    <w:name w:val="ZADEVA"/>
    <w:basedOn w:val="Navaden"/>
    <w:uiPriority w:val="99"/>
    <w:rsid w:val="00107ED0"/>
    <w:pPr>
      <w:tabs>
        <w:tab w:val="left" w:pos="1701"/>
      </w:tabs>
      <w:spacing w:line="260" w:lineRule="exact"/>
      <w:ind w:left="1701" w:hanging="1701"/>
    </w:pPr>
    <w:rPr>
      <w:rFonts w:ascii="Arial" w:eastAsia="Times New Roman" w:hAnsi="Arial"/>
      <w:b/>
      <w:sz w:val="20"/>
      <w:szCs w:val="24"/>
      <w:lang w:val="it-IT"/>
    </w:rPr>
  </w:style>
  <w:style w:type="character" w:styleId="Hiperpovezava">
    <w:name w:val="Hyperlink"/>
    <w:basedOn w:val="Privzetapisavaodstavka"/>
    <w:uiPriority w:val="99"/>
    <w:rsid w:val="00107ED0"/>
    <w:rPr>
      <w:rFonts w:cs="Times New Roman"/>
      <w:color w:val="0000FF"/>
      <w:u w:val="single"/>
    </w:rPr>
  </w:style>
  <w:style w:type="paragraph" w:customStyle="1" w:styleId="podpisi">
    <w:name w:val="podpisi"/>
    <w:basedOn w:val="Navaden"/>
    <w:uiPriority w:val="99"/>
    <w:rsid w:val="00107ED0"/>
    <w:pPr>
      <w:tabs>
        <w:tab w:val="left" w:pos="3402"/>
      </w:tabs>
      <w:spacing w:line="260" w:lineRule="exact"/>
    </w:pPr>
    <w:rPr>
      <w:rFonts w:ascii="Arial" w:eastAsia="Times New Roman" w:hAnsi="Arial"/>
      <w:sz w:val="20"/>
      <w:szCs w:val="24"/>
      <w:lang w:val="it-IT"/>
    </w:rPr>
  </w:style>
  <w:style w:type="paragraph" w:customStyle="1" w:styleId="Vrstapredpisa">
    <w:name w:val="Vrsta predpisa"/>
    <w:basedOn w:val="Navaden"/>
    <w:link w:val="VrstapredpisaZnak"/>
    <w:uiPriority w:val="99"/>
    <w:rsid w:val="00107ED0"/>
    <w:pPr>
      <w:suppressAutoHyphens/>
      <w:overflowPunct w:val="0"/>
      <w:autoSpaceDE w:val="0"/>
      <w:autoSpaceDN w:val="0"/>
      <w:adjustRightInd w:val="0"/>
      <w:spacing w:before="360" w:line="220" w:lineRule="exact"/>
      <w:jc w:val="center"/>
      <w:textAlignment w:val="baseline"/>
    </w:pPr>
    <w:rPr>
      <w:rFonts w:ascii="Arial" w:hAnsi="Arial"/>
      <w:b/>
      <w:color w:val="000000"/>
      <w:spacing w:val="40"/>
      <w:szCs w:val="20"/>
      <w:lang w:eastAsia="sl-SI"/>
    </w:rPr>
  </w:style>
  <w:style w:type="character" w:customStyle="1" w:styleId="VrstapredpisaZnak">
    <w:name w:val="Vrsta predpisa Znak"/>
    <w:link w:val="Vrstapredpisa"/>
    <w:uiPriority w:val="99"/>
    <w:locked/>
    <w:rsid w:val="00107ED0"/>
    <w:rPr>
      <w:rFonts w:ascii="Arial" w:hAnsi="Arial"/>
      <w:b/>
      <w:color w:val="000000"/>
      <w:spacing w:val="40"/>
      <w:sz w:val="22"/>
    </w:rPr>
  </w:style>
  <w:style w:type="paragraph" w:customStyle="1" w:styleId="Naslovpredpisa">
    <w:name w:val="Naslov_predpisa"/>
    <w:basedOn w:val="Navaden"/>
    <w:link w:val="NaslovpredpisaZnak"/>
    <w:uiPriority w:val="99"/>
    <w:rsid w:val="00107ED0"/>
    <w:pPr>
      <w:suppressAutoHyphens/>
      <w:overflowPunct w:val="0"/>
      <w:autoSpaceDE w:val="0"/>
      <w:autoSpaceDN w:val="0"/>
      <w:adjustRightInd w:val="0"/>
      <w:spacing w:before="120" w:after="160" w:line="200" w:lineRule="exact"/>
      <w:jc w:val="center"/>
      <w:textAlignment w:val="baseline"/>
    </w:pPr>
    <w:rPr>
      <w:rFonts w:ascii="Arial" w:hAnsi="Arial"/>
      <w:b/>
      <w:szCs w:val="20"/>
      <w:lang w:eastAsia="sl-SI"/>
    </w:rPr>
  </w:style>
  <w:style w:type="character" w:customStyle="1" w:styleId="NaslovpredpisaZnak">
    <w:name w:val="Naslov_predpisa Znak"/>
    <w:link w:val="Naslovpredpisa"/>
    <w:uiPriority w:val="99"/>
    <w:locked/>
    <w:rsid w:val="00107ED0"/>
    <w:rPr>
      <w:rFonts w:ascii="Arial" w:hAnsi="Arial"/>
      <w:b/>
      <w:sz w:val="22"/>
    </w:rPr>
  </w:style>
  <w:style w:type="paragraph" w:customStyle="1" w:styleId="Poglavje">
    <w:name w:val="Poglavje"/>
    <w:basedOn w:val="Navaden"/>
    <w:uiPriority w:val="99"/>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rsid w:val="00107ED0"/>
    <w:pPr>
      <w:overflowPunct w:val="0"/>
      <w:autoSpaceDE w:val="0"/>
      <w:autoSpaceDN w:val="0"/>
      <w:adjustRightInd w:val="0"/>
      <w:spacing w:before="60" w:after="60" w:line="200" w:lineRule="exact"/>
      <w:jc w:val="both"/>
      <w:textAlignment w:val="baseline"/>
    </w:pPr>
    <w:rPr>
      <w:rFonts w:ascii="Arial" w:hAnsi="Arial"/>
      <w:szCs w:val="20"/>
      <w:lang w:eastAsia="sl-SI"/>
    </w:rPr>
  </w:style>
  <w:style w:type="character" w:customStyle="1" w:styleId="NeotevilenodstavekZnak">
    <w:name w:val="Neoštevilčen odstavek Znak"/>
    <w:link w:val="Neotevilenodstavek"/>
    <w:uiPriority w:val="99"/>
    <w:locked/>
    <w:rsid w:val="00107ED0"/>
    <w:rPr>
      <w:rFonts w:ascii="Arial" w:hAnsi="Arial"/>
      <w:sz w:val="22"/>
    </w:rPr>
  </w:style>
  <w:style w:type="paragraph" w:customStyle="1" w:styleId="Oddelek">
    <w:name w:val="Oddelek"/>
    <w:basedOn w:val="Navaden"/>
    <w:link w:val="OddelekZnak1"/>
    <w:uiPriority w:val="99"/>
    <w:rsid w:val="00107ED0"/>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hAnsi="Arial"/>
      <w:b/>
      <w:szCs w:val="20"/>
      <w:lang w:eastAsia="sl-SI"/>
    </w:rPr>
  </w:style>
  <w:style w:type="character" w:customStyle="1" w:styleId="OddelekZnak1">
    <w:name w:val="Oddelek Znak1"/>
    <w:link w:val="Oddelek"/>
    <w:uiPriority w:val="99"/>
    <w:locked/>
    <w:rsid w:val="00107ED0"/>
    <w:rPr>
      <w:rFonts w:ascii="Arial" w:hAnsi="Arial"/>
      <w:b/>
      <w:sz w:val="22"/>
    </w:rPr>
  </w:style>
  <w:style w:type="paragraph" w:customStyle="1" w:styleId="Alineazaodstavkom">
    <w:name w:val="Alinea za odstavkom"/>
    <w:basedOn w:val="Navaden"/>
    <w:link w:val="AlineazaodstavkomZnak"/>
    <w:uiPriority w:val="99"/>
    <w:rsid w:val="00107ED0"/>
    <w:pPr>
      <w:numPr>
        <w:numId w:val="7"/>
      </w:numPr>
      <w:overflowPunct w:val="0"/>
      <w:autoSpaceDE w:val="0"/>
      <w:autoSpaceDN w:val="0"/>
      <w:adjustRightInd w:val="0"/>
      <w:spacing w:line="200" w:lineRule="exact"/>
      <w:ind w:left="709" w:hanging="284"/>
      <w:jc w:val="both"/>
      <w:textAlignment w:val="baseline"/>
    </w:pPr>
    <w:rPr>
      <w:rFonts w:ascii="Arial" w:hAnsi="Arial"/>
      <w:szCs w:val="20"/>
      <w:lang w:eastAsia="sl-SI"/>
    </w:rPr>
  </w:style>
  <w:style w:type="character" w:customStyle="1" w:styleId="AlineazaodstavkomZnak">
    <w:name w:val="Alinea za odstavkom Znak"/>
    <w:link w:val="Alineazaodstavkom"/>
    <w:uiPriority w:val="99"/>
    <w:locked/>
    <w:rsid w:val="00107ED0"/>
    <w:rPr>
      <w:rFonts w:ascii="Arial" w:hAnsi="Arial"/>
      <w:sz w:val="22"/>
    </w:rPr>
  </w:style>
  <w:style w:type="character" w:styleId="tevilkastrani">
    <w:name w:val="page number"/>
    <w:basedOn w:val="Privzetapisavaodstavka"/>
    <w:uiPriority w:val="99"/>
    <w:rsid w:val="00107ED0"/>
    <w:rPr>
      <w:rFonts w:cs="Times New Roman"/>
    </w:rPr>
  </w:style>
  <w:style w:type="paragraph" w:styleId="Sprotnaopomba-besedilo">
    <w:name w:val="footnote text"/>
    <w:basedOn w:val="Navaden"/>
    <w:link w:val="Sprotnaopomba-besediloZnak"/>
    <w:uiPriority w:val="99"/>
    <w:semiHidden/>
    <w:rsid w:val="00107ED0"/>
    <w:pPr>
      <w:spacing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uiPriority w:val="99"/>
    <w:semiHidden/>
    <w:locked/>
    <w:rsid w:val="00107ED0"/>
    <w:rPr>
      <w:rFonts w:ascii="Arial" w:hAnsi="Arial" w:cs="Times New Roman"/>
      <w:lang w:eastAsia="en-US"/>
    </w:rPr>
  </w:style>
  <w:style w:type="character" w:styleId="Sprotnaopomba-sklic">
    <w:name w:val="footnote reference"/>
    <w:basedOn w:val="Privzetapisavaodstavka"/>
    <w:uiPriority w:val="99"/>
    <w:semiHidden/>
    <w:rsid w:val="00107ED0"/>
    <w:rPr>
      <w:rFonts w:cs="Times New Roman"/>
      <w:vertAlign w:val="superscript"/>
    </w:rPr>
  </w:style>
  <w:style w:type="character" w:styleId="Pripombasklic">
    <w:name w:val="annotation reference"/>
    <w:basedOn w:val="Privzetapisavaodstavka"/>
    <w:uiPriority w:val="99"/>
    <w:rsid w:val="00107ED0"/>
    <w:rPr>
      <w:rFonts w:cs="Times New Roman"/>
      <w:sz w:val="16"/>
    </w:rPr>
  </w:style>
  <w:style w:type="paragraph" w:styleId="Pripombabesedilo">
    <w:name w:val="annotation text"/>
    <w:basedOn w:val="Navaden"/>
    <w:link w:val="PripombabesediloZnak"/>
    <w:uiPriority w:val="99"/>
    <w:rsid w:val="00107ED0"/>
    <w:pPr>
      <w:overflowPunct w:val="0"/>
      <w:autoSpaceDE w:val="0"/>
      <w:autoSpaceDN w:val="0"/>
      <w:adjustRightInd w:val="0"/>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uiPriority w:val="99"/>
    <w:locked/>
    <w:rsid w:val="00107ED0"/>
    <w:rPr>
      <w:rFonts w:ascii="Times New Roman" w:hAnsi="Times New Roman" w:cs="Times New Roman"/>
      <w:lang w:eastAsia="en-US"/>
    </w:rPr>
  </w:style>
  <w:style w:type="paragraph" w:styleId="Besedilooblaka">
    <w:name w:val="Balloon Text"/>
    <w:basedOn w:val="Navaden"/>
    <w:link w:val="BesedilooblakaZnak"/>
    <w:uiPriority w:val="99"/>
    <w:semiHidden/>
    <w:rsid w:val="00107ED0"/>
    <w:pPr>
      <w:spacing w:line="260" w:lineRule="exact"/>
    </w:pPr>
    <w:rPr>
      <w:rFonts w:ascii="Tahoma" w:eastAsia="Times New Roman" w:hAnsi="Tahoma"/>
      <w:sz w:val="16"/>
      <w:szCs w:val="16"/>
    </w:rPr>
  </w:style>
  <w:style w:type="character" w:customStyle="1" w:styleId="BesedilooblakaZnak">
    <w:name w:val="Besedilo oblačka Znak"/>
    <w:basedOn w:val="Privzetapisavaodstavka"/>
    <w:link w:val="Besedilooblaka"/>
    <w:uiPriority w:val="99"/>
    <w:semiHidden/>
    <w:locked/>
    <w:rsid w:val="00107ED0"/>
    <w:rPr>
      <w:rFonts w:ascii="Tahoma" w:hAnsi="Tahoma" w:cs="Times New Roman"/>
      <w:sz w:val="16"/>
      <w:lang w:eastAsia="en-US"/>
    </w:rPr>
  </w:style>
  <w:style w:type="paragraph" w:customStyle="1" w:styleId="Par-number1">
    <w:name w:val="Par-number 1."/>
    <w:basedOn w:val="Navaden"/>
    <w:next w:val="Navaden"/>
    <w:uiPriority w:val="99"/>
    <w:rsid w:val="00107ED0"/>
    <w:pPr>
      <w:widowControl w:val="0"/>
      <w:numPr>
        <w:numId w:val="2"/>
      </w:numPr>
      <w:spacing w:line="360" w:lineRule="auto"/>
    </w:pPr>
    <w:rPr>
      <w:rFonts w:ascii="Times New Roman" w:eastAsia="Times New Roman" w:hAnsi="Times New Roman"/>
      <w:sz w:val="24"/>
      <w:szCs w:val="20"/>
      <w:lang w:eastAsia="fr-BE"/>
    </w:rPr>
  </w:style>
  <w:style w:type="paragraph" w:styleId="Odstavekseznama">
    <w:name w:val="List Paragraph"/>
    <w:basedOn w:val="Navaden"/>
    <w:uiPriority w:val="99"/>
    <w:qFormat/>
    <w:rsid w:val="00107ED0"/>
    <w:pPr>
      <w:ind w:left="708"/>
    </w:pPr>
    <w:rPr>
      <w:rFonts w:ascii="Times New Roman" w:eastAsia="Times New Roman" w:hAnsi="Times New Roman"/>
      <w:sz w:val="24"/>
      <w:szCs w:val="24"/>
      <w:lang w:eastAsia="sl-SI"/>
    </w:rPr>
  </w:style>
  <w:style w:type="paragraph" w:customStyle="1" w:styleId="Par-numberi">
    <w:name w:val="Par-number (i)"/>
    <w:basedOn w:val="Navaden"/>
    <w:next w:val="Navaden"/>
    <w:uiPriority w:val="99"/>
    <w:rsid w:val="00107ED0"/>
    <w:pPr>
      <w:widowControl w:val="0"/>
      <w:numPr>
        <w:numId w:val="4"/>
      </w:numPr>
      <w:tabs>
        <w:tab w:val="left" w:pos="567"/>
      </w:tabs>
      <w:spacing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locked/>
    <w:rsid w:val="00107ED0"/>
    <w:rPr>
      <w:rFonts w:ascii="Arial" w:hAnsi="Arial" w:cs="Times New Roman"/>
      <w:b/>
      <w:lang w:eastAsia="en-US"/>
    </w:rPr>
  </w:style>
  <w:style w:type="paragraph" w:customStyle="1" w:styleId="Odstavek">
    <w:name w:val="Odstavek"/>
    <w:basedOn w:val="Navaden"/>
    <w:link w:val="OdstavekZnak"/>
    <w:uiPriority w:val="99"/>
    <w:rsid w:val="00107ED0"/>
    <w:pPr>
      <w:overflowPunct w:val="0"/>
      <w:autoSpaceDE w:val="0"/>
      <w:autoSpaceDN w:val="0"/>
      <w:adjustRightInd w:val="0"/>
      <w:spacing w:before="240"/>
      <w:ind w:firstLine="1021"/>
      <w:jc w:val="both"/>
      <w:textAlignment w:val="baseline"/>
    </w:pPr>
    <w:rPr>
      <w:rFonts w:ascii="Arial" w:hAnsi="Arial"/>
      <w:szCs w:val="20"/>
      <w:lang w:eastAsia="sl-SI"/>
    </w:rPr>
  </w:style>
  <w:style w:type="character" w:customStyle="1" w:styleId="OdstavekZnak">
    <w:name w:val="Odstavek Znak"/>
    <w:link w:val="Odstavek"/>
    <w:uiPriority w:val="99"/>
    <w:locked/>
    <w:rsid w:val="00107ED0"/>
    <w:rPr>
      <w:rFonts w:ascii="Arial" w:hAnsi="Arial"/>
      <w:sz w:val="22"/>
    </w:rPr>
  </w:style>
  <w:style w:type="paragraph" w:customStyle="1" w:styleId="Odstavekseznama1">
    <w:name w:val="Odstavek seznama1"/>
    <w:basedOn w:val="Navaden"/>
    <w:uiPriority w:val="99"/>
    <w:rsid w:val="00107ED0"/>
    <w:pPr>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uiPriority w:val="99"/>
    <w:rsid w:val="00107ED0"/>
    <w:pPr>
      <w:overflowPunct w:val="0"/>
      <w:autoSpaceDE w:val="0"/>
      <w:autoSpaceDN w:val="0"/>
      <w:adjustRightInd w:val="0"/>
      <w:spacing w:line="200" w:lineRule="exact"/>
      <w:ind w:left="720" w:hanging="360"/>
      <w:jc w:val="both"/>
      <w:textAlignment w:val="baseline"/>
    </w:pPr>
    <w:rPr>
      <w:rFonts w:ascii="Arial" w:hAnsi="Arial"/>
      <w:szCs w:val="20"/>
      <w:lang w:eastAsia="sl-SI"/>
    </w:rPr>
  </w:style>
  <w:style w:type="character" w:customStyle="1" w:styleId="AlineazatokoZnak">
    <w:name w:val="Alinea za točko Znak"/>
    <w:link w:val="Alineazatoko"/>
    <w:uiPriority w:val="99"/>
    <w:locked/>
    <w:rsid w:val="00107ED0"/>
    <w:rPr>
      <w:rFonts w:ascii="Arial" w:hAnsi="Arial"/>
      <w:sz w:val="22"/>
    </w:rPr>
  </w:style>
  <w:style w:type="character" w:customStyle="1" w:styleId="rkovnatokazaodstavkomZnak">
    <w:name w:val="Črkovna točka_za odstavkom Znak"/>
    <w:link w:val="rkovnatokazaodstavkom"/>
    <w:uiPriority w:val="99"/>
    <w:locked/>
    <w:rsid w:val="00107ED0"/>
    <w:rPr>
      <w:rFonts w:ascii="Arial" w:hAnsi="Arial"/>
    </w:rPr>
  </w:style>
  <w:style w:type="paragraph" w:customStyle="1" w:styleId="rkovnatokazaodstavkom">
    <w:name w:val="Črkovna točka_za odstavkom"/>
    <w:basedOn w:val="Navaden"/>
    <w:link w:val="rkovnatokazaodstavkomZnak"/>
    <w:uiPriority w:val="99"/>
    <w:rsid w:val="00107ED0"/>
    <w:pPr>
      <w:numPr>
        <w:numId w:val="5"/>
      </w:numPr>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Odsek">
    <w:name w:val="Odsek"/>
    <w:basedOn w:val="Oddelek"/>
    <w:link w:val="OdsekZnak"/>
    <w:uiPriority w:val="99"/>
    <w:rsid w:val="00107ED0"/>
    <w:pPr>
      <w:numPr>
        <w:numId w:val="1"/>
      </w:numPr>
    </w:pPr>
  </w:style>
  <w:style w:type="character" w:customStyle="1" w:styleId="OdsekZnak">
    <w:name w:val="Odsek Znak"/>
    <w:link w:val="Odsek"/>
    <w:uiPriority w:val="99"/>
    <w:locked/>
    <w:rsid w:val="00107ED0"/>
    <w:rPr>
      <w:rFonts w:ascii="Arial" w:hAnsi="Arial"/>
      <w:b/>
      <w:sz w:val="22"/>
    </w:rPr>
  </w:style>
  <w:style w:type="paragraph" w:customStyle="1" w:styleId="len">
    <w:name w:val="Člen"/>
    <w:basedOn w:val="Navaden"/>
    <w:link w:val="lenZnak"/>
    <w:uiPriority w:val="99"/>
    <w:rsid w:val="00107ED0"/>
    <w:pPr>
      <w:suppressAutoHyphens/>
      <w:overflowPunct w:val="0"/>
      <w:autoSpaceDE w:val="0"/>
      <w:autoSpaceDN w:val="0"/>
      <w:adjustRightInd w:val="0"/>
      <w:spacing w:before="480"/>
      <w:jc w:val="center"/>
      <w:textAlignment w:val="baseline"/>
    </w:pPr>
    <w:rPr>
      <w:rFonts w:ascii="Arial" w:hAnsi="Arial"/>
      <w:b/>
      <w:szCs w:val="20"/>
      <w:lang w:eastAsia="sl-SI"/>
    </w:rPr>
  </w:style>
  <w:style w:type="character" w:customStyle="1" w:styleId="lenZnak">
    <w:name w:val="Člen Znak"/>
    <w:link w:val="len"/>
    <w:uiPriority w:val="99"/>
    <w:locked/>
    <w:rsid w:val="00107ED0"/>
    <w:rPr>
      <w:rFonts w:ascii="Arial" w:hAnsi="Arial"/>
      <w:b/>
      <w:sz w:val="22"/>
    </w:rPr>
  </w:style>
  <w:style w:type="paragraph" w:customStyle="1" w:styleId="lennaslov">
    <w:name w:val="Člen_naslov"/>
    <w:basedOn w:val="len"/>
    <w:uiPriority w:val="99"/>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uiPriority w:val="99"/>
    <w:locked/>
    <w:rsid w:val="00AA3C9A"/>
    <w:rPr>
      <w:rFonts w:ascii="Arial" w:hAnsi="Arial" w:cs="Times New Roman"/>
      <w:sz w:val="24"/>
      <w:lang w:val="en-US" w:eastAsia="en-US"/>
    </w:rPr>
  </w:style>
  <w:style w:type="paragraph" w:styleId="Telobesedila3">
    <w:name w:val="Body Text 3"/>
    <w:basedOn w:val="Navaden"/>
    <w:link w:val="Telobesedila3Znak"/>
    <w:uiPriority w:val="99"/>
    <w:rsid w:val="004D785E"/>
    <w:pPr>
      <w:spacing w:after="120"/>
    </w:pPr>
    <w:rPr>
      <w:sz w:val="16"/>
      <w:szCs w:val="16"/>
    </w:rPr>
  </w:style>
  <w:style w:type="character" w:customStyle="1" w:styleId="Telobesedila3Znak">
    <w:name w:val="Telo besedila 3 Znak"/>
    <w:basedOn w:val="Privzetapisavaodstavka"/>
    <w:link w:val="Telobesedila3"/>
    <w:uiPriority w:val="99"/>
    <w:locked/>
    <w:rsid w:val="004D785E"/>
    <w:rPr>
      <w:rFonts w:cs="Times New Roman"/>
      <w:sz w:val="16"/>
      <w:szCs w:val="16"/>
      <w:lang w:eastAsia="en-US"/>
    </w:rPr>
  </w:style>
  <w:style w:type="paragraph" w:customStyle="1" w:styleId="Default">
    <w:name w:val="Default"/>
    <w:uiPriority w:val="99"/>
    <w:rsid w:val="00A90A4C"/>
    <w:pPr>
      <w:autoSpaceDE w:val="0"/>
      <w:autoSpaceDN w:val="0"/>
      <w:adjustRightInd w:val="0"/>
    </w:pPr>
    <w:rPr>
      <w:rFonts w:ascii="Times New Roman" w:hAnsi="Times New Roman"/>
      <w:color w:val="000000"/>
      <w:sz w:val="24"/>
      <w:szCs w:val="24"/>
      <w:lang w:eastAsia="en-US"/>
    </w:rPr>
  </w:style>
  <w:style w:type="paragraph" w:customStyle="1" w:styleId="odstavek1">
    <w:name w:val="odstavek1"/>
    <w:basedOn w:val="Navaden"/>
    <w:uiPriority w:val="99"/>
    <w:rsid w:val="00425396"/>
    <w:pPr>
      <w:spacing w:before="240"/>
      <w:ind w:firstLine="1021"/>
      <w:jc w:val="both"/>
    </w:pPr>
    <w:rPr>
      <w:rFonts w:ascii="Arial" w:eastAsia="Times New Roman" w:hAnsi="Arial" w:cs="Arial"/>
      <w:lang w:eastAsia="sl-SI"/>
    </w:rPr>
  </w:style>
  <w:style w:type="paragraph" w:styleId="Navadensplet">
    <w:name w:val="Normal (Web)"/>
    <w:basedOn w:val="Navaden"/>
    <w:uiPriority w:val="99"/>
    <w:rsid w:val="00425396"/>
    <w:pPr>
      <w:spacing w:after="210"/>
    </w:pPr>
    <w:rPr>
      <w:rFonts w:ascii="Times New Roman" w:eastAsia="Times New Roman" w:hAnsi="Times New Roman"/>
      <w:color w:val="333333"/>
      <w:sz w:val="18"/>
      <w:szCs w:val="18"/>
      <w:lang w:eastAsia="sl-SI"/>
    </w:rPr>
  </w:style>
  <w:style w:type="paragraph" w:styleId="Telobesedila">
    <w:name w:val="Body Text"/>
    <w:basedOn w:val="Navaden"/>
    <w:link w:val="TelobesedilaZnak"/>
    <w:uiPriority w:val="99"/>
    <w:semiHidden/>
    <w:rsid w:val="005A351B"/>
    <w:pPr>
      <w:spacing w:after="120"/>
    </w:pPr>
  </w:style>
  <w:style w:type="character" w:customStyle="1" w:styleId="TelobesedilaZnak">
    <w:name w:val="Telo besedila Znak"/>
    <w:basedOn w:val="Privzetapisavaodstavka"/>
    <w:link w:val="Telobesedila"/>
    <w:uiPriority w:val="99"/>
    <w:semiHidden/>
    <w:locked/>
    <w:rsid w:val="005A351B"/>
    <w:rPr>
      <w:rFonts w:ascii="Calibri" w:hAnsi="Calibri" w:cs="Times New Roman"/>
      <w:sz w:val="22"/>
      <w:szCs w:val="22"/>
      <w:lang w:eastAsia="en-US"/>
    </w:rPr>
  </w:style>
  <w:style w:type="character" w:styleId="Krepko">
    <w:name w:val="Strong"/>
    <w:basedOn w:val="Privzetapisavaodstavka"/>
    <w:uiPriority w:val="99"/>
    <w:qFormat/>
    <w:rsid w:val="00E03796"/>
    <w:rPr>
      <w:rFonts w:cs="Times New Roman"/>
      <w:b/>
      <w:bCs/>
    </w:rPr>
  </w:style>
  <w:style w:type="paragraph" w:customStyle="1" w:styleId="alineazaodstavkom1">
    <w:name w:val="alineazaodstavkom1"/>
    <w:basedOn w:val="Navaden"/>
    <w:uiPriority w:val="99"/>
    <w:rsid w:val="00C4698B"/>
    <w:pPr>
      <w:ind w:left="425" w:hanging="425"/>
      <w:jc w:val="both"/>
    </w:pPr>
    <w:rPr>
      <w:rFonts w:ascii="Arial" w:eastAsia="Times New Roman" w:hAnsi="Arial" w:cs="Arial"/>
      <w:lang w:eastAsia="sl-SI"/>
    </w:rPr>
  </w:style>
  <w:style w:type="paragraph" w:customStyle="1" w:styleId="ruard">
    <w:name w:val="ruard"/>
    <w:basedOn w:val="Navaden"/>
    <w:link w:val="ruardZnak"/>
    <w:uiPriority w:val="99"/>
    <w:rsid w:val="00607A2E"/>
    <w:pPr>
      <w:spacing w:line="360" w:lineRule="auto"/>
      <w:jc w:val="both"/>
    </w:pPr>
    <w:rPr>
      <w:rFonts w:ascii="Arial" w:hAnsi="Arial"/>
      <w:sz w:val="24"/>
      <w:szCs w:val="20"/>
      <w:lang w:eastAsia="sl-SI"/>
    </w:rPr>
  </w:style>
  <w:style w:type="character" w:customStyle="1" w:styleId="ruardZnak">
    <w:name w:val="ruard Znak"/>
    <w:link w:val="ruard"/>
    <w:uiPriority w:val="99"/>
    <w:locked/>
    <w:rsid w:val="00607A2E"/>
    <w:rPr>
      <w:rFonts w:ascii="Arial" w:hAnsi="Arial"/>
      <w:sz w:val="24"/>
    </w:rPr>
  </w:style>
  <w:style w:type="paragraph" w:customStyle="1" w:styleId="ZnakZnakZnakZnakZnak">
    <w:name w:val="Znak Znak Znak Znak Znak"/>
    <w:basedOn w:val="Navaden"/>
    <w:uiPriority w:val="99"/>
    <w:rsid w:val="00607A2E"/>
    <w:rPr>
      <w:rFonts w:ascii="Times New Roman" w:eastAsia="Times New Roman" w:hAnsi="Times New Roman"/>
      <w:b/>
      <w:sz w:val="26"/>
      <w:szCs w:val="26"/>
    </w:rPr>
  </w:style>
  <w:style w:type="paragraph" w:styleId="Revizija">
    <w:name w:val="Revision"/>
    <w:hidden/>
    <w:uiPriority w:val="99"/>
    <w:semiHidden/>
    <w:rsid w:val="00252CA5"/>
    <w:rPr>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D124A"/>
    <w:rPr>
      <w:lang w:eastAsia="en-US"/>
    </w:rPr>
  </w:style>
  <w:style w:type="paragraph" w:styleId="Naslov1">
    <w:name w:val="heading 1"/>
    <w:aliases w:val="NASLOV"/>
    <w:basedOn w:val="Navaden"/>
    <w:next w:val="Navaden"/>
    <w:link w:val="Naslov1Znak"/>
    <w:autoRedefine/>
    <w:uiPriority w:val="99"/>
    <w:qFormat/>
    <w:rsid w:val="00107ED0"/>
    <w:pPr>
      <w:keepNext/>
      <w:spacing w:before="240" w:after="60" w:line="260" w:lineRule="exact"/>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9"/>
    <w:qFormat/>
    <w:rsid w:val="0090668A"/>
    <w:pPr>
      <w:keepNext/>
      <w:keepLines/>
      <w:spacing w:before="200"/>
      <w:outlineLvl w:val="1"/>
    </w:pPr>
    <w:rPr>
      <w:rFonts w:ascii="Cambria" w:eastAsia="Times New Roman" w:hAnsi="Cambria"/>
      <w:b/>
      <w:bCs/>
      <w:color w:val="4F81BD"/>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locked/>
    <w:rsid w:val="00107ED0"/>
    <w:rPr>
      <w:rFonts w:ascii="Arial" w:hAnsi="Arial" w:cs="Times New Roman"/>
      <w:b/>
      <w:kern w:val="32"/>
      <w:sz w:val="32"/>
    </w:rPr>
  </w:style>
  <w:style w:type="character" w:customStyle="1" w:styleId="Naslov2Znak">
    <w:name w:val="Naslov 2 Znak"/>
    <w:basedOn w:val="Privzetapisavaodstavka"/>
    <w:link w:val="Naslov2"/>
    <w:uiPriority w:val="99"/>
    <w:semiHidden/>
    <w:locked/>
    <w:rsid w:val="0090668A"/>
    <w:rPr>
      <w:rFonts w:ascii="Cambria" w:hAnsi="Cambria" w:cs="Times New Roman"/>
      <w:b/>
      <w:bCs/>
      <w:color w:val="4F81BD"/>
      <w:sz w:val="26"/>
      <w:szCs w:val="26"/>
      <w:lang w:eastAsia="en-US"/>
    </w:rPr>
  </w:style>
  <w:style w:type="paragraph" w:styleId="Glava">
    <w:name w:val="header"/>
    <w:basedOn w:val="Navaden"/>
    <w:link w:val="GlavaZnak"/>
    <w:uiPriority w:val="99"/>
    <w:rsid w:val="00107ED0"/>
    <w:pPr>
      <w:tabs>
        <w:tab w:val="center" w:pos="4320"/>
        <w:tab w:val="right" w:pos="8640"/>
      </w:tabs>
      <w:spacing w:line="260" w:lineRule="exact"/>
    </w:pPr>
    <w:rPr>
      <w:rFonts w:ascii="Arial" w:eastAsia="Times New Roman" w:hAnsi="Arial"/>
      <w:sz w:val="20"/>
      <w:szCs w:val="24"/>
    </w:rPr>
  </w:style>
  <w:style w:type="character" w:customStyle="1" w:styleId="GlavaZnak">
    <w:name w:val="Glava Znak"/>
    <w:basedOn w:val="Privzetapisavaodstavka"/>
    <w:link w:val="Glava"/>
    <w:uiPriority w:val="99"/>
    <w:locked/>
    <w:rsid w:val="00107ED0"/>
    <w:rPr>
      <w:rFonts w:ascii="Arial" w:hAnsi="Arial" w:cs="Times New Roman"/>
      <w:sz w:val="24"/>
      <w:lang w:eastAsia="en-US"/>
    </w:rPr>
  </w:style>
  <w:style w:type="paragraph" w:styleId="Noga">
    <w:name w:val="footer"/>
    <w:basedOn w:val="Navaden"/>
    <w:link w:val="NogaZnak"/>
    <w:uiPriority w:val="99"/>
    <w:semiHidden/>
    <w:rsid w:val="00107ED0"/>
    <w:pPr>
      <w:tabs>
        <w:tab w:val="center" w:pos="4320"/>
        <w:tab w:val="right" w:pos="8640"/>
      </w:tabs>
      <w:spacing w:line="260" w:lineRule="exact"/>
    </w:pPr>
    <w:rPr>
      <w:rFonts w:ascii="Arial" w:eastAsia="Times New Roman" w:hAnsi="Arial"/>
      <w:sz w:val="20"/>
      <w:szCs w:val="24"/>
    </w:rPr>
  </w:style>
  <w:style w:type="character" w:customStyle="1" w:styleId="NogaZnak">
    <w:name w:val="Noga Znak"/>
    <w:basedOn w:val="Privzetapisavaodstavka"/>
    <w:link w:val="Noga"/>
    <w:uiPriority w:val="99"/>
    <w:semiHidden/>
    <w:locked/>
    <w:rsid w:val="00107ED0"/>
    <w:rPr>
      <w:rFonts w:ascii="Arial" w:hAnsi="Arial" w:cs="Times New Roman"/>
      <w:sz w:val="24"/>
      <w:lang w:eastAsia="en-US"/>
    </w:rPr>
  </w:style>
  <w:style w:type="paragraph" w:styleId="Zgradbadokumenta">
    <w:name w:val="Document Map"/>
    <w:basedOn w:val="Navaden"/>
    <w:link w:val="ZgradbadokumentaZnak"/>
    <w:uiPriority w:val="99"/>
    <w:rsid w:val="00107ED0"/>
    <w:pPr>
      <w:spacing w:line="260" w:lineRule="exact"/>
    </w:pPr>
    <w:rPr>
      <w:rFonts w:ascii="Tahoma" w:eastAsia="Times New Roman" w:hAnsi="Tahoma"/>
      <w:sz w:val="16"/>
      <w:szCs w:val="16"/>
    </w:rPr>
  </w:style>
  <w:style w:type="character" w:customStyle="1" w:styleId="ZgradbadokumentaZnak">
    <w:name w:val="Zgradba dokumenta Znak"/>
    <w:basedOn w:val="Privzetapisavaodstavka"/>
    <w:link w:val="Zgradbadokumenta"/>
    <w:uiPriority w:val="99"/>
    <w:locked/>
    <w:rsid w:val="00107ED0"/>
    <w:rPr>
      <w:rFonts w:ascii="Tahoma" w:hAnsi="Tahoma" w:cs="Times New Roman"/>
      <w:sz w:val="16"/>
      <w:lang w:eastAsia="en-US"/>
    </w:rPr>
  </w:style>
  <w:style w:type="table" w:styleId="Tabelamrea">
    <w:name w:val="Table Grid"/>
    <w:basedOn w:val="Navadnatabela"/>
    <w:uiPriority w:val="99"/>
    <w:rsid w:val="00107ED0"/>
    <w:rPr>
      <w:rFonts w:ascii="Times New Roman" w:eastAsia="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uiPriority w:val="99"/>
    <w:rsid w:val="00107ED0"/>
    <w:pPr>
      <w:tabs>
        <w:tab w:val="left" w:pos="1701"/>
      </w:tabs>
      <w:spacing w:line="260" w:lineRule="exact"/>
    </w:pPr>
    <w:rPr>
      <w:rFonts w:ascii="Arial" w:eastAsia="Times New Roman" w:hAnsi="Arial"/>
      <w:sz w:val="20"/>
      <w:szCs w:val="20"/>
      <w:lang w:eastAsia="sl-SI"/>
    </w:rPr>
  </w:style>
  <w:style w:type="paragraph" w:customStyle="1" w:styleId="ZADEVA">
    <w:name w:val="ZADEVA"/>
    <w:basedOn w:val="Navaden"/>
    <w:uiPriority w:val="99"/>
    <w:rsid w:val="00107ED0"/>
    <w:pPr>
      <w:tabs>
        <w:tab w:val="left" w:pos="1701"/>
      </w:tabs>
      <w:spacing w:line="260" w:lineRule="exact"/>
      <w:ind w:left="1701" w:hanging="1701"/>
    </w:pPr>
    <w:rPr>
      <w:rFonts w:ascii="Arial" w:eastAsia="Times New Roman" w:hAnsi="Arial"/>
      <w:b/>
      <w:sz w:val="20"/>
      <w:szCs w:val="24"/>
      <w:lang w:val="it-IT"/>
    </w:rPr>
  </w:style>
  <w:style w:type="character" w:styleId="Hiperpovezava">
    <w:name w:val="Hyperlink"/>
    <w:basedOn w:val="Privzetapisavaodstavka"/>
    <w:uiPriority w:val="99"/>
    <w:rsid w:val="00107ED0"/>
    <w:rPr>
      <w:rFonts w:cs="Times New Roman"/>
      <w:color w:val="0000FF"/>
      <w:u w:val="single"/>
    </w:rPr>
  </w:style>
  <w:style w:type="paragraph" w:customStyle="1" w:styleId="podpisi">
    <w:name w:val="podpisi"/>
    <w:basedOn w:val="Navaden"/>
    <w:uiPriority w:val="99"/>
    <w:rsid w:val="00107ED0"/>
    <w:pPr>
      <w:tabs>
        <w:tab w:val="left" w:pos="3402"/>
      </w:tabs>
      <w:spacing w:line="260" w:lineRule="exact"/>
    </w:pPr>
    <w:rPr>
      <w:rFonts w:ascii="Arial" w:eastAsia="Times New Roman" w:hAnsi="Arial"/>
      <w:sz w:val="20"/>
      <w:szCs w:val="24"/>
      <w:lang w:val="it-IT"/>
    </w:rPr>
  </w:style>
  <w:style w:type="paragraph" w:customStyle="1" w:styleId="Vrstapredpisa">
    <w:name w:val="Vrsta predpisa"/>
    <w:basedOn w:val="Navaden"/>
    <w:link w:val="VrstapredpisaZnak"/>
    <w:uiPriority w:val="99"/>
    <w:rsid w:val="00107ED0"/>
    <w:pPr>
      <w:suppressAutoHyphens/>
      <w:overflowPunct w:val="0"/>
      <w:autoSpaceDE w:val="0"/>
      <w:autoSpaceDN w:val="0"/>
      <w:adjustRightInd w:val="0"/>
      <w:spacing w:before="360" w:line="220" w:lineRule="exact"/>
      <w:jc w:val="center"/>
      <w:textAlignment w:val="baseline"/>
    </w:pPr>
    <w:rPr>
      <w:rFonts w:ascii="Arial" w:hAnsi="Arial"/>
      <w:b/>
      <w:color w:val="000000"/>
      <w:spacing w:val="40"/>
      <w:szCs w:val="20"/>
      <w:lang w:eastAsia="sl-SI"/>
    </w:rPr>
  </w:style>
  <w:style w:type="character" w:customStyle="1" w:styleId="VrstapredpisaZnak">
    <w:name w:val="Vrsta predpisa Znak"/>
    <w:link w:val="Vrstapredpisa"/>
    <w:uiPriority w:val="99"/>
    <w:locked/>
    <w:rsid w:val="00107ED0"/>
    <w:rPr>
      <w:rFonts w:ascii="Arial" w:hAnsi="Arial"/>
      <w:b/>
      <w:color w:val="000000"/>
      <w:spacing w:val="40"/>
      <w:sz w:val="22"/>
    </w:rPr>
  </w:style>
  <w:style w:type="paragraph" w:customStyle="1" w:styleId="Naslovpredpisa">
    <w:name w:val="Naslov_predpisa"/>
    <w:basedOn w:val="Navaden"/>
    <w:link w:val="NaslovpredpisaZnak"/>
    <w:uiPriority w:val="99"/>
    <w:rsid w:val="00107ED0"/>
    <w:pPr>
      <w:suppressAutoHyphens/>
      <w:overflowPunct w:val="0"/>
      <w:autoSpaceDE w:val="0"/>
      <w:autoSpaceDN w:val="0"/>
      <w:adjustRightInd w:val="0"/>
      <w:spacing w:before="120" w:after="160" w:line="200" w:lineRule="exact"/>
      <w:jc w:val="center"/>
      <w:textAlignment w:val="baseline"/>
    </w:pPr>
    <w:rPr>
      <w:rFonts w:ascii="Arial" w:hAnsi="Arial"/>
      <w:b/>
      <w:szCs w:val="20"/>
      <w:lang w:eastAsia="sl-SI"/>
    </w:rPr>
  </w:style>
  <w:style w:type="character" w:customStyle="1" w:styleId="NaslovpredpisaZnak">
    <w:name w:val="Naslov_predpisa Znak"/>
    <w:link w:val="Naslovpredpisa"/>
    <w:uiPriority w:val="99"/>
    <w:locked/>
    <w:rsid w:val="00107ED0"/>
    <w:rPr>
      <w:rFonts w:ascii="Arial" w:hAnsi="Arial"/>
      <w:b/>
      <w:sz w:val="22"/>
    </w:rPr>
  </w:style>
  <w:style w:type="paragraph" w:customStyle="1" w:styleId="Poglavje">
    <w:name w:val="Poglavje"/>
    <w:basedOn w:val="Navaden"/>
    <w:uiPriority w:val="99"/>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rsid w:val="00107ED0"/>
    <w:pPr>
      <w:overflowPunct w:val="0"/>
      <w:autoSpaceDE w:val="0"/>
      <w:autoSpaceDN w:val="0"/>
      <w:adjustRightInd w:val="0"/>
      <w:spacing w:before="60" w:after="60" w:line="200" w:lineRule="exact"/>
      <w:jc w:val="both"/>
      <w:textAlignment w:val="baseline"/>
    </w:pPr>
    <w:rPr>
      <w:rFonts w:ascii="Arial" w:hAnsi="Arial"/>
      <w:szCs w:val="20"/>
      <w:lang w:eastAsia="sl-SI"/>
    </w:rPr>
  </w:style>
  <w:style w:type="character" w:customStyle="1" w:styleId="NeotevilenodstavekZnak">
    <w:name w:val="Neoštevilčen odstavek Znak"/>
    <w:link w:val="Neotevilenodstavek"/>
    <w:uiPriority w:val="99"/>
    <w:locked/>
    <w:rsid w:val="00107ED0"/>
    <w:rPr>
      <w:rFonts w:ascii="Arial" w:hAnsi="Arial"/>
      <w:sz w:val="22"/>
    </w:rPr>
  </w:style>
  <w:style w:type="paragraph" w:customStyle="1" w:styleId="Oddelek">
    <w:name w:val="Oddelek"/>
    <w:basedOn w:val="Navaden"/>
    <w:link w:val="OddelekZnak1"/>
    <w:uiPriority w:val="99"/>
    <w:rsid w:val="00107ED0"/>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hAnsi="Arial"/>
      <w:b/>
      <w:szCs w:val="20"/>
      <w:lang w:eastAsia="sl-SI"/>
    </w:rPr>
  </w:style>
  <w:style w:type="character" w:customStyle="1" w:styleId="OddelekZnak1">
    <w:name w:val="Oddelek Znak1"/>
    <w:link w:val="Oddelek"/>
    <w:uiPriority w:val="99"/>
    <w:locked/>
    <w:rsid w:val="00107ED0"/>
    <w:rPr>
      <w:rFonts w:ascii="Arial" w:hAnsi="Arial"/>
      <w:b/>
      <w:sz w:val="22"/>
    </w:rPr>
  </w:style>
  <w:style w:type="paragraph" w:customStyle="1" w:styleId="Alineazaodstavkom">
    <w:name w:val="Alinea za odstavkom"/>
    <w:basedOn w:val="Navaden"/>
    <w:link w:val="AlineazaodstavkomZnak"/>
    <w:uiPriority w:val="99"/>
    <w:rsid w:val="00107ED0"/>
    <w:pPr>
      <w:numPr>
        <w:numId w:val="7"/>
      </w:numPr>
      <w:overflowPunct w:val="0"/>
      <w:autoSpaceDE w:val="0"/>
      <w:autoSpaceDN w:val="0"/>
      <w:adjustRightInd w:val="0"/>
      <w:spacing w:line="200" w:lineRule="exact"/>
      <w:ind w:left="709" w:hanging="284"/>
      <w:jc w:val="both"/>
      <w:textAlignment w:val="baseline"/>
    </w:pPr>
    <w:rPr>
      <w:rFonts w:ascii="Arial" w:hAnsi="Arial"/>
      <w:szCs w:val="20"/>
      <w:lang w:eastAsia="sl-SI"/>
    </w:rPr>
  </w:style>
  <w:style w:type="character" w:customStyle="1" w:styleId="AlineazaodstavkomZnak">
    <w:name w:val="Alinea za odstavkom Znak"/>
    <w:link w:val="Alineazaodstavkom"/>
    <w:uiPriority w:val="99"/>
    <w:locked/>
    <w:rsid w:val="00107ED0"/>
    <w:rPr>
      <w:rFonts w:ascii="Arial" w:hAnsi="Arial"/>
      <w:sz w:val="22"/>
    </w:rPr>
  </w:style>
  <w:style w:type="character" w:styleId="tevilkastrani">
    <w:name w:val="page number"/>
    <w:basedOn w:val="Privzetapisavaodstavka"/>
    <w:uiPriority w:val="99"/>
    <w:rsid w:val="00107ED0"/>
    <w:rPr>
      <w:rFonts w:cs="Times New Roman"/>
    </w:rPr>
  </w:style>
  <w:style w:type="paragraph" w:styleId="Sprotnaopomba-besedilo">
    <w:name w:val="footnote text"/>
    <w:basedOn w:val="Navaden"/>
    <w:link w:val="Sprotnaopomba-besediloZnak"/>
    <w:uiPriority w:val="99"/>
    <w:semiHidden/>
    <w:rsid w:val="00107ED0"/>
    <w:pPr>
      <w:spacing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uiPriority w:val="99"/>
    <w:semiHidden/>
    <w:locked/>
    <w:rsid w:val="00107ED0"/>
    <w:rPr>
      <w:rFonts w:ascii="Arial" w:hAnsi="Arial" w:cs="Times New Roman"/>
      <w:lang w:eastAsia="en-US"/>
    </w:rPr>
  </w:style>
  <w:style w:type="character" w:styleId="Sprotnaopomba-sklic">
    <w:name w:val="footnote reference"/>
    <w:basedOn w:val="Privzetapisavaodstavka"/>
    <w:uiPriority w:val="99"/>
    <w:semiHidden/>
    <w:rsid w:val="00107ED0"/>
    <w:rPr>
      <w:rFonts w:cs="Times New Roman"/>
      <w:vertAlign w:val="superscript"/>
    </w:rPr>
  </w:style>
  <w:style w:type="character" w:styleId="Pripombasklic">
    <w:name w:val="annotation reference"/>
    <w:basedOn w:val="Privzetapisavaodstavka"/>
    <w:uiPriority w:val="99"/>
    <w:rsid w:val="00107ED0"/>
    <w:rPr>
      <w:rFonts w:cs="Times New Roman"/>
      <w:sz w:val="16"/>
    </w:rPr>
  </w:style>
  <w:style w:type="paragraph" w:styleId="Pripombabesedilo">
    <w:name w:val="annotation text"/>
    <w:basedOn w:val="Navaden"/>
    <w:link w:val="PripombabesediloZnak"/>
    <w:uiPriority w:val="99"/>
    <w:rsid w:val="00107ED0"/>
    <w:pPr>
      <w:overflowPunct w:val="0"/>
      <w:autoSpaceDE w:val="0"/>
      <w:autoSpaceDN w:val="0"/>
      <w:adjustRightInd w:val="0"/>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uiPriority w:val="99"/>
    <w:locked/>
    <w:rsid w:val="00107ED0"/>
    <w:rPr>
      <w:rFonts w:ascii="Times New Roman" w:hAnsi="Times New Roman" w:cs="Times New Roman"/>
      <w:lang w:eastAsia="en-US"/>
    </w:rPr>
  </w:style>
  <w:style w:type="paragraph" w:styleId="Besedilooblaka">
    <w:name w:val="Balloon Text"/>
    <w:basedOn w:val="Navaden"/>
    <w:link w:val="BesedilooblakaZnak"/>
    <w:uiPriority w:val="99"/>
    <w:semiHidden/>
    <w:rsid w:val="00107ED0"/>
    <w:pPr>
      <w:spacing w:line="260" w:lineRule="exact"/>
    </w:pPr>
    <w:rPr>
      <w:rFonts w:ascii="Tahoma" w:eastAsia="Times New Roman" w:hAnsi="Tahoma"/>
      <w:sz w:val="16"/>
      <w:szCs w:val="16"/>
    </w:rPr>
  </w:style>
  <w:style w:type="character" w:customStyle="1" w:styleId="BesedilooblakaZnak">
    <w:name w:val="Besedilo oblačka Znak"/>
    <w:basedOn w:val="Privzetapisavaodstavka"/>
    <w:link w:val="Besedilooblaka"/>
    <w:uiPriority w:val="99"/>
    <w:semiHidden/>
    <w:locked/>
    <w:rsid w:val="00107ED0"/>
    <w:rPr>
      <w:rFonts w:ascii="Tahoma" w:hAnsi="Tahoma" w:cs="Times New Roman"/>
      <w:sz w:val="16"/>
      <w:lang w:eastAsia="en-US"/>
    </w:rPr>
  </w:style>
  <w:style w:type="paragraph" w:customStyle="1" w:styleId="Par-number1">
    <w:name w:val="Par-number 1."/>
    <w:basedOn w:val="Navaden"/>
    <w:next w:val="Navaden"/>
    <w:uiPriority w:val="99"/>
    <w:rsid w:val="00107ED0"/>
    <w:pPr>
      <w:widowControl w:val="0"/>
      <w:numPr>
        <w:numId w:val="2"/>
      </w:numPr>
      <w:spacing w:line="360" w:lineRule="auto"/>
    </w:pPr>
    <w:rPr>
      <w:rFonts w:ascii="Times New Roman" w:eastAsia="Times New Roman" w:hAnsi="Times New Roman"/>
      <w:sz w:val="24"/>
      <w:szCs w:val="20"/>
      <w:lang w:eastAsia="fr-BE"/>
    </w:rPr>
  </w:style>
  <w:style w:type="paragraph" w:styleId="Odstavekseznama">
    <w:name w:val="List Paragraph"/>
    <w:basedOn w:val="Navaden"/>
    <w:uiPriority w:val="99"/>
    <w:qFormat/>
    <w:rsid w:val="00107ED0"/>
    <w:pPr>
      <w:ind w:left="708"/>
    </w:pPr>
    <w:rPr>
      <w:rFonts w:ascii="Times New Roman" w:eastAsia="Times New Roman" w:hAnsi="Times New Roman"/>
      <w:sz w:val="24"/>
      <w:szCs w:val="24"/>
      <w:lang w:eastAsia="sl-SI"/>
    </w:rPr>
  </w:style>
  <w:style w:type="paragraph" w:customStyle="1" w:styleId="Par-numberi">
    <w:name w:val="Par-number (i)"/>
    <w:basedOn w:val="Navaden"/>
    <w:next w:val="Navaden"/>
    <w:uiPriority w:val="99"/>
    <w:rsid w:val="00107ED0"/>
    <w:pPr>
      <w:widowControl w:val="0"/>
      <w:numPr>
        <w:numId w:val="4"/>
      </w:numPr>
      <w:tabs>
        <w:tab w:val="left" w:pos="567"/>
      </w:tabs>
      <w:spacing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locked/>
    <w:rsid w:val="00107ED0"/>
    <w:rPr>
      <w:rFonts w:ascii="Arial" w:hAnsi="Arial" w:cs="Times New Roman"/>
      <w:b/>
      <w:lang w:eastAsia="en-US"/>
    </w:rPr>
  </w:style>
  <w:style w:type="paragraph" w:customStyle="1" w:styleId="Odstavek">
    <w:name w:val="Odstavek"/>
    <w:basedOn w:val="Navaden"/>
    <w:link w:val="OdstavekZnak"/>
    <w:uiPriority w:val="99"/>
    <w:rsid w:val="00107ED0"/>
    <w:pPr>
      <w:overflowPunct w:val="0"/>
      <w:autoSpaceDE w:val="0"/>
      <w:autoSpaceDN w:val="0"/>
      <w:adjustRightInd w:val="0"/>
      <w:spacing w:before="240"/>
      <w:ind w:firstLine="1021"/>
      <w:jc w:val="both"/>
      <w:textAlignment w:val="baseline"/>
    </w:pPr>
    <w:rPr>
      <w:rFonts w:ascii="Arial" w:hAnsi="Arial"/>
      <w:szCs w:val="20"/>
      <w:lang w:eastAsia="sl-SI"/>
    </w:rPr>
  </w:style>
  <w:style w:type="character" w:customStyle="1" w:styleId="OdstavekZnak">
    <w:name w:val="Odstavek Znak"/>
    <w:link w:val="Odstavek"/>
    <w:uiPriority w:val="99"/>
    <w:locked/>
    <w:rsid w:val="00107ED0"/>
    <w:rPr>
      <w:rFonts w:ascii="Arial" w:hAnsi="Arial"/>
      <w:sz w:val="22"/>
    </w:rPr>
  </w:style>
  <w:style w:type="paragraph" w:customStyle="1" w:styleId="Odstavekseznama1">
    <w:name w:val="Odstavek seznama1"/>
    <w:basedOn w:val="Navaden"/>
    <w:uiPriority w:val="99"/>
    <w:rsid w:val="00107ED0"/>
    <w:pPr>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uiPriority w:val="99"/>
    <w:rsid w:val="00107ED0"/>
    <w:pPr>
      <w:overflowPunct w:val="0"/>
      <w:autoSpaceDE w:val="0"/>
      <w:autoSpaceDN w:val="0"/>
      <w:adjustRightInd w:val="0"/>
      <w:spacing w:line="200" w:lineRule="exact"/>
      <w:ind w:left="720" w:hanging="360"/>
      <w:jc w:val="both"/>
      <w:textAlignment w:val="baseline"/>
    </w:pPr>
    <w:rPr>
      <w:rFonts w:ascii="Arial" w:hAnsi="Arial"/>
      <w:szCs w:val="20"/>
      <w:lang w:eastAsia="sl-SI"/>
    </w:rPr>
  </w:style>
  <w:style w:type="character" w:customStyle="1" w:styleId="AlineazatokoZnak">
    <w:name w:val="Alinea za točko Znak"/>
    <w:link w:val="Alineazatoko"/>
    <w:uiPriority w:val="99"/>
    <w:locked/>
    <w:rsid w:val="00107ED0"/>
    <w:rPr>
      <w:rFonts w:ascii="Arial" w:hAnsi="Arial"/>
      <w:sz w:val="22"/>
    </w:rPr>
  </w:style>
  <w:style w:type="character" w:customStyle="1" w:styleId="rkovnatokazaodstavkomZnak">
    <w:name w:val="Črkovna točka_za odstavkom Znak"/>
    <w:link w:val="rkovnatokazaodstavkom"/>
    <w:uiPriority w:val="99"/>
    <w:locked/>
    <w:rsid w:val="00107ED0"/>
    <w:rPr>
      <w:rFonts w:ascii="Arial" w:hAnsi="Arial"/>
    </w:rPr>
  </w:style>
  <w:style w:type="paragraph" w:customStyle="1" w:styleId="rkovnatokazaodstavkom">
    <w:name w:val="Črkovna točka_za odstavkom"/>
    <w:basedOn w:val="Navaden"/>
    <w:link w:val="rkovnatokazaodstavkomZnak"/>
    <w:uiPriority w:val="99"/>
    <w:rsid w:val="00107ED0"/>
    <w:pPr>
      <w:numPr>
        <w:numId w:val="5"/>
      </w:numPr>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Odsek">
    <w:name w:val="Odsek"/>
    <w:basedOn w:val="Oddelek"/>
    <w:link w:val="OdsekZnak"/>
    <w:uiPriority w:val="99"/>
    <w:rsid w:val="00107ED0"/>
    <w:pPr>
      <w:numPr>
        <w:numId w:val="1"/>
      </w:numPr>
    </w:pPr>
  </w:style>
  <w:style w:type="character" w:customStyle="1" w:styleId="OdsekZnak">
    <w:name w:val="Odsek Znak"/>
    <w:link w:val="Odsek"/>
    <w:uiPriority w:val="99"/>
    <w:locked/>
    <w:rsid w:val="00107ED0"/>
    <w:rPr>
      <w:rFonts w:ascii="Arial" w:hAnsi="Arial"/>
      <w:b/>
      <w:sz w:val="22"/>
    </w:rPr>
  </w:style>
  <w:style w:type="paragraph" w:customStyle="1" w:styleId="len">
    <w:name w:val="Člen"/>
    <w:basedOn w:val="Navaden"/>
    <w:link w:val="lenZnak"/>
    <w:uiPriority w:val="99"/>
    <w:rsid w:val="00107ED0"/>
    <w:pPr>
      <w:suppressAutoHyphens/>
      <w:overflowPunct w:val="0"/>
      <w:autoSpaceDE w:val="0"/>
      <w:autoSpaceDN w:val="0"/>
      <w:adjustRightInd w:val="0"/>
      <w:spacing w:before="480"/>
      <w:jc w:val="center"/>
      <w:textAlignment w:val="baseline"/>
    </w:pPr>
    <w:rPr>
      <w:rFonts w:ascii="Arial" w:hAnsi="Arial"/>
      <w:b/>
      <w:szCs w:val="20"/>
      <w:lang w:eastAsia="sl-SI"/>
    </w:rPr>
  </w:style>
  <w:style w:type="character" w:customStyle="1" w:styleId="lenZnak">
    <w:name w:val="Člen Znak"/>
    <w:link w:val="len"/>
    <w:uiPriority w:val="99"/>
    <w:locked/>
    <w:rsid w:val="00107ED0"/>
    <w:rPr>
      <w:rFonts w:ascii="Arial" w:hAnsi="Arial"/>
      <w:b/>
      <w:sz w:val="22"/>
    </w:rPr>
  </w:style>
  <w:style w:type="paragraph" w:customStyle="1" w:styleId="lennaslov">
    <w:name w:val="Člen_naslov"/>
    <w:basedOn w:val="len"/>
    <w:uiPriority w:val="99"/>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uiPriority w:val="99"/>
    <w:locked/>
    <w:rsid w:val="00AA3C9A"/>
    <w:rPr>
      <w:rFonts w:ascii="Arial" w:hAnsi="Arial" w:cs="Times New Roman"/>
      <w:sz w:val="24"/>
      <w:lang w:val="en-US" w:eastAsia="en-US"/>
    </w:rPr>
  </w:style>
  <w:style w:type="paragraph" w:styleId="Telobesedila3">
    <w:name w:val="Body Text 3"/>
    <w:basedOn w:val="Navaden"/>
    <w:link w:val="Telobesedila3Znak"/>
    <w:uiPriority w:val="99"/>
    <w:rsid w:val="004D785E"/>
    <w:pPr>
      <w:spacing w:after="120"/>
    </w:pPr>
    <w:rPr>
      <w:sz w:val="16"/>
      <w:szCs w:val="16"/>
    </w:rPr>
  </w:style>
  <w:style w:type="character" w:customStyle="1" w:styleId="Telobesedila3Znak">
    <w:name w:val="Telo besedila 3 Znak"/>
    <w:basedOn w:val="Privzetapisavaodstavka"/>
    <w:link w:val="Telobesedila3"/>
    <w:uiPriority w:val="99"/>
    <w:locked/>
    <w:rsid w:val="004D785E"/>
    <w:rPr>
      <w:rFonts w:cs="Times New Roman"/>
      <w:sz w:val="16"/>
      <w:szCs w:val="16"/>
      <w:lang w:eastAsia="en-US"/>
    </w:rPr>
  </w:style>
  <w:style w:type="paragraph" w:customStyle="1" w:styleId="Default">
    <w:name w:val="Default"/>
    <w:uiPriority w:val="99"/>
    <w:rsid w:val="00A90A4C"/>
    <w:pPr>
      <w:autoSpaceDE w:val="0"/>
      <w:autoSpaceDN w:val="0"/>
      <w:adjustRightInd w:val="0"/>
    </w:pPr>
    <w:rPr>
      <w:rFonts w:ascii="Times New Roman" w:hAnsi="Times New Roman"/>
      <w:color w:val="000000"/>
      <w:sz w:val="24"/>
      <w:szCs w:val="24"/>
      <w:lang w:eastAsia="en-US"/>
    </w:rPr>
  </w:style>
  <w:style w:type="paragraph" w:customStyle="1" w:styleId="odstavek1">
    <w:name w:val="odstavek1"/>
    <w:basedOn w:val="Navaden"/>
    <w:uiPriority w:val="99"/>
    <w:rsid w:val="00425396"/>
    <w:pPr>
      <w:spacing w:before="240"/>
      <w:ind w:firstLine="1021"/>
      <w:jc w:val="both"/>
    </w:pPr>
    <w:rPr>
      <w:rFonts w:ascii="Arial" w:eastAsia="Times New Roman" w:hAnsi="Arial" w:cs="Arial"/>
      <w:lang w:eastAsia="sl-SI"/>
    </w:rPr>
  </w:style>
  <w:style w:type="paragraph" w:styleId="Navadensplet">
    <w:name w:val="Normal (Web)"/>
    <w:basedOn w:val="Navaden"/>
    <w:uiPriority w:val="99"/>
    <w:rsid w:val="00425396"/>
    <w:pPr>
      <w:spacing w:after="210"/>
    </w:pPr>
    <w:rPr>
      <w:rFonts w:ascii="Times New Roman" w:eastAsia="Times New Roman" w:hAnsi="Times New Roman"/>
      <w:color w:val="333333"/>
      <w:sz w:val="18"/>
      <w:szCs w:val="18"/>
      <w:lang w:eastAsia="sl-SI"/>
    </w:rPr>
  </w:style>
  <w:style w:type="paragraph" w:styleId="Telobesedila">
    <w:name w:val="Body Text"/>
    <w:basedOn w:val="Navaden"/>
    <w:link w:val="TelobesedilaZnak"/>
    <w:uiPriority w:val="99"/>
    <w:semiHidden/>
    <w:rsid w:val="005A351B"/>
    <w:pPr>
      <w:spacing w:after="120"/>
    </w:pPr>
  </w:style>
  <w:style w:type="character" w:customStyle="1" w:styleId="TelobesedilaZnak">
    <w:name w:val="Telo besedila Znak"/>
    <w:basedOn w:val="Privzetapisavaodstavka"/>
    <w:link w:val="Telobesedila"/>
    <w:uiPriority w:val="99"/>
    <w:semiHidden/>
    <w:locked/>
    <w:rsid w:val="005A351B"/>
    <w:rPr>
      <w:rFonts w:ascii="Calibri" w:hAnsi="Calibri" w:cs="Times New Roman"/>
      <w:sz w:val="22"/>
      <w:szCs w:val="22"/>
      <w:lang w:eastAsia="en-US"/>
    </w:rPr>
  </w:style>
  <w:style w:type="character" w:styleId="Krepko">
    <w:name w:val="Strong"/>
    <w:basedOn w:val="Privzetapisavaodstavka"/>
    <w:uiPriority w:val="99"/>
    <w:qFormat/>
    <w:rsid w:val="00E03796"/>
    <w:rPr>
      <w:rFonts w:cs="Times New Roman"/>
      <w:b/>
      <w:bCs/>
    </w:rPr>
  </w:style>
  <w:style w:type="paragraph" w:customStyle="1" w:styleId="alineazaodstavkom1">
    <w:name w:val="alineazaodstavkom1"/>
    <w:basedOn w:val="Navaden"/>
    <w:uiPriority w:val="99"/>
    <w:rsid w:val="00C4698B"/>
    <w:pPr>
      <w:ind w:left="425" w:hanging="425"/>
      <w:jc w:val="both"/>
    </w:pPr>
    <w:rPr>
      <w:rFonts w:ascii="Arial" w:eastAsia="Times New Roman" w:hAnsi="Arial" w:cs="Arial"/>
      <w:lang w:eastAsia="sl-SI"/>
    </w:rPr>
  </w:style>
  <w:style w:type="paragraph" w:customStyle="1" w:styleId="ruard">
    <w:name w:val="ruard"/>
    <w:basedOn w:val="Navaden"/>
    <w:link w:val="ruardZnak"/>
    <w:uiPriority w:val="99"/>
    <w:rsid w:val="00607A2E"/>
    <w:pPr>
      <w:spacing w:line="360" w:lineRule="auto"/>
      <w:jc w:val="both"/>
    </w:pPr>
    <w:rPr>
      <w:rFonts w:ascii="Arial" w:hAnsi="Arial"/>
      <w:sz w:val="24"/>
      <w:szCs w:val="20"/>
      <w:lang w:eastAsia="sl-SI"/>
    </w:rPr>
  </w:style>
  <w:style w:type="character" w:customStyle="1" w:styleId="ruardZnak">
    <w:name w:val="ruard Znak"/>
    <w:link w:val="ruard"/>
    <w:uiPriority w:val="99"/>
    <w:locked/>
    <w:rsid w:val="00607A2E"/>
    <w:rPr>
      <w:rFonts w:ascii="Arial" w:hAnsi="Arial"/>
      <w:sz w:val="24"/>
    </w:rPr>
  </w:style>
  <w:style w:type="paragraph" w:customStyle="1" w:styleId="ZnakZnakZnakZnakZnak">
    <w:name w:val="Znak Znak Znak Znak Znak"/>
    <w:basedOn w:val="Navaden"/>
    <w:uiPriority w:val="99"/>
    <w:rsid w:val="00607A2E"/>
    <w:rPr>
      <w:rFonts w:ascii="Times New Roman" w:eastAsia="Times New Roman" w:hAnsi="Times New Roman"/>
      <w:b/>
      <w:sz w:val="26"/>
      <w:szCs w:val="26"/>
    </w:rPr>
  </w:style>
  <w:style w:type="paragraph" w:styleId="Revizija">
    <w:name w:val="Revision"/>
    <w:hidden/>
    <w:uiPriority w:val="99"/>
    <w:semiHidden/>
    <w:rsid w:val="00252CA5"/>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4916018">
      <w:marLeft w:val="0"/>
      <w:marRight w:val="0"/>
      <w:marTop w:val="0"/>
      <w:marBottom w:val="0"/>
      <w:divBdr>
        <w:top w:val="none" w:sz="0" w:space="0" w:color="auto"/>
        <w:left w:val="none" w:sz="0" w:space="0" w:color="auto"/>
        <w:bottom w:val="none" w:sz="0" w:space="0" w:color="auto"/>
        <w:right w:val="none" w:sz="0" w:space="0" w:color="auto"/>
      </w:divBdr>
    </w:div>
    <w:div w:id="2034916026">
      <w:marLeft w:val="0"/>
      <w:marRight w:val="0"/>
      <w:marTop w:val="0"/>
      <w:marBottom w:val="0"/>
      <w:divBdr>
        <w:top w:val="none" w:sz="0" w:space="0" w:color="auto"/>
        <w:left w:val="none" w:sz="0" w:space="0" w:color="auto"/>
        <w:bottom w:val="none" w:sz="0" w:space="0" w:color="auto"/>
        <w:right w:val="none" w:sz="0" w:space="0" w:color="auto"/>
      </w:divBdr>
    </w:div>
    <w:div w:id="2034916028">
      <w:marLeft w:val="0"/>
      <w:marRight w:val="0"/>
      <w:marTop w:val="0"/>
      <w:marBottom w:val="0"/>
      <w:divBdr>
        <w:top w:val="none" w:sz="0" w:space="0" w:color="auto"/>
        <w:left w:val="none" w:sz="0" w:space="0" w:color="auto"/>
        <w:bottom w:val="none" w:sz="0" w:space="0" w:color="auto"/>
        <w:right w:val="none" w:sz="0" w:space="0" w:color="auto"/>
      </w:divBdr>
      <w:divsChild>
        <w:div w:id="2034916038">
          <w:marLeft w:val="0"/>
          <w:marRight w:val="0"/>
          <w:marTop w:val="0"/>
          <w:marBottom w:val="0"/>
          <w:divBdr>
            <w:top w:val="none" w:sz="0" w:space="0" w:color="auto"/>
            <w:left w:val="none" w:sz="0" w:space="0" w:color="auto"/>
            <w:bottom w:val="none" w:sz="0" w:space="0" w:color="auto"/>
            <w:right w:val="none" w:sz="0" w:space="0" w:color="auto"/>
          </w:divBdr>
          <w:divsChild>
            <w:div w:id="2034916017">
              <w:marLeft w:val="0"/>
              <w:marRight w:val="0"/>
              <w:marTop w:val="100"/>
              <w:marBottom w:val="100"/>
              <w:divBdr>
                <w:top w:val="none" w:sz="0" w:space="0" w:color="auto"/>
                <w:left w:val="none" w:sz="0" w:space="0" w:color="auto"/>
                <w:bottom w:val="none" w:sz="0" w:space="0" w:color="auto"/>
                <w:right w:val="none" w:sz="0" w:space="0" w:color="auto"/>
              </w:divBdr>
              <w:divsChild>
                <w:div w:id="2034916034">
                  <w:marLeft w:val="0"/>
                  <w:marRight w:val="0"/>
                  <w:marTop w:val="0"/>
                  <w:marBottom w:val="0"/>
                  <w:divBdr>
                    <w:top w:val="none" w:sz="0" w:space="0" w:color="auto"/>
                    <w:left w:val="none" w:sz="0" w:space="0" w:color="auto"/>
                    <w:bottom w:val="none" w:sz="0" w:space="0" w:color="auto"/>
                    <w:right w:val="none" w:sz="0" w:space="0" w:color="auto"/>
                  </w:divBdr>
                  <w:divsChild>
                    <w:div w:id="2034916044">
                      <w:marLeft w:val="0"/>
                      <w:marRight w:val="0"/>
                      <w:marTop w:val="0"/>
                      <w:marBottom w:val="0"/>
                      <w:divBdr>
                        <w:top w:val="none" w:sz="0" w:space="0" w:color="auto"/>
                        <w:left w:val="none" w:sz="0" w:space="0" w:color="auto"/>
                        <w:bottom w:val="none" w:sz="0" w:space="0" w:color="auto"/>
                        <w:right w:val="none" w:sz="0" w:space="0" w:color="auto"/>
                      </w:divBdr>
                      <w:divsChild>
                        <w:div w:id="2034916058">
                          <w:marLeft w:val="0"/>
                          <w:marRight w:val="0"/>
                          <w:marTop w:val="0"/>
                          <w:marBottom w:val="0"/>
                          <w:divBdr>
                            <w:top w:val="none" w:sz="0" w:space="0" w:color="auto"/>
                            <w:left w:val="none" w:sz="0" w:space="0" w:color="auto"/>
                            <w:bottom w:val="none" w:sz="0" w:space="0" w:color="auto"/>
                            <w:right w:val="none" w:sz="0" w:space="0" w:color="auto"/>
                          </w:divBdr>
                          <w:divsChild>
                            <w:div w:id="2034916057">
                              <w:marLeft w:val="0"/>
                              <w:marRight w:val="0"/>
                              <w:marTop w:val="0"/>
                              <w:marBottom w:val="0"/>
                              <w:divBdr>
                                <w:top w:val="none" w:sz="0" w:space="0" w:color="auto"/>
                                <w:left w:val="none" w:sz="0" w:space="0" w:color="auto"/>
                                <w:bottom w:val="none" w:sz="0" w:space="0" w:color="auto"/>
                                <w:right w:val="none" w:sz="0" w:space="0" w:color="auto"/>
                              </w:divBdr>
                              <w:divsChild>
                                <w:div w:id="2034916014">
                                  <w:marLeft w:val="0"/>
                                  <w:marRight w:val="0"/>
                                  <w:marTop w:val="0"/>
                                  <w:marBottom w:val="0"/>
                                  <w:divBdr>
                                    <w:top w:val="none" w:sz="0" w:space="0" w:color="auto"/>
                                    <w:left w:val="none" w:sz="0" w:space="0" w:color="auto"/>
                                    <w:bottom w:val="none" w:sz="0" w:space="0" w:color="auto"/>
                                    <w:right w:val="none" w:sz="0" w:space="0" w:color="auto"/>
                                  </w:divBdr>
                                  <w:divsChild>
                                    <w:div w:id="2034916016">
                                      <w:marLeft w:val="0"/>
                                      <w:marRight w:val="0"/>
                                      <w:marTop w:val="0"/>
                                      <w:marBottom w:val="0"/>
                                      <w:divBdr>
                                        <w:top w:val="none" w:sz="0" w:space="0" w:color="auto"/>
                                        <w:left w:val="none" w:sz="0" w:space="0" w:color="auto"/>
                                        <w:bottom w:val="none" w:sz="0" w:space="0" w:color="auto"/>
                                        <w:right w:val="none" w:sz="0" w:space="0" w:color="auto"/>
                                      </w:divBdr>
                                      <w:divsChild>
                                        <w:div w:id="203491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4916030">
      <w:marLeft w:val="0"/>
      <w:marRight w:val="0"/>
      <w:marTop w:val="0"/>
      <w:marBottom w:val="0"/>
      <w:divBdr>
        <w:top w:val="none" w:sz="0" w:space="0" w:color="auto"/>
        <w:left w:val="none" w:sz="0" w:space="0" w:color="auto"/>
        <w:bottom w:val="none" w:sz="0" w:space="0" w:color="auto"/>
        <w:right w:val="none" w:sz="0" w:space="0" w:color="auto"/>
      </w:divBdr>
    </w:div>
    <w:div w:id="2034916032">
      <w:marLeft w:val="0"/>
      <w:marRight w:val="0"/>
      <w:marTop w:val="0"/>
      <w:marBottom w:val="0"/>
      <w:divBdr>
        <w:top w:val="none" w:sz="0" w:space="0" w:color="auto"/>
        <w:left w:val="none" w:sz="0" w:space="0" w:color="auto"/>
        <w:bottom w:val="none" w:sz="0" w:space="0" w:color="auto"/>
        <w:right w:val="none" w:sz="0" w:space="0" w:color="auto"/>
      </w:divBdr>
    </w:div>
    <w:div w:id="2034916040">
      <w:marLeft w:val="0"/>
      <w:marRight w:val="0"/>
      <w:marTop w:val="0"/>
      <w:marBottom w:val="0"/>
      <w:divBdr>
        <w:top w:val="none" w:sz="0" w:space="0" w:color="auto"/>
        <w:left w:val="none" w:sz="0" w:space="0" w:color="auto"/>
        <w:bottom w:val="none" w:sz="0" w:space="0" w:color="auto"/>
        <w:right w:val="none" w:sz="0" w:space="0" w:color="auto"/>
      </w:divBdr>
    </w:div>
    <w:div w:id="2034916045">
      <w:marLeft w:val="0"/>
      <w:marRight w:val="0"/>
      <w:marTop w:val="0"/>
      <w:marBottom w:val="0"/>
      <w:divBdr>
        <w:top w:val="none" w:sz="0" w:space="0" w:color="auto"/>
        <w:left w:val="none" w:sz="0" w:space="0" w:color="auto"/>
        <w:bottom w:val="none" w:sz="0" w:space="0" w:color="auto"/>
        <w:right w:val="none" w:sz="0" w:space="0" w:color="auto"/>
      </w:divBdr>
    </w:div>
    <w:div w:id="2034916047">
      <w:marLeft w:val="0"/>
      <w:marRight w:val="0"/>
      <w:marTop w:val="0"/>
      <w:marBottom w:val="0"/>
      <w:divBdr>
        <w:top w:val="none" w:sz="0" w:space="0" w:color="auto"/>
        <w:left w:val="none" w:sz="0" w:space="0" w:color="auto"/>
        <w:bottom w:val="none" w:sz="0" w:space="0" w:color="auto"/>
        <w:right w:val="none" w:sz="0" w:space="0" w:color="auto"/>
      </w:divBdr>
    </w:div>
    <w:div w:id="2034916054">
      <w:marLeft w:val="0"/>
      <w:marRight w:val="0"/>
      <w:marTop w:val="0"/>
      <w:marBottom w:val="0"/>
      <w:divBdr>
        <w:top w:val="none" w:sz="0" w:space="0" w:color="auto"/>
        <w:left w:val="none" w:sz="0" w:space="0" w:color="auto"/>
        <w:bottom w:val="none" w:sz="0" w:space="0" w:color="auto"/>
        <w:right w:val="none" w:sz="0" w:space="0" w:color="auto"/>
      </w:divBdr>
    </w:div>
    <w:div w:id="2034916059">
      <w:marLeft w:val="0"/>
      <w:marRight w:val="0"/>
      <w:marTop w:val="0"/>
      <w:marBottom w:val="0"/>
      <w:divBdr>
        <w:top w:val="none" w:sz="0" w:space="0" w:color="auto"/>
        <w:left w:val="none" w:sz="0" w:space="0" w:color="auto"/>
        <w:bottom w:val="none" w:sz="0" w:space="0" w:color="auto"/>
        <w:right w:val="none" w:sz="0" w:space="0" w:color="auto"/>
      </w:divBdr>
    </w:div>
    <w:div w:id="2034916061">
      <w:marLeft w:val="0"/>
      <w:marRight w:val="0"/>
      <w:marTop w:val="0"/>
      <w:marBottom w:val="0"/>
      <w:divBdr>
        <w:top w:val="none" w:sz="0" w:space="0" w:color="auto"/>
        <w:left w:val="none" w:sz="0" w:space="0" w:color="auto"/>
        <w:bottom w:val="none" w:sz="0" w:space="0" w:color="auto"/>
        <w:right w:val="none" w:sz="0" w:space="0" w:color="auto"/>
      </w:divBdr>
    </w:div>
    <w:div w:id="2034916062">
      <w:marLeft w:val="0"/>
      <w:marRight w:val="0"/>
      <w:marTop w:val="0"/>
      <w:marBottom w:val="0"/>
      <w:divBdr>
        <w:top w:val="none" w:sz="0" w:space="0" w:color="auto"/>
        <w:left w:val="none" w:sz="0" w:space="0" w:color="auto"/>
        <w:bottom w:val="none" w:sz="0" w:space="0" w:color="auto"/>
        <w:right w:val="none" w:sz="0" w:space="0" w:color="auto"/>
      </w:divBdr>
      <w:divsChild>
        <w:div w:id="2034916015">
          <w:marLeft w:val="0"/>
          <w:marRight w:val="0"/>
          <w:marTop w:val="0"/>
          <w:marBottom w:val="0"/>
          <w:divBdr>
            <w:top w:val="none" w:sz="0" w:space="0" w:color="auto"/>
            <w:left w:val="none" w:sz="0" w:space="0" w:color="auto"/>
            <w:bottom w:val="none" w:sz="0" w:space="0" w:color="auto"/>
            <w:right w:val="none" w:sz="0" w:space="0" w:color="auto"/>
          </w:divBdr>
          <w:divsChild>
            <w:div w:id="2034916043">
              <w:marLeft w:val="0"/>
              <w:marRight w:val="0"/>
              <w:marTop w:val="100"/>
              <w:marBottom w:val="100"/>
              <w:divBdr>
                <w:top w:val="none" w:sz="0" w:space="0" w:color="auto"/>
                <w:left w:val="none" w:sz="0" w:space="0" w:color="auto"/>
                <w:bottom w:val="none" w:sz="0" w:space="0" w:color="auto"/>
                <w:right w:val="none" w:sz="0" w:space="0" w:color="auto"/>
              </w:divBdr>
              <w:divsChild>
                <w:div w:id="2034916041">
                  <w:marLeft w:val="0"/>
                  <w:marRight w:val="0"/>
                  <w:marTop w:val="0"/>
                  <w:marBottom w:val="0"/>
                  <w:divBdr>
                    <w:top w:val="none" w:sz="0" w:space="0" w:color="auto"/>
                    <w:left w:val="none" w:sz="0" w:space="0" w:color="auto"/>
                    <w:bottom w:val="none" w:sz="0" w:space="0" w:color="auto"/>
                    <w:right w:val="none" w:sz="0" w:space="0" w:color="auto"/>
                  </w:divBdr>
                  <w:divsChild>
                    <w:div w:id="2034916020">
                      <w:marLeft w:val="0"/>
                      <w:marRight w:val="0"/>
                      <w:marTop w:val="0"/>
                      <w:marBottom w:val="0"/>
                      <w:divBdr>
                        <w:top w:val="none" w:sz="0" w:space="0" w:color="auto"/>
                        <w:left w:val="none" w:sz="0" w:space="0" w:color="auto"/>
                        <w:bottom w:val="none" w:sz="0" w:space="0" w:color="auto"/>
                        <w:right w:val="none" w:sz="0" w:space="0" w:color="auto"/>
                      </w:divBdr>
                      <w:divsChild>
                        <w:div w:id="2034916019">
                          <w:marLeft w:val="0"/>
                          <w:marRight w:val="0"/>
                          <w:marTop w:val="0"/>
                          <w:marBottom w:val="0"/>
                          <w:divBdr>
                            <w:top w:val="none" w:sz="0" w:space="0" w:color="auto"/>
                            <w:left w:val="none" w:sz="0" w:space="0" w:color="auto"/>
                            <w:bottom w:val="none" w:sz="0" w:space="0" w:color="auto"/>
                            <w:right w:val="none" w:sz="0" w:space="0" w:color="auto"/>
                          </w:divBdr>
                          <w:divsChild>
                            <w:div w:id="2034916065">
                              <w:marLeft w:val="0"/>
                              <w:marRight w:val="0"/>
                              <w:marTop w:val="0"/>
                              <w:marBottom w:val="0"/>
                              <w:divBdr>
                                <w:top w:val="none" w:sz="0" w:space="0" w:color="auto"/>
                                <w:left w:val="none" w:sz="0" w:space="0" w:color="auto"/>
                                <w:bottom w:val="none" w:sz="0" w:space="0" w:color="auto"/>
                                <w:right w:val="none" w:sz="0" w:space="0" w:color="auto"/>
                              </w:divBdr>
                              <w:divsChild>
                                <w:div w:id="2034916033">
                                  <w:marLeft w:val="0"/>
                                  <w:marRight w:val="0"/>
                                  <w:marTop w:val="0"/>
                                  <w:marBottom w:val="0"/>
                                  <w:divBdr>
                                    <w:top w:val="none" w:sz="0" w:space="0" w:color="auto"/>
                                    <w:left w:val="none" w:sz="0" w:space="0" w:color="auto"/>
                                    <w:bottom w:val="none" w:sz="0" w:space="0" w:color="auto"/>
                                    <w:right w:val="none" w:sz="0" w:space="0" w:color="auto"/>
                                  </w:divBdr>
                                  <w:divsChild>
                                    <w:div w:id="2034916023">
                                      <w:marLeft w:val="0"/>
                                      <w:marRight w:val="0"/>
                                      <w:marTop w:val="0"/>
                                      <w:marBottom w:val="0"/>
                                      <w:divBdr>
                                        <w:top w:val="none" w:sz="0" w:space="0" w:color="auto"/>
                                        <w:left w:val="none" w:sz="0" w:space="0" w:color="auto"/>
                                        <w:bottom w:val="none" w:sz="0" w:space="0" w:color="auto"/>
                                        <w:right w:val="none" w:sz="0" w:space="0" w:color="auto"/>
                                      </w:divBdr>
                                      <w:divsChild>
                                        <w:div w:id="203491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4916063">
      <w:marLeft w:val="0"/>
      <w:marRight w:val="0"/>
      <w:marTop w:val="0"/>
      <w:marBottom w:val="0"/>
      <w:divBdr>
        <w:top w:val="none" w:sz="0" w:space="0" w:color="auto"/>
        <w:left w:val="none" w:sz="0" w:space="0" w:color="auto"/>
        <w:bottom w:val="none" w:sz="0" w:space="0" w:color="auto"/>
        <w:right w:val="none" w:sz="0" w:space="0" w:color="auto"/>
      </w:divBdr>
      <w:divsChild>
        <w:div w:id="2034916070">
          <w:marLeft w:val="0"/>
          <w:marRight w:val="0"/>
          <w:marTop w:val="0"/>
          <w:marBottom w:val="0"/>
          <w:divBdr>
            <w:top w:val="none" w:sz="0" w:space="0" w:color="auto"/>
            <w:left w:val="none" w:sz="0" w:space="0" w:color="auto"/>
            <w:bottom w:val="none" w:sz="0" w:space="0" w:color="auto"/>
            <w:right w:val="none" w:sz="0" w:space="0" w:color="auto"/>
          </w:divBdr>
          <w:divsChild>
            <w:div w:id="2034916029">
              <w:marLeft w:val="0"/>
              <w:marRight w:val="0"/>
              <w:marTop w:val="100"/>
              <w:marBottom w:val="100"/>
              <w:divBdr>
                <w:top w:val="none" w:sz="0" w:space="0" w:color="auto"/>
                <w:left w:val="none" w:sz="0" w:space="0" w:color="auto"/>
                <w:bottom w:val="none" w:sz="0" w:space="0" w:color="auto"/>
                <w:right w:val="none" w:sz="0" w:space="0" w:color="auto"/>
              </w:divBdr>
              <w:divsChild>
                <w:div w:id="2034916025">
                  <w:marLeft w:val="0"/>
                  <w:marRight w:val="0"/>
                  <w:marTop w:val="0"/>
                  <w:marBottom w:val="0"/>
                  <w:divBdr>
                    <w:top w:val="none" w:sz="0" w:space="0" w:color="auto"/>
                    <w:left w:val="none" w:sz="0" w:space="0" w:color="auto"/>
                    <w:bottom w:val="none" w:sz="0" w:space="0" w:color="auto"/>
                    <w:right w:val="none" w:sz="0" w:space="0" w:color="auto"/>
                  </w:divBdr>
                  <w:divsChild>
                    <w:div w:id="2034916075">
                      <w:marLeft w:val="0"/>
                      <w:marRight w:val="0"/>
                      <w:marTop w:val="0"/>
                      <w:marBottom w:val="0"/>
                      <w:divBdr>
                        <w:top w:val="none" w:sz="0" w:space="0" w:color="auto"/>
                        <w:left w:val="none" w:sz="0" w:space="0" w:color="auto"/>
                        <w:bottom w:val="none" w:sz="0" w:space="0" w:color="auto"/>
                        <w:right w:val="none" w:sz="0" w:space="0" w:color="auto"/>
                      </w:divBdr>
                      <w:divsChild>
                        <w:div w:id="2034916048">
                          <w:marLeft w:val="0"/>
                          <w:marRight w:val="0"/>
                          <w:marTop w:val="0"/>
                          <w:marBottom w:val="0"/>
                          <w:divBdr>
                            <w:top w:val="none" w:sz="0" w:space="0" w:color="auto"/>
                            <w:left w:val="none" w:sz="0" w:space="0" w:color="auto"/>
                            <w:bottom w:val="none" w:sz="0" w:space="0" w:color="auto"/>
                            <w:right w:val="none" w:sz="0" w:space="0" w:color="auto"/>
                          </w:divBdr>
                          <w:divsChild>
                            <w:div w:id="2034916051">
                              <w:marLeft w:val="0"/>
                              <w:marRight w:val="0"/>
                              <w:marTop w:val="0"/>
                              <w:marBottom w:val="0"/>
                              <w:divBdr>
                                <w:top w:val="none" w:sz="0" w:space="0" w:color="auto"/>
                                <w:left w:val="none" w:sz="0" w:space="0" w:color="auto"/>
                                <w:bottom w:val="none" w:sz="0" w:space="0" w:color="auto"/>
                                <w:right w:val="none" w:sz="0" w:space="0" w:color="auto"/>
                              </w:divBdr>
                              <w:divsChild>
                                <w:div w:id="2034916077">
                                  <w:marLeft w:val="0"/>
                                  <w:marRight w:val="0"/>
                                  <w:marTop w:val="0"/>
                                  <w:marBottom w:val="0"/>
                                  <w:divBdr>
                                    <w:top w:val="none" w:sz="0" w:space="0" w:color="auto"/>
                                    <w:left w:val="none" w:sz="0" w:space="0" w:color="auto"/>
                                    <w:bottom w:val="none" w:sz="0" w:space="0" w:color="auto"/>
                                    <w:right w:val="none" w:sz="0" w:space="0" w:color="auto"/>
                                  </w:divBdr>
                                  <w:divsChild>
                                    <w:div w:id="2034916053">
                                      <w:marLeft w:val="0"/>
                                      <w:marRight w:val="0"/>
                                      <w:marTop w:val="0"/>
                                      <w:marBottom w:val="0"/>
                                      <w:divBdr>
                                        <w:top w:val="none" w:sz="0" w:space="0" w:color="auto"/>
                                        <w:left w:val="none" w:sz="0" w:space="0" w:color="auto"/>
                                        <w:bottom w:val="none" w:sz="0" w:space="0" w:color="auto"/>
                                        <w:right w:val="none" w:sz="0" w:space="0" w:color="auto"/>
                                      </w:divBdr>
                                      <w:divsChild>
                                        <w:div w:id="203491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4916069">
      <w:marLeft w:val="0"/>
      <w:marRight w:val="0"/>
      <w:marTop w:val="0"/>
      <w:marBottom w:val="0"/>
      <w:divBdr>
        <w:top w:val="none" w:sz="0" w:space="0" w:color="auto"/>
        <w:left w:val="none" w:sz="0" w:space="0" w:color="auto"/>
        <w:bottom w:val="none" w:sz="0" w:space="0" w:color="auto"/>
        <w:right w:val="none" w:sz="0" w:space="0" w:color="auto"/>
      </w:divBdr>
      <w:divsChild>
        <w:div w:id="2034916031">
          <w:marLeft w:val="0"/>
          <w:marRight w:val="0"/>
          <w:marTop w:val="0"/>
          <w:marBottom w:val="0"/>
          <w:divBdr>
            <w:top w:val="none" w:sz="0" w:space="0" w:color="auto"/>
            <w:left w:val="none" w:sz="0" w:space="0" w:color="auto"/>
            <w:bottom w:val="none" w:sz="0" w:space="0" w:color="auto"/>
            <w:right w:val="none" w:sz="0" w:space="0" w:color="auto"/>
          </w:divBdr>
          <w:divsChild>
            <w:div w:id="2034916039">
              <w:marLeft w:val="0"/>
              <w:marRight w:val="60"/>
              <w:marTop w:val="0"/>
              <w:marBottom w:val="0"/>
              <w:divBdr>
                <w:top w:val="none" w:sz="0" w:space="0" w:color="auto"/>
                <w:left w:val="none" w:sz="0" w:space="0" w:color="auto"/>
                <w:bottom w:val="none" w:sz="0" w:space="0" w:color="auto"/>
                <w:right w:val="none" w:sz="0" w:space="0" w:color="auto"/>
              </w:divBdr>
              <w:divsChild>
                <w:div w:id="2034916055">
                  <w:marLeft w:val="0"/>
                  <w:marRight w:val="0"/>
                  <w:marTop w:val="0"/>
                  <w:marBottom w:val="150"/>
                  <w:divBdr>
                    <w:top w:val="none" w:sz="0" w:space="0" w:color="auto"/>
                    <w:left w:val="none" w:sz="0" w:space="0" w:color="auto"/>
                    <w:bottom w:val="none" w:sz="0" w:space="0" w:color="auto"/>
                    <w:right w:val="none" w:sz="0" w:space="0" w:color="auto"/>
                  </w:divBdr>
                  <w:divsChild>
                    <w:div w:id="2034916066">
                      <w:marLeft w:val="0"/>
                      <w:marRight w:val="0"/>
                      <w:marTop w:val="0"/>
                      <w:marBottom w:val="0"/>
                      <w:divBdr>
                        <w:top w:val="none" w:sz="0" w:space="0" w:color="auto"/>
                        <w:left w:val="none" w:sz="0" w:space="0" w:color="auto"/>
                        <w:bottom w:val="none" w:sz="0" w:space="0" w:color="auto"/>
                        <w:right w:val="none" w:sz="0" w:space="0" w:color="auto"/>
                      </w:divBdr>
                      <w:divsChild>
                        <w:div w:id="2034916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916071">
      <w:marLeft w:val="0"/>
      <w:marRight w:val="0"/>
      <w:marTop w:val="0"/>
      <w:marBottom w:val="0"/>
      <w:divBdr>
        <w:top w:val="none" w:sz="0" w:space="0" w:color="auto"/>
        <w:left w:val="none" w:sz="0" w:space="0" w:color="auto"/>
        <w:bottom w:val="none" w:sz="0" w:space="0" w:color="auto"/>
        <w:right w:val="none" w:sz="0" w:space="0" w:color="auto"/>
      </w:divBdr>
      <w:divsChild>
        <w:div w:id="2034916082">
          <w:marLeft w:val="0"/>
          <w:marRight w:val="0"/>
          <w:marTop w:val="0"/>
          <w:marBottom w:val="0"/>
          <w:divBdr>
            <w:top w:val="none" w:sz="0" w:space="0" w:color="auto"/>
            <w:left w:val="none" w:sz="0" w:space="0" w:color="auto"/>
            <w:bottom w:val="none" w:sz="0" w:space="0" w:color="auto"/>
            <w:right w:val="none" w:sz="0" w:space="0" w:color="auto"/>
          </w:divBdr>
          <w:divsChild>
            <w:div w:id="2034916050">
              <w:marLeft w:val="0"/>
              <w:marRight w:val="0"/>
              <w:marTop w:val="100"/>
              <w:marBottom w:val="100"/>
              <w:divBdr>
                <w:top w:val="none" w:sz="0" w:space="0" w:color="auto"/>
                <w:left w:val="none" w:sz="0" w:space="0" w:color="auto"/>
                <w:bottom w:val="none" w:sz="0" w:space="0" w:color="auto"/>
                <w:right w:val="none" w:sz="0" w:space="0" w:color="auto"/>
              </w:divBdr>
              <w:divsChild>
                <w:div w:id="2034916080">
                  <w:marLeft w:val="0"/>
                  <w:marRight w:val="0"/>
                  <w:marTop w:val="0"/>
                  <w:marBottom w:val="0"/>
                  <w:divBdr>
                    <w:top w:val="none" w:sz="0" w:space="0" w:color="auto"/>
                    <w:left w:val="none" w:sz="0" w:space="0" w:color="auto"/>
                    <w:bottom w:val="none" w:sz="0" w:space="0" w:color="auto"/>
                    <w:right w:val="none" w:sz="0" w:space="0" w:color="auto"/>
                  </w:divBdr>
                  <w:divsChild>
                    <w:div w:id="2034916024">
                      <w:marLeft w:val="0"/>
                      <w:marRight w:val="0"/>
                      <w:marTop w:val="0"/>
                      <w:marBottom w:val="0"/>
                      <w:divBdr>
                        <w:top w:val="none" w:sz="0" w:space="0" w:color="auto"/>
                        <w:left w:val="none" w:sz="0" w:space="0" w:color="auto"/>
                        <w:bottom w:val="none" w:sz="0" w:space="0" w:color="auto"/>
                        <w:right w:val="none" w:sz="0" w:space="0" w:color="auto"/>
                      </w:divBdr>
                      <w:divsChild>
                        <w:div w:id="2034916068">
                          <w:marLeft w:val="0"/>
                          <w:marRight w:val="0"/>
                          <w:marTop w:val="0"/>
                          <w:marBottom w:val="0"/>
                          <w:divBdr>
                            <w:top w:val="none" w:sz="0" w:space="0" w:color="auto"/>
                            <w:left w:val="none" w:sz="0" w:space="0" w:color="auto"/>
                            <w:bottom w:val="none" w:sz="0" w:space="0" w:color="auto"/>
                            <w:right w:val="none" w:sz="0" w:space="0" w:color="auto"/>
                          </w:divBdr>
                          <w:divsChild>
                            <w:div w:id="2034916046">
                              <w:marLeft w:val="0"/>
                              <w:marRight w:val="0"/>
                              <w:marTop w:val="0"/>
                              <w:marBottom w:val="0"/>
                              <w:divBdr>
                                <w:top w:val="none" w:sz="0" w:space="0" w:color="auto"/>
                                <w:left w:val="none" w:sz="0" w:space="0" w:color="auto"/>
                                <w:bottom w:val="none" w:sz="0" w:space="0" w:color="auto"/>
                                <w:right w:val="none" w:sz="0" w:space="0" w:color="auto"/>
                              </w:divBdr>
                              <w:divsChild>
                                <w:div w:id="2034916083">
                                  <w:marLeft w:val="0"/>
                                  <w:marRight w:val="0"/>
                                  <w:marTop w:val="0"/>
                                  <w:marBottom w:val="0"/>
                                  <w:divBdr>
                                    <w:top w:val="none" w:sz="0" w:space="0" w:color="auto"/>
                                    <w:left w:val="none" w:sz="0" w:space="0" w:color="auto"/>
                                    <w:bottom w:val="none" w:sz="0" w:space="0" w:color="auto"/>
                                    <w:right w:val="none" w:sz="0" w:space="0" w:color="auto"/>
                                  </w:divBdr>
                                  <w:divsChild>
                                    <w:div w:id="2034916056">
                                      <w:marLeft w:val="0"/>
                                      <w:marRight w:val="0"/>
                                      <w:marTop w:val="0"/>
                                      <w:marBottom w:val="0"/>
                                      <w:divBdr>
                                        <w:top w:val="none" w:sz="0" w:space="0" w:color="auto"/>
                                        <w:left w:val="none" w:sz="0" w:space="0" w:color="auto"/>
                                        <w:bottom w:val="none" w:sz="0" w:space="0" w:color="auto"/>
                                        <w:right w:val="none" w:sz="0" w:space="0" w:color="auto"/>
                                      </w:divBdr>
                                      <w:divsChild>
                                        <w:div w:id="203491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4916072">
      <w:marLeft w:val="0"/>
      <w:marRight w:val="0"/>
      <w:marTop w:val="0"/>
      <w:marBottom w:val="0"/>
      <w:divBdr>
        <w:top w:val="none" w:sz="0" w:space="0" w:color="auto"/>
        <w:left w:val="none" w:sz="0" w:space="0" w:color="auto"/>
        <w:bottom w:val="none" w:sz="0" w:space="0" w:color="auto"/>
        <w:right w:val="none" w:sz="0" w:space="0" w:color="auto"/>
      </w:divBdr>
      <w:divsChild>
        <w:div w:id="2034916037">
          <w:marLeft w:val="0"/>
          <w:marRight w:val="0"/>
          <w:marTop w:val="0"/>
          <w:marBottom w:val="0"/>
          <w:divBdr>
            <w:top w:val="none" w:sz="0" w:space="0" w:color="auto"/>
            <w:left w:val="none" w:sz="0" w:space="0" w:color="auto"/>
            <w:bottom w:val="none" w:sz="0" w:space="0" w:color="auto"/>
            <w:right w:val="none" w:sz="0" w:space="0" w:color="auto"/>
          </w:divBdr>
          <w:divsChild>
            <w:div w:id="2034916079">
              <w:marLeft w:val="0"/>
              <w:marRight w:val="0"/>
              <w:marTop w:val="100"/>
              <w:marBottom w:val="100"/>
              <w:divBdr>
                <w:top w:val="none" w:sz="0" w:space="0" w:color="auto"/>
                <w:left w:val="none" w:sz="0" w:space="0" w:color="auto"/>
                <w:bottom w:val="none" w:sz="0" w:space="0" w:color="auto"/>
                <w:right w:val="none" w:sz="0" w:space="0" w:color="auto"/>
              </w:divBdr>
              <w:divsChild>
                <w:div w:id="2034916022">
                  <w:marLeft w:val="0"/>
                  <w:marRight w:val="0"/>
                  <w:marTop w:val="0"/>
                  <w:marBottom w:val="0"/>
                  <w:divBdr>
                    <w:top w:val="none" w:sz="0" w:space="0" w:color="auto"/>
                    <w:left w:val="none" w:sz="0" w:space="0" w:color="auto"/>
                    <w:bottom w:val="none" w:sz="0" w:space="0" w:color="auto"/>
                    <w:right w:val="none" w:sz="0" w:space="0" w:color="auto"/>
                  </w:divBdr>
                  <w:divsChild>
                    <w:div w:id="2034916036">
                      <w:marLeft w:val="0"/>
                      <w:marRight w:val="0"/>
                      <w:marTop w:val="0"/>
                      <w:marBottom w:val="0"/>
                      <w:divBdr>
                        <w:top w:val="none" w:sz="0" w:space="0" w:color="auto"/>
                        <w:left w:val="none" w:sz="0" w:space="0" w:color="auto"/>
                        <w:bottom w:val="none" w:sz="0" w:space="0" w:color="auto"/>
                        <w:right w:val="none" w:sz="0" w:space="0" w:color="auto"/>
                      </w:divBdr>
                      <w:divsChild>
                        <w:div w:id="2034916060">
                          <w:marLeft w:val="0"/>
                          <w:marRight w:val="0"/>
                          <w:marTop w:val="0"/>
                          <w:marBottom w:val="0"/>
                          <w:divBdr>
                            <w:top w:val="none" w:sz="0" w:space="0" w:color="auto"/>
                            <w:left w:val="none" w:sz="0" w:space="0" w:color="auto"/>
                            <w:bottom w:val="none" w:sz="0" w:space="0" w:color="auto"/>
                            <w:right w:val="none" w:sz="0" w:space="0" w:color="auto"/>
                          </w:divBdr>
                          <w:divsChild>
                            <w:div w:id="2034916027">
                              <w:marLeft w:val="0"/>
                              <w:marRight w:val="0"/>
                              <w:marTop w:val="0"/>
                              <w:marBottom w:val="0"/>
                              <w:divBdr>
                                <w:top w:val="none" w:sz="0" w:space="0" w:color="auto"/>
                                <w:left w:val="none" w:sz="0" w:space="0" w:color="auto"/>
                                <w:bottom w:val="none" w:sz="0" w:space="0" w:color="auto"/>
                                <w:right w:val="none" w:sz="0" w:space="0" w:color="auto"/>
                              </w:divBdr>
                              <w:divsChild>
                                <w:div w:id="2034916049">
                                  <w:marLeft w:val="0"/>
                                  <w:marRight w:val="0"/>
                                  <w:marTop w:val="0"/>
                                  <w:marBottom w:val="0"/>
                                  <w:divBdr>
                                    <w:top w:val="none" w:sz="0" w:space="0" w:color="auto"/>
                                    <w:left w:val="none" w:sz="0" w:space="0" w:color="auto"/>
                                    <w:bottom w:val="none" w:sz="0" w:space="0" w:color="auto"/>
                                    <w:right w:val="none" w:sz="0" w:space="0" w:color="auto"/>
                                  </w:divBdr>
                                  <w:divsChild>
                                    <w:div w:id="2034916052">
                                      <w:marLeft w:val="0"/>
                                      <w:marRight w:val="0"/>
                                      <w:marTop w:val="0"/>
                                      <w:marBottom w:val="0"/>
                                      <w:divBdr>
                                        <w:top w:val="none" w:sz="0" w:space="0" w:color="auto"/>
                                        <w:left w:val="none" w:sz="0" w:space="0" w:color="auto"/>
                                        <w:bottom w:val="none" w:sz="0" w:space="0" w:color="auto"/>
                                        <w:right w:val="none" w:sz="0" w:space="0" w:color="auto"/>
                                      </w:divBdr>
                                      <w:divsChild>
                                        <w:div w:id="2034916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4916073">
      <w:marLeft w:val="0"/>
      <w:marRight w:val="0"/>
      <w:marTop w:val="0"/>
      <w:marBottom w:val="0"/>
      <w:divBdr>
        <w:top w:val="none" w:sz="0" w:space="0" w:color="auto"/>
        <w:left w:val="none" w:sz="0" w:space="0" w:color="auto"/>
        <w:bottom w:val="none" w:sz="0" w:space="0" w:color="auto"/>
        <w:right w:val="none" w:sz="0" w:space="0" w:color="auto"/>
      </w:divBdr>
    </w:div>
    <w:div w:id="2034916074">
      <w:marLeft w:val="0"/>
      <w:marRight w:val="0"/>
      <w:marTop w:val="0"/>
      <w:marBottom w:val="0"/>
      <w:divBdr>
        <w:top w:val="none" w:sz="0" w:space="0" w:color="auto"/>
        <w:left w:val="none" w:sz="0" w:space="0" w:color="auto"/>
        <w:bottom w:val="none" w:sz="0" w:space="0" w:color="auto"/>
        <w:right w:val="none" w:sz="0" w:space="0" w:color="auto"/>
      </w:divBdr>
    </w:div>
    <w:div w:id="2034916076">
      <w:marLeft w:val="0"/>
      <w:marRight w:val="0"/>
      <w:marTop w:val="0"/>
      <w:marBottom w:val="0"/>
      <w:divBdr>
        <w:top w:val="none" w:sz="0" w:space="0" w:color="auto"/>
        <w:left w:val="none" w:sz="0" w:space="0" w:color="auto"/>
        <w:bottom w:val="none" w:sz="0" w:space="0" w:color="auto"/>
        <w:right w:val="none" w:sz="0" w:space="0" w:color="auto"/>
      </w:divBdr>
    </w:div>
    <w:div w:id="203491608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08-01-3450" TargetMode="External"/><Relationship Id="rId18" Type="http://schemas.openxmlformats.org/officeDocument/2006/relationships/hyperlink" Target="http://www.uradni-list.si/1/index?edition=201362" TargetMode="External"/><Relationship Id="rId26" Type="http://schemas.openxmlformats.org/officeDocument/2006/relationships/hyperlink" Target="http://www.uradni-list.si/1/objava.jsp?sop=2003-01-0569" TargetMode="External"/><Relationship Id="rId39" Type="http://schemas.openxmlformats.org/officeDocument/2006/relationships/hyperlink" Target="http://www.uradni-list.si/1/objava.jsp?sop=2008-01-3450" TargetMode="External"/><Relationship Id="rId21" Type="http://schemas.openxmlformats.org/officeDocument/2006/relationships/hyperlink" Target="http://www.uradni-list.si/1/index?edition=201362" TargetMode="External"/><Relationship Id="rId34" Type="http://schemas.openxmlformats.org/officeDocument/2006/relationships/hyperlink" Target="http://www.uradni-list.si/1/objava.jsp?sop=2003-01-0569" TargetMode="External"/><Relationship Id="rId42" Type="http://schemas.openxmlformats.org/officeDocument/2006/relationships/hyperlink" Target="http://www.uradni-list.si/1/objava.jsp?sop=2003-01-0569" TargetMode="External"/><Relationship Id="rId47" Type="http://schemas.openxmlformats.org/officeDocument/2006/relationships/hyperlink" Target="http://www.uradni-list.si/1/objava.jsp?sop=2008-01-3450" TargetMode="External"/><Relationship Id="rId50" Type="http://schemas.openxmlformats.org/officeDocument/2006/relationships/hyperlink" Target="http://www.uradni-list.si/1/objava.jsp?sop=2003-01-0569" TargetMode="External"/><Relationship Id="rId55" Type="http://schemas.openxmlformats.org/officeDocument/2006/relationships/hyperlink" Target="http://www.uradni-list.si/1/objava.jsp?sop=2008-01-3450" TargetMode="External"/><Relationship Id="rId63" Type="http://schemas.openxmlformats.org/officeDocument/2006/relationships/hyperlink" Target="http://www.uradni-list.si/1/objava.jsp?urlurid=2011822"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hyperlink" Target="http://open-data.europa.eu/en/data/" TargetMode="External"/><Relationship Id="rId29" Type="http://schemas.openxmlformats.org/officeDocument/2006/relationships/hyperlink" Target="http://www.uradni-list.si/1/objava.jsp?sop=2008-01-3450"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www.uradni-list.si/1/objava.jsp?sop=2003-01-0569" TargetMode="External"/><Relationship Id="rId32" Type="http://schemas.openxmlformats.org/officeDocument/2006/relationships/hyperlink" Target="http://www.uradni-list.si/1/objava.jsp?sop=2003-01-0569" TargetMode="External"/><Relationship Id="rId37" Type="http://schemas.openxmlformats.org/officeDocument/2006/relationships/hyperlink" Target="http://www.uradni-list.si/1/objava.jsp?sop=2008-01-3450" TargetMode="External"/><Relationship Id="rId40" Type="http://schemas.openxmlformats.org/officeDocument/2006/relationships/hyperlink" Target="http://www.uradni-list.si/1/objava.jsp?sop=2003-01-0569" TargetMode="External"/><Relationship Id="rId45" Type="http://schemas.openxmlformats.org/officeDocument/2006/relationships/hyperlink" Target="http://www.uradni-list.si/1/objava.jsp?sop=2008-01-3450" TargetMode="External"/><Relationship Id="rId53" Type="http://schemas.openxmlformats.org/officeDocument/2006/relationships/hyperlink" Target="http://www.uradni-list.si/1/objava.jsp?sop=2008-01-3450" TargetMode="External"/><Relationship Id="rId58" Type="http://schemas.openxmlformats.org/officeDocument/2006/relationships/hyperlink" Target="http://www.uradni-list.si/1/objava.jsp?urlurid=20014446" TargetMode="External"/><Relationship Id="rId66" Type="http://schemas.openxmlformats.org/officeDocument/2006/relationships/hyperlink" Target="http://e-uprava.gov.si/e-uprava/zakonodajaIskanje.euprava" TargetMode="External"/><Relationship Id="rId5" Type="http://schemas.openxmlformats.org/officeDocument/2006/relationships/webSettings" Target="webSettings.xml"/><Relationship Id="rId15" Type="http://schemas.openxmlformats.org/officeDocument/2006/relationships/hyperlink" Target="http://eur-lex.europa.eu/LexUriServ/LexUriServ.do?uri=OJ:L:2013:175:0001:0008:SL:PDF" TargetMode="External"/><Relationship Id="rId23" Type="http://schemas.openxmlformats.org/officeDocument/2006/relationships/hyperlink" Target="http://www.uradni-list.si/1/objava.jsp?sop=2008-01-3450" TargetMode="External"/><Relationship Id="rId28" Type="http://schemas.openxmlformats.org/officeDocument/2006/relationships/hyperlink" Target="http://www.uradni-list.si/1/objava.jsp?sop=2003-01-0569" TargetMode="External"/><Relationship Id="rId36" Type="http://schemas.openxmlformats.org/officeDocument/2006/relationships/hyperlink" Target="http://www.uradni-list.si/1/objava.jsp?sop=2003-01-0569" TargetMode="External"/><Relationship Id="rId49" Type="http://schemas.openxmlformats.org/officeDocument/2006/relationships/hyperlink" Target="http://www.uradni-list.si/1/objava.jsp?sop=2008-01-3450" TargetMode="External"/><Relationship Id="rId57" Type="http://schemas.openxmlformats.org/officeDocument/2006/relationships/hyperlink" Target="http://www.uradni-list.si/1/objava.jsp?sop=2008-01-3450" TargetMode="External"/><Relationship Id="rId61" Type="http://schemas.openxmlformats.org/officeDocument/2006/relationships/hyperlink" Target="http://www.uradni-list.si/1/objava.jsp?urlurid=20082344" TargetMode="External"/><Relationship Id="rId10" Type="http://schemas.openxmlformats.org/officeDocument/2006/relationships/hyperlink" Target="http://e-uprava.gov.si/e-uprava/zakonodajaIskanje.euprava" TargetMode="External"/><Relationship Id="rId19" Type="http://schemas.openxmlformats.org/officeDocument/2006/relationships/hyperlink" Target="http://www.uradni-list.si/1/objava.jsp?sop=2003-01-0569" TargetMode="External"/><Relationship Id="rId31" Type="http://schemas.openxmlformats.org/officeDocument/2006/relationships/hyperlink" Target="http://www.uradni-list.si/1/objava.jsp?sop=2008-01-3450" TargetMode="External"/><Relationship Id="rId44" Type="http://schemas.openxmlformats.org/officeDocument/2006/relationships/hyperlink" Target="http://www.uradni-list.si/1/objava.jsp?sop=2003-01-0569" TargetMode="External"/><Relationship Id="rId52" Type="http://schemas.openxmlformats.org/officeDocument/2006/relationships/hyperlink" Target="http://www.uradni-list.si/1/objava.jsp?sop=2003-01-0569" TargetMode="External"/><Relationship Id="rId60" Type="http://schemas.openxmlformats.org/officeDocument/2006/relationships/hyperlink" Target="http://www.uradni-list.si/1/objava.jsp?urlurid=20074066" TargetMode="External"/><Relationship Id="rId65" Type="http://schemas.openxmlformats.org/officeDocument/2006/relationships/hyperlink" Target="http://www.uradni-list.si/1/index?edition=201362" TargetMode="Externa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hyperlink" Target="http://www.uradni-list.si/1/index?edition=201362" TargetMode="External"/><Relationship Id="rId22" Type="http://schemas.openxmlformats.org/officeDocument/2006/relationships/hyperlink" Target="http://www.uradni-list.si/1/objava.jsp?sop=2003-01-0569" TargetMode="External"/><Relationship Id="rId27" Type="http://schemas.openxmlformats.org/officeDocument/2006/relationships/hyperlink" Target="http://www.uradni-list.si/1/objava.jsp?sop=2008-01-3450" TargetMode="External"/><Relationship Id="rId30" Type="http://schemas.openxmlformats.org/officeDocument/2006/relationships/hyperlink" Target="http://www.uradni-list.si/1/objava.jsp?sop=2003-01-0569" TargetMode="External"/><Relationship Id="rId35" Type="http://schemas.openxmlformats.org/officeDocument/2006/relationships/hyperlink" Target="http://www.uradni-list.si/1/objava.jsp?sop=2008-01-3450" TargetMode="External"/><Relationship Id="rId43" Type="http://schemas.openxmlformats.org/officeDocument/2006/relationships/hyperlink" Target="http://www.uradni-list.si/1/objava.jsp?sop=2008-01-3450" TargetMode="External"/><Relationship Id="rId48" Type="http://schemas.openxmlformats.org/officeDocument/2006/relationships/hyperlink" Target="http://www.uradni-list.si/1/objava.jsp?sop=2003-01-0569" TargetMode="External"/><Relationship Id="rId56" Type="http://schemas.openxmlformats.org/officeDocument/2006/relationships/hyperlink" Target="http://www.uradni-list.si/1/objava.jsp?sop=2003-01-0569" TargetMode="External"/><Relationship Id="rId64" Type="http://schemas.openxmlformats.org/officeDocument/2006/relationships/hyperlink" Target="http://www.uradni-list.si/1/objava.jsp?urlurid=20134130" TargetMode="External"/><Relationship Id="rId8" Type="http://schemas.openxmlformats.org/officeDocument/2006/relationships/image" Target="media/image1.jpeg"/><Relationship Id="rId51" Type="http://schemas.openxmlformats.org/officeDocument/2006/relationships/hyperlink" Target="http://www.uradni-list.si/1/objava.jsp?sop=2008-01-3450" TargetMode="External"/><Relationship Id="rId3" Type="http://schemas.microsoft.com/office/2007/relationships/stylesWithEffects" Target="stylesWithEffects.xml"/><Relationship Id="rId12" Type="http://schemas.openxmlformats.org/officeDocument/2006/relationships/hyperlink" Target="http://www.uradni-list.si/1/objava.jsp?sop=2003-01-0569" TargetMode="External"/><Relationship Id="rId17" Type="http://schemas.openxmlformats.org/officeDocument/2006/relationships/hyperlink" Target="http://www.uradni-list.si/1/objava.jsp?sop=2013-01-3551" TargetMode="External"/><Relationship Id="rId25" Type="http://schemas.openxmlformats.org/officeDocument/2006/relationships/hyperlink" Target="http://www.uradni-list.si/1/objava.jsp?sop=2008-01-3450" TargetMode="External"/><Relationship Id="rId33" Type="http://schemas.openxmlformats.org/officeDocument/2006/relationships/hyperlink" Target="http://www.uradni-list.si/1/objava.jsp?sop=2008-01-3450" TargetMode="External"/><Relationship Id="rId38" Type="http://schemas.openxmlformats.org/officeDocument/2006/relationships/hyperlink" Target="http://www.uradni-list.si/1/objava.jsp?sop=2003-01-0569" TargetMode="External"/><Relationship Id="rId46" Type="http://schemas.openxmlformats.org/officeDocument/2006/relationships/hyperlink" Target="http://www.uradni-list.si/1/objava.jsp?sop=2003-01-0569" TargetMode="External"/><Relationship Id="rId59" Type="http://schemas.openxmlformats.org/officeDocument/2006/relationships/hyperlink" Target="http://www.uradni-list.si/1/objava.jsp?urlurid=20024807" TargetMode="External"/><Relationship Id="rId67" Type="http://schemas.openxmlformats.org/officeDocument/2006/relationships/fontTable" Target="fontTable.xml"/><Relationship Id="rId20" Type="http://schemas.openxmlformats.org/officeDocument/2006/relationships/hyperlink" Target="http://www.uradni-list.si/1/objava.jsp?sop=2008-01-3450" TargetMode="External"/><Relationship Id="rId41" Type="http://schemas.openxmlformats.org/officeDocument/2006/relationships/hyperlink" Target="http://www.uradni-list.si/1/objava.jsp?sop=2008-01-3450" TargetMode="External"/><Relationship Id="rId54" Type="http://schemas.openxmlformats.org/officeDocument/2006/relationships/hyperlink" Target="http://www.uradni-list.si/1/objava.jsp?sop=2003-01-0569" TargetMode="External"/><Relationship Id="rId62" Type="http://schemas.openxmlformats.org/officeDocument/2006/relationships/hyperlink" Target="http://www.uradni-list.si/1/objava.jsp?urlurid=2010129"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eur-lex.europa.eu/legal-content/EN/TXT/HTML/?uri=OJ:JOC_2015_083_R_0003&amp;from=F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44</Pages>
  <Words>16359</Words>
  <Characters>114756</Characters>
  <Application>Microsoft Office Word</Application>
  <DocSecurity>0</DocSecurity>
  <Lines>956</Lines>
  <Paragraphs>261</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
  <LinksUpToDate>false</LinksUpToDate>
  <CharactersWithSpaces>130854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Metka Šošterič</dc:creator>
  <cp:lastModifiedBy>Metka Šošterič</cp:lastModifiedBy>
  <cp:revision>3</cp:revision>
  <cp:lastPrinted>2015-09-21T07:09:00Z</cp:lastPrinted>
  <dcterms:created xsi:type="dcterms:W3CDTF">2015-09-25T06:01:00Z</dcterms:created>
  <dcterms:modified xsi:type="dcterms:W3CDTF">2015-09-25T06:02:00Z</dcterms:modified>
</cp:coreProperties>
</file>